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759FA">
      <w:pPr>
        <w:spacing w:after="120"/>
        <w:jc w:val="center"/>
        <w:rPr>
          <w:b/>
          <w:bCs/>
          <w:kern w:val="0"/>
          <w:sz w:val="44"/>
          <w:szCs w:val="32"/>
        </w:rPr>
      </w:pPr>
      <w:bookmarkStart w:id="0" w:name="_Toc86966648"/>
    </w:p>
    <w:p w14:paraId="0C93AC55">
      <w:pPr>
        <w:spacing w:after="120"/>
        <w:jc w:val="center"/>
        <w:rPr>
          <w:b/>
          <w:bCs/>
          <w:kern w:val="0"/>
          <w:sz w:val="36"/>
          <w:szCs w:val="36"/>
        </w:rPr>
      </w:pPr>
    </w:p>
    <w:p w14:paraId="1846EA8F">
      <w:pPr>
        <w:spacing w:after="120" w:line="720" w:lineRule="auto"/>
        <w:jc w:val="center"/>
        <w:rPr>
          <w:rFonts w:ascii="宋体" w:hAnsi="宋体"/>
          <w:b/>
          <w:bCs/>
          <w:kern w:val="0"/>
          <w:sz w:val="36"/>
          <w:szCs w:val="36"/>
        </w:rPr>
      </w:pPr>
      <w:r>
        <w:rPr>
          <w:rFonts w:hint="eastAsia" w:ascii="宋体" w:hAnsi="宋体"/>
          <w:b/>
          <w:bCs/>
          <w:kern w:val="0"/>
          <w:sz w:val="36"/>
          <w:szCs w:val="36"/>
        </w:rPr>
        <w:t>增城区南部水厂及配套管网建设工程-智慧水厂系统管理平台</w:t>
      </w:r>
    </w:p>
    <w:p w14:paraId="36024021">
      <w:pPr>
        <w:spacing w:after="120" w:line="720" w:lineRule="auto"/>
        <w:jc w:val="center"/>
        <w:rPr>
          <w:rFonts w:hint="eastAsia" w:ascii="宋体" w:hAnsi="宋体"/>
          <w:b/>
          <w:bCs/>
          <w:kern w:val="0"/>
          <w:sz w:val="52"/>
          <w:szCs w:val="52"/>
        </w:rPr>
      </w:pPr>
    </w:p>
    <w:p w14:paraId="73A133D5">
      <w:pPr>
        <w:spacing w:after="120" w:line="720" w:lineRule="auto"/>
        <w:jc w:val="center"/>
        <w:rPr>
          <w:rFonts w:ascii="宋体" w:hAnsi="宋体"/>
          <w:b/>
          <w:bCs/>
          <w:kern w:val="0"/>
          <w:sz w:val="52"/>
          <w:szCs w:val="52"/>
        </w:rPr>
      </w:pPr>
      <w:r>
        <w:rPr>
          <w:rFonts w:hint="eastAsia" w:ascii="宋体" w:hAnsi="宋体"/>
          <w:b/>
          <w:bCs/>
          <w:kern w:val="0"/>
          <w:sz w:val="52"/>
          <w:szCs w:val="52"/>
        </w:rPr>
        <w:t>技术需求书</w:t>
      </w:r>
    </w:p>
    <w:p w14:paraId="0A4E61F3">
      <w:pPr>
        <w:ind w:firstLine="480"/>
        <w:rPr>
          <w:kern w:val="44"/>
          <w:szCs w:val="44"/>
        </w:rPr>
      </w:pPr>
    </w:p>
    <w:p w14:paraId="7C106C95">
      <w:pPr>
        <w:ind w:firstLine="480"/>
        <w:rPr>
          <w:kern w:val="44"/>
          <w:szCs w:val="44"/>
        </w:rPr>
      </w:pPr>
    </w:p>
    <w:p w14:paraId="1D229102">
      <w:pPr>
        <w:ind w:firstLine="480"/>
        <w:rPr>
          <w:kern w:val="44"/>
          <w:szCs w:val="44"/>
        </w:rPr>
      </w:pPr>
    </w:p>
    <w:p w14:paraId="5221BD63">
      <w:pPr>
        <w:ind w:firstLine="480"/>
        <w:rPr>
          <w:kern w:val="44"/>
          <w:szCs w:val="44"/>
        </w:rPr>
      </w:pPr>
    </w:p>
    <w:p w14:paraId="736B59A0">
      <w:pPr>
        <w:pStyle w:val="29"/>
        <w:ind w:firstLine="480"/>
      </w:pPr>
    </w:p>
    <w:p w14:paraId="785A4715">
      <w:pPr>
        <w:pStyle w:val="29"/>
        <w:ind w:firstLine="480"/>
      </w:pPr>
    </w:p>
    <w:p w14:paraId="3A65E97D">
      <w:pPr>
        <w:ind w:firstLine="480"/>
        <w:rPr>
          <w:kern w:val="44"/>
          <w:szCs w:val="44"/>
        </w:rPr>
      </w:pPr>
    </w:p>
    <w:p w14:paraId="72BB39CC">
      <w:pPr>
        <w:pStyle w:val="29"/>
        <w:ind w:firstLine="480"/>
      </w:pPr>
    </w:p>
    <w:p w14:paraId="13A53BB3">
      <w:pPr>
        <w:pStyle w:val="29"/>
        <w:ind w:firstLine="480"/>
      </w:pPr>
    </w:p>
    <w:p w14:paraId="44F00DC8">
      <w:pPr>
        <w:pStyle w:val="29"/>
        <w:ind w:firstLine="480"/>
      </w:pPr>
    </w:p>
    <w:p w14:paraId="484D7DA2">
      <w:pPr>
        <w:pStyle w:val="29"/>
        <w:ind w:firstLine="480"/>
      </w:pPr>
    </w:p>
    <w:p w14:paraId="5FD990BB">
      <w:pPr>
        <w:pStyle w:val="29"/>
        <w:ind w:firstLine="480"/>
      </w:pPr>
    </w:p>
    <w:p w14:paraId="389250D1">
      <w:pPr>
        <w:pStyle w:val="29"/>
        <w:ind w:firstLine="480"/>
      </w:pPr>
    </w:p>
    <w:p w14:paraId="60333791">
      <w:pPr>
        <w:pStyle w:val="29"/>
        <w:ind w:firstLine="480"/>
      </w:pPr>
    </w:p>
    <w:p w14:paraId="27E7A71E">
      <w:pPr>
        <w:pStyle w:val="29"/>
        <w:ind w:firstLine="480"/>
      </w:pPr>
    </w:p>
    <w:p w14:paraId="7D0303E2">
      <w:pPr>
        <w:pStyle w:val="29"/>
        <w:ind w:firstLine="480"/>
      </w:pPr>
    </w:p>
    <w:p w14:paraId="77B8FB12">
      <w:pPr>
        <w:pStyle w:val="29"/>
        <w:ind w:firstLine="480"/>
      </w:pPr>
    </w:p>
    <w:p w14:paraId="0E84D90E">
      <w:pPr>
        <w:pStyle w:val="29"/>
        <w:ind w:firstLine="480"/>
      </w:pPr>
    </w:p>
    <w:p w14:paraId="198796C6">
      <w:pPr>
        <w:ind w:firstLine="643"/>
        <w:jc w:val="center"/>
        <w:rPr>
          <w:b/>
          <w:sz w:val="32"/>
        </w:rPr>
      </w:pPr>
    </w:p>
    <w:p w14:paraId="01AFF59D">
      <w:pPr>
        <w:pStyle w:val="49"/>
      </w:pPr>
    </w:p>
    <w:p w14:paraId="566E26AE"/>
    <w:p w14:paraId="5ACEC637"/>
    <w:p w14:paraId="49971721">
      <w:pPr>
        <w:pStyle w:val="49"/>
      </w:pPr>
    </w:p>
    <w:p w14:paraId="126DC2CE">
      <w:pPr>
        <w:pStyle w:val="168"/>
        <w:jc w:val="center"/>
        <w:rPr>
          <w:b/>
          <w:color w:val="auto"/>
          <w:lang w:val="zh-CN"/>
        </w:rPr>
      </w:pPr>
    </w:p>
    <w:p w14:paraId="4659E362">
      <w:pPr>
        <w:pStyle w:val="168"/>
        <w:jc w:val="center"/>
        <w:rPr>
          <w:b/>
          <w:color w:val="auto"/>
          <w:lang w:val="zh-CN"/>
        </w:rPr>
      </w:pPr>
      <w:r>
        <w:rPr>
          <w:b/>
          <w:color w:val="auto"/>
          <w:lang w:val="zh-CN"/>
        </w:rPr>
        <w:t>目</w:t>
      </w:r>
      <w:r>
        <w:rPr>
          <w:rFonts w:hint="eastAsia"/>
          <w:b/>
          <w:color w:val="auto"/>
          <w:lang w:val="zh-CN"/>
        </w:rPr>
        <w:t xml:space="preserve">    </w:t>
      </w:r>
      <w:r>
        <w:rPr>
          <w:b/>
          <w:color w:val="auto"/>
          <w:lang w:val="zh-CN"/>
        </w:rPr>
        <w:t>录</w:t>
      </w:r>
    </w:p>
    <w:p w14:paraId="0174EFD0">
      <w:pPr>
        <w:rPr>
          <w:lang w:val="zh-CN"/>
        </w:rPr>
      </w:pPr>
    </w:p>
    <w:p w14:paraId="09C46D7D">
      <w:pPr>
        <w:pStyle w:val="52"/>
        <w:tabs>
          <w:tab w:val="right" w:leader="dot" w:pos="8302"/>
        </w:tabs>
        <w:spacing w:line="360" w:lineRule="auto"/>
        <w:rPr>
          <w:rFonts w:asciiTheme="minorHAnsi" w:hAnsiTheme="minorHAnsi" w:eastAsiaTheme="minorEastAsia" w:cstheme="minorBidi"/>
          <w:b/>
          <w:sz w:val="21"/>
          <w:szCs w:val="22"/>
        </w:rPr>
      </w:pPr>
      <w:r>
        <w:rPr>
          <w:sz w:val="28"/>
          <w:szCs w:val="28"/>
        </w:rPr>
        <w:fldChar w:fldCharType="begin"/>
      </w:r>
      <w:r>
        <w:rPr>
          <w:sz w:val="28"/>
          <w:szCs w:val="28"/>
        </w:rPr>
        <w:instrText xml:space="preserve"> TOC \o "1-2" \h \z \u </w:instrText>
      </w:r>
      <w:r>
        <w:rPr>
          <w:sz w:val="28"/>
          <w:szCs w:val="28"/>
        </w:rPr>
        <w:fldChar w:fldCharType="separate"/>
      </w:r>
      <w:r>
        <w:fldChar w:fldCharType="begin"/>
      </w:r>
      <w:r>
        <w:instrText xml:space="preserve"> HYPERLINK \l "_Toc197719823" </w:instrText>
      </w:r>
      <w:r>
        <w:fldChar w:fldCharType="separate"/>
      </w:r>
      <w:r>
        <w:rPr>
          <w:rStyle w:val="108"/>
          <w:b/>
          <w:color w:val="auto"/>
        </w:rPr>
        <w:t>第1章 项目概况</w:t>
      </w:r>
      <w:r>
        <w:rPr>
          <w:b/>
        </w:rPr>
        <w:tab/>
      </w:r>
      <w:r>
        <w:rPr>
          <w:b/>
        </w:rPr>
        <w:fldChar w:fldCharType="begin"/>
      </w:r>
      <w:r>
        <w:rPr>
          <w:b/>
        </w:rPr>
        <w:instrText xml:space="preserve"> PAGEREF _Toc197719823 \h </w:instrText>
      </w:r>
      <w:r>
        <w:rPr>
          <w:b/>
        </w:rPr>
        <w:fldChar w:fldCharType="separate"/>
      </w:r>
      <w:r>
        <w:rPr>
          <w:b/>
        </w:rPr>
        <w:t>1</w:t>
      </w:r>
      <w:r>
        <w:rPr>
          <w:b/>
        </w:rPr>
        <w:fldChar w:fldCharType="end"/>
      </w:r>
      <w:r>
        <w:rPr>
          <w:b/>
        </w:rPr>
        <w:fldChar w:fldCharType="end"/>
      </w:r>
    </w:p>
    <w:p w14:paraId="4FA91778">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"_Toc197719824" </w:instrText>
      </w:r>
      <w:r>
        <w:fldChar w:fldCharType="separate"/>
      </w:r>
      <w:r>
        <w:rPr>
          <w:rStyle w:val="108"/>
          <w:bCs/>
          <w:color w:val="auto"/>
        </w:rPr>
        <w:t>1.1 项目简介</w:t>
      </w:r>
      <w:r>
        <w:tab/>
      </w:r>
      <w:r>
        <w:fldChar w:fldCharType="begin"/>
      </w:r>
      <w:r>
        <w:instrText xml:space="preserve"> PAGEREF _Toc197719824 \h </w:instrText>
      </w:r>
      <w:r>
        <w:fldChar w:fldCharType="separate"/>
      </w:r>
      <w:r>
        <w:t>1</w:t>
      </w:r>
      <w:r>
        <w:fldChar w:fldCharType="end"/>
      </w:r>
      <w:r>
        <w:fldChar w:fldCharType="end"/>
      </w:r>
    </w:p>
    <w:p w14:paraId="24F6463D">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"_Toc197719825" </w:instrText>
      </w:r>
      <w:r>
        <w:fldChar w:fldCharType="separate"/>
      </w:r>
      <w:r>
        <w:rPr>
          <w:rStyle w:val="108"/>
          <w:bCs/>
          <w:color w:val="auto"/>
        </w:rPr>
        <w:t>1.2 编制依据</w:t>
      </w:r>
      <w:r>
        <w:tab/>
      </w:r>
      <w:r>
        <w:fldChar w:fldCharType="begin"/>
      </w:r>
      <w:r>
        <w:instrText xml:space="preserve"> PAGEREF _Toc197719825 \h </w:instrText>
      </w:r>
      <w:r>
        <w:fldChar w:fldCharType="separate"/>
      </w:r>
      <w:r>
        <w:t>1</w:t>
      </w:r>
      <w:r>
        <w:fldChar w:fldCharType="end"/>
      </w:r>
      <w:r>
        <w:fldChar w:fldCharType="end"/>
      </w:r>
    </w:p>
    <w:p w14:paraId="16F15E5D">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"_Toc197719826" </w:instrText>
      </w:r>
      <w:r>
        <w:fldChar w:fldCharType="separate"/>
      </w:r>
      <w:r>
        <w:rPr>
          <w:rStyle w:val="108"/>
          <w:bCs/>
          <w:color w:val="auto"/>
        </w:rPr>
        <w:t>1.3 建设目标、范围、内容</w:t>
      </w:r>
      <w:bookmarkStart w:id="393" w:name="_GoBack"/>
      <w:bookmarkEnd w:id="393"/>
      <w:r>
        <w:tab/>
      </w:r>
      <w:r>
        <w:fldChar w:fldCharType="begin"/>
      </w:r>
      <w:r>
        <w:instrText xml:space="preserve"> PAGEREF _Toc197719826 \h </w:instrText>
      </w:r>
      <w:r>
        <w:fldChar w:fldCharType="separate"/>
      </w:r>
      <w:r>
        <w:t>2</w:t>
      </w:r>
      <w:r>
        <w:fldChar w:fldCharType="end"/>
      </w:r>
      <w:r>
        <w:fldChar w:fldCharType="end"/>
      </w:r>
    </w:p>
    <w:p w14:paraId="44BDE536">
      <w:pPr>
        <w:pStyle w:val="52"/>
        <w:tabs>
          <w:tab w:val="right" w:leader="dot" w:pos="8302"/>
        </w:tabs>
        <w:spacing w:line="360" w:lineRule="auto"/>
        <w:rPr>
          <w:rFonts w:asciiTheme="minorHAnsi" w:hAnsiTheme="minorHAnsi" w:eastAsiaTheme="minorEastAsia" w:cstheme="minorBidi"/>
          <w:b/>
          <w:sz w:val="21"/>
          <w:szCs w:val="22"/>
        </w:rPr>
      </w:pPr>
      <w:r>
        <w:fldChar w:fldCharType="begin"/>
      </w:r>
      <w:r>
        <w:instrText xml:space="preserve"> HYPERLINK \l "_Toc197719827" </w:instrText>
      </w:r>
      <w:r>
        <w:fldChar w:fldCharType="separate"/>
      </w:r>
      <w:r>
        <w:rPr>
          <w:rStyle w:val="108"/>
          <w:b/>
          <w:color w:val="auto"/>
        </w:rPr>
        <w:t>第2章 一般技术要求</w:t>
      </w:r>
      <w:r>
        <w:rPr>
          <w:b/>
        </w:rPr>
        <w:tab/>
      </w:r>
      <w:r>
        <w:rPr>
          <w:b/>
        </w:rPr>
        <w:fldChar w:fldCharType="begin"/>
      </w:r>
      <w:r>
        <w:rPr>
          <w:b/>
        </w:rPr>
        <w:instrText xml:space="preserve"> PAGEREF _Toc197719827 \h </w:instrText>
      </w:r>
      <w:r>
        <w:rPr>
          <w:b/>
        </w:rPr>
        <w:fldChar w:fldCharType="separate"/>
      </w:r>
      <w:r>
        <w:rPr>
          <w:b/>
        </w:rPr>
        <w:t>5</w:t>
      </w:r>
      <w:r>
        <w:rPr>
          <w:b/>
        </w:rPr>
        <w:fldChar w:fldCharType="end"/>
      </w:r>
      <w:r>
        <w:rPr>
          <w:b/>
        </w:rPr>
        <w:fldChar w:fldCharType="end"/>
      </w:r>
    </w:p>
    <w:p w14:paraId="440F10C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"_Toc197719828" </w:instrText>
      </w:r>
      <w:r>
        <w:fldChar w:fldCharType="separate"/>
      </w:r>
      <w:r>
        <w:rPr>
          <w:rStyle w:val="108"/>
          <w:bCs/>
          <w:color w:val="auto"/>
        </w:rPr>
        <w:t>2.1 平台总体技术要求</w:t>
      </w:r>
      <w:r>
        <w:tab/>
      </w:r>
      <w:r>
        <w:fldChar w:fldCharType="begin"/>
      </w:r>
      <w:r>
        <w:instrText xml:space="preserve"> PAGEREF _Toc197719828 \h </w:instrText>
      </w:r>
      <w:r>
        <w:fldChar w:fldCharType="separate"/>
      </w:r>
      <w:r>
        <w:t>5</w:t>
      </w:r>
      <w:r>
        <w:fldChar w:fldCharType="end"/>
      </w:r>
      <w:r>
        <w:fldChar w:fldCharType="end"/>
      </w:r>
    </w:p>
    <w:p w14:paraId="110352B3">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"_Toc197719829" </w:instrText>
      </w:r>
      <w:r>
        <w:fldChar w:fldCharType="separate"/>
      </w:r>
      <w:r>
        <w:rPr>
          <w:rStyle w:val="108"/>
          <w:bCs/>
          <w:color w:val="auto"/>
        </w:rPr>
        <w:t>2.2 数据采集要求</w:t>
      </w:r>
      <w:r>
        <w:tab/>
      </w:r>
      <w:r>
        <w:fldChar w:fldCharType="begin"/>
      </w:r>
      <w:r>
        <w:instrText xml:space="preserve"> PAGEREF _Toc197719829 \h </w:instrText>
      </w:r>
      <w:r>
        <w:fldChar w:fldCharType="separate"/>
      </w:r>
      <w:r>
        <w:t>6</w:t>
      </w:r>
      <w:r>
        <w:fldChar w:fldCharType="end"/>
      </w:r>
      <w:r>
        <w:fldChar w:fldCharType="end"/>
      </w:r>
    </w:p>
    <w:p w14:paraId="47885D8A">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"_Toc197719830" </w:instrText>
      </w:r>
      <w:r>
        <w:fldChar w:fldCharType="separate"/>
      </w:r>
      <w:r>
        <w:rPr>
          <w:rStyle w:val="108"/>
          <w:bCs/>
          <w:color w:val="auto"/>
        </w:rPr>
        <w:t>2.3 数据缓存要求</w:t>
      </w:r>
      <w:r>
        <w:tab/>
      </w:r>
      <w:r>
        <w:fldChar w:fldCharType="begin"/>
      </w:r>
      <w:r>
        <w:instrText xml:space="preserve"> PAGEREF _Toc197719830 \h </w:instrText>
      </w:r>
      <w:r>
        <w:fldChar w:fldCharType="separate"/>
      </w:r>
      <w:r>
        <w:t>6</w:t>
      </w:r>
      <w:r>
        <w:fldChar w:fldCharType="end"/>
      </w:r>
      <w:r>
        <w:fldChar w:fldCharType="end"/>
      </w:r>
    </w:p>
    <w:p w14:paraId="55796008">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"_Toc197719831" </w:instrText>
      </w:r>
      <w:r>
        <w:fldChar w:fldCharType="separate"/>
      </w:r>
      <w:r>
        <w:rPr>
          <w:rStyle w:val="108"/>
          <w:bCs/>
          <w:color w:val="auto"/>
        </w:rPr>
        <w:t>2.4 数据存储要求</w:t>
      </w:r>
      <w:r>
        <w:tab/>
      </w:r>
      <w:r>
        <w:fldChar w:fldCharType="begin"/>
      </w:r>
      <w:r>
        <w:instrText xml:space="preserve"> PAGEREF _Toc197719831 \h </w:instrText>
      </w:r>
      <w:r>
        <w:fldChar w:fldCharType="separate"/>
      </w:r>
      <w:r>
        <w:t>6</w:t>
      </w:r>
      <w:r>
        <w:fldChar w:fldCharType="end"/>
      </w:r>
      <w:r>
        <w:fldChar w:fldCharType="end"/>
      </w:r>
    </w:p>
    <w:p w14:paraId="2C65F823">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"_Toc197719832" </w:instrText>
      </w:r>
      <w:r>
        <w:fldChar w:fldCharType="separate"/>
      </w:r>
      <w:r>
        <w:rPr>
          <w:rStyle w:val="108"/>
          <w:bCs/>
          <w:color w:val="auto"/>
        </w:rPr>
        <w:t>2.5 系统性能要求</w:t>
      </w:r>
      <w:r>
        <w:tab/>
      </w:r>
      <w:r>
        <w:fldChar w:fldCharType="begin"/>
      </w:r>
      <w:r>
        <w:instrText xml:space="preserve"> PAGEREF _Toc197719832 \h </w:instrText>
      </w:r>
      <w:r>
        <w:fldChar w:fldCharType="separate"/>
      </w:r>
      <w:r>
        <w:t>6</w:t>
      </w:r>
      <w:r>
        <w:fldChar w:fldCharType="end"/>
      </w:r>
      <w:r>
        <w:fldChar w:fldCharType="end"/>
      </w:r>
    </w:p>
    <w:p w14:paraId="5EED196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"_Toc197719833" </w:instrText>
      </w:r>
      <w:r>
        <w:fldChar w:fldCharType="separate"/>
      </w:r>
      <w:r>
        <w:rPr>
          <w:rStyle w:val="108"/>
          <w:bCs/>
          <w:color w:val="auto"/>
        </w:rPr>
        <w:t>2.6 平台安全技术要求</w:t>
      </w:r>
      <w:r>
        <w:tab/>
      </w:r>
      <w:r>
        <w:fldChar w:fldCharType="begin"/>
      </w:r>
      <w:r>
        <w:instrText xml:space="preserve"> PAGEREF _Toc197719833 \h </w:instrText>
      </w:r>
      <w:r>
        <w:fldChar w:fldCharType="separate"/>
      </w:r>
      <w:r>
        <w:t>7</w:t>
      </w:r>
      <w:r>
        <w:fldChar w:fldCharType="end"/>
      </w:r>
      <w:r>
        <w:fldChar w:fldCharType="end"/>
      </w:r>
    </w:p>
    <w:p w14:paraId="48F45138">
      <w:pPr>
        <w:pStyle w:val="52"/>
        <w:tabs>
          <w:tab w:val="right" w:leader="dot" w:pos="8302"/>
        </w:tabs>
        <w:spacing w:line="360" w:lineRule="auto"/>
        <w:rPr>
          <w:rFonts w:asciiTheme="minorHAnsi" w:hAnsiTheme="minorHAnsi" w:eastAsiaTheme="minorEastAsia" w:cstheme="minorBidi"/>
          <w:b/>
          <w:sz w:val="21"/>
          <w:szCs w:val="22"/>
        </w:rPr>
      </w:pPr>
      <w:r>
        <w:fldChar w:fldCharType="begin"/>
      </w:r>
      <w:r>
        <w:instrText xml:space="preserve"> HYPERLINK \l "_Toc197719834" </w:instrText>
      </w:r>
      <w:r>
        <w:fldChar w:fldCharType="separate"/>
      </w:r>
      <w:r>
        <w:rPr>
          <w:rStyle w:val="108"/>
          <w:b/>
          <w:color w:val="auto"/>
        </w:rPr>
        <w:t>第3章 基础软硬件技术需求</w:t>
      </w:r>
      <w:r>
        <w:rPr>
          <w:b/>
        </w:rPr>
        <w:tab/>
      </w:r>
      <w:r>
        <w:rPr>
          <w:b/>
        </w:rPr>
        <w:fldChar w:fldCharType="begin"/>
      </w:r>
      <w:r>
        <w:rPr>
          <w:b/>
        </w:rPr>
        <w:instrText xml:space="preserve"> PAGEREF _Toc197719834 \h </w:instrText>
      </w:r>
      <w:r>
        <w:rPr>
          <w:b/>
        </w:rPr>
        <w:fldChar w:fldCharType="separate"/>
      </w:r>
      <w:r>
        <w:rPr>
          <w:b/>
        </w:rPr>
        <w:t>9</w:t>
      </w:r>
      <w:r>
        <w:rPr>
          <w:b/>
        </w:rPr>
        <w:fldChar w:fldCharType="end"/>
      </w:r>
      <w:r>
        <w:rPr>
          <w:b/>
        </w:rPr>
        <w:fldChar w:fldCharType="end"/>
      </w:r>
    </w:p>
    <w:p w14:paraId="5FDCB22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"_Toc197719835" </w:instrText>
      </w:r>
      <w:r>
        <w:fldChar w:fldCharType="separate"/>
      </w:r>
      <w:r>
        <w:rPr>
          <w:rStyle w:val="108"/>
          <w:bCs/>
          <w:color w:val="auto"/>
        </w:rPr>
        <w:t>3.1 基础硬件技术需求</w:t>
      </w:r>
      <w:r>
        <w:tab/>
      </w:r>
      <w:r>
        <w:fldChar w:fldCharType="begin"/>
      </w:r>
      <w:r>
        <w:instrText xml:space="preserve"> PAGEREF _Toc197719835 \h </w:instrText>
      </w:r>
      <w:r>
        <w:fldChar w:fldCharType="separate"/>
      </w:r>
      <w:r>
        <w:t>9</w:t>
      </w:r>
      <w:r>
        <w:fldChar w:fldCharType="end"/>
      </w:r>
      <w:r>
        <w:fldChar w:fldCharType="end"/>
      </w:r>
    </w:p>
    <w:p w14:paraId="30AB4FB8">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"_Toc197719836" </w:instrText>
      </w:r>
      <w:r>
        <w:fldChar w:fldCharType="separate"/>
      </w:r>
      <w:r>
        <w:rPr>
          <w:rStyle w:val="108"/>
          <w:bCs/>
          <w:color w:val="auto"/>
        </w:rPr>
        <w:t>3.2 基础软件技术需求</w:t>
      </w:r>
      <w:r>
        <w:tab/>
      </w:r>
      <w:r>
        <w:fldChar w:fldCharType="begin"/>
      </w:r>
      <w:r>
        <w:instrText xml:space="preserve"> PAGEREF _Toc197719836 \h </w:instrText>
      </w:r>
      <w:r>
        <w:fldChar w:fldCharType="separate"/>
      </w:r>
      <w:r>
        <w:t>13</w:t>
      </w:r>
      <w:r>
        <w:fldChar w:fldCharType="end"/>
      </w:r>
      <w:r>
        <w:fldChar w:fldCharType="end"/>
      </w:r>
    </w:p>
    <w:p w14:paraId="371E1F9C">
      <w:pPr>
        <w:pStyle w:val="52"/>
        <w:tabs>
          <w:tab w:val="right" w:leader="dot" w:pos="8302"/>
        </w:tabs>
        <w:spacing w:line="360" w:lineRule="auto"/>
        <w:rPr>
          <w:rFonts w:asciiTheme="minorHAnsi" w:hAnsiTheme="minorHAnsi" w:eastAsiaTheme="minorEastAsia" w:cstheme="minorBidi"/>
          <w:b/>
          <w:sz w:val="21"/>
          <w:szCs w:val="22"/>
        </w:rPr>
      </w:pPr>
      <w:r>
        <w:fldChar w:fldCharType="begin"/>
      </w:r>
      <w:r>
        <w:instrText xml:space="preserve"> HYPERLINK \l "_Toc197719837" </w:instrText>
      </w:r>
      <w:r>
        <w:fldChar w:fldCharType="separate"/>
      </w:r>
      <w:r>
        <w:rPr>
          <w:rStyle w:val="108"/>
          <w:b/>
          <w:color w:val="auto"/>
        </w:rPr>
        <w:t>第4章 智慧水厂综合管控平台技术需求</w:t>
      </w:r>
      <w:r>
        <w:rPr>
          <w:b/>
        </w:rPr>
        <w:tab/>
      </w:r>
      <w:r>
        <w:rPr>
          <w:b/>
        </w:rPr>
        <w:fldChar w:fldCharType="begin"/>
      </w:r>
      <w:r>
        <w:rPr>
          <w:b/>
        </w:rPr>
        <w:instrText xml:space="preserve"> PAGEREF _Toc197719837 \h </w:instrText>
      </w:r>
      <w:r>
        <w:rPr>
          <w:b/>
        </w:rPr>
        <w:fldChar w:fldCharType="separate"/>
      </w:r>
      <w:r>
        <w:rPr>
          <w:b/>
        </w:rPr>
        <w:t>17</w:t>
      </w:r>
      <w:r>
        <w:rPr>
          <w:b/>
        </w:rPr>
        <w:fldChar w:fldCharType="end"/>
      </w:r>
      <w:r>
        <w:rPr>
          <w:b/>
        </w:rPr>
        <w:fldChar w:fldCharType="end"/>
      </w:r>
    </w:p>
    <w:p w14:paraId="19AF6E61">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"_Toc197719838" </w:instrText>
      </w:r>
      <w:r>
        <w:fldChar w:fldCharType="separate"/>
      </w:r>
      <w:r>
        <w:rPr>
          <w:rStyle w:val="108"/>
          <w:bCs/>
          <w:color w:val="auto"/>
        </w:rPr>
        <w:t>4.1 建设原则</w:t>
      </w:r>
      <w:r>
        <w:tab/>
      </w:r>
      <w:r>
        <w:fldChar w:fldCharType="begin"/>
      </w:r>
      <w:r>
        <w:instrText xml:space="preserve"> PAGEREF _Toc197719838 \h </w:instrText>
      </w:r>
      <w:r>
        <w:fldChar w:fldCharType="separate"/>
      </w:r>
      <w:r>
        <w:t>17</w:t>
      </w:r>
      <w:r>
        <w:fldChar w:fldCharType="end"/>
      </w:r>
      <w:r>
        <w:fldChar w:fldCharType="end"/>
      </w:r>
    </w:p>
    <w:p w14:paraId="7A2A3662">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"_Toc197719839" </w:instrText>
      </w:r>
      <w:r>
        <w:fldChar w:fldCharType="separate"/>
      </w:r>
      <w:r>
        <w:rPr>
          <w:rStyle w:val="108"/>
          <w:bCs/>
          <w:color w:val="auto"/>
        </w:rPr>
        <w:t>4.2 整体架构</w:t>
      </w:r>
      <w:r>
        <w:tab/>
      </w:r>
      <w:r>
        <w:fldChar w:fldCharType="begin"/>
      </w:r>
      <w:r>
        <w:instrText xml:space="preserve"> PAGEREF _Toc197719839 \h </w:instrText>
      </w:r>
      <w:r>
        <w:fldChar w:fldCharType="separate"/>
      </w:r>
      <w:r>
        <w:t>17</w:t>
      </w:r>
      <w:r>
        <w:fldChar w:fldCharType="end"/>
      </w:r>
      <w:r>
        <w:fldChar w:fldCharType="end"/>
      </w:r>
    </w:p>
    <w:p w14:paraId="407541D1">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"_Toc197719840" </w:instrText>
      </w:r>
      <w:r>
        <w:fldChar w:fldCharType="separate"/>
      </w:r>
      <w:r>
        <w:rPr>
          <w:rStyle w:val="108"/>
          <w:bCs/>
          <w:color w:val="auto"/>
        </w:rPr>
        <w:t>4.3 网络架构</w:t>
      </w:r>
      <w:r>
        <w:tab/>
      </w:r>
      <w:r>
        <w:fldChar w:fldCharType="begin"/>
      </w:r>
      <w:r>
        <w:instrText xml:space="preserve"> PAGEREF _Toc197719840 \h </w:instrText>
      </w:r>
      <w:r>
        <w:fldChar w:fldCharType="separate"/>
      </w:r>
      <w:r>
        <w:t>18</w:t>
      </w:r>
      <w:r>
        <w:fldChar w:fldCharType="end"/>
      </w:r>
      <w:r>
        <w:fldChar w:fldCharType="end"/>
      </w:r>
    </w:p>
    <w:p w14:paraId="6D6ABE4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"_Toc197719841" </w:instrText>
      </w:r>
      <w:r>
        <w:fldChar w:fldCharType="separate"/>
      </w:r>
      <w:r>
        <w:rPr>
          <w:rStyle w:val="108"/>
          <w:bCs/>
          <w:color w:val="auto"/>
        </w:rPr>
        <w:t>4.4 项目边界</w:t>
      </w:r>
      <w:r>
        <w:tab/>
      </w:r>
      <w:r>
        <w:fldChar w:fldCharType="begin"/>
      </w:r>
      <w:r>
        <w:instrText xml:space="preserve"> PAGEREF _Toc197719841 \h </w:instrText>
      </w:r>
      <w:r>
        <w:fldChar w:fldCharType="separate"/>
      </w:r>
      <w:r>
        <w:t>19</w:t>
      </w:r>
      <w:r>
        <w:fldChar w:fldCharType="end"/>
      </w:r>
      <w:r>
        <w:fldChar w:fldCharType="end"/>
      </w:r>
    </w:p>
    <w:p w14:paraId="33126AFB">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"_Toc197719842" </w:instrText>
      </w:r>
      <w:r>
        <w:fldChar w:fldCharType="separate"/>
      </w:r>
      <w:r>
        <w:rPr>
          <w:rStyle w:val="108"/>
          <w:bCs/>
          <w:color w:val="auto"/>
        </w:rPr>
        <w:t>4.5 工艺智能控制系统技术需求</w:t>
      </w:r>
      <w:r>
        <w:tab/>
      </w:r>
      <w:r>
        <w:fldChar w:fldCharType="begin"/>
      </w:r>
      <w:r>
        <w:instrText xml:space="preserve"> PAGEREF _Toc197719842 \h </w:instrText>
      </w:r>
      <w:r>
        <w:fldChar w:fldCharType="separate"/>
      </w:r>
      <w:r>
        <w:t>19</w:t>
      </w:r>
      <w:r>
        <w:fldChar w:fldCharType="end"/>
      </w:r>
      <w:r>
        <w:fldChar w:fldCharType="end"/>
      </w:r>
    </w:p>
    <w:p w14:paraId="649EFA38">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"_Toc197719843" </w:instrText>
      </w:r>
      <w:r>
        <w:fldChar w:fldCharType="separate"/>
      </w:r>
      <w:r>
        <w:rPr>
          <w:rStyle w:val="108"/>
          <w:bCs/>
          <w:color w:val="auto"/>
        </w:rPr>
        <w:t>4.6 智慧运营管理系统技术需求</w:t>
      </w:r>
      <w:r>
        <w:tab/>
      </w:r>
      <w:r>
        <w:fldChar w:fldCharType="begin"/>
      </w:r>
      <w:r>
        <w:instrText xml:space="preserve"> PAGEREF _Toc197719843 \h </w:instrText>
      </w:r>
      <w:r>
        <w:fldChar w:fldCharType="separate"/>
      </w:r>
      <w:r>
        <w:t>28</w:t>
      </w:r>
      <w:r>
        <w:fldChar w:fldCharType="end"/>
      </w:r>
      <w:r>
        <w:fldChar w:fldCharType="end"/>
      </w:r>
    </w:p>
    <w:p w14:paraId="41F22AC8">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"_Toc197719844" </w:instrText>
      </w:r>
      <w:r>
        <w:fldChar w:fldCharType="separate"/>
      </w:r>
      <w:r>
        <w:rPr>
          <w:rStyle w:val="108"/>
          <w:bCs/>
          <w:color w:val="auto"/>
        </w:rPr>
        <w:t>4.7 数字孪生辅助决策系统技术需求</w:t>
      </w:r>
      <w:r>
        <w:tab/>
      </w:r>
      <w:r>
        <w:fldChar w:fldCharType="begin"/>
      </w:r>
      <w:r>
        <w:instrText xml:space="preserve"> PAGEREF _Toc197719844 \h </w:instrText>
      </w:r>
      <w:r>
        <w:fldChar w:fldCharType="separate"/>
      </w:r>
      <w:r>
        <w:t>38</w:t>
      </w:r>
      <w:r>
        <w:fldChar w:fldCharType="end"/>
      </w:r>
      <w:r>
        <w:fldChar w:fldCharType="end"/>
      </w:r>
    </w:p>
    <w:p w14:paraId="02601ED7">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"_Toc197719845" </w:instrText>
      </w:r>
      <w:r>
        <w:fldChar w:fldCharType="separate"/>
      </w:r>
      <w:r>
        <w:rPr>
          <w:rStyle w:val="108"/>
          <w:bCs/>
          <w:color w:val="auto"/>
        </w:rPr>
        <w:t>4.8 移动端系统技术需求</w:t>
      </w:r>
      <w:r>
        <w:tab/>
      </w:r>
      <w:r>
        <w:fldChar w:fldCharType="begin"/>
      </w:r>
      <w:r>
        <w:instrText xml:space="preserve"> PAGEREF _Toc197719845 \h </w:instrText>
      </w:r>
      <w:r>
        <w:fldChar w:fldCharType="separate"/>
      </w:r>
      <w:r>
        <w:t>45</w:t>
      </w:r>
      <w:r>
        <w:fldChar w:fldCharType="end"/>
      </w:r>
      <w:r>
        <w:fldChar w:fldCharType="end"/>
      </w:r>
    </w:p>
    <w:p w14:paraId="3C8BCBF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"_Toc197719846" </w:instrText>
      </w:r>
      <w:r>
        <w:fldChar w:fldCharType="separate"/>
      </w:r>
      <w:r>
        <w:rPr>
          <w:rStyle w:val="108"/>
          <w:bCs/>
          <w:color w:val="auto"/>
        </w:rPr>
        <w:t>4.9 AI大模型应用</w:t>
      </w:r>
      <w:r>
        <w:rPr>
          <w:rStyle w:val="108"/>
          <w:rFonts w:hint="eastAsia"/>
          <w:bCs/>
          <w:color w:val="auto"/>
        </w:rPr>
        <w:t>技术</w:t>
      </w:r>
      <w:r>
        <w:rPr>
          <w:rStyle w:val="108"/>
          <w:bCs/>
          <w:color w:val="auto"/>
        </w:rPr>
        <w:t>要求</w:t>
      </w:r>
      <w:r>
        <w:tab/>
      </w:r>
      <w:r>
        <w:fldChar w:fldCharType="begin"/>
      </w:r>
      <w:r>
        <w:instrText xml:space="preserve"> PAGEREF _Toc197719846 \h </w:instrText>
      </w:r>
      <w:r>
        <w:fldChar w:fldCharType="separate"/>
      </w:r>
      <w:r>
        <w:t>47</w:t>
      </w:r>
      <w:r>
        <w:fldChar w:fldCharType="end"/>
      </w:r>
      <w:r>
        <w:fldChar w:fldCharType="end"/>
      </w:r>
    </w:p>
    <w:p w14:paraId="5A1C7C80">
      <w:pPr>
        <w:pStyle w:val="52"/>
        <w:tabs>
          <w:tab w:val="right" w:leader="dot" w:pos="8302"/>
        </w:tabs>
        <w:spacing w:line="360" w:lineRule="auto"/>
        <w:rPr>
          <w:rFonts w:asciiTheme="minorHAnsi" w:hAnsiTheme="minorHAnsi" w:eastAsiaTheme="minorEastAsia" w:cstheme="minorBidi"/>
          <w:b/>
          <w:sz w:val="21"/>
          <w:szCs w:val="22"/>
        </w:rPr>
      </w:pPr>
      <w:r>
        <w:fldChar w:fldCharType="begin"/>
      </w:r>
      <w:r>
        <w:instrText xml:space="preserve"> HYPERLINK \l "_Toc197719847" </w:instrText>
      </w:r>
      <w:r>
        <w:fldChar w:fldCharType="separate"/>
      </w:r>
      <w:r>
        <w:rPr>
          <w:rStyle w:val="108"/>
          <w:rFonts w:ascii="Arial" w:hAnsi="Arial"/>
          <w:b/>
          <w:color w:val="auto"/>
        </w:rPr>
        <w:t>第5章</w:t>
      </w:r>
      <w:r>
        <w:rPr>
          <w:rStyle w:val="108"/>
          <w:b/>
          <w:color w:val="auto"/>
        </w:rPr>
        <w:t xml:space="preserve"> 项目实施要求</w:t>
      </w:r>
      <w:r>
        <w:rPr>
          <w:b/>
        </w:rPr>
        <w:tab/>
      </w:r>
      <w:r>
        <w:rPr>
          <w:b/>
        </w:rPr>
        <w:fldChar w:fldCharType="begin"/>
      </w:r>
      <w:r>
        <w:rPr>
          <w:b/>
        </w:rPr>
        <w:instrText xml:space="preserve"> PAGEREF _Toc197719847 \h </w:instrText>
      </w:r>
      <w:r>
        <w:rPr>
          <w:b/>
        </w:rPr>
        <w:fldChar w:fldCharType="separate"/>
      </w:r>
      <w:r>
        <w:rPr>
          <w:b/>
        </w:rPr>
        <w:t>49</w:t>
      </w:r>
      <w:r>
        <w:rPr>
          <w:b/>
        </w:rPr>
        <w:fldChar w:fldCharType="end"/>
      </w:r>
      <w:r>
        <w:rPr>
          <w:b/>
        </w:rPr>
        <w:fldChar w:fldCharType="end"/>
      </w:r>
    </w:p>
    <w:p w14:paraId="11E12D12">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"_Toc197719848" </w:instrText>
      </w:r>
      <w:r>
        <w:fldChar w:fldCharType="separate"/>
      </w:r>
      <w:r>
        <w:rPr>
          <w:rStyle w:val="108"/>
          <w:bCs/>
          <w:color w:val="auto"/>
        </w:rPr>
        <w:t>5.1 项目实施方式</w:t>
      </w:r>
      <w:r>
        <w:tab/>
      </w:r>
      <w:r>
        <w:fldChar w:fldCharType="begin"/>
      </w:r>
      <w:r>
        <w:instrText xml:space="preserve"> PAGEREF _Toc197719848 \h </w:instrText>
      </w:r>
      <w:r>
        <w:fldChar w:fldCharType="separate"/>
      </w:r>
      <w:r>
        <w:t>49</w:t>
      </w:r>
      <w:r>
        <w:fldChar w:fldCharType="end"/>
      </w:r>
      <w:r>
        <w:fldChar w:fldCharType="end"/>
      </w:r>
    </w:p>
    <w:p w14:paraId="068AB49B">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"_Toc197719849" </w:instrText>
      </w:r>
      <w:r>
        <w:fldChar w:fldCharType="separate"/>
      </w:r>
      <w:r>
        <w:rPr>
          <w:rStyle w:val="108"/>
          <w:bCs/>
          <w:color w:val="auto"/>
        </w:rPr>
        <w:t>5.2 项目工期要求</w:t>
      </w:r>
      <w:r>
        <w:tab/>
      </w:r>
      <w:r>
        <w:fldChar w:fldCharType="begin"/>
      </w:r>
      <w:r>
        <w:instrText xml:space="preserve"> PAGEREF _Toc197719849 \h </w:instrText>
      </w:r>
      <w:r>
        <w:fldChar w:fldCharType="separate"/>
      </w:r>
      <w:r>
        <w:t>49</w:t>
      </w:r>
      <w:r>
        <w:fldChar w:fldCharType="end"/>
      </w:r>
      <w:r>
        <w:fldChar w:fldCharType="end"/>
      </w:r>
    </w:p>
    <w:p w14:paraId="123F401B">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"_Toc197719850" </w:instrText>
      </w:r>
      <w:r>
        <w:fldChar w:fldCharType="separate"/>
      </w:r>
      <w:r>
        <w:rPr>
          <w:rStyle w:val="108"/>
          <w:bCs/>
          <w:color w:val="auto"/>
        </w:rPr>
        <w:t>5.3 项目成果要求</w:t>
      </w:r>
      <w:r>
        <w:tab/>
      </w:r>
      <w:r>
        <w:fldChar w:fldCharType="begin"/>
      </w:r>
      <w:r>
        <w:instrText xml:space="preserve"> PAGEREF _Toc197719850 \h </w:instrText>
      </w:r>
      <w:r>
        <w:fldChar w:fldCharType="separate"/>
      </w:r>
      <w:r>
        <w:t>49</w:t>
      </w:r>
      <w:r>
        <w:fldChar w:fldCharType="end"/>
      </w:r>
      <w:r>
        <w:fldChar w:fldCharType="end"/>
      </w:r>
    </w:p>
    <w:p w14:paraId="1F8AFC37">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"_Toc197719851" </w:instrText>
      </w:r>
      <w:r>
        <w:fldChar w:fldCharType="separate"/>
      </w:r>
      <w:r>
        <w:rPr>
          <w:rStyle w:val="108"/>
          <w:bCs/>
          <w:color w:val="auto"/>
        </w:rPr>
        <w:t>5.4 项目验收要求</w:t>
      </w:r>
      <w:r>
        <w:tab/>
      </w:r>
      <w:r>
        <w:fldChar w:fldCharType="begin"/>
      </w:r>
      <w:r>
        <w:instrText xml:space="preserve"> PAGEREF _Toc197719851 \h </w:instrText>
      </w:r>
      <w:r>
        <w:fldChar w:fldCharType="separate"/>
      </w:r>
      <w:r>
        <w:t>51</w:t>
      </w:r>
      <w:r>
        <w:fldChar w:fldCharType="end"/>
      </w:r>
      <w:r>
        <w:fldChar w:fldCharType="end"/>
      </w:r>
    </w:p>
    <w:p w14:paraId="31FA8A7F">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"_Toc197719852" </w:instrText>
      </w:r>
      <w:r>
        <w:fldChar w:fldCharType="separate"/>
      </w:r>
      <w:r>
        <w:rPr>
          <w:rStyle w:val="108"/>
          <w:bCs/>
          <w:color w:val="auto"/>
        </w:rPr>
        <w:t>5.5 售后服务及培训要求</w:t>
      </w:r>
      <w:r>
        <w:tab/>
      </w:r>
      <w:r>
        <w:fldChar w:fldCharType="begin"/>
      </w:r>
      <w:r>
        <w:instrText xml:space="preserve"> PAGEREF _Toc197719852 \h </w:instrText>
      </w:r>
      <w:r>
        <w:fldChar w:fldCharType="separate"/>
      </w:r>
      <w:r>
        <w:t>53</w:t>
      </w:r>
      <w:r>
        <w:fldChar w:fldCharType="end"/>
      </w:r>
      <w:r>
        <w:fldChar w:fldCharType="end"/>
      </w:r>
    </w:p>
    <w:p w14:paraId="739FECAC">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"_Toc197719853" </w:instrText>
      </w:r>
      <w:r>
        <w:fldChar w:fldCharType="separate"/>
      </w:r>
      <w:r>
        <w:rPr>
          <w:rStyle w:val="108"/>
          <w:bCs/>
          <w:color w:val="auto"/>
        </w:rPr>
        <w:t>5.6 包装、运输和质量担保</w:t>
      </w:r>
      <w:r>
        <w:tab/>
      </w:r>
      <w:r>
        <w:fldChar w:fldCharType="begin"/>
      </w:r>
      <w:r>
        <w:instrText xml:space="preserve"> PAGEREF _Toc197719853 \h </w:instrText>
      </w:r>
      <w:r>
        <w:fldChar w:fldCharType="separate"/>
      </w:r>
      <w:r>
        <w:t>54</w:t>
      </w:r>
      <w:r>
        <w:fldChar w:fldCharType="end"/>
      </w:r>
      <w:r>
        <w:fldChar w:fldCharType="end"/>
      </w:r>
    </w:p>
    <w:p w14:paraId="594767B6">
      <w:pPr>
        <w:pStyle w:val="63"/>
        <w:spacing w:line="360" w:lineRule="auto"/>
        <w:ind w:left="480"/>
        <w:rPr>
          <w:rFonts w:asciiTheme="minorHAnsi" w:hAnsiTheme="minorHAnsi" w:eastAsiaTheme="minorEastAsia" w:cstheme="minorBidi"/>
          <w:sz w:val="21"/>
          <w:szCs w:val="22"/>
        </w:rPr>
      </w:pPr>
      <w:r>
        <w:fldChar w:fldCharType="begin"/>
      </w:r>
      <w:r>
        <w:instrText xml:space="preserve"> HYPERLINK \l "_Toc197719854" </w:instrText>
      </w:r>
      <w:r>
        <w:fldChar w:fldCharType="separate"/>
      </w:r>
      <w:r>
        <w:rPr>
          <w:rStyle w:val="108"/>
          <w:bCs/>
          <w:color w:val="auto"/>
        </w:rPr>
        <w:t>5.7 其他事项要求</w:t>
      </w:r>
      <w:r>
        <w:tab/>
      </w:r>
      <w:r>
        <w:fldChar w:fldCharType="begin"/>
      </w:r>
      <w:r>
        <w:instrText xml:space="preserve"> PAGEREF _Toc197719854 \h </w:instrText>
      </w:r>
      <w:r>
        <w:fldChar w:fldCharType="separate"/>
      </w:r>
      <w:r>
        <w:t>54</w:t>
      </w:r>
      <w:r>
        <w:fldChar w:fldCharType="end"/>
      </w:r>
      <w:r>
        <w:fldChar w:fldCharType="end"/>
      </w:r>
    </w:p>
    <w:p w14:paraId="46B7A97D">
      <w:pPr>
        <w:pStyle w:val="63"/>
        <w:spacing w:line="360" w:lineRule="auto"/>
        <w:ind w:left="480"/>
        <w:rPr>
          <w:b/>
          <w:sz w:val="32"/>
          <w:szCs w:val="28"/>
        </w:rPr>
      </w:pPr>
      <w:r>
        <w:rPr>
          <w:sz w:val="28"/>
          <w:szCs w:val="28"/>
        </w:rPr>
        <w:fldChar w:fldCharType="end"/>
      </w:r>
    </w:p>
    <w:p w14:paraId="0EEDF695">
      <w:pPr>
        <w:pStyle w:val="29"/>
        <w:ind w:firstLine="480"/>
      </w:pPr>
    </w:p>
    <w:p w14:paraId="5A196142">
      <w:pPr>
        <w:sectPr>
          <w:headerReference r:id="rId3" w:type="default"/>
          <w:footerReference r:id="rId4" w:type="default"/>
          <w:pgSz w:w="11906" w:h="16838"/>
          <w:pgMar w:top="1440" w:right="1797" w:bottom="1440" w:left="1797" w:header="851" w:footer="794" w:gutter="0"/>
          <w:pgNumType w:fmt="lowerRoman" w:start="1"/>
          <w:cols w:space="720" w:num="1"/>
          <w:docGrid w:type="lines" w:linePitch="312" w:charSpace="0"/>
        </w:sectPr>
      </w:pPr>
    </w:p>
    <w:p w14:paraId="1AB5047C"/>
    <w:p w14:paraId="2D79C4EB">
      <w:pPr>
        <w:pStyle w:val="3"/>
      </w:pPr>
      <w:bookmarkStart w:id="1" w:name="_Toc197719823"/>
      <w:bookmarkStart w:id="2" w:name="_Toc185260677"/>
      <w:r>
        <w:rPr>
          <w:rFonts w:hint="eastAsia"/>
        </w:rPr>
        <w:t>项目概况</w:t>
      </w:r>
      <w:bookmarkEnd w:id="1"/>
      <w:bookmarkEnd w:id="2"/>
    </w:p>
    <w:p w14:paraId="338423DE">
      <w:pPr>
        <w:pStyle w:val="4"/>
        <w:rPr>
          <w:b/>
          <w:bCs/>
        </w:rPr>
      </w:pPr>
      <w:bookmarkStart w:id="3" w:name="_Toc116974565"/>
      <w:bookmarkStart w:id="4" w:name="_Toc197719824"/>
      <w:bookmarkStart w:id="5" w:name="_Toc185260678"/>
      <w:r>
        <w:rPr>
          <w:rFonts w:hint="eastAsia"/>
          <w:b/>
          <w:bCs/>
        </w:rPr>
        <w:t>项目</w:t>
      </w:r>
      <w:bookmarkEnd w:id="3"/>
      <w:r>
        <w:rPr>
          <w:rFonts w:hint="eastAsia"/>
          <w:b/>
          <w:bCs/>
        </w:rPr>
        <w:t>简介</w:t>
      </w:r>
      <w:bookmarkEnd w:id="4"/>
      <w:bookmarkEnd w:id="5"/>
    </w:p>
    <w:p w14:paraId="6F60D3D6">
      <w:pPr>
        <w:pStyle w:val="162"/>
        <w:rPr>
          <w:rFonts w:hint="eastAsia"/>
        </w:rPr>
      </w:pPr>
      <w:r>
        <w:rPr>
          <w:rFonts w:hint="eastAsia"/>
        </w:rPr>
        <w:t>本项目</w:t>
      </w:r>
      <w:r>
        <w:rPr>
          <w:rFonts w:hint="default"/>
          <w:lang w:val="en-US" w:eastAsia="zh-CN"/>
        </w:rPr>
        <w:t>智慧水厂系统管理平台</w:t>
      </w:r>
      <w:r>
        <w:rPr>
          <w:rFonts w:hint="eastAsia"/>
        </w:rPr>
        <w:t>隶属于增城区南部水厂及配套管网建设工程。</w:t>
      </w:r>
    </w:p>
    <w:p w14:paraId="70ABB0ED">
      <w:pPr>
        <w:pStyle w:val="162"/>
        <w:rPr>
          <w:rFonts w:hint="eastAsia"/>
        </w:rPr>
      </w:pPr>
      <w:r>
        <w:rPr>
          <w:rFonts w:hint="eastAsia"/>
        </w:rPr>
        <w:t>建设性质：新建</w:t>
      </w:r>
    </w:p>
    <w:p w14:paraId="05AF5B6D">
      <w:pPr>
        <w:pStyle w:val="162"/>
        <w:rPr>
          <w:rFonts w:hint="eastAsia"/>
        </w:rPr>
      </w:pPr>
      <w:r>
        <w:rPr>
          <w:rFonts w:hint="eastAsia"/>
        </w:rPr>
        <w:t>建设单位：</w:t>
      </w:r>
      <w:r>
        <w:rPr>
          <w:rFonts w:hint="eastAsia"/>
          <w:lang w:val="en-US" w:eastAsia="zh-CN"/>
        </w:rPr>
        <w:t>广州增城区南部水厂有限公司</w:t>
      </w:r>
    </w:p>
    <w:p w14:paraId="18984281">
      <w:pPr>
        <w:pStyle w:val="162"/>
      </w:pPr>
      <w:r>
        <w:rPr>
          <w:rFonts w:hint="eastAsia"/>
        </w:rPr>
        <w:t>南部</w:t>
      </w:r>
      <w:r>
        <w:t>水厂</w:t>
      </w:r>
      <w:r>
        <w:rPr>
          <w:rFonts w:hint="eastAsia"/>
        </w:rPr>
        <w:t>建设内容与规模：南部水厂一期供水规模30万m³/d，部分建（构）筑物土建按远期50万m³/d规模，设备按30万m³/d规模安装；取水泵房土建按55万 m³/d规模，设备按33万m³/d规模安装。</w:t>
      </w:r>
    </w:p>
    <w:p w14:paraId="2F323E42">
      <w:pPr>
        <w:pStyle w:val="162"/>
      </w:pPr>
      <w:r>
        <w:rPr>
          <w:rFonts w:hint="eastAsia"/>
        </w:rPr>
        <w:t>南部</w:t>
      </w:r>
      <w:r>
        <w:t>水厂</w:t>
      </w:r>
      <w:r>
        <w:rPr>
          <w:rFonts w:hint="eastAsia"/>
        </w:rPr>
        <w:t>建设地点：增城区南部水厂厂区位于新塘镇官道村，万田水库东南侧。</w:t>
      </w:r>
    </w:p>
    <w:p w14:paraId="358B3EB9">
      <w:pPr>
        <w:pStyle w:val="4"/>
        <w:rPr>
          <w:b/>
          <w:bCs/>
        </w:rPr>
      </w:pPr>
      <w:bookmarkStart w:id="6" w:name="_Toc197719825"/>
      <w:bookmarkStart w:id="7" w:name="_Toc116974566"/>
      <w:bookmarkStart w:id="8" w:name="_Toc185260679"/>
      <w:r>
        <w:rPr>
          <w:rFonts w:hint="eastAsia"/>
          <w:b/>
          <w:bCs/>
        </w:rPr>
        <w:t>编制依据</w:t>
      </w:r>
      <w:bookmarkEnd w:id="6"/>
      <w:bookmarkEnd w:id="7"/>
      <w:bookmarkEnd w:id="8"/>
    </w:p>
    <w:p w14:paraId="39F20364">
      <w:pPr>
        <w:pStyle w:val="5"/>
      </w:pPr>
      <w:bookmarkStart w:id="9" w:name="_Toc116974567"/>
      <w:r>
        <w:rPr>
          <w:rFonts w:hint="eastAsia"/>
        </w:rPr>
        <w:t>编制依据文件</w:t>
      </w:r>
      <w:bookmarkEnd w:id="9"/>
    </w:p>
    <w:p w14:paraId="1478F869">
      <w:pPr>
        <w:pStyle w:val="169"/>
        <w:numPr>
          <w:ilvl w:val="0"/>
          <w:numId w:val="94"/>
        </w:numPr>
        <w:spacing w:line="360" w:lineRule="auto"/>
        <w:ind w:firstLineChars="0"/>
        <w:rPr>
          <w:szCs w:val="28"/>
        </w:rPr>
      </w:pPr>
      <w:r>
        <w:rPr>
          <w:rFonts w:hint="eastAsia"/>
          <w:szCs w:val="28"/>
        </w:rPr>
        <w:t>增城区南部水厂及配套管网建设工程施工图设计</w:t>
      </w:r>
      <w:r>
        <w:rPr>
          <w:szCs w:val="28"/>
        </w:rPr>
        <w:t>文件</w:t>
      </w:r>
    </w:p>
    <w:p w14:paraId="7FDE88E4">
      <w:pPr>
        <w:pStyle w:val="169"/>
        <w:numPr>
          <w:ilvl w:val="0"/>
          <w:numId w:val="94"/>
        </w:numPr>
        <w:spacing w:line="360" w:lineRule="auto"/>
        <w:ind w:firstLineChars="0"/>
        <w:rPr>
          <w:szCs w:val="28"/>
        </w:rPr>
      </w:pPr>
      <w:r>
        <w:rPr>
          <w:rFonts w:hint="eastAsia"/>
          <w:szCs w:val="28"/>
        </w:rPr>
        <w:t>《区城投工作推进协调会议的会议纪要》（增府会纪〔2021〕145号），2021年11月</w:t>
      </w:r>
    </w:p>
    <w:p w14:paraId="17368E3D">
      <w:pPr>
        <w:pStyle w:val="169"/>
        <w:numPr>
          <w:ilvl w:val="0"/>
          <w:numId w:val="94"/>
        </w:numPr>
        <w:spacing w:line="360" w:lineRule="auto"/>
        <w:ind w:firstLineChars="0"/>
        <w:rPr>
          <w:szCs w:val="28"/>
        </w:rPr>
      </w:pPr>
      <w:r>
        <w:rPr>
          <w:rFonts w:hint="eastAsia"/>
          <w:szCs w:val="28"/>
        </w:rPr>
        <w:t>《广州市增城区发展和改革局关于增城区南部水厂及配套管网建设工程项目核准的批复》（穗增发改投核〔2022〕2号）</w:t>
      </w:r>
    </w:p>
    <w:p w14:paraId="22FB73EF">
      <w:pPr>
        <w:pStyle w:val="169"/>
        <w:numPr>
          <w:ilvl w:val="0"/>
          <w:numId w:val="94"/>
        </w:numPr>
        <w:spacing w:line="360" w:lineRule="auto"/>
        <w:ind w:firstLineChars="0"/>
        <w:rPr>
          <w:szCs w:val="28"/>
        </w:rPr>
      </w:pPr>
      <w:r>
        <w:rPr>
          <w:rFonts w:hint="eastAsia"/>
          <w:szCs w:val="28"/>
        </w:rPr>
        <w:t>《增城区南部水厂及配套管网建设工程项目环境影响报告》（送</w:t>
      </w:r>
      <w:r>
        <w:rPr>
          <w:szCs w:val="28"/>
        </w:rPr>
        <w:t>审稿</w:t>
      </w:r>
      <w:r>
        <w:rPr>
          <w:rFonts w:hint="eastAsia"/>
          <w:szCs w:val="28"/>
        </w:rPr>
        <w:t>）（2022.10）</w:t>
      </w:r>
    </w:p>
    <w:p w14:paraId="239B4D06">
      <w:pPr>
        <w:pStyle w:val="169"/>
        <w:numPr>
          <w:ilvl w:val="0"/>
          <w:numId w:val="94"/>
        </w:numPr>
        <w:spacing w:line="360" w:lineRule="auto"/>
        <w:ind w:firstLineChars="0"/>
        <w:rPr>
          <w:szCs w:val="28"/>
        </w:rPr>
      </w:pPr>
      <w:r>
        <w:rPr>
          <w:rFonts w:hint="eastAsia"/>
          <w:szCs w:val="28"/>
        </w:rPr>
        <w:t>关于《广州增城区东进供水有限公司关于协助提供增城区南部水厂及配套管网建设工程供电电源点信息及接电要求的函》的复函（2022.6）</w:t>
      </w:r>
    </w:p>
    <w:p w14:paraId="17E6B7AC">
      <w:pPr>
        <w:pStyle w:val="169"/>
        <w:numPr>
          <w:ilvl w:val="0"/>
          <w:numId w:val="94"/>
        </w:numPr>
        <w:spacing w:line="360" w:lineRule="auto"/>
        <w:ind w:firstLineChars="0"/>
        <w:rPr>
          <w:szCs w:val="28"/>
        </w:rPr>
      </w:pPr>
      <w:r>
        <w:rPr>
          <w:rFonts w:hint="eastAsia"/>
          <w:szCs w:val="28"/>
        </w:rPr>
        <w:t>《增城区南部水厂及配套管网建设工程项目节能报告》（珠江水利委员会珠江水利科学研究院，2022.10）</w:t>
      </w:r>
    </w:p>
    <w:p w14:paraId="092108D2">
      <w:pPr>
        <w:pStyle w:val="169"/>
        <w:numPr>
          <w:ilvl w:val="0"/>
          <w:numId w:val="94"/>
        </w:numPr>
        <w:spacing w:line="360" w:lineRule="auto"/>
        <w:ind w:firstLineChars="0"/>
        <w:rPr>
          <w:szCs w:val="28"/>
        </w:rPr>
      </w:pPr>
      <w:r>
        <w:rPr>
          <w:rFonts w:hint="eastAsia"/>
          <w:szCs w:val="28"/>
        </w:rPr>
        <w:t>《增城区“十四五”规划纲要》</w:t>
      </w:r>
    </w:p>
    <w:p w14:paraId="535C10C4">
      <w:pPr>
        <w:pStyle w:val="169"/>
        <w:numPr>
          <w:ilvl w:val="0"/>
          <w:numId w:val="94"/>
        </w:numPr>
        <w:spacing w:line="360" w:lineRule="auto"/>
        <w:ind w:firstLineChars="0"/>
        <w:rPr>
          <w:szCs w:val="28"/>
        </w:rPr>
      </w:pPr>
      <w:r>
        <w:rPr>
          <w:rFonts w:hint="eastAsia"/>
          <w:szCs w:val="28"/>
        </w:rPr>
        <w:t>《广州市增城区供水规划第二次修编（2020-2035）》</w:t>
      </w:r>
    </w:p>
    <w:p w14:paraId="0DFC1D0D">
      <w:pPr>
        <w:pStyle w:val="169"/>
        <w:numPr>
          <w:ilvl w:val="0"/>
          <w:numId w:val="94"/>
        </w:numPr>
        <w:spacing w:line="360" w:lineRule="auto"/>
        <w:ind w:firstLineChars="0"/>
        <w:rPr>
          <w:szCs w:val="28"/>
        </w:rPr>
      </w:pPr>
      <w:r>
        <w:rPr>
          <w:rFonts w:hint="eastAsia"/>
          <w:szCs w:val="28"/>
        </w:rPr>
        <w:t>《增城区发展战略规划大纲》（2017-2035年）</w:t>
      </w:r>
    </w:p>
    <w:p w14:paraId="1BF33A24">
      <w:pPr>
        <w:pStyle w:val="169"/>
        <w:numPr>
          <w:ilvl w:val="0"/>
          <w:numId w:val="94"/>
        </w:numPr>
        <w:spacing w:line="360" w:lineRule="auto"/>
        <w:ind w:firstLineChars="0"/>
        <w:rPr>
          <w:szCs w:val="28"/>
        </w:rPr>
      </w:pPr>
      <w:r>
        <w:rPr>
          <w:rFonts w:hint="eastAsia"/>
          <w:szCs w:val="28"/>
        </w:rPr>
        <w:t xml:space="preserve">《增城市水资源综合规划》 </w:t>
      </w:r>
    </w:p>
    <w:p w14:paraId="5D0A3651">
      <w:pPr>
        <w:pStyle w:val="169"/>
        <w:numPr>
          <w:ilvl w:val="0"/>
          <w:numId w:val="94"/>
        </w:numPr>
        <w:spacing w:line="360" w:lineRule="auto"/>
        <w:ind w:firstLineChars="0"/>
        <w:rPr>
          <w:szCs w:val="28"/>
        </w:rPr>
      </w:pPr>
      <w:r>
        <w:rPr>
          <w:rFonts w:hint="eastAsia"/>
          <w:szCs w:val="28"/>
        </w:rPr>
        <w:t>《广州市城市供水用水条例》</w:t>
      </w:r>
    </w:p>
    <w:p w14:paraId="6BD2A6F4">
      <w:pPr>
        <w:pStyle w:val="169"/>
        <w:numPr>
          <w:ilvl w:val="0"/>
          <w:numId w:val="94"/>
        </w:numPr>
        <w:spacing w:line="360" w:lineRule="auto"/>
        <w:ind w:firstLineChars="0"/>
        <w:rPr>
          <w:szCs w:val="28"/>
        </w:rPr>
      </w:pPr>
      <w:r>
        <w:rPr>
          <w:rFonts w:hint="eastAsia"/>
          <w:szCs w:val="28"/>
        </w:rPr>
        <w:t>《广州市节约用水规划（2018 2035年）》</w:t>
      </w:r>
    </w:p>
    <w:p w14:paraId="0B5BBD34">
      <w:pPr>
        <w:pStyle w:val="169"/>
        <w:numPr>
          <w:ilvl w:val="0"/>
          <w:numId w:val="94"/>
        </w:numPr>
        <w:spacing w:line="360" w:lineRule="auto"/>
        <w:ind w:firstLineChars="0"/>
        <w:rPr>
          <w:szCs w:val="28"/>
        </w:rPr>
      </w:pPr>
      <w:r>
        <w:rPr>
          <w:rFonts w:hint="eastAsia"/>
          <w:szCs w:val="28"/>
        </w:rPr>
        <w:t>《广州市产业用地指南（2018年版）》</w:t>
      </w:r>
    </w:p>
    <w:p w14:paraId="5976305B">
      <w:pPr>
        <w:pStyle w:val="169"/>
        <w:numPr>
          <w:ilvl w:val="0"/>
          <w:numId w:val="94"/>
        </w:numPr>
        <w:spacing w:line="360" w:lineRule="auto"/>
        <w:ind w:firstLineChars="0"/>
        <w:rPr>
          <w:szCs w:val="28"/>
        </w:rPr>
      </w:pPr>
      <w:r>
        <w:rPr>
          <w:rFonts w:hint="eastAsia"/>
          <w:szCs w:val="28"/>
        </w:rPr>
        <w:t>《广州市供水系统总体规划（2021-2035）》</w:t>
      </w:r>
    </w:p>
    <w:p w14:paraId="262A034E">
      <w:pPr>
        <w:pStyle w:val="169"/>
        <w:numPr>
          <w:ilvl w:val="0"/>
          <w:numId w:val="94"/>
        </w:numPr>
        <w:spacing w:line="360" w:lineRule="auto"/>
        <w:ind w:firstLineChars="0"/>
        <w:rPr>
          <w:szCs w:val="28"/>
        </w:rPr>
      </w:pPr>
      <w:r>
        <w:rPr>
          <w:rFonts w:hint="eastAsia"/>
          <w:szCs w:val="28"/>
        </w:rPr>
        <w:t>《广州市城市总体规划（20</w:t>
      </w:r>
      <w:r>
        <w:rPr>
          <w:szCs w:val="28"/>
        </w:rPr>
        <w:t>17</w:t>
      </w:r>
      <w:r>
        <w:rPr>
          <w:rFonts w:hint="eastAsia"/>
          <w:szCs w:val="28"/>
        </w:rPr>
        <w:t>-20</w:t>
      </w:r>
      <w:r>
        <w:rPr>
          <w:szCs w:val="28"/>
        </w:rPr>
        <w:t>35</w:t>
      </w:r>
      <w:r>
        <w:rPr>
          <w:rFonts w:hint="eastAsia"/>
          <w:szCs w:val="28"/>
        </w:rPr>
        <w:t>年）》</w:t>
      </w:r>
    </w:p>
    <w:p w14:paraId="34CD7E8F">
      <w:pPr>
        <w:pStyle w:val="169"/>
        <w:numPr>
          <w:ilvl w:val="0"/>
          <w:numId w:val="94"/>
        </w:numPr>
        <w:spacing w:line="360" w:lineRule="auto"/>
        <w:ind w:firstLineChars="0"/>
        <w:rPr>
          <w:szCs w:val="28"/>
        </w:rPr>
      </w:pPr>
      <w:r>
        <w:rPr>
          <w:rFonts w:hint="eastAsia"/>
          <w:szCs w:val="28"/>
        </w:rPr>
        <w:t>《广州市城市供水水源规划》</w:t>
      </w:r>
    </w:p>
    <w:p w14:paraId="4A7D08C5">
      <w:pPr>
        <w:pStyle w:val="5"/>
      </w:pPr>
      <w:bookmarkStart w:id="10" w:name="_Toc116974568"/>
      <w:r>
        <w:rPr>
          <w:rFonts w:hint="eastAsia"/>
        </w:rPr>
        <w:t>采用的主要规范及标准</w:t>
      </w:r>
      <w:bookmarkEnd w:id="10"/>
    </w:p>
    <w:p w14:paraId="39C638B8">
      <w:pPr>
        <w:pStyle w:val="169"/>
        <w:numPr>
          <w:ilvl w:val="0"/>
          <w:numId w:val="95"/>
        </w:numPr>
        <w:spacing w:line="360" w:lineRule="auto"/>
        <w:ind w:firstLineChars="0"/>
        <w:rPr>
          <w:szCs w:val="28"/>
        </w:rPr>
      </w:pPr>
      <w:r>
        <w:rPr>
          <w:rFonts w:hint="eastAsia"/>
          <w:szCs w:val="28"/>
        </w:rPr>
        <w:t>《信息技术安全技术信息安全管理体系要求》（</w:t>
      </w:r>
      <w:r>
        <w:rPr>
          <w:szCs w:val="28"/>
        </w:rPr>
        <w:t>GB/T22080-2016</w:t>
      </w:r>
      <w:r>
        <w:rPr>
          <w:rFonts w:hint="eastAsia"/>
          <w:szCs w:val="28"/>
        </w:rPr>
        <w:t>）</w:t>
      </w:r>
    </w:p>
    <w:p w14:paraId="047ACBCE">
      <w:pPr>
        <w:pStyle w:val="169"/>
        <w:numPr>
          <w:ilvl w:val="0"/>
          <w:numId w:val="95"/>
        </w:numPr>
        <w:spacing w:line="360" w:lineRule="auto"/>
        <w:ind w:firstLineChars="0"/>
        <w:rPr>
          <w:szCs w:val="28"/>
        </w:rPr>
      </w:pPr>
      <w:r>
        <w:rPr>
          <w:rFonts w:hint="eastAsia"/>
          <w:szCs w:val="28"/>
        </w:rPr>
        <w:t>《信息技术安全技术信息安全控制实践指南》（GB/T22081-2016）</w:t>
      </w:r>
    </w:p>
    <w:p w14:paraId="75E952F5">
      <w:pPr>
        <w:pStyle w:val="169"/>
        <w:numPr>
          <w:ilvl w:val="0"/>
          <w:numId w:val="95"/>
        </w:numPr>
        <w:spacing w:line="360" w:lineRule="auto"/>
        <w:ind w:firstLineChars="0"/>
        <w:rPr>
          <w:szCs w:val="28"/>
        </w:rPr>
      </w:pPr>
      <w:r>
        <w:rPr>
          <w:rFonts w:hint="eastAsia"/>
          <w:szCs w:val="28"/>
        </w:rPr>
        <w:t>《工业企业信息化集成系统规范》（GB/T 26335-2010）</w:t>
      </w:r>
    </w:p>
    <w:p w14:paraId="132078E4">
      <w:pPr>
        <w:pStyle w:val="169"/>
        <w:numPr>
          <w:ilvl w:val="0"/>
          <w:numId w:val="95"/>
        </w:numPr>
        <w:spacing w:line="360" w:lineRule="auto"/>
        <w:ind w:firstLineChars="0"/>
        <w:rPr>
          <w:szCs w:val="28"/>
        </w:rPr>
      </w:pPr>
      <w:r>
        <w:rPr>
          <w:rFonts w:hint="eastAsia"/>
          <w:szCs w:val="28"/>
        </w:rPr>
        <w:t>《综合布线系统工程设计规范》（GB 50311-2016）</w:t>
      </w:r>
    </w:p>
    <w:p w14:paraId="5FCA8E48">
      <w:pPr>
        <w:pStyle w:val="169"/>
        <w:numPr>
          <w:ilvl w:val="0"/>
          <w:numId w:val="95"/>
        </w:numPr>
        <w:spacing w:line="360" w:lineRule="auto"/>
        <w:ind w:firstLineChars="0"/>
        <w:rPr>
          <w:szCs w:val="28"/>
        </w:rPr>
      </w:pPr>
      <w:r>
        <w:rPr>
          <w:rFonts w:hint="eastAsia"/>
          <w:szCs w:val="28"/>
        </w:rPr>
        <w:t>《信息技术软件生存周期过程》（GB/T 26224-2010）</w:t>
      </w:r>
    </w:p>
    <w:p w14:paraId="78C1369F">
      <w:pPr>
        <w:pStyle w:val="169"/>
        <w:numPr>
          <w:ilvl w:val="0"/>
          <w:numId w:val="95"/>
        </w:numPr>
        <w:spacing w:line="360" w:lineRule="auto"/>
        <w:ind w:firstLineChars="0"/>
        <w:rPr>
          <w:szCs w:val="28"/>
        </w:rPr>
      </w:pPr>
      <w:r>
        <w:rPr>
          <w:rFonts w:hint="eastAsia"/>
          <w:szCs w:val="28"/>
        </w:rPr>
        <w:t>《计算机软件文档编制规范》（GB/T 8567-2006）</w:t>
      </w:r>
    </w:p>
    <w:p w14:paraId="27596321">
      <w:pPr>
        <w:pStyle w:val="169"/>
        <w:numPr>
          <w:ilvl w:val="0"/>
          <w:numId w:val="95"/>
        </w:numPr>
        <w:spacing w:line="360" w:lineRule="auto"/>
        <w:ind w:firstLineChars="0"/>
        <w:rPr>
          <w:szCs w:val="28"/>
        </w:rPr>
      </w:pPr>
      <w:r>
        <w:rPr>
          <w:rFonts w:hint="eastAsia"/>
          <w:szCs w:val="28"/>
        </w:rPr>
        <w:t>《计算机软件需求规格说明规范》（GB/T 9385-2008）</w:t>
      </w:r>
    </w:p>
    <w:p w14:paraId="2B3CBC16">
      <w:pPr>
        <w:pStyle w:val="169"/>
        <w:numPr>
          <w:ilvl w:val="0"/>
          <w:numId w:val="95"/>
        </w:numPr>
        <w:spacing w:line="360" w:lineRule="auto"/>
        <w:ind w:firstLineChars="0"/>
        <w:rPr>
          <w:szCs w:val="28"/>
        </w:rPr>
      </w:pPr>
      <w:r>
        <w:rPr>
          <w:rFonts w:hint="eastAsia"/>
          <w:szCs w:val="28"/>
        </w:rPr>
        <w:t>《计算机软件测试规范》（GB/T 15532-2008）</w:t>
      </w:r>
    </w:p>
    <w:p w14:paraId="54085C53">
      <w:pPr>
        <w:pStyle w:val="169"/>
        <w:numPr>
          <w:ilvl w:val="0"/>
          <w:numId w:val="95"/>
        </w:numPr>
        <w:spacing w:line="360" w:lineRule="auto"/>
        <w:ind w:firstLineChars="0"/>
        <w:rPr>
          <w:szCs w:val="28"/>
        </w:rPr>
      </w:pPr>
      <w:r>
        <w:rPr>
          <w:rFonts w:hint="eastAsia"/>
          <w:szCs w:val="28"/>
        </w:rPr>
        <w:t>《计算机软件测试文档编制规范》（GB/T 9386-2008）</w:t>
      </w:r>
    </w:p>
    <w:p w14:paraId="5FCACF2A">
      <w:pPr>
        <w:pStyle w:val="169"/>
        <w:numPr>
          <w:ilvl w:val="0"/>
          <w:numId w:val="95"/>
        </w:numPr>
        <w:spacing w:line="360" w:lineRule="auto"/>
        <w:ind w:firstLineChars="0"/>
        <w:rPr>
          <w:szCs w:val="28"/>
        </w:rPr>
      </w:pPr>
      <w:r>
        <w:rPr>
          <w:rFonts w:hint="eastAsia"/>
          <w:szCs w:val="28"/>
        </w:rPr>
        <w:t>《信息技术软件维护》（GB/T 20157-2006）</w:t>
      </w:r>
    </w:p>
    <w:p w14:paraId="027A777F">
      <w:pPr>
        <w:pStyle w:val="169"/>
        <w:numPr>
          <w:ilvl w:val="0"/>
          <w:numId w:val="95"/>
        </w:numPr>
        <w:spacing w:line="360" w:lineRule="auto"/>
        <w:ind w:firstLineChars="0"/>
        <w:rPr>
          <w:szCs w:val="28"/>
        </w:rPr>
      </w:pPr>
      <w:r>
        <w:rPr>
          <w:rFonts w:hint="eastAsia"/>
          <w:szCs w:val="28"/>
        </w:rPr>
        <w:t>《系统与软件工程系统与软件质量要求与评价（SQuaRE）第23部分：系统与软件产品质量测量》（GB/T25000.23.2019）</w:t>
      </w:r>
    </w:p>
    <w:p w14:paraId="2F46F291">
      <w:pPr>
        <w:pStyle w:val="169"/>
        <w:numPr>
          <w:ilvl w:val="0"/>
          <w:numId w:val="95"/>
        </w:numPr>
        <w:spacing w:line="360" w:lineRule="auto"/>
        <w:ind w:firstLineChars="0"/>
        <w:rPr>
          <w:szCs w:val="28"/>
        </w:rPr>
      </w:pPr>
      <w:r>
        <w:rPr>
          <w:rFonts w:hint="eastAsia"/>
          <w:szCs w:val="28"/>
        </w:rPr>
        <w:t>《供配电系统设计规范》（GB50052-2009）</w:t>
      </w:r>
    </w:p>
    <w:p w14:paraId="4FD47DB1">
      <w:pPr>
        <w:pStyle w:val="169"/>
        <w:numPr>
          <w:ilvl w:val="0"/>
          <w:numId w:val="95"/>
        </w:numPr>
        <w:spacing w:line="360" w:lineRule="auto"/>
        <w:ind w:firstLineChars="0"/>
        <w:rPr>
          <w:szCs w:val="28"/>
        </w:rPr>
      </w:pPr>
      <w:r>
        <w:rPr>
          <w:rFonts w:hint="eastAsia"/>
          <w:szCs w:val="28"/>
        </w:rPr>
        <w:t>《信息安全技术网络安全等级保护基本要求》（GBT22239-2019）</w:t>
      </w:r>
    </w:p>
    <w:p w14:paraId="25E6D80D">
      <w:pPr>
        <w:pStyle w:val="169"/>
        <w:numPr>
          <w:ilvl w:val="0"/>
          <w:numId w:val="95"/>
        </w:numPr>
        <w:spacing w:line="360" w:lineRule="auto"/>
        <w:ind w:firstLineChars="0"/>
        <w:rPr>
          <w:szCs w:val="28"/>
        </w:rPr>
      </w:pPr>
      <w:r>
        <w:rPr>
          <w:rFonts w:hint="eastAsia"/>
          <w:szCs w:val="28"/>
        </w:rPr>
        <w:t>《工业自动化和控制系统网络安全》（GB/T 33008-2016）</w:t>
      </w:r>
    </w:p>
    <w:p w14:paraId="23FB4204">
      <w:pPr>
        <w:pStyle w:val="169"/>
        <w:numPr>
          <w:ilvl w:val="0"/>
          <w:numId w:val="95"/>
        </w:numPr>
        <w:spacing w:line="360" w:lineRule="auto"/>
        <w:ind w:firstLineChars="0"/>
        <w:rPr>
          <w:szCs w:val="28"/>
        </w:rPr>
      </w:pPr>
      <w:r>
        <w:rPr>
          <w:rFonts w:hint="eastAsia"/>
          <w:szCs w:val="28"/>
        </w:rPr>
        <w:t>《实时数据库 C 语言接口规范》（GB/T 34949-2017）</w:t>
      </w:r>
    </w:p>
    <w:p w14:paraId="79205E61">
      <w:pPr>
        <w:pStyle w:val="169"/>
        <w:numPr>
          <w:ilvl w:val="0"/>
          <w:numId w:val="95"/>
        </w:numPr>
        <w:spacing w:line="360" w:lineRule="auto"/>
        <w:ind w:firstLineChars="0"/>
        <w:rPr>
          <w:szCs w:val="28"/>
        </w:rPr>
      </w:pPr>
      <w:r>
        <w:rPr>
          <w:rFonts w:hint="eastAsia"/>
          <w:szCs w:val="28"/>
        </w:rPr>
        <w:t>《OPC 统一架构》（GB/T 33863-2017）</w:t>
      </w:r>
    </w:p>
    <w:p w14:paraId="69D1A1A7">
      <w:pPr>
        <w:pStyle w:val="169"/>
        <w:numPr>
          <w:ilvl w:val="0"/>
          <w:numId w:val="95"/>
        </w:numPr>
        <w:spacing w:line="360" w:lineRule="auto"/>
        <w:ind w:firstLineChars="0"/>
        <w:rPr>
          <w:szCs w:val="28"/>
        </w:rPr>
      </w:pPr>
      <w:r>
        <w:rPr>
          <w:rFonts w:hint="eastAsia"/>
          <w:szCs w:val="28"/>
        </w:rPr>
        <w:t>《信息安全技术 IPSec VPN 技术规范》（GB/T 36968-2018）</w:t>
      </w:r>
    </w:p>
    <w:p w14:paraId="732589A2">
      <w:pPr>
        <w:spacing w:line="360" w:lineRule="auto"/>
        <w:ind w:firstLine="480" w:firstLineChars="200"/>
        <w:rPr>
          <w:szCs w:val="28"/>
        </w:rPr>
      </w:pPr>
      <w:r>
        <w:rPr>
          <w:rFonts w:hint="eastAsia"/>
          <w:szCs w:val="28"/>
        </w:rPr>
        <w:t>本项目</w:t>
      </w:r>
      <w:r>
        <w:rPr>
          <w:szCs w:val="28"/>
        </w:rPr>
        <w:t>交付验收前如</w:t>
      </w:r>
      <w:r>
        <w:rPr>
          <w:rFonts w:hint="eastAsia"/>
          <w:szCs w:val="28"/>
        </w:rPr>
        <w:t>以上</w:t>
      </w:r>
      <w:r>
        <w:rPr>
          <w:szCs w:val="28"/>
        </w:rPr>
        <w:t>规范及标准有新版本</w:t>
      </w:r>
      <w:r>
        <w:rPr>
          <w:rFonts w:hint="eastAsia"/>
          <w:szCs w:val="28"/>
        </w:rPr>
        <w:t>颁布</w:t>
      </w:r>
      <w:r>
        <w:rPr>
          <w:szCs w:val="28"/>
        </w:rPr>
        <w:t>实施的，应按最新</w:t>
      </w:r>
      <w:r>
        <w:rPr>
          <w:rFonts w:hint="eastAsia"/>
          <w:szCs w:val="28"/>
        </w:rPr>
        <w:t>版本的</w:t>
      </w:r>
      <w:r>
        <w:rPr>
          <w:szCs w:val="28"/>
        </w:rPr>
        <w:t>要求完成交付</w:t>
      </w:r>
      <w:r>
        <w:rPr>
          <w:rFonts w:hint="eastAsia"/>
          <w:szCs w:val="28"/>
        </w:rPr>
        <w:t>验收</w:t>
      </w:r>
      <w:r>
        <w:rPr>
          <w:szCs w:val="28"/>
        </w:rPr>
        <w:t>。</w:t>
      </w:r>
    </w:p>
    <w:p w14:paraId="2A336B98">
      <w:pPr>
        <w:pStyle w:val="4"/>
        <w:rPr>
          <w:b/>
          <w:bCs/>
        </w:rPr>
      </w:pPr>
      <w:bookmarkStart w:id="11" w:name="_Toc185260680"/>
      <w:bookmarkStart w:id="12" w:name="_Toc86966624"/>
      <w:bookmarkStart w:id="13" w:name="_Toc197719826"/>
      <w:r>
        <w:rPr>
          <w:rFonts w:hint="eastAsia"/>
          <w:b/>
          <w:bCs/>
        </w:rPr>
        <w:t>建设目标、范围、内容</w:t>
      </w:r>
      <w:bookmarkEnd w:id="11"/>
      <w:bookmarkEnd w:id="12"/>
      <w:bookmarkEnd w:id="13"/>
    </w:p>
    <w:p w14:paraId="11B37D97">
      <w:pPr>
        <w:pStyle w:val="5"/>
      </w:pPr>
      <w:bookmarkStart w:id="14" w:name="_Toc86966625"/>
      <w:r>
        <w:t>建设目标</w:t>
      </w:r>
      <w:bookmarkEnd w:id="14"/>
    </w:p>
    <w:p w14:paraId="2DE5B564">
      <w:pPr>
        <w:pStyle w:val="162"/>
      </w:pPr>
      <w:r>
        <w:rPr>
          <w:rFonts w:hint="eastAsia"/>
        </w:rPr>
        <w:t>本项目将先进的控制技术和云计算、大数据、物联网、移动应用、人工智能等新一代信息技术与水厂运营管理深度融合，把“数字化”、“智慧化”应用到水厂控制、管理和决策之中，</w:t>
      </w:r>
      <w:r>
        <w:rPr>
          <w:rFonts w:hint="eastAsia"/>
          <w:b/>
        </w:rPr>
        <w:t>实现水厂控制智能化、数据资源化、管理精准化和决策智慧化。</w:t>
      </w:r>
    </w:p>
    <w:p w14:paraId="606C8542">
      <w:pPr>
        <w:pStyle w:val="162"/>
      </w:pPr>
      <w:r>
        <w:rPr>
          <w:rFonts w:hint="eastAsia"/>
        </w:rPr>
        <w:t>（1）控制智能化方面，基于“机理模型+人工智能”原理，建立一系列工艺智能控制体系，增强水处理系统对水质和产量变化的应对能力，进一步保障水质稳定，并有效降低企业能耗、药耗成本，提高产水效率。</w:t>
      </w:r>
    </w:p>
    <w:p w14:paraId="3E411D34">
      <w:pPr>
        <w:pStyle w:val="162"/>
      </w:pPr>
      <w:r>
        <w:rPr>
          <w:rFonts w:hint="eastAsia"/>
        </w:rPr>
        <w:t>（2）数据资源化方面，实现厂</w:t>
      </w:r>
      <w:r>
        <w:t>、站、网</w:t>
      </w:r>
      <w:r>
        <w:rPr>
          <w:rFonts w:hint="eastAsia"/>
        </w:rPr>
        <w:t>多源异构数据的采集、汇聚、分析和展示，让信息汇集和数据统计更高效，为实现管理手段升级和经营管理科学、高效、可靠打下基础，为企业高质量发展筑牢数字“底座”。</w:t>
      </w:r>
    </w:p>
    <w:p w14:paraId="630A20C4">
      <w:pPr>
        <w:pStyle w:val="162"/>
      </w:pPr>
      <w:r>
        <w:rPr>
          <w:rFonts w:hint="eastAsia"/>
        </w:rPr>
        <w:t>（3）管理精准化方面，采用先进的数字化管理思维，运用先进的信息技术及分析手段，建立一系列的厂</w:t>
      </w:r>
      <w:r>
        <w:t>、站、网综合</w:t>
      </w:r>
      <w:r>
        <w:rPr>
          <w:rFonts w:hint="eastAsia"/>
        </w:rPr>
        <w:t>管控体系，加强生产过程的智能化管控，建成智慧化全业务管理系统及分析应用，打造高效流转的数字化运营管理体系。</w:t>
      </w:r>
    </w:p>
    <w:p w14:paraId="1697E6FB">
      <w:pPr>
        <w:pStyle w:val="162"/>
      </w:pPr>
      <w:r>
        <w:rPr>
          <w:rFonts w:hint="eastAsia"/>
        </w:rPr>
        <w:t>（4）决策智慧化方面，为水厂提供基于数字孪生</w:t>
      </w:r>
      <w:r>
        <w:t>技术</w:t>
      </w:r>
      <w:r>
        <w:rPr>
          <w:rFonts w:hint="eastAsia"/>
        </w:rPr>
        <w:t>的全新运营管理辅助决策，以水厂BIM模型为载体，打通设计、施工、运营阶段的数据壁垒，建设全要素数字水厂，彻底改变传统模式下各阶段信息脱节现象。实现多系统数据融合、流动与共享，结合数字孪生</w:t>
      </w:r>
      <w:r>
        <w:t>虚拟仿真和预测分析，</w:t>
      </w:r>
      <w:r>
        <w:rPr>
          <w:rFonts w:hint="eastAsia"/>
        </w:rPr>
        <w:t>提高决策的科学性、准确性和高效性。</w:t>
      </w:r>
    </w:p>
    <w:p w14:paraId="5C84F49D">
      <w:pPr>
        <w:pStyle w:val="5"/>
      </w:pPr>
      <w:bookmarkStart w:id="15" w:name="_Toc86966626"/>
      <w:r>
        <w:t>项目范围</w:t>
      </w:r>
      <w:bookmarkEnd w:id="15"/>
    </w:p>
    <w:p w14:paraId="73A9052C">
      <w:pPr>
        <w:pStyle w:val="162"/>
      </w:pPr>
      <w:r>
        <w:rPr>
          <w:rFonts w:hint="eastAsia"/>
        </w:rPr>
        <w:t>本项目</w:t>
      </w:r>
      <w:r>
        <w:t>实施范围</w:t>
      </w:r>
      <w:r>
        <w:rPr>
          <w:rFonts w:hint="eastAsia"/>
        </w:rPr>
        <w:t>为增城</w:t>
      </w:r>
      <w:r>
        <w:t>南部水厂</w:t>
      </w:r>
      <w:r>
        <w:rPr>
          <w:rFonts w:hint="eastAsia"/>
        </w:rPr>
        <w:t>的</w:t>
      </w:r>
      <w:r>
        <w:t>建设范围</w:t>
      </w:r>
      <w:r>
        <w:rPr>
          <w:rFonts w:hint="eastAsia"/>
        </w:rPr>
        <w:t>，涵盖取水</w:t>
      </w:r>
      <w:r>
        <w:t>泵站及</w:t>
      </w:r>
      <w:r>
        <w:rPr>
          <w:rFonts w:hint="eastAsia"/>
        </w:rPr>
        <w:t>厂区</w:t>
      </w:r>
      <w:r>
        <w:t>水处理</w:t>
      </w:r>
      <w:r>
        <w:rPr>
          <w:rFonts w:hint="eastAsia"/>
        </w:rPr>
        <w:t>全</w:t>
      </w:r>
      <w:r>
        <w:t>流程</w:t>
      </w:r>
      <w:r>
        <w:rPr>
          <w:rFonts w:hint="eastAsia"/>
        </w:rPr>
        <w:t>，提供</w:t>
      </w:r>
      <w:r>
        <w:t>相应的</w:t>
      </w:r>
      <w:r>
        <w:rPr>
          <w:rFonts w:hint="eastAsia"/>
        </w:rPr>
        <w:t>水厂智慧化综合管控</w:t>
      </w:r>
      <w:r>
        <w:t>平台</w:t>
      </w:r>
      <w:r>
        <w:rPr>
          <w:rFonts w:hint="eastAsia"/>
        </w:rPr>
        <w:t>与附属</w:t>
      </w:r>
      <w:r>
        <w:t>的</w:t>
      </w:r>
      <w:r>
        <w:rPr>
          <w:rFonts w:hint="eastAsia"/>
        </w:rPr>
        <w:t>基础软硬件设施。</w:t>
      </w:r>
    </w:p>
    <w:p w14:paraId="36385688">
      <w:pPr>
        <w:pStyle w:val="5"/>
      </w:pPr>
      <w:bookmarkStart w:id="16" w:name="_Toc86966627"/>
      <w:r>
        <w:t>建设内容</w:t>
      </w:r>
      <w:bookmarkEnd w:id="16"/>
    </w:p>
    <w:p w14:paraId="2A5C6877">
      <w:pPr>
        <w:pStyle w:val="162"/>
      </w:pPr>
      <w:r>
        <w:rPr>
          <w:rFonts w:hint="eastAsia"/>
        </w:rPr>
        <w:t>智慧水厂的建设基于AI、云计算、大数据等新一代信息技术，全面实现水厂管理服务工作的智慧化，通过提升管理、服务的效能来保证水厂的安全、可靠、绿色。主要</w:t>
      </w:r>
      <w:r>
        <w:t>内容包括：</w:t>
      </w:r>
    </w:p>
    <w:p w14:paraId="36205487">
      <w:pPr>
        <w:pStyle w:val="162"/>
      </w:pPr>
      <w:r>
        <w:rPr>
          <w:rFonts w:hint="eastAsia"/>
        </w:rPr>
        <w:t>（</w:t>
      </w:r>
      <w:r>
        <w:t>1</w:t>
      </w:r>
      <w:r>
        <w:rPr>
          <w:rFonts w:hint="eastAsia"/>
        </w:rPr>
        <w:t>）建立覆盖取水泵站及</w:t>
      </w:r>
      <w:r>
        <w:t>南部水厂的</w:t>
      </w:r>
      <w:r>
        <w:rPr>
          <w:rFonts w:hint="eastAsia"/>
        </w:rPr>
        <w:t>智慧水厂</w:t>
      </w:r>
      <w:r>
        <w:t>综合管控平台</w:t>
      </w:r>
      <w:r>
        <w:rPr>
          <w:rFonts w:hint="eastAsia"/>
        </w:rPr>
        <w:t>；</w:t>
      </w:r>
    </w:p>
    <w:p w14:paraId="11579AD5">
      <w:pPr>
        <w:pStyle w:val="162"/>
      </w:pPr>
      <w:r>
        <w:rPr>
          <w:rFonts w:hint="eastAsia"/>
        </w:rPr>
        <w:t>（2）建立智能、</w:t>
      </w:r>
      <w:r>
        <w:t>可靠</w:t>
      </w:r>
      <w:r>
        <w:rPr>
          <w:rFonts w:hint="eastAsia"/>
        </w:rPr>
        <w:t>的水厂智能控制子系统；</w:t>
      </w:r>
    </w:p>
    <w:p w14:paraId="68DBA469">
      <w:pPr>
        <w:pStyle w:val="162"/>
      </w:pPr>
      <w:r>
        <w:rPr>
          <w:rFonts w:hint="eastAsia"/>
        </w:rPr>
        <w:t>（3）建立智慧</w:t>
      </w:r>
      <w:r>
        <w:t>、高效的水厂智慧运营管理</w:t>
      </w:r>
      <w:r>
        <w:rPr>
          <w:rFonts w:hint="eastAsia"/>
        </w:rPr>
        <w:t>子</w:t>
      </w:r>
      <w:r>
        <w:t>系统</w:t>
      </w:r>
      <w:r>
        <w:rPr>
          <w:rFonts w:hint="eastAsia"/>
        </w:rPr>
        <w:t>；</w:t>
      </w:r>
    </w:p>
    <w:p w14:paraId="4D3F317A">
      <w:pPr>
        <w:pStyle w:val="162"/>
      </w:pPr>
      <w:r>
        <w:rPr>
          <w:rFonts w:hint="eastAsia"/>
        </w:rPr>
        <w:t>（4）建立基于BIM三维</w:t>
      </w:r>
      <w:r>
        <w:t>可视化的水厂数字孪生辅助决策</w:t>
      </w:r>
      <w:r>
        <w:rPr>
          <w:rFonts w:hint="eastAsia"/>
        </w:rPr>
        <w:t>子</w:t>
      </w:r>
      <w:r>
        <w:t>系统</w:t>
      </w:r>
      <w:r>
        <w:rPr>
          <w:rFonts w:hint="eastAsia"/>
        </w:rPr>
        <w:t>；</w:t>
      </w:r>
    </w:p>
    <w:p w14:paraId="0C59ED4A">
      <w:pPr>
        <w:pStyle w:val="162"/>
      </w:pPr>
      <w:r>
        <w:rPr>
          <w:rFonts w:hint="eastAsia"/>
        </w:rPr>
        <w:t>（5）提供</w:t>
      </w:r>
      <w:r>
        <w:t>移动端系统和</w:t>
      </w:r>
      <w:r>
        <w:rPr>
          <w:rFonts w:hint="eastAsia"/>
        </w:rPr>
        <w:t>AI大模型</w:t>
      </w:r>
      <w:r>
        <w:t>应用功能；</w:t>
      </w:r>
    </w:p>
    <w:p w14:paraId="70F0ECCC">
      <w:pPr>
        <w:pStyle w:val="162"/>
      </w:pPr>
      <w:r>
        <w:rPr>
          <w:rFonts w:hint="eastAsia"/>
        </w:rPr>
        <w:t>（</w:t>
      </w:r>
      <w:r>
        <w:t>6</w:t>
      </w:r>
      <w:r>
        <w:rPr>
          <w:rFonts w:hint="eastAsia"/>
        </w:rPr>
        <w:t>）安装</w:t>
      </w:r>
      <w:r>
        <w:t>部署系统配套的</w:t>
      </w:r>
      <w:r>
        <w:rPr>
          <w:rFonts w:hint="eastAsia"/>
        </w:rPr>
        <w:t>相关基础</w:t>
      </w:r>
      <w:r>
        <w:t>软硬件设施</w:t>
      </w:r>
      <w:r>
        <w:rPr>
          <w:rFonts w:hint="eastAsia"/>
        </w:rPr>
        <w:t>。</w:t>
      </w:r>
    </w:p>
    <w:p w14:paraId="65B941CC">
      <w:pPr>
        <w:pStyle w:val="162"/>
        <w:sectPr>
          <w:pgSz w:w="11906" w:h="16838"/>
          <w:pgMar w:top="1440" w:right="1797" w:bottom="1440" w:left="1797" w:header="851" w:footer="794" w:gutter="0"/>
          <w:pgNumType w:start="1"/>
          <w:cols w:space="720" w:num="1"/>
          <w:docGrid w:type="lines" w:linePitch="312" w:charSpace="0"/>
        </w:sectPr>
      </w:pPr>
      <w:r>
        <w:rPr>
          <w:rFonts w:hint="eastAsia"/>
        </w:rPr>
        <w:t>具体内容</w:t>
      </w:r>
      <w:r>
        <w:t>详见第3</w:t>
      </w:r>
      <w:r>
        <w:rPr>
          <w:rFonts w:hint="eastAsia"/>
        </w:rPr>
        <w:t>章及第</w:t>
      </w:r>
      <w:r>
        <w:t>4</w:t>
      </w:r>
      <w:r>
        <w:rPr>
          <w:rFonts w:hint="eastAsia"/>
        </w:rPr>
        <w:t>章</w:t>
      </w:r>
      <w:r>
        <w:t>。</w:t>
      </w:r>
    </w:p>
    <w:p w14:paraId="0F1E1A56">
      <w:pPr>
        <w:pStyle w:val="3"/>
      </w:pPr>
      <w:bookmarkStart w:id="17" w:name="_Toc185260681"/>
      <w:bookmarkStart w:id="18" w:name="_Toc197719827"/>
      <w:r>
        <w:rPr>
          <w:rFonts w:hint="eastAsia"/>
        </w:rPr>
        <w:t>一般技术要求</w:t>
      </w:r>
      <w:bookmarkEnd w:id="17"/>
      <w:bookmarkEnd w:id="18"/>
    </w:p>
    <w:p w14:paraId="10E505F3">
      <w:pPr>
        <w:pStyle w:val="4"/>
        <w:rPr>
          <w:b/>
          <w:bCs/>
        </w:rPr>
      </w:pPr>
      <w:bookmarkStart w:id="19" w:name="_Toc197719828"/>
      <w:bookmarkStart w:id="20" w:name="_Toc185260682"/>
      <w:bookmarkStart w:id="21" w:name="_Toc59205395"/>
      <w:bookmarkStart w:id="22" w:name="_Toc86966645"/>
      <w:r>
        <w:rPr>
          <w:rFonts w:hint="eastAsia"/>
          <w:b/>
          <w:bCs/>
        </w:rPr>
        <w:t>平台总体技术要求</w:t>
      </w:r>
      <w:bookmarkEnd w:id="19"/>
      <w:bookmarkEnd w:id="20"/>
    </w:p>
    <w:p w14:paraId="3D21F14D">
      <w:pPr>
        <w:pStyle w:val="5"/>
        <w:rPr>
          <w:rFonts w:ascii="宋体" w:hAnsi="宋体"/>
          <w:bCs/>
          <w:szCs w:val="28"/>
        </w:rPr>
      </w:pPr>
      <w:r>
        <w:rPr>
          <w:rFonts w:hint="eastAsia" w:ascii="宋体" w:hAnsi="宋体"/>
          <w:bCs/>
          <w:szCs w:val="28"/>
        </w:rPr>
        <w:t>总则</w:t>
      </w:r>
    </w:p>
    <w:p w14:paraId="5A32EF63">
      <w:pPr>
        <w:pStyle w:val="1666"/>
        <w:rPr>
          <w:bCs/>
        </w:rPr>
      </w:pPr>
      <w:r>
        <w:rPr>
          <w:rFonts w:hint="eastAsia"/>
          <w:bCs/>
        </w:rPr>
        <w:t>本技术文件描述整个项目的概况、合同的范围和性质、供应商应提供的服务及设施，以及本工程所要求的技术规定。</w:t>
      </w:r>
    </w:p>
    <w:p w14:paraId="6F168FB0">
      <w:pPr>
        <w:pStyle w:val="1666"/>
        <w:rPr>
          <w:bCs/>
        </w:rPr>
      </w:pPr>
      <w:r>
        <w:rPr>
          <w:rFonts w:hint="eastAsia"/>
          <w:bCs/>
        </w:rPr>
        <w:t>本技术需求书不得被认为是详尽无遗的，无论规定与否，供应商应提供所有</w:t>
      </w:r>
      <w:r>
        <w:rPr>
          <w:bCs/>
        </w:rPr>
        <w:t>实施</w:t>
      </w:r>
      <w:r>
        <w:rPr>
          <w:rFonts w:hint="eastAsia"/>
          <w:bCs/>
        </w:rPr>
        <w:t>本项目所</w:t>
      </w:r>
      <w:r>
        <w:rPr>
          <w:bCs/>
        </w:rPr>
        <w:t>必须的</w:t>
      </w:r>
      <w:r>
        <w:rPr>
          <w:rFonts w:hint="eastAsia"/>
          <w:bCs/>
        </w:rPr>
        <w:t>附件、配套器具和相应材料等，以实现项目的建设目标。</w:t>
      </w:r>
    </w:p>
    <w:p w14:paraId="4F935443">
      <w:pPr>
        <w:pStyle w:val="1666"/>
        <w:rPr>
          <w:bCs/>
        </w:rPr>
      </w:pPr>
      <w:r>
        <w:rPr>
          <w:rFonts w:hint="eastAsia"/>
          <w:bCs/>
        </w:rPr>
        <w:t>本技术需求书中所列设备数量及种类仅为暂定，供应商</w:t>
      </w:r>
      <w:r>
        <w:rPr>
          <w:bCs/>
        </w:rPr>
        <w:t>提供的</w:t>
      </w:r>
      <w:r>
        <w:rPr>
          <w:rFonts w:hint="eastAsia"/>
          <w:bCs/>
        </w:rPr>
        <w:t>相关</w:t>
      </w:r>
      <w:r>
        <w:rPr>
          <w:bCs/>
        </w:rPr>
        <w:t>设备的规格参数及</w:t>
      </w:r>
      <w:r>
        <w:rPr>
          <w:rFonts w:hint="eastAsia"/>
          <w:bCs/>
        </w:rPr>
        <w:t>技术</w:t>
      </w:r>
      <w:r>
        <w:rPr>
          <w:bCs/>
        </w:rPr>
        <w:t>性能指标</w:t>
      </w:r>
      <w:r>
        <w:rPr>
          <w:rFonts w:hint="eastAsia"/>
          <w:bCs/>
        </w:rPr>
        <w:t>不得</w:t>
      </w:r>
      <w:r>
        <w:rPr>
          <w:bCs/>
        </w:rPr>
        <w:t>低于</w:t>
      </w:r>
      <w:r>
        <w:rPr>
          <w:rFonts w:hint="eastAsia"/>
          <w:bCs/>
        </w:rPr>
        <w:t>本技术</w:t>
      </w:r>
      <w:r>
        <w:rPr>
          <w:bCs/>
        </w:rPr>
        <w:t>需求书</w:t>
      </w:r>
      <w:r>
        <w:rPr>
          <w:rFonts w:hint="eastAsia"/>
          <w:bCs/>
        </w:rPr>
        <w:t>中</w:t>
      </w:r>
      <w:r>
        <w:rPr>
          <w:bCs/>
        </w:rPr>
        <w:t>载明的要求，</w:t>
      </w:r>
      <w:r>
        <w:rPr>
          <w:rFonts w:hint="eastAsia"/>
          <w:bCs/>
        </w:rPr>
        <w:t>最终应以经批准的项目详细建设方案的内容确定。</w:t>
      </w:r>
    </w:p>
    <w:p w14:paraId="62147BF5">
      <w:pPr>
        <w:spacing w:line="360" w:lineRule="auto"/>
        <w:ind w:firstLine="560"/>
        <w:rPr>
          <w:rFonts w:ascii="宋体" w:hAnsi="宋体"/>
          <w:szCs w:val="28"/>
        </w:rPr>
      </w:pPr>
      <w:r>
        <w:rPr>
          <w:rFonts w:hint="eastAsia" w:ascii="宋体" w:hAnsi="宋体"/>
          <w:szCs w:val="28"/>
        </w:rPr>
        <w:t>供应商</w:t>
      </w:r>
      <w:r>
        <w:rPr>
          <w:rFonts w:ascii="宋体" w:hAnsi="宋体"/>
          <w:szCs w:val="28"/>
        </w:rPr>
        <w:t>提供的软件平台功能</w:t>
      </w:r>
      <w:r>
        <w:rPr>
          <w:rFonts w:hint="eastAsia" w:ascii="宋体" w:hAnsi="宋体"/>
          <w:szCs w:val="28"/>
        </w:rPr>
        <w:t>应包括</w:t>
      </w:r>
      <w:r>
        <w:rPr>
          <w:rFonts w:ascii="宋体" w:hAnsi="宋体"/>
          <w:szCs w:val="28"/>
        </w:rPr>
        <w:t>但不限于本技术需求书中</w:t>
      </w:r>
      <w:r>
        <w:rPr>
          <w:rFonts w:hint="eastAsia" w:ascii="宋体" w:hAnsi="宋体"/>
          <w:szCs w:val="28"/>
        </w:rPr>
        <w:t>所</w:t>
      </w:r>
      <w:r>
        <w:rPr>
          <w:rFonts w:ascii="宋体" w:hAnsi="宋体"/>
          <w:szCs w:val="28"/>
        </w:rPr>
        <w:t>描述的</w:t>
      </w:r>
      <w:r>
        <w:rPr>
          <w:rFonts w:hint="eastAsia" w:ascii="宋体" w:hAnsi="宋体"/>
          <w:szCs w:val="28"/>
        </w:rPr>
        <w:t>功能</w:t>
      </w:r>
      <w:r>
        <w:rPr>
          <w:rFonts w:ascii="宋体" w:hAnsi="宋体"/>
          <w:szCs w:val="28"/>
        </w:rPr>
        <w:t>，</w:t>
      </w:r>
      <w:r>
        <w:rPr>
          <w:rFonts w:hint="eastAsia" w:ascii="宋体" w:hAnsi="宋体"/>
          <w:szCs w:val="28"/>
        </w:rPr>
        <w:t>最终</w:t>
      </w:r>
      <w:r>
        <w:rPr>
          <w:rFonts w:hint="eastAsia"/>
          <w:bCs/>
        </w:rPr>
        <w:t>应根据经业主批准的详细平台开发</w:t>
      </w:r>
      <w:r>
        <w:rPr>
          <w:bCs/>
        </w:rPr>
        <w:t>需求报告</w:t>
      </w:r>
      <w:r>
        <w:rPr>
          <w:rFonts w:hint="eastAsia"/>
          <w:bCs/>
        </w:rPr>
        <w:t>进行定制开发。</w:t>
      </w:r>
    </w:p>
    <w:p w14:paraId="41B38220">
      <w:pPr>
        <w:pStyle w:val="5"/>
        <w:rPr>
          <w:rFonts w:ascii="宋体" w:hAnsi="宋体"/>
          <w:bCs/>
          <w:szCs w:val="28"/>
        </w:rPr>
      </w:pPr>
      <w:r>
        <w:rPr>
          <w:rFonts w:hint="eastAsia" w:ascii="宋体" w:hAnsi="宋体"/>
          <w:bCs/>
          <w:szCs w:val="28"/>
        </w:rPr>
        <w:t>平台技术路线</w:t>
      </w:r>
    </w:p>
    <w:p w14:paraId="1E93EA08">
      <w:pPr>
        <w:spacing w:line="360" w:lineRule="auto"/>
        <w:ind w:firstLine="560"/>
        <w:rPr>
          <w:rFonts w:ascii="宋体" w:hAnsi="宋体"/>
          <w:szCs w:val="28"/>
        </w:rPr>
      </w:pPr>
      <w:r>
        <w:rPr>
          <w:rFonts w:ascii="宋体" w:hAnsi="宋体"/>
          <w:szCs w:val="28"/>
        </w:rPr>
        <w:t>项目</w:t>
      </w:r>
      <w:r>
        <w:rPr>
          <w:rFonts w:hint="eastAsia" w:ascii="宋体" w:hAnsi="宋体"/>
          <w:szCs w:val="28"/>
        </w:rPr>
        <w:t>平台应</w:t>
      </w:r>
      <w:r>
        <w:rPr>
          <w:rFonts w:ascii="宋体" w:hAnsi="宋体"/>
          <w:szCs w:val="28"/>
        </w:rPr>
        <w:t>采用</w:t>
      </w:r>
      <w:r>
        <w:rPr>
          <w:rFonts w:hint="eastAsia" w:ascii="宋体" w:hAnsi="宋体"/>
          <w:szCs w:val="28"/>
        </w:rPr>
        <w:t>行业</w:t>
      </w:r>
      <w:r>
        <w:rPr>
          <w:rFonts w:ascii="宋体" w:hAnsi="宋体"/>
          <w:szCs w:val="28"/>
        </w:rPr>
        <w:t>主流</w:t>
      </w:r>
      <w:r>
        <w:rPr>
          <w:rFonts w:hint="eastAsia" w:ascii="宋体" w:hAnsi="宋体"/>
          <w:szCs w:val="28"/>
        </w:rPr>
        <w:t>的</w:t>
      </w:r>
      <w:r>
        <w:rPr>
          <w:rFonts w:ascii="宋体" w:hAnsi="宋体"/>
          <w:szCs w:val="28"/>
        </w:rPr>
        <w:t>技术架构进行分层设计</w:t>
      </w:r>
      <w:r>
        <w:rPr>
          <w:rFonts w:hint="eastAsia" w:ascii="宋体" w:hAnsi="宋体"/>
          <w:szCs w:val="28"/>
        </w:rPr>
        <w:t>，包括</w:t>
      </w:r>
      <w:r>
        <w:rPr>
          <w:rFonts w:ascii="宋体" w:hAnsi="宋体"/>
          <w:szCs w:val="28"/>
        </w:rPr>
        <w:t>：展现层、访问控制层、网关层、服务层、数据层。技术框架满足微服务架构、分布式、可集群，具有稳定、安全、高效特性。</w:t>
      </w:r>
    </w:p>
    <w:p w14:paraId="2B85F7AB">
      <w:pPr>
        <w:spacing w:line="360" w:lineRule="auto"/>
        <w:ind w:firstLine="560"/>
        <w:rPr>
          <w:rFonts w:ascii="宋体" w:hAnsi="宋体"/>
          <w:szCs w:val="28"/>
        </w:rPr>
      </w:pPr>
      <w:r>
        <w:rPr>
          <w:rFonts w:hint="eastAsia" w:ascii="宋体" w:hAnsi="宋体"/>
          <w:szCs w:val="28"/>
        </w:rPr>
        <w:t>工艺智能控制系统及智慧</w:t>
      </w:r>
      <w:r>
        <w:rPr>
          <w:rFonts w:ascii="宋体" w:hAnsi="宋体"/>
          <w:szCs w:val="28"/>
        </w:rPr>
        <w:t>运营管理系统整体架构</w:t>
      </w:r>
      <w:r>
        <w:rPr>
          <w:rFonts w:hint="eastAsia" w:ascii="宋体" w:hAnsi="宋体"/>
          <w:szCs w:val="28"/>
        </w:rPr>
        <w:t>基于</w:t>
      </w:r>
      <w:r>
        <w:rPr>
          <w:rFonts w:ascii="宋体" w:hAnsi="宋体"/>
          <w:szCs w:val="28"/>
        </w:rPr>
        <w:t>SpringCloud微服务架构开发,包含服务发现注册、配置中心、智能路由、负载均衡、服务熔断、数据监控、消息总线等功能，保证服务的高可用可靠性，易拓展性，易用性，易维护性及高安全性。前端开发框架基于Vue搭建，方便与第三方库或既有项目整合。表示层的架构风格采用SpringMVC，</w:t>
      </w:r>
      <w:r>
        <w:rPr>
          <w:rFonts w:hint="eastAsia" w:ascii="宋体" w:hAnsi="宋体"/>
          <w:szCs w:val="28"/>
        </w:rPr>
        <w:t>通过</w:t>
      </w:r>
      <w:r>
        <w:rPr>
          <w:rFonts w:ascii="宋体" w:hAnsi="宋体"/>
          <w:szCs w:val="28"/>
        </w:rPr>
        <w:t>业务逻辑、数据、界面显示分离的方法组织代码，将业务逻辑聚合，实现在改进和定制界面及用户交互的同时，不需要重新编写业务逻辑。采用Nginx作为服务代理，</w:t>
      </w:r>
      <w:r>
        <w:rPr>
          <w:rFonts w:hint="eastAsia" w:ascii="宋体" w:hAnsi="宋体"/>
          <w:szCs w:val="28"/>
        </w:rPr>
        <w:t>满足</w:t>
      </w:r>
      <w:r>
        <w:rPr>
          <w:rFonts w:ascii="宋体" w:hAnsi="宋体"/>
          <w:szCs w:val="28"/>
        </w:rPr>
        <w:t>微服务之间的代理和负载均衡。</w:t>
      </w:r>
    </w:p>
    <w:p w14:paraId="4D7B2EE4">
      <w:pPr>
        <w:spacing w:line="360" w:lineRule="auto"/>
        <w:ind w:firstLine="560"/>
        <w:rPr>
          <w:rFonts w:ascii="宋体" w:hAnsi="宋体"/>
          <w:szCs w:val="28"/>
        </w:rPr>
      </w:pPr>
      <w:r>
        <w:rPr>
          <w:rFonts w:ascii="宋体" w:hAnsi="宋体" w:cs="宋体"/>
          <w:spacing w:val="4"/>
        </w:rPr>
        <w:t>数字孪生辅助决策系统采用</w:t>
      </w:r>
      <w:r>
        <w:rPr>
          <w:rFonts w:ascii="宋体" w:hAnsi="宋体" w:cs="宋体"/>
          <w:spacing w:val="-46"/>
        </w:rPr>
        <w:t xml:space="preserve"> </w:t>
      </w:r>
      <w:r>
        <w:rPr>
          <w:rFonts w:ascii="宋体" w:hAnsi="宋体" w:cs="宋体"/>
          <w:spacing w:val="4"/>
        </w:rPr>
        <w:t>C/S</w:t>
      </w:r>
      <w:r>
        <w:rPr>
          <w:rFonts w:hint="eastAsia" w:ascii="宋体" w:hAnsi="宋体" w:cs="宋体"/>
          <w:spacing w:val="4"/>
        </w:rPr>
        <w:t>或B/S</w:t>
      </w:r>
      <w:r>
        <w:rPr>
          <w:rFonts w:ascii="宋体" w:hAnsi="宋体" w:cs="宋体"/>
          <w:spacing w:val="-42"/>
        </w:rPr>
        <w:t xml:space="preserve"> </w:t>
      </w:r>
      <w:r>
        <w:rPr>
          <w:rFonts w:ascii="宋体" w:hAnsi="宋体" w:cs="宋体"/>
          <w:spacing w:val="4"/>
        </w:rPr>
        <w:t>架构进行本地化部署</w:t>
      </w:r>
      <w:r>
        <w:rPr>
          <w:rFonts w:ascii="宋体" w:hAnsi="宋体" w:cs="宋体"/>
          <w:spacing w:val="6"/>
        </w:rPr>
        <w:t>。</w:t>
      </w:r>
      <w:r>
        <w:rPr>
          <w:rFonts w:hint="eastAsia" w:ascii="宋体" w:hAnsi="宋体"/>
          <w:szCs w:val="28"/>
        </w:rPr>
        <w:t>系统采用云端像素流渲染技术，支持WebStreaming云渲染等主流模型运行，渲染流支持包括H.264和H.265等多种编码类型，兼容目前主流的浏览器的主流版本且无需安装额外插件，包括但不限Edge、谷歌、火狐、Safari等，支持跨平台访问，包括PC、平板电脑及中控大屏，能够自适应不同尺寸和比例的终端设备，支持自定义分辨率和自适应码率。</w:t>
      </w:r>
    </w:p>
    <w:p w14:paraId="0EED3EE2">
      <w:pPr>
        <w:pStyle w:val="4"/>
        <w:rPr>
          <w:b/>
          <w:bCs/>
        </w:rPr>
      </w:pPr>
      <w:bookmarkStart w:id="23" w:name="_Toc19906"/>
      <w:bookmarkStart w:id="24" w:name="_Toc4665"/>
      <w:bookmarkStart w:id="25" w:name="_Toc185260683"/>
      <w:bookmarkStart w:id="26" w:name="_Toc7275"/>
      <w:bookmarkStart w:id="27" w:name="_Toc25203"/>
      <w:bookmarkStart w:id="28" w:name="_Toc24173"/>
      <w:bookmarkStart w:id="29" w:name="_Toc13178"/>
      <w:bookmarkStart w:id="30" w:name="_Toc13891"/>
      <w:bookmarkStart w:id="31" w:name="_Toc950"/>
      <w:bookmarkStart w:id="32" w:name="_Toc25532"/>
      <w:bookmarkStart w:id="33" w:name="_Toc22766"/>
      <w:bookmarkStart w:id="34" w:name="_Toc2206"/>
      <w:bookmarkStart w:id="35" w:name="_Toc4338"/>
      <w:bookmarkStart w:id="36" w:name="_Toc22416"/>
      <w:bookmarkStart w:id="37" w:name="_Toc197719829"/>
      <w:bookmarkStart w:id="38" w:name="_Toc83722742"/>
      <w:bookmarkStart w:id="39" w:name="_Toc86966646"/>
      <w:r>
        <w:rPr>
          <w:rFonts w:hint="eastAsia"/>
          <w:b/>
          <w:bCs/>
        </w:rPr>
        <w:t>数据采集要求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E9213FB">
      <w:pPr>
        <w:spacing w:line="360" w:lineRule="auto"/>
        <w:ind w:firstLine="560"/>
        <w:rPr>
          <w:rFonts w:ascii="宋体" w:hAnsi="宋体"/>
          <w:szCs w:val="28"/>
        </w:rPr>
      </w:pPr>
      <w:r>
        <w:rPr>
          <w:rFonts w:hint="eastAsia" w:ascii="宋体" w:hAnsi="宋体"/>
          <w:szCs w:val="28"/>
        </w:rPr>
        <w:t>本次智慧水厂包含的数据采集平台所采集</w:t>
      </w:r>
      <w:r>
        <w:rPr>
          <w:rFonts w:ascii="宋体" w:hAnsi="宋体"/>
          <w:szCs w:val="28"/>
        </w:rPr>
        <w:t>的数据</w:t>
      </w:r>
      <w:r>
        <w:rPr>
          <w:rFonts w:hint="eastAsia" w:ascii="宋体" w:hAnsi="宋体"/>
          <w:szCs w:val="28"/>
        </w:rPr>
        <w:t>不仅包含来自</w:t>
      </w:r>
      <w:r>
        <w:rPr>
          <w:rFonts w:ascii="宋体" w:hAnsi="宋体"/>
          <w:szCs w:val="28"/>
        </w:rPr>
        <w:t>水厂</w:t>
      </w:r>
      <w:r>
        <w:rPr>
          <w:rFonts w:hint="eastAsia" w:ascii="宋体" w:hAnsi="宋体"/>
          <w:szCs w:val="28"/>
        </w:rPr>
        <w:t>自控系统</w:t>
      </w:r>
      <w:r>
        <w:rPr>
          <w:rFonts w:ascii="宋体" w:hAnsi="宋体"/>
          <w:szCs w:val="28"/>
        </w:rPr>
        <w:t>已接入的</w:t>
      </w:r>
      <w:r>
        <w:rPr>
          <w:rFonts w:hint="eastAsia" w:ascii="宋体" w:hAnsi="宋体"/>
          <w:szCs w:val="28"/>
        </w:rPr>
        <w:t>生产过程数据，同时应</w:t>
      </w:r>
      <w:r>
        <w:rPr>
          <w:rFonts w:ascii="宋体" w:hAnsi="宋体"/>
          <w:szCs w:val="28"/>
        </w:rPr>
        <w:t>能够</w:t>
      </w:r>
      <w:r>
        <w:rPr>
          <w:rFonts w:hint="eastAsia" w:ascii="宋体" w:hAnsi="宋体"/>
          <w:szCs w:val="28"/>
        </w:rPr>
        <w:t>将电力监控系统、智能</w:t>
      </w:r>
      <w:r>
        <w:rPr>
          <w:rFonts w:ascii="宋体" w:hAnsi="宋体"/>
          <w:szCs w:val="28"/>
        </w:rPr>
        <w:t>配电系统、</w:t>
      </w:r>
      <w:r>
        <w:rPr>
          <w:rFonts w:hint="eastAsia" w:ascii="宋体" w:hAnsi="宋体"/>
          <w:szCs w:val="28"/>
        </w:rPr>
        <w:t>智能照明系统、配电柜无线测温系统、高压室</w:t>
      </w:r>
      <w:r>
        <w:rPr>
          <w:rFonts w:ascii="宋体" w:hAnsi="宋体"/>
          <w:szCs w:val="28"/>
        </w:rPr>
        <w:t>巡检机器人系统、视频监控系统、门禁及周界防范系统、厂区广播系统、设备保障监测系统</w:t>
      </w:r>
      <w:r>
        <w:rPr>
          <w:rFonts w:hint="eastAsia" w:ascii="宋体" w:hAnsi="宋体"/>
          <w:szCs w:val="28"/>
        </w:rPr>
        <w:t>等方面数据同步接入，后续将全量数据与数字孪生模型进行充分融合，支撑工艺智能控制系统与智慧运营系统的双向数据需求</w:t>
      </w:r>
      <w:r>
        <w:rPr>
          <w:rFonts w:ascii="宋体" w:hAnsi="宋体"/>
          <w:szCs w:val="28"/>
        </w:rPr>
        <w:t>。</w:t>
      </w:r>
    </w:p>
    <w:p w14:paraId="051560A6">
      <w:pPr>
        <w:spacing w:line="360" w:lineRule="auto"/>
        <w:ind w:firstLine="560"/>
        <w:rPr>
          <w:rFonts w:ascii="Arial" w:hAnsi="Arial" w:cs="Arial"/>
        </w:rPr>
      </w:pPr>
      <w:r>
        <w:rPr>
          <w:rFonts w:ascii="宋体" w:hAnsi="宋体"/>
          <w:szCs w:val="28"/>
        </w:rPr>
        <w:t>数据采集需实时采集</w:t>
      </w:r>
      <w:r>
        <w:rPr>
          <w:rFonts w:hint="eastAsia" w:ascii="宋体" w:hAnsi="宋体"/>
          <w:szCs w:val="28"/>
        </w:rPr>
        <w:t>，数据采集的内容应包含满足建设工艺智能控制系统的实时进出水水质指标、过程监控水质指标、设备运行状态指标等数据内容，确保智能控制系统的有效运行</w:t>
      </w:r>
      <w:r>
        <w:rPr>
          <w:rFonts w:ascii="宋体" w:hAnsi="宋体"/>
          <w:szCs w:val="28"/>
        </w:rPr>
        <w:t>。</w:t>
      </w:r>
      <w:r>
        <w:rPr>
          <w:rFonts w:hint="eastAsia" w:ascii="宋体" w:hAnsi="宋体"/>
          <w:szCs w:val="28"/>
        </w:rPr>
        <w:t>工艺智能控制系统应</w:t>
      </w:r>
      <w:r>
        <w:rPr>
          <w:rFonts w:ascii="Arial" w:hAnsi="Arial" w:cs="Arial"/>
        </w:rPr>
        <w:t>通过OPC UA协议与工业控制网络中的数采服务器进行通信，实现数据采集和传输。</w:t>
      </w:r>
    </w:p>
    <w:p w14:paraId="20297954">
      <w:pPr>
        <w:spacing w:line="360" w:lineRule="auto"/>
        <w:ind w:firstLine="560"/>
        <w:rPr>
          <w:rFonts w:ascii="宋体" w:hAnsi="宋体"/>
          <w:szCs w:val="28"/>
        </w:rPr>
      </w:pPr>
      <w:r>
        <w:rPr>
          <w:rFonts w:hint="eastAsia" w:ascii="宋体" w:hAnsi="宋体"/>
          <w:szCs w:val="28"/>
        </w:rPr>
        <w:t>智慧</w:t>
      </w:r>
      <w:r>
        <w:rPr>
          <w:rFonts w:ascii="宋体" w:hAnsi="宋体"/>
          <w:szCs w:val="28"/>
        </w:rPr>
        <w:t>运营管理系统</w:t>
      </w:r>
      <w:r>
        <w:rPr>
          <w:rFonts w:hint="eastAsia" w:ascii="宋体" w:hAnsi="宋体"/>
          <w:szCs w:val="28"/>
        </w:rPr>
        <w:t>和</w:t>
      </w:r>
      <w:r>
        <w:rPr>
          <w:rFonts w:ascii="宋体" w:hAnsi="宋体"/>
          <w:szCs w:val="28"/>
        </w:rPr>
        <w:t>数字孪生辅助决策系统</w:t>
      </w:r>
      <w:r>
        <w:rPr>
          <w:rFonts w:hint="eastAsia" w:ascii="宋体" w:hAnsi="宋体"/>
          <w:szCs w:val="28"/>
        </w:rPr>
        <w:t>应同时具备人工录入数据的采集能力，对于设备养护、维修及通信干扰等各种影响数据源的情况，应能进行数据“滤波、补遗、去跳”清洗。</w:t>
      </w:r>
    </w:p>
    <w:p w14:paraId="722047C1">
      <w:pPr>
        <w:pStyle w:val="4"/>
        <w:rPr>
          <w:b/>
          <w:bCs/>
        </w:rPr>
      </w:pPr>
      <w:bookmarkStart w:id="40" w:name="_Toc25393"/>
      <w:bookmarkStart w:id="41" w:name="_Toc32261"/>
      <w:bookmarkStart w:id="42" w:name="_Toc5171"/>
      <w:bookmarkStart w:id="43" w:name="_Toc185260684"/>
      <w:bookmarkStart w:id="44" w:name="_Toc22919"/>
      <w:bookmarkStart w:id="45" w:name="_Toc13145"/>
      <w:bookmarkStart w:id="46" w:name="_Toc14133"/>
      <w:bookmarkStart w:id="47" w:name="_Toc17953"/>
      <w:bookmarkStart w:id="48" w:name="_Toc31679"/>
      <w:bookmarkStart w:id="49" w:name="_Toc19036"/>
      <w:bookmarkStart w:id="50" w:name="_Toc21817"/>
      <w:bookmarkStart w:id="51" w:name="_Toc12612"/>
      <w:bookmarkStart w:id="52" w:name="_Toc21315"/>
      <w:bookmarkStart w:id="53" w:name="_Toc5146"/>
      <w:bookmarkStart w:id="54" w:name="_Toc197719830"/>
      <w:r>
        <w:rPr>
          <w:rFonts w:hint="eastAsia"/>
          <w:b/>
          <w:bCs/>
        </w:rPr>
        <w:t>数据缓存要求</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B6DB8D0">
      <w:pPr>
        <w:spacing w:line="360" w:lineRule="auto"/>
        <w:ind w:firstLine="560"/>
        <w:rPr>
          <w:rFonts w:ascii="宋体" w:hAnsi="宋体"/>
          <w:szCs w:val="28"/>
        </w:rPr>
      </w:pPr>
      <w:r>
        <w:rPr>
          <w:rFonts w:ascii="宋体" w:hAnsi="宋体"/>
          <w:szCs w:val="28"/>
        </w:rPr>
        <w:t>移动端应用需考虑数据缓存，当移动端网络中断时，移动端设备需能够缓存当前可执行的工单，缓存要求100M。</w:t>
      </w:r>
    </w:p>
    <w:p w14:paraId="1B57ED97">
      <w:pPr>
        <w:pStyle w:val="4"/>
        <w:rPr>
          <w:b/>
          <w:bCs/>
        </w:rPr>
      </w:pPr>
      <w:bookmarkStart w:id="55" w:name="_Toc23771"/>
      <w:bookmarkStart w:id="56" w:name="_Toc16996"/>
      <w:bookmarkStart w:id="57" w:name="_Toc11980"/>
      <w:bookmarkStart w:id="58" w:name="_Toc197719831"/>
      <w:bookmarkStart w:id="59" w:name="_Toc17196"/>
      <w:bookmarkStart w:id="60" w:name="_Toc2165"/>
      <w:bookmarkStart w:id="61" w:name="_Toc1097"/>
      <w:bookmarkStart w:id="62" w:name="_Toc10639"/>
      <w:bookmarkStart w:id="63" w:name="_Toc185260685"/>
      <w:bookmarkStart w:id="64" w:name="_Toc26548"/>
      <w:bookmarkStart w:id="65" w:name="_Toc12924"/>
      <w:bookmarkStart w:id="66" w:name="_Toc27241"/>
      <w:bookmarkStart w:id="67" w:name="_Toc3133"/>
      <w:bookmarkStart w:id="68" w:name="_Toc23780"/>
      <w:r>
        <w:rPr>
          <w:rFonts w:hint="eastAsia"/>
          <w:b/>
          <w:bCs/>
        </w:rPr>
        <w:t>数据</w:t>
      </w:r>
      <w:r>
        <w:rPr>
          <w:b/>
          <w:bCs/>
        </w:rPr>
        <w:t>存储</w:t>
      </w:r>
      <w:r>
        <w:rPr>
          <w:rFonts w:hint="eastAsia"/>
          <w:b/>
          <w:bCs/>
        </w:rPr>
        <w:t>要求</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7426E29">
      <w:pPr>
        <w:spacing w:line="360" w:lineRule="auto"/>
        <w:ind w:firstLine="560"/>
        <w:rPr>
          <w:rFonts w:ascii="宋体" w:hAnsi="宋体"/>
          <w:szCs w:val="28"/>
        </w:rPr>
      </w:pPr>
      <w:r>
        <w:rPr>
          <w:rFonts w:hint="eastAsia"/>
        </w:rPr>
        <w:t>智慧运营系统涉及的生产管理数据，包含巡检、化验、班组等工单关联、报表关联、设备设施关联数据应具备5年以上存储能力。</w:t>
      </w:r>
    </w:p>
    <w:p w14:paraId="6A88C620">
      <w:pPr>
        <w:spacing w:line="360" w:lineRule="auto"/>
        <w:ind w:firstLine="560"/>
        <w:rPr>
          <w:rFonts w:ascii="宋体" w:hAnsi="宋体"/>
          <w:szCs w:val="28"/>
        </w:rPr>
      </w:pPr>
      <w:r>
        <w:rPr>
          <w:rFonts w:hint="eastAsia" w:ascii="宋体" w:hAnsi="宋体"/>
          <w:szCs w:val="28"/>
        </w:rPr>
        <w:t>为</w:t>
      </w:r>
      <w:r>
        <w:rPr>
          <w:rFonts w:ascii="宋体" w:hAnsi="宋体"/>
          <w:szCs w:val="28"/>
        </w:rPr>
        <w:t>支持模型算法优化</w:t>
      </w:r>
      <w:r>
        <w:rPr>
          <w:rFonts w:hint="eastAsia" w:ascii="宋体" w:hAnsi="宋体"/>
          <w:szCs w:val="28"/>
        </w:rPr>
        <w:t>效果，</w:t>
      </w:r>
      <w:r>
        <w:rPr>
          <w:rFonts w:ascii="宋体" w:hAnsi="宋体"/>
          <w:szCs w:val="28"/>
        </w:rPr>
        <w:t>部署在本地的</w:t>
      </w:r>
      <w:r>
        <w:rPr>
          <w:rFonts w:hint="eastAsia" w:ascii="宋体" w:hAnsi="宋体"/>
          <w:szCs w:val="28"/>
        </w:rPr>
        <w:t>数据库</w:t>
      </w:r>
      <w:r>
        <w:rPr>
          <w:rFonts w:ascii="宋体" w:hAnsi="宋体"/>
          <w:szCs w:val="28"/>
        </w:rPr>
        <w:t>服务器需考虑一定时长的历史数据存储。</w:t>
      </w:r>
      <w:r>
        <w:rPr>
          <w:rFonts w:hint="eastAsia" w:ascii="宋体" w:hAnsi="宋体"/>
          <w:szCs w:val="28"/>
        </w:rPr>
        <w:t>数据库服务器</w:t>
      </w:r>
      <w:r>
        <w:rPr>
          <w:rFonts w:ascii="宋体" w:hAnsi="宋体"/>
          <w:szCs w:val="28"/>
        </w:rPr>
        <w:t>需存储5年的历史数据。</w:t>
      </w:r>
    </w:p>
    <w:p w14:paraId="1C25B269">
      <w:pPr>
        <w:pStyle w:val="4"/>
        <w:rPr>
          <w:b/>
          <w:bCs/>
        </w:rPr>
      </w:pPr>
      <w:bookmarkStart w:id="69" w:name="_Toc185260686"/>
      <w:bookmarkStart w:id="70" w:name="_Toc197719832"/>
      <w:r>
        <w:rPr>
          <w:rFonts w:hint="eastAsia"/>
          <w:b/>
          <w:bCs/>
        </w:rPr>
        <w:t>系统性能</w:t>
      </w:r>
      <w:bookmarkEnd w:id="38"/>
      <w:bookmarkEnd w:id="39"/>
      <w:r>
        <w:rPr>
          <w:rFonts w:hint="eastAsia"/>
          <w:b/>
          <w:bCs/>
        </w:rPr>
        <w:t>要求</w:t>
      </w:r>
      <w:bookmarkEnd w:id="69"/>
      <w:bookmarkEnd w:id="70"/>
    </w:p>
    <w:p w14:paraId="6D3A387D">
      <w:pPr>
        <w:pStyle w:val="325"/>
        <w:ind w:firstLineChars="0"/>
        <w:rPr>
          <w:rFonts w:ascii="宋体" w:hAnsi="宋体" w:eastAsia="宋体"/>
        </w:rPr>
      </w:pPr>
      <w:r>
        <w:rPr>
          <w:rFonts w:hint="eastAsia" w:ascii="宋体" w:hAnsi="宋体" w:eastAsia="宋体"/>
        </w:rPr>
        <w:t>（1）</w:t>
      </w:r>
      <w:r>
        <w:rPr>
          <w:rFonts w:ascii="宋体" w:hAnsi="宋体" w:eastAsia="宋体"/>
        </w:rPr>
        <w:t>系统处理能力</w:t>
      </w:r>
    </w:p>
    <w:p w14:paraId="6D960526">
      <w:pPr>
        <w:spacing w:line="360" w:lineRule="auto"/>
        <w:ind w:firstLine="560"/>
        <w:rPr>
          <w:rFonts w:ascii="宋体" w:hAnsi="宋体"/>
          <w:kern w:val="0"/>
        </w:rPr>
      </w:pPr>
      <w:r>
        <w:rPr>
          <w:rFonts w:ascii="宋体" w:hAnsi="宋体"/>
          <w:kern w:val="0"/>
        </w:rPr>
        <w:t>系统需满足用户访问系统的时效性要求，保证提供一致的、可预测的响应，平均延时应小于2秒</w:t>
      </w:r>
      <w:r>
        <w:rPr>
          <w:rFonts w:hint="eastAsia" w:ascii="宋体" w:hAnsi="宋体"/>
          <w:kern w:val="0"/>
        </w:rPr>
        <w:t>。</w:t>
      </w:r>
    </w:p>
    <w:p w14:paraId="2F5078D1">
      <w:pPr>
        <w:spacing w:line="360" w:lineRule="auto"/>
        <w:ind w:firstLine="560"/>
        <w:rPr>
          <w:rFonts w:ascii="宋体" w:hAnsi="宋体"/>
          <w:kern w:val="0"/>
        </w:rPr>
      </w:pPr>
      <w:r>
        <w:rPr>
          <w:rFonts w:hint="eastAsia" w:ascii="宋体" w:hAnsi="宋体"/>
          <w:kern w:val="0"/>
        </w:rPr>
        <w:t>水厂智慧</w:t>
      </w:r>
      <w:r>
        <w:rPr>
          <w:rFonts w:ascii="宋体" w:hAnsi="宋体"/>
          <w:kern w:val="0"/>
        </w:rPr>
        <w:t>运营管理系统在线响应时间应满足以下指标：</w:t>
      </w:r>
    </w:p>
    <w:p w14:paraId="3D37C710">
      <w:pPr>
        <w:spacing w:line="360" w:lineRule="auto"/>
        <w:ind w:firstLine="560"/>
        <w:rPr>
          <w:rFonts w:ascii="宋体" w:hAnsi="宋体"/>
          <w:kern w:val="0"/>
        </w:rPr>
      </w:pPr>
      <w:r>
        <w:rPr>
          <w:rFonts w:ascii="宋体" w:hAnsi="宋体"/>
          <w:kern w:val="0"/>
        </w:rPr>
        <w:t>实时信号延时：系统为100个用户提供并发数据服务时，实时信号</w:t>
      </w:r>
      <w:r>
        <w:rPr>
          <w:rFonts w:hint="eastAsia" w:ascii="宋体" w:hAnsi="宋体"/>
          <w:kern w:val="0"/>
        </w:rPr>
        <w:t>平均</w:t>
      </w:r>
      <w:r>
        <w:rPr>
          <w:rFonts w:ascii="宋体" w:hAnsi="宋体"/>
          <w:kern w:val="0"/>
        </w:rPr>
        <w:t>延时小于</w:t>
      </w:r>
      <w:r>
        <w:rPr>
          <w:rFonts w:hint="eastAsia" w:ascii="宋体" w:hAnsi="宋体"/>
          <w:kern w:val="0"/>
        </w:rPr>
        <w:t>5</w:t>
      </w:r>
      <w:r>
        <w:rPr>
          <w:rFonts w:ascii="宋体" w:hAnsi="宋体"/>
          <w:kern w:val="0"/>
        </w:rPr>
        <w:t>秒</w:t>
      </w:r>
      <w:r>
        <w:rPr>
          <w:rFonts w:hint="eastAsia" w:ascii="宋体" w:hAnsi="宋体"/>
          <w:kern w:val="0"/>
        </w:rPr>
        <w:t>。</w:t>
      </w:r>
    </w:p>
    <w:p w14:paraId="1FDC8230">
      <w:pPr>
        <w:spacing w:line="360" w:lineRule="auto"/>
        <w:ind w:firstLine="560"/>
        <w:rPr>
          <w:rFonts w:ascii="宋体" w:hAnsi="宋体"/>
          <w:kern w:val="0"/>
        </w:rPr>
      </w:pPr>
      <w:r>
        <w:rPr>
          <w:rFonts w:ascii="宋体" w:hAnsi="宋体"/>
          <w:kern w:val="0"/>
        </w:rPr>
        <w:t>CPU使用率：系统为100个用户提供并发数据服务时，</w:t>
      </w:r>
      <w:r>
        <w:rPr>
          <w:rFonts w:hint="eastAsia" w:ascii="宋体" w:hAnsi="宋体"/>
          <w:kern w:val="0"/>
        </w:rPr>
        <w:t>平均</w:t>
      </w:r>
      <w:r>
        <w:rPr>
          <w:rFonts w:ascii="宋体" w:hAnsi="宋体"/>
          <w:kern w:val="0"/>
        </w:rPr>
        <w:t>CPU使用率小于</w:t>
      </w:r>
      <w:r>
        <w:rPr>
          <w:rFonts w:hint="eastAsia" w:ascii="宋体" w:hAnsi="宋体"/>
          <w:kern w:val="0"/>
        </w:rPr>
        <w:t>5</w:t>
      </w:r>
      <w:r>
        <w:rPr>
          <w:rFonts w:ascii="宋体" w:hAnsi="宋体"/>
          <w:kern w:val="0"/>
        </w:rPr>
        <w:t>0%。</w:t>
      </w:r>
    </w:p>
    <w:p w14:paraId="697B28F4">
      <w:pPr>
        <w:spacing w:line="360" w:lineRule="auto"/>
        <w:ind w:firstLine="560"/>
        <w:rPr>
          <w:rFonts w:ascii="宋体" w:hAnsi="宋体"/>
          <w:kern w:val="0"/>
        </w:rPr>
      </w:pPr>
      <w:r>
        <w:rPr>
          <w:rFonts w:ascii="宋体" w:hAnsi="宋体"/>
          <w:kern w:val="0"/>
        </w:rPr>
        <w:t>查询响应时间：系统为100个用户提供并发数据服务时，历史数据统计查询时平均响应时间小于5秒。</w:t>
      </w:r>
    </w:p>
    <w:p w14:paraId="34DEF75A">
      <w:pPr>
        <w:pStyle w:val="325"/>
        <w:ind w:firstLineChars="0"/>
        <w:rPr>
          <w:rFonts w:ascii="宋体" w:hAnsi="宋体" w:eastAsia="宋体"/>
        </w:rPr>
      </w:pPr>
      <w:r>
        <w:rPr>
          <w:rFonts w:hint="eastAsia" w:ascii="宋体" w:hAnsi="宋体" w:eastAsia="宋体"/>
        </w:rPr>
        <w:t>（2）</w:t>
      </w:r>
      <w:r>
        <w:rPr>
          <w:rFonts w:ascii="宋体" w:hAnsi="宋体" w:eastAsia="宋体"/>
        </w:rPr>
        <w:t>系统可靠性</w:t>
      </w:r>
    </w:p>
    <w:p w14:paraId="68C401F2">
      <w:pPr>
        <w:spacing w:line="360" w:lineRule="auto"/>
        <w:ind w:firstLine="560"/>
        <w:rPr>
          <w:rFonts w:ascii="宋体" w:hAnsi="宋体"/>
          <w:kern w:val="0"/>
        </w:rPr>
      </w:pPr>
      <w:r>
        <w:rPr>
          <w:rFonts w:ascii="宋体" w:hAnsi="宋体"/>
          <w:kern w:val="0"/>
        </w:rPr>
        <w:t>不同的应用功能需求对于系统可靠性要求有所不同，系统需要7x24小时连续运行。系统可靠性达到99%，不存在“单点故障”。</w:t>
      </w:r>
    </w:p>
    <w:p w14:paraId="428BA157">
      <w:pPr>
        <w:pStyle w:val="325"/>
        <w:ind w:firstLineChars="0"/>
        <w:rPr>
          <w:rFonts w:ascii="宋体" w:hAnsi="宋体" w:eastAsia="宋体"/>
        </w:rPr>
      </w:pPr>
      <w:r>
        <w:rPr>
          <w:rFonts w:hint="eastAsia" w:ascii="宋体" w:hAnsi="宋体" w:eastAsia="宋体"/>
        </w:rPr>
        <w:t>（3）</w:t>
      </w:r>
      <w:r>
        <w:rPr>
          <w:rFonts w:ascii="宋体" w:hAnsi="宋体" w:eastAsia="宋体"/>
        </w:rPr>
        <w:t>系统健壮性</w:t>
      </w:r>
    </w:p>
    <w:p w14:paraId="01B96D30">
      <w:pPr>
        <w:spacing w:line="360" w:lineRule="auto"/>
        <w:ind w:firstLine="560"/>
        <w:rPr>
          <w:rFonts w:ascii="宋体" w:hAnsi="宋体"/>
          <w:kern w:val="0"/>
        </w:rPr>
      </w:pPr>
      <w:r>
        <w:rPr>
          <w:rFonts w:ascii="宋体" w:hAnsi="宋体"/>
          <w:kern w:val="0"/>
        </w:rPr>
        <w:t>系统的服务于市政水处理，要求系统具有高健壮性，可以在用户误操作（如输入错误或无效、未保存或保存不当）或系统内部组件发生问题等异常情况下容忍错误，并能进行有效的处理和完好的恢复。</w:t>
      </w:r>
    </w:p>
    <w:p w14:paraId="419E711A">
      <w:pPr>
        <w:pStyle w:val="325"/>
        <w:ind w:firstLineChars="0"/>
        <w:rPr>
          <w:rFonts w:ascii="宋体" w:hAnsi="宋体" w:eastAsia="宋体"/>
        </w:rPr>
      </w:pPr>
      <w:r>
        <w:rPr>
          <w:rFonts w:hint="eastAsia" w:ascii="宋体" w:hAnsi="宋体" w:eastAsia="宋体"/>
        </w:rPr>
        <w:t>（4）</w:t>
      </w:r>
      <w:r>
        <w:rPr>
          <w:rFonts w:ascii="宋体" w:hAnsi="宋体" w:eastAsia="宋体"/>
        </w:rPr>
        <w:t>系统扩展性</w:t>
      </w:r>
    </w:p>
    <w:p w14:paraId="7665C1CB">
      <w:pPr>
        <w:spacing w:line="360" w:lineRule="auto"/>
        <w:ind w:firstLine="560"/>
        <w:rPr>
          <w:rFonts w:ascii="宋体" w:hAnsi="宋体"/>
          <w:kern w:val="0"/>
        </w:rPr>
      </w:pPr>
      <w:r>
        <w:rPr>
          <w:rFonts w:ascii="宋体" w:hAnsi="宋体"/>
          <w:kern w:val="0"/>
        </w:rPr>
        <w:t>考虑到</w:t>
      </w:r>
      <w:r>
        <w:rPr>
          <w:rFonts w:hint="eastAsia" w:ascii="宋体" w:hAnsi="宋体"/>
          <w:kern w:val="0"/>
        </w:rPr>
        <w:t>增城</w:t>
      </w:r>
      <w:r>
        <w:rPr>
          <w:rFonts w:ascii="宋体" w:hAnsi="宋体"/>
          <w:kern w:val="0"/>
        </w:rPr>
        <w:t>南部厂</w:t>
      </w:r>
      <w:r>
        <w:rPr>
          <w:rFonts w:hint="eastAsia" w:ascii="宋体" w:hAnsi="宋体"/>
          <w:kern w:val="0"/>
        </w:rPr>
        <w:t>今后</w:t>
      </w:r>
      <w:r>
        <w:rPr>
          <w:rFonts w:ascii="宋体" w:hAnsi="宋体"/>
          <w:kern w:val="0"/>
        </w:rPr>
        <w:t>二期</w:t>
      </w:r>
      <w:r>
        <w:rPr>
          <w:rFonts w:hint="eastAsia" w:ascii="宋体" w:hAnsi="宋体"/>
          <w:kern w:val="0"/>
        </w:rPr>
        <w:t>工程</w:t>
      </w:r>
      <w:r>
        <w:rPr>
          <w:rFonts w:ascii="宋体" w:hAnsi="宋体"/>
          <w:kern w:val="0"/>
        </w:rPr>
        <w:t>扩建</w:t>
      </w:r>
      <w:r>
        <w:rPr>
          <w:rFonts w:hint="eastAsia" w:ascii="宋体" w:hAnsi="宋体"/>
          <w:kern w:val="0"/>
        </w:rPr>
        <w:t>计划</w:t>
      </w:r>
      <w:r>
        <w:rPr>
          <w:rFonts w:ascii="宋体" w:hAnsi="宋体"/>
          <w:kern w:val="0"/>
        </w:rPr>
        <w:t>以及本系统升级的可能性，系统在未来几年中，应支持功能、数据等不同层面的扩展。因此，</w:t>
      </w:r>
      <w:r>
        <w:rPr>
          <w:rFonts w:hint="eastAsia" w:ascii="宋体" w:hAnsi="宋体"/>
          <w:kern w:val="0"/>
        </w:rPr>
        <w:t>在</w:t>
      </w:r>
      <w:r>
        <w:rPr>
          <w:rFonts w:ascii="宋体" w:hAnsi="宋体"/>
          <w:kern w:val="0"/>
        </w:rPr>
        <w:t>架构设计、系统搭建</w:t>
      </w:r>
      <w:r>
        <w:rPr>
          <w:rFonts w:hint="eastAsia" w:ascii="宋体" w:hAnsi="宋体"/>
          <w:kern w:val="0"/>
        </w:rPr>
        <w:t>以及</w:t>
      </w:r>
      <w:r>
        <w:rPr>
          <w:rFonts w:ascii="宋体" w:hAnsi="宋体"/>
          <w:kern w:val="0"/>
        </w:rPr>
        <w:t>数据库建模</w:t>
      </w:r>
      <w:r>
        <w:rPr>
          <w:rFonts w:hint="eastAsia" w:ascii="宋体" w:hAnsi="宋体"/>
          <w:kern w:val="0"/>
        </w:rPr>
        <w:t>等</w:t>
      </w:r>
      <w:r>
        <w:rPr>
          <w:rFonts w:ascii="宋体" w:hAnsi="宋体"/>
          <w:kern w:val="0"/>
        </w:rPr>
        <w:t>方面，均应充分考虑扩展性和冗余量。</w:t>
      </w:r>
    </w:p>
    <w:p w14:paraId="38C8874D">
      <w:pPr>
        <w:pStyle w:val="325"/>
        <w:ind w:firstLineChars="0"/>
        <w:rPr>
          <w:rFonts w:ascii="宋体" w:hAnsi="宋体" w:eastAsia="宋体"/>
        </w:rPr>
      </w:pPr>
      <w:r>
        <w:rPr>
          <w:rFonts w:hint="eastAsia" w:ascii="宋体" w:hAnsi="宋体" w:eastAsia="宋体"/>
        </w:rPr>
        <w:t>（5）</w:t>
      </w:r>
      <w:r>
        <w:rPr>
          <w:rFonts w:ascii="宋体" w:hAnsi="宋体" w:eastAsia="宋体"/>
        </w:rPr>
        <w:t>系统友好性</w:t>
      </w:r>
    </w:p>
    <w:p w14:paraId="7FFB66DE">
      <w:pPr>
        <w:spacing w:line="360" w:lineRule="auto"/>
        <w:ind w:firstLine="484" w:firstLineChars="202"/>
        <w:rPr>
          <w:rFonts w:ascii="宋体" w:hAnsi="宋体"/>
          <w:kern w:val="0"/>
        </w:rPr>
      </w:pPr>
      <w:r>
        <w:rPr>
          <w:rFonts w:ascii="宋体" w:hAnsi="宋体" w:cs="宋体"/>
        </w:rPr>
        <w:t>应采用技术手段保证页面具备良好多端兼容性保障，在PC端、移动设备及大屏终端均可获得最佳显示效果，并适配主流浏览器；并通过前期需求分析和设计，为系统设置智能化导航设计：基于用户角色（运营员/管理员）构建个性化导航菜单；页面版式分布不宜过多、过密。</w:t>
      </w:r>
    </w:p>
    <w:p w14:paraId="6AA640F1">
      <w:pPr>
        <w:pStyle w:val="4"/>
        <w:rPr>
          <w:b/>
          <w:bCs/>
        </w:rPr>
      </w:pPr>
      <w:bookmarkStart w:id="71" w:name="_Toc185260687"/>
      <w:bookmarkStart w:id="72" w:name="_Toc197719833"/>
      <w:r>
        <w:rPr>
          <w:rFonts w:hint="eastAsia"/>
          <w:b/>
          <w:bCs/>
        </w:rPr>
        <w:t>平台</w:t>
      </w:r>
      <w:r>
        <w:rPr>
          <w:b/>
          <w:bCs/>
        </w:rPr>
        <w:t>安全</w:t>
      </w:r>
      <w:bookmarkEnd w:id="21"/>
      <w:bookmarkEnd w:id="22"/>
      <w:r>
        <w:rPr>
          <w:rFonts w:hint="eastAsia"/>
          <w:b/>
          <w:bCs/>
        </w:rPr>
        <w:t>技术要求</w:t>
      </w:r>
      <w:bookmarkEnd w:id="71"/>
      <w:bookmarkEnd w:id="72"/>
    </w:p>
    <w:p w14:paraId="071645C8">
      <w:pPr>
        <w:pStyle w:val="162"/>
      </w:pPr>
      <w:r>
        <w:t>安全体系建设是为了保证系统运行的安全，并在系统遇到故障时（包括硬件损坏和软件系统崩溃等），能够有效的避免信息丢失和破坏，并尽快恢复系统的正常运行。</w:t>
      </w:r>
    </w:p>
    <w:p w14:paraId="7C7FB02B">
      <w:pPr>
        <w:pStyle w:val="162"/>
      </w:pPr>
      <w:r>
        <w:t>本项目</w:t>
      </w:r>
      <w:r>
        <w:rPr>
          <w:rFonts w:hint="eastAsia"/>
        </w:rPr>
        <w:t>中</w:t>
      </w:r>
      <w:r>
        <w:t>将</w:t>
      </w:r>
      <w:r>
        <w:rPr>
          <w:rFonts w:hint="eastAsia"/>
        </w:rPr>
        <w:t>新增的</w:t>
      </w:r>
      <w:r>
        <w:t>各项智慧管理</w:t>
      </w:r>
      <w:r>
        <w:rPr>
          <w:rFonts w:hint="eastAsia"/>
        </w:rPr>
        <w:t>模块</w:t>
      </w:r>
      <w:r>
        <w:t>部署在</w:t>
      </w:r>
      <w:r>
        <w:rPr>
          <w:rFonts w:hint="eastAsia"/>
        </w:rPr>
        <w:t>增城南部水厂中心机房</w:t>
      </w:r>
      <w:r>
        <w:t>，运行环境安全主要依托</w:t>
      </w:r>
      <w:r>
        <w:rPr>
          <w:rFonts w:hint="eastAsia"/>
        </w:rPr>
        <w:t>中心机房的</w:t>
      </w:r>
      <w:r>
        <w:t>防护体系</w:t>
      </w:r>
      <w:r>
        <w:rPr>
          <w:rFonts w:hint="eastAsia"/>
        </w:rPr>
        <w:t>，接入水厂内网，</w:t>
      </w:r>
      <w:r>
        <w:t>需要从</w:t>
      </w:r>
      <w:r>
        <w:rPr>
          <w:rFonts w:hint="eastAsia"/>
        </w:rPr>
        <w:t>网络接入</w:t>
      </w:r>
      <w:r>
        <w:t>、数据安全、应用安全等方面进行综合考虑，</w:t>
      </w:r>
      <w:r>
        <w:rPr>
          <w:rFonts w:hint="eastAsia"/>
        </w:rPr>
        <w:t>基于全厂网络安全防护体系搭建，</w:t>
      </w:r>
      <w:r>
        <w:t>使得系统</w:t>
      </w:r>
      <w:r>
        <w:rPr>
          <w:rFonts w:hint="eastAsia"/>
        </w:rPr>
        <w:t>平台</w:t>
      </w:r>
      <w:r>
        <w:t>安全</w:t>
      </w:r>
      <w:r>
        <w:rPr>
          <w:rFonts w:hint="eastAsia"/>
        </w:rPr>
        <w:t>、稳定</w:t>
      </w:r>
      <w:r>
        <w:t>运行。</w:t>
      </w:r>
    </w:p>
    <w:p w14:paraId="49964966">
      <w:pPr>
        <w:pStyle w:val="162"/>
      </w:pPr>
      <w:r>
        <w:t>本项目的系统安全需求</w:t>
      </w:r>
      <w:r>
        <w:rPr>
          <w:rFonts w:hint="eastAsia"/>
        </w:rPr>
        <w:t>主要</w:t>
      </w:r>
      <w:r>
        <w:t>体现在以下方面：</w:t>
      </w:r>
    </w:p>
    <w:p w14:paraId="258A9790">
      <w:pPr>
        <w:pStyle w:val="162"/>
      </w:pPr>
      <w:r>
        <w:t>（</w:t>
      </w:r>
      <w:r>
        <w:rPr>
          <w:rFonts w:hint="eastAsia"/>
        </w:rPr>
        <w:t>1</w:t>
      </w:r>
      <w:r>
        <w:t>）数据安全的防护</w:t>
      </w:r>
    </w:p>
    <w:p w14:paraId="50E52A0E">
      <w:pPr>
        <w:pStyle w:val="162"/>
      </w:pPr>
      <w:r>
        <w:t>数据安全包括数据传输、存储、访问、处理的安全，对于保密数据信息的访问，在应用中需要严格控制访问权限。</w:t>
      </w:r>
    </w:p>
    <w:p w14:paraId="028B4484">
      <w:pPr>
        <w:pStyle w:val="162"/>
      </w:pPr>
      <w:r>
        <w:t>（</w:t>
      </w:r>
      <w:r>
        <w:rPr>
          <w:rFonts w:hint="eastAsia"/>
        </w:rPr>
        <w:t>2</w:t>
      </w:r>
      <w:r>
        <w:t>）系统与资源的访问控制与认证</w:t>
      </w:r>
    </w:p>
    <w:p w14:paraId="33D01EDF">
      <w:pPr>
        <w:pStyle w:val="162"/>
      </w:pPr>
      <w:r>
        <w:t>包括资源的访问控制等防护措施。</w:t>
      </w:r>
      <w:r>
        <w:rPr>
          <w:rFonts w:hint="eastAsia"/>
        </w:rPr>
        <w:t>在安全区域边界设置准入控制机制，能够对设备进行认证，保证合法设备接入，拒绝恶意设备接入。建立统一的账号、认证、授权和审计系统。平台支持用户标识和鉴别，身份标识具有唯一性。能够由授权主体配置访问控制策略，规定主体对客体的访问规则。</w:t>
      </w:r>
    </w:p>
    <w:p w14:paraId="523D1D37">
      <w:pPr>
        <w:pStyle w:val="162"/>
      </w:pPr>
    </w:p>
    <w:p w14:paraId="0D96AD69">
      <w:pPr>
        <w:pStyle w:val="162"/>
        <w:sectPr>
          <w:pgSz w:w="11906" w:h="16838"/>
          <w:pgMar w:top="1440" w:right="1797" w:bottom="1440" w:left="1797" w:header="851" w:footer="794" w:gutter="0"/>
          <w:cols w:space="720" w:num="1"/>
          <w:docGrid w:type="lines" w:linePitch="312" w:charSpace="0"/>
        </w:sectPr>
      </w:pPr>
    </w:p>
    <w:bookmarkEnd w:id="0"/>
    <w:p w14:paraId="6887543B">
      <w:pPr>
        <w:pStyle w:val="3"/>
      </w:pPr>
      <w:bookmarkStart w:id="73" w:name="_Toc185260688"/>
      <w:bookmarkStart w:id="74" w:name="_Toc197719834"/>
      <w:r>
        <w:rPr>
          <w:rFonts w:hint="eastAsia"/>
        </w:rPr>
        <w:t>基础软硬件技术需求</w:t>
      </w:r>
      <w:bookmarkEnd w:id="73"/>
      <w:bookmarkEnd w:id="74"/>
    </w:p>
    <w:p w14:paraId="2AB75964">
      <w:pPr>
        <w:pStyle w:val="162"/>
      </w:pPr>
      <w:r>
        <w:rPr>
          <w:rFonts w:hint="eastAsia"/>
        </w:rPr>
        <w:t>本项目需配置智慧水厂综合管控平台建设相关的基础软硬件，支撑水厂智慧化的安全、稳定运行。</w:t>
      </w:r>
    </w:p>
    <w:p w14:paraId="56ED11C4">
      <w:pPr>
        <w:pStyle w:val="4"/>
        <w:rPr>
          <w:b/>
          <w:bCs/>
        </w:rPr>
      </w:pPr>
      <w:bookmarkStart w:id="75" w:name="_Toc185260689"/>
      <w:bookmarkStart w:id="76" w:name="_Toc197719835"/>
      <w:r>
        <w:rPr>
          <w:rFonts w:hint="eastAsia"/>
          <w:b/>
          <w:bCs/>
        </w:rPr>
        <w:t>基础硬件技术需求</w:t>
      </w:r>
      <w:bookmarkEnd w:id="75"/>
      <w:bookmarkEnd w:id="76"/>
    </w:p>
    <w:p w14:paraId="5FCF6E22">
      <w:pPr>
        <w:pStyle w:val="162"/>
      </w:pPr>
      <w:r>
        <w:rPr>
          <w:rFonts w:hint="eastAsia"/>
        </w:rPr>
        <w:t>智慧水厂系统管理平台需要对应的算力资源及配套的硬件作为运行的基础支撑，主要包含需要数据库服务器、应用服务器、算法服务器、视频服务器及相关网络设备、无人机</w:t>
      </w:r>
      <w:r>
        <w:t>巡检</w:t>
      </w:r>
      <w:r>
        <w:rPr>
          <w:rFonts w:hint="eastAsia"/>
        </w:rPr>
        <w:t>等。</w:t>
      </w:r>
    </w:p>
    <w:tbl>
      <w:tblPr>
        <w:tblStyle w:val="74"/>
        <w:tblW w:w="9025" w:type="dxa"/>
        <w:jc w:val="center"/>
        <w:tblLayout w:type="autofit"/>
        <w:tblCellMar>
          <w:top w:w="0" w:type="dxa"/>
          <w:left w:w="108" w:type="dxa"/>
          <w:bottom w:w="0" w:type="dxa"/>
          <w:right w:w="108" w:type="dxa"/>
        </w:tblCellMar>
      </w:tblPr>
      <w:tblGrid>
        <w:gridCol w:w="502"/>
        <w:gridCol w:w="1162"/>
        <w:gridCol w:w="1230"/>
        <w:gridCol w:w="2845"/>
        <w:gridCol w:w="675"/>
        <w:gridCol w:w="548"/>
        <w:gridCol w:w="2063"/>
      </w:tblGrid>
      <w:tr w14:paraId="298DE501">
        <w:tblPrEx>
          <w:tblCellMar>
            <w:top w:w="0" w:type="dxa"/>
            <w:left w:w="108" w:type="dxa"/>
            <w:bottom w:w="0" w:type="dxa"/>
            <w:right w:w="108" w:type="dxa"/>
          </w:tblCellMar>
        </w:tblPrEx>
        <w:trPr>
          <w:trHeight w:val="312" w:hRule="atLeast"/>
          <w:tblHeader/>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3C0F7B4">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0CEB76B5">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项目</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4035A7B7">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规格参数或特性描述</w:t>
            </w:r>
          </w:p>
        </w:tc>
        <w:tc>
          <w:tcPr>
            <w:tcW w:w="675" w:type="dxa"/>
            <w:tcBorders>
              <w:top w:val="single" w:color="000000" w:sz="4" w:space="0"/>
              <w:left w:val="single" w:color="000000" w:sz="4" w:space="0"/>
              <w:bottom w:val="single" w:color="000000" w:sz="4" w:space="0"/>
              <w:right w:val="single" w:color="000000" w:sz="4" w:space="0"/>
            </w:tcBorders>
            <w:vAlign w:val="center"/>
          </w:tcPr>
          <w:p w14:paraId="656FE687">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单位</w:t>
            </w:r>
          </w:p>
        </w:tc>
        <w:tc>
          <w:tcPr>
            <w:tcW w:w="548" w:type="dxa"/>
            <w:tcBorders>
              <w:top w:val="single" w:color="000000" w:sz="4" w:space="0"/>
              <w:left w:val="single" w:color="000000" w:sz="4" w:space="0"/>
              <w:bottom w:val="single" w:color="000000" w:sz="4" w:space="0"/>
              <w:right w:val="single" w:color="000000" w:sz="4" w:space="0"/>
            </w:tcBorders>
            <w:vAlign w:val="center"/>
          </w:tcPr>
          <w:p w14:paraId="10EBBB16">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数量</w:t>
            </w:r>
          </w:p>
        </w:tc>
        <w:tc>
          <w:tcPr>
            <w:tcW w:w="2063" w:type="dxa"/>
            <w:tcBorders>
              <w:top w:val="single" w:color="000000" w:sz="4" w:space="0"/>
              <w:left w:val="single" w:color="000000" w:sz="4" w:space="0"/>
              <w:bottom w:val="single" w:color="000000" w:sz="4" w:space="0"/>
              <w:right w:val="single" w:color="000000" w:sz="4" w:space="0"/>
            </w:tcBorders>
            <w:vAlign w:val="center"/>
          </w:tcPr>
          <w:p w14:paraId="3E750000">
            <w:pPr>
              <w:widowControl/>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备注</w:t>
            </w:r>
          </w:p>
        </w:tc>
      </w:tr>
      <w:tr w14:paraId="136C0A97">
        <w:tblPrEx>
          <w:tblCellMar>
            <w:top w:w="0" w:type="dxa"/>
            <w:left w:w="108" w:type="dxa"/>
            <w:bottom w:w="0" w:type="dxa"/>
            <w:right w:w="108" w:type="dxa"/>
          </w:tblCellMar>
        </w:tblPrEx>
        <w:trPr>
          <w:trHeight w:val="165"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43972B8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196CF365">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应用服务器</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03C2230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不低于：2U机架式主机:2*银牌4310，128G内存/2*900G 固态+4*2.4TB SAS，其它标配</w:t>
            </w:r>
          </w:p>
        </w:tc>
        <w:tc>
          <w:tcPr>
            <w:tcW w:w="675" w:type="dxa"/>
            <w:tcBorders>
              <w:top w:val="single" w:color="000000" w:sz="4" w:space="0"/>
              <w:left w:val="single" w:color="000000" w:sz="4" w:space="0"/>
              <w:bottom w:val="single" w:color="000000" w:sz="4" w:space="0"/>
              <w:right w:val="single" w:color="000000" w:sz="4" w:space="0"/>
            </w:tcBorders>
            <w:vAlign w:val="center"/>
          </w:tcPr>
          <w:p w14:paraId="49C60235">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4C4F761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1F72D542">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用于水厂智慧运营管理系统、数字看板</w:t>
            </w:r>
          </w:p>
        </w:tc>
      </w:tr>
      <w:tr w14:paraId="0648D251">
        <w:tblPrEx>
          <w:tblCellMar>
            <w:top w:w="0" w:type="dxa"/>
            <w:left w:w="108" w:type="dxa"/>
            <w:bottom w:w="0" w:type="dxa"/>
            <w:right w:w="108" w:type="dxa"/>
          </w:tblCellMar>
        </w:tblPrEx>
        <w:trPr>
          <w:trHeight w:val="124"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2DEEC8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2D245D7E">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数据库服务器</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672386EF">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不低于：2U机架式主机:2*银牌4310，128G内存/2*900G 固态+4*2.4TB SAS，其它标配</w:t>
            </w:r>
          </w:p>
        </w:tc>
        <w:tc>
          <w:tcPr>
            <w:tcW w:w="675" w:type="dxa"/>
            <w:tcBorders>
              <w:top w:val="single" w:color="000000" w:sz="4" w:space="0"/>
              <w:left w:val="single" w:color="000000" w:sz="4" w:space="0"/>
              <w:bottom w:val="single" w:color="000000" w:sz="4" w:space="0"/>
              <w:right w:val="single" w:color="000000" w:sz="4" w:space="0"/>
            </w:tcBorders>
            <w:vAlign w:val="center"/>
          </w:tcPr>
          <w:p w14:paraId="58FC68B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664967C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vAlign w:val="center"/>
          </w:tcPr>
          <w:p w14:paraId="291E30F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用于数据采集平台、生产运营管理系统数据存储</w:t>
            </w:r>
          </w:p>
        </w:tc>
      </w:tr>
      <w:tr w14:paraId="129A6A50">
        <w:tblPrEx>
          <w:tblCellMar>
            <w:top w:w="0" w:type="dxa"/>
            <w:left w:w="108" w:type="dxa"/>
            <w:bottom w:w="0" w:type="dxa"/>
            <w:right w:w="108" w:type="dxa"/>
          </w:tblCellMar>
        </w:tblPrEx>
        <w:trPr>
          <w:trHeight w:val="369"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2B9207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031ED05F">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数字孪生服务器</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502C71E6">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不低于：2U机架式主机:2*银牌4310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内存 64G DDR5 3200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独立显卡RTX4090；显存规格GDDR6X；显存容量：24GB；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存储：系统盘 512G SSD；数据盘 2T SSD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网卡带宽10GbE，支持不少于8路视频流，</w:t>
            </w:r>
          </w:p>
        </w:tc>
        <w:tc>
          <w:tcPr>
            <w:tcW w:w="675" w:type="dxa"/>
            <w:tcBorders>
              <w:top w:val="single" w:color="000000" w:sz="4" w:space="0"/>
              <w:left w:val="single" w:color="000000" w:sz="4" w:space="0"/>
              <w:bottom w:val="single" w:color="000000" w:sz="4" w:space="0"/>
              <w:right w:val="single" w:color="000000" w:sz="4" w:space="0"/>
            </w:tcBorders>
            <w:vAlign w:val="center"/>
          </w:tcPr>
          <w:p w14:paraId="541A76E6">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1650271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1BF7F5B9">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用于承载数字孪生系统</w:t>
            </w:r>
          </w:p>
        </w:tc>
      </w:tr>
      <w:tr w14:paraId="3532C839">
        <w:tblPrEx>
          <w:tblCellMar>
            <w:top w:w="0" w:type="dxa"/>
            <w:left w:w="108" w:type="dxa"/>
            <w:bottom w:w="0" w:type="dxa"/>
            <w:right w:w="108" w:type="dxa"/>
          </w:tblCellMar>
        </w:tblPrEx>
        <w:trPr>
          <w:trHeight w:val="165"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48ED4A1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523F4132">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智能控制服务器</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5FB4FEE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不低于：2U机架式主机:2*银牌4310，64G内存/400G 固态+2.4TB SAS，其它标配</w:t>
            </w:r>
          </w:p>
        </w:tc>
        <w:tc>
          <w:tcPr>
            <w:tcW w:w="675" w:type="dxa"/>
            <w:tcBorders>
              <w:top w:val="single" w:color="000000" w:sz="4" w:space="0"/>
              <w:left w:val="single" w:color="000000" w:sz="4" w:space="0"/>
              <w:bottom w:val="single" w:color="000000" w:sz="4" w:space="0"/>
              <w:right w:val="single" w:color="000000" w:sz="4" w:space="0"/>
            </w:tcBorders>
            <w:vAlign w:val="center"/>
          </w:tcPr>
          <w:p w14:paraId="3DA367F7">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40D8413A">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3</w:t>
            </w:r>
          </w:p>
        </w:tc>
        <w:tc>
          <w:tcPr>
            <w:tcW w:w="2063" w:type="dxa"/>
            <w:tcBorders>
              <w:top w:val="single" w:color="000000" w:sz="4" w:space="0"/>
              <w:left w:val="single" w:color="000000" w:sz="4" w:space="0"/>
              <w:bottom w:val="single" w:color="000000" w:sz="4" w:space="0"/>
              <w:right w:val="single" w:color="000000" w:sz="4" w:space="0"/>
            </w:tcBorders>
            <w:vAlign w:val="center"/>
          </w:tcPr>
          <w:p w14:paraId="434B276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水厂工艺智能控制系统</w:t>
            </w:r>
          </w:p>
        </w:tc>
      </w:tr>
      <w:tr w14:paraId="1D1304BF">
        <w:tblPrEx>
          <w:tblCellMar>
            <w:top w:w="0" w:type="dxa"/>
            <w:left w:w="108" w:type="dxa"/>
            <w:bottom w:w="0" w:type="dxa"/>
            <w:right w:w="108" w:type="dxa"/>
          </w:tblCellMar>
        </w:tblPrEx>
        <w:trPr>
          <w:trHeight w:val="124"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7838029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17C7D9BC">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图形工作站</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68F8BF69">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不低于CPU：i9-12900KF；内存：64GB；独立显卡RTX4090；显存规格GDDR6X；显存容量：24GB；480G固态+2T机械硬盘，Win11专业版，配27英寸4K显示器</w:t>
            </w:r>
          </w:p>
        </w:tc>
        <w:tc>
          <w:tcPr>
            <w:tcW w:w="675" w:type="dxa"/>
            <w:tcBorders>
              <w:top w:val="single" w:color="000000" w:sz="4" w:space="0"/>
              <w:left w:val="single" w:color="000000" w:sz="4" w:space="0"/>
              <w:bottom w:val="single" w:color="000000" w:sz="4" w:space="0"/>
              <w:right w:val="single" w:color="000000" w:sz="4" w:space="0"/>
            </w:tcBorders>
            <w:vAlign w:val="center"/>
          </w:tcPr>
          <w:p w14:paraId="29D40F3D">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475966CF">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4BC9F042">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用于水厂数字孪生辅助决策系统</w:t>
            </w:r>
          </w:p>
        </w:tc>
      </w:tr>
      <w:tr w14:paraId="2651727C">
        <w:tblPrEx>
          <w:tblCellMar>
            <w:top w:w="0" w:type="dxa"/>
            <w:left w:w="108" w:type="dxa"/>
            <w:bottom w:w="0" w:type="dxa"/>
            <w:right w:w="108" w:type="dxa"/>
          </w:tblCellMar>
        </w:tblPrEx>
        <w:trPr>
          <w:trHeight w:val="206"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7DA9D50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775E258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操作工作站</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71D206CD">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不低于：I7-13700\内存：32G；显存容量：6GB；480G固态+2T机械硬盘，Win11专业版，配27英寸4K显示器</w:t>
            </w:r>
          </w:p>
        </w:tc>
        <w:tc>
          <w:tcPr>
            <w:tcW w:w="675" w:type="dxa"/>
            <w:tcBorders>
              <w:top w:val="single" w:color="000000" w:sz="4" w:space="0"/>
              <w:left w:val="single" w:color="000000" w:sz="4" w:space="0"/>
              <w:bottom w:val="single" w:color="000000" w:sz="4" w:space="0"/>
              <w:right w:val="single" w:color="000000" w:sz="4" w:space="0"/>
            </w:tcBorders>
            <w:vAlign w:val="center"/>
          </w:tcPr>
          <w:p w14:paraId="215BDC3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5C1ADEB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vAlign w:val="center"/>
          </w:tcPr>
          <w:p w14:paraId="0DDE5AE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用于综合管控平台日常操作</w:t>
            </w:r>
          </w:p>
        </w:tc>
      </w:tr>
      <w:tr w14:paraId="1CCA3E69">
        <w:tblPrEx>
          <w:tblCellMar>
            <w:top w:w="0" w:type="dxa"/>
            <w:left w:w="108" w:type="dxa"/>
            <w:bottom w:w="0" w:type="dxa"/>
            <w:right w:w="108" w:type="dxa"/>
          </w:tblCellMar>
        </w:tblPrEx>
        <w:trPr>
          <w:trHeight w:val="206"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1DA1C57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6221CFA1">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工业物联网网关</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46274C6C">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集成80+主流数据采集协议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支持数据本地预处理TI AM6231,单核,Cortex- A53@1.4GHz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1G SDRAM+8G eMMC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Linux发行版(基于Debian 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支持客户开发安装边缘应用程序1x RS-232/RS-485+1x RS-485  1xRJ45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1x USB2.0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1x Micro 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支持扩展CAN/IO/4-20mA/RS232/RS-485</w:t>
            </w:r>
          </w:p>
        </w:tc>
        <w:tc>
          <w:tcPr>
            <w:tcW w:w="675" w:type="dxa"/>
            <w:tcBorders>
              <w:top w:val="single" w:color="000000" w:sz="4" w:space="0"/>
              <w:left w:val="single" w:color="000000" w:sz="4" w:space="0"/>
              <w:bottom w:val="single" w:color="000000" w:sz="4" w:space="0"/>
              <w:right w:val="single" w:color="000000" w:sz="4" w:space="0"/>
            </w:tcBorders>
            <w:vAlign w:val="center"/>
          </w:tcPr>
          <w:p w14:paraId="6CABAB8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10DFD075">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w:t>
            </w:r>
          </w:p>
        </w:tc>
        <w:tc>
          <w:tcPr>
            <w:tcW w:w="2063" w:type="dxa"/>
            <w:tcBorders>
              <w:top w:val="single" w:color="000000" w:sz="4" w:space="0"/>
              <w:left w:val="single" w:color="000000" w:sz="4" w:space="0"/>
              <w:bottom w:val="single" w:color="000000" w:sz="4" w:space="0"/>
              <w:right w:val="single" w:color="000000" w:sz="4" w:space="0"/>
            </w:tcBorders>
            <w:vAlign w:val="center"/>
          </w:tcPr>
          <w:p w14:paraId="754CC26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用于数据采集平台；对接工艺智能控制边缘</w:t>
            </w:r>
          </w:p>
        </w:tc>
      </w:tr>
      <w:tr w14:paraId="166C6F78">
        <w:tblPrEx>
          <w:tblCellMar>
            <w:top w:w="0" w:type="dxa"/>
            <w:left w:w="108" w:type="dxa"/>
            <w:bottom w:w="0" w:type="dxa"/>
            <w:right w:w="108" w:type="dxa"/>
          </w:tblCellMar>
        </w:tblPrEx>
        <w:trPr>
          <w:trHeight w:val="206"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15C9121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DC7F54A">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核心以太网交换机（三层）</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5B19F82A">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24口千兆电+4口千兆光标准，三层企业网络全管理</w:t>
            </w:r>
          </w:p>
        </w:tc>
        <w:tc>
          <w:tcPr>
            <w:tcW w:w="675" w:type="dxa"/>
            <w:tcBorders>
              <w:top w:val="single" w:color="000000" w:sz="4" w:space="0"/>
              <w:left w:val="single" w:color="000000" w:sz="4" w:space="0"/>
              <w:bottom w:val="single" w:color="000000" w:sz="4" w:space="0"/>
              <w:right w:val="single" w:color="000000" w:sz="4" w:space="0"/>
            </w:tcBorders>
            <w:vAlign w:val="center"/>
          </w:tcPr>
          <w:p w14:paraId="0E524CC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06577EB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65A56DA6">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用于智慧水厂综合管控平台总体</w:t>
            </w:r>
          </w:p>
        </w:tc>
      </w:tr>
      <w:tr w14:paraId="79B95FDA">
        <w:tblPrEx>
          <w:tblCellMar>
            <w:top w:w="0" w:type="dxa"/>
            <w:left w:w="108" w:type="dxa"/>
            <w:bottom w:w="0" w:type="dxa"/>
            <w:right w:w="108" w:type="dxa"/>
          </w:tblCellMar>
        </w:tblPrEx>
        <w:trPr>
          <w:trHeight w:val="206"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58FD133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7FD7809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工业防火墙</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096D2FF9">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1U机架式，2个千兆Combo接口，10个千兆电接口，单电源，网络吞吐率3Gbps，并发连接：200万，含防病毒、防攻击、上网行为管理、Web安全防护等增强特性授权。</w:t>
            </w:r>
          </w:p>
        </w:tc>
        <w:tc>
          <w:tcPr>
            <w:tcW w:w="675" w:type="dxa"/>
            <w:tcBorders>
              <w:top w:val="single" w:color="000000" w:sz="4" w:space="0"/>
              <w:left w:val="single" w:color="000000" w:sz="4" w:space="0"/>
              <w:bottom w:val="single" w:color="000000" w:sz="4" w:space="0"/>
              <w:right w:val="single" w:color="000000" w:sz="4" w:space="0"/>
            </w:tcBorders>
            <w:vAlign w:val="center"/>
          </w:tcPr>
          <w:p w14:paraId="3CD61489">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7BDEA4A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275EC50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用于平台安全防护</w:t>
            </w:r>
          </w:p>
        </w:tc>
      </w:tr>
      <w:tr w14:paraId="758C8C68">
        <w:tblPrEx>
          <w:tblCellMar>
            <w:top w:w="0" w:type="dxa"/>
            <w:left w:w="108" w:type="dxa"/>
            <w:bottom w:w="0" w:type="dxa"/>
            <w:right w:w="108" w:type="dxa"/>
          </w:tblCellMar>
        </w:tblPrEx>
        <w:trPr>
          <w:trHeight w:val="124"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579F24E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0F56C12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人员定位系统</w:t>
            </w:r>
          </w:p>
        </w:tc>
        <w:tc>
          <w:tcPr>
            <w:tcW w:w="1230" w:type="dxa"/>
            <w:tcBorders>
              <w:top w:val="single" w:color="000000" w:sz="4" w:space="0"/>
              <w:left w:val="single" w:color="000000" w:sz="4" w:space="0"/>
              <w:bottom w:val="single" w:color="000000" w:sz="4" w:space="0"/>
              <w:right w:val="single" w:color="000000" w:sz="4" w:space="0"/>
            </w:tcBorders>
            <w:vAlign w:val="center"/>
          </w:tcPr>
          <w:p w14:paraId="0E3CC0D9">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融合定位引擎软件</w:t>
            </w:r>
          </w:p>
        </w:tc>
        <w:tc>
          <w:tcPr>
            <w:tcW w:w="2845" w:type="dxa"/>
            <w:tcBorders>
              <w:top w:val="single" w:color="000000" w:sz="4" w:space="0"/>
              <w:left w:val="single" w:color="000000" w:sz="4" w:space="0"/>
              <w:bottom w:val="single" w:color="000000" w:sz="4" w:space="0"/>
              <w:right w:val="single" w:color="000000" w:sz="4" w:space="0"/>
            </w:tcBorders>
            <w:vAlign w:val="center"/>
          </w:tcPr>
          <w:p w14:paraId="4BBF09D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1、支持蓝牙和UWB融合定位解算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2、支持定位数据开放给第三方平台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3、支持定位参数配置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4、UWB定位精度：约1米，蓝牙定位精度：3-5米</w:t>
            </w:r>
          </w:p>
        </w:tc>
        <w:tc>
          <w:tcPr>
            <w:tcW w:w="675" w:type="dxa"/>
            <w:tcBorders>
              <w:top w:val="single" w:color="000000" w:sz="4" w:space="0"/>
              <w:left w:val="single" w:color="000000" w:sz="4" w:space="0"/>
              <w:bottom w:val="single" w:color="000000" w:sz="4" w:space="0"/>
              <w:right w:val="single" w:color="000000" w:sz="4" w:space="0"/>
            </w:tcBorders>
            <w:vAlign w:val="center"/>
          </w:tcPr>
          <w:p w14:paraId="7AE9621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6665A05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63C41CAA">
            <w:pPr>
              <w:widowControl/>
              <w:jc w:val="left"/>
              <w:textAlignment w:val="center"/>
              <w:rPr>
                <w:rFonts w:hint="eastAsia" w:ascii="宋体" w:hAnsi="宋体" w:eastAsia="宋体" w:cs="宋体"/>
                <w:kern w:val="0"/>
                <w:sz w:val="21"/>
                <w:szCs w:val="21"/>
                <w:lang w:bidi="ar"/>
              </w:rPr>
            </w:pPr>
          </w:p>
        </w:tc>
      </w:tr>
      <w:tr w14:paraId="0EAFAB70">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2BF36C2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11</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34886C62">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0B2B421">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人员资产定位管理软件</w:t>
            </w:r>
          </w:p>
        </w:tc>
        <w:tc>
          <w:tcPr>
            <w:tcW w:w="2845" w:type="dxa"/>
            <w:tcBorders>
              <w:top w:val="single" w:color="000000" w:sz="4" w:space="0"/>
              <w:left w:val="single" w:color="000000" w:sz="4" w:space="0"/>
              <w:bottom w:val="single" w:color="000000" w:sz="4" w:space="0"/>
              <w:right w:val="single" w:color="000000" w:sz="4" w:space="0"/>
            </w:tcBorders>
            <w:vAlign w:val="center"/>
          </w:tcPr>
          <w:p w14:paraId="12B54F9A">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1、实时位置监控、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2、历史轨迹回放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3、电子围栏告警（进入、出界、滞留）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4、SOS告警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5、视频联动（选配）</w:t>
            </w:r>
          </w:p>
        </w:tc>
        <w:tc>
          <w:tcPr>
            <w:tcW w:w="675" w:type="dxa"/>
            <w:tcBorders>
              <w:top w:val="single" w:color="000000" w:sz="4" w:space="0"/>
              <w:left w:val="single" w:color="000000" w:sz="4" w:space="0"/>
              <w:bottom w:val="single" w:color="000000" w:sz="4" w:space="0"/>
              <w:right w:val="single" w:color="000000" w:sz="4" w:space="0"/>
            </w:tcBorders>
            <w:vAlign w:val="center"/>
          </w:tcPr>
          <w:p w14:paraId="50BB72ED">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4234DFD7">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017C0A9C">
            <w:pPr>
              <w:widowControl/>
              <w:jc w:val="left"/>
              <w:textAlignment w:val="center"/>
              <w:rPr>
                <w:rFonts w:hint="eastAsia" w:ascii="宋体" w:hAnsi="宋体" w:eastAsia="宋体" w:cs="宋体"/>
                <w:kern w:val="0"/>
                <w:sz w:val="21"/>
                <w:szCs w:val="21"/>
                <w:lang w:bidi="ar"/>
              </w:rPr>
            </w:pPr>
          </w:p>
        </w:tc>
      </w:tr>
      <w:tr w14:paraId="4C25650B">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045093F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24983D9">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953E97E">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2D矢量地图制作</w:t>
            </w:r>
          </w:p>
        </w:tc>
        <w:tc>
          <w:tcPr>
            <w:tcW w:w="2845" w:type="dxa"/>
            <w:tcBorders>
              <w:top w:val="single" w:color="000000" w:sz="4" w:space="0"/>
              <w:left w:val="single" w:color="000000" w:sz="4" w:space="0"/>
              <w:bottom w:val="single" w:color="000000" w:sz="4" w:space="0"/>
              <w:right w:val="single" w:color="000000" w:sz="4" w:space="0"/>
            </w:tcBorders>
            <w:vAlign w:val="center"/>
          </w:tcPr>
          <w:p w14:paraId="23317E2C">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厂内2D矢量地图</w:t>
            </w:r>
          </w:p>
        </w:tc>
        <w:tc>
          <w:tcPr>
            <w:tcW w:w="675" w:type="dxa"/>
            <w:tcBorders>
              <w:top w:val="single" w:color="000000" w:sz="4" w:space="0"/>
              <w:left w:val="single" w:color="000000" w:sz="4" w:space="0"/>
              <w:bottom w:val="single" w:color="000000" w:sz="4" w:space="0"/>
              <w:right w:val="single" w:color="000000" w:sz="4" w:space="0"/>
            </w:tcBorders>
            <w:vAlign w:val="center"/>
          </w:tcPr>
          <w:p w14:paraId="3CC235BA">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万平方米</w:t>
            </w:r>
          </w:p>
        </w:tc>
        <w:tc>
          <w:tcPr>
            <w:tcW w:w="548" w:type="dxa"/>
            <w:tcBorders>
              <w:top w:val="single" w:color="000000" w:sz="4" w:space="0"/>
              <w:left w:val="single" w:color="000000" w:sz="4" w:space="0"/>
              <w:bottom w:val="single" w:color="000000" w:sz="4" w:space="0"/>
              <w:right w:val="single" w:color="000000" w:sz="4" w:space="0"/>
            </w:tcBorders>
            <w:vAlign w:val="center"/>
          </w:tcPr>
          <w:p w14:paraId="0193EEF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15</w:t>
            </w:r>
          </w:p>
        </w:tc>
        <w:tc>
          <w:tcPr>
            <w:tcW w:w="2063" w:type="dxa"/>
            <w:tcBorders>
              <w:top w:val="single" w:color="000000" w:sz="4" w:space="0"/>
              <w:left w:val="single" w:color="000000" w:sz="4" w:space="0"/>
              <w:bottom w:val="single" w:color="000000" w:sz="4" w:space="0"/>
              <w:right w:val="single" w:color="000000" w:sz="4" w:space="0"/>
            </w:tcBorders>
            <w:vAlign w:val="center"/>
          </w:tcPr>
          <w:p w14:paraId="2342939B">
            <w:pPr>
              <w:widowControl/>
              <w:jc w:val="left"/>
              <w:textAlignment w:val="center"/>
              <w:rPr>
                <w:rFonts w:hint="eastAsia" w:ascii="宋体" w:hAnsi="宋体" w:eastAsia="宋体" w:cs="宋体"/>
                <w:kern w:val="0"/>
                <w:sz w:val="21"/>
                <w:szCs w:val="21"/>
                <w:lang w:bidi="ar"/>
              </w:rPr>
            </w:pPr>
          </w:p>
        </w:tc>
      </w:tr>
      <w:tr w14:paraId="481F08BD">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51A2442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13</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91C8226">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5B9D5AE">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UWB定位信标</w:t>
            </w:r>
          </w:p>
        </w:tc>
        <w:tc>
          <w:tcPr>
            <w:tcW w:w="2845" w:type="dxa"/>
            <w:tcBorders>
              <w:top w:val="single" w:color="000000" w:sz="4" w:space="0"/>
              <w:left w:val="single" w:color="000000" w:sz="4" w:space="0"/>
              <w:bottom w:val="single" w:color="000000" w:sz="4" w:space="0"/>
              <w:right w:val="single" w:color="000000" w:sz="4" w:space="0"/>
            </w:tcBorders>
            <w:vAlign w:val="center"/>
          </w:tcPr>
          <w:p w14:paraId="354740F0">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工作频段：3.1GHz-10.6GHz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部署间隔：不低于20米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电池容量：大于30000毫安时个小时 终端约10个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续航时间大于3年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安装方式：墙面安装或者靠杆安装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TOF：支持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防护等级：IP68</w:t>
            </w:r>
          </w:p>
        </w:tc>
        <w:tc>
          <w:tcPr>
            <w:tcW w:w="675" w:type="dxa"/>
            <w:tcBorders>
              <w:top w:val="single" w:color="000000" w:sz="4" w:space="0"/>
              <w:left w:val="single" w:color="000000" w:sz="4" w:space="0"/>
              <w:bottom w:val="single" w:color="000000" w:sz="4" w:space="0"/>
              <w:right w:val="single" w:color="000000" w:sz="4" w:space="0"/>
            </w:tcBorders>
            <w:vAlign w:val="center"/>
          </w:tcPr>
          <w:p w14:paraId="0993110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6A010B36">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250</w:t>
            </w:r>
          </w:p>
        </w:tc>
        <w:tc>
          <w:tcPr>
            <w:tcW w:w="2063" w:type="dxa"/>
            <w:tcBorders>
              <w:top w:val="single" w:color="000000" w:sz="4" w:space="0"/>
              <w:left w:val="single" w:color="000000" w:sz="4" w:space="0"/>
              <w:bottom w:val="single" w:color="000000" w:sz="4" w:space="0"/>
              <w:right w:val="single" w:color="000000" w:sz="4" w:space="0"/>
            </w:tcBorders>
            <w:vAlign w:val="center"/>
          </w:tcPr>
          <w:p w14:paraId="4518165F">
            <w:pPr>
              <w:widowControl/>
              <w:jc w:val="left"/>
              <w:textAlignment w:val="center"/>
              <w:rPr>
                <w:rFonts w:hint="eastAsia" w:ascii="宋体" w:hAnsi="宋体" w:eastAsia="宋体" w:cs="宋体"/>
                <w:kern w:val="0"/>
                <w:sz w:val="21"/>
                <w:szCs w:val="21"/>
                <w:lang w:bidi="ar"/>
              </w:rPr>
            </w:pPr>
          </w:p>
        </w:tc>
      </w:tr>
      <w:tr w14:paraId="3BCD5E5D">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699F066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14</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14C5DC7D">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5A861EF">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室内蓝牙信标</w:t>
            </w:r>
          </w:p>
        </w:tc>
        <w:tc>
          <w:tcPr>
            <w:tcW w:w="2845" w:type="dxa"/>
            <w:tcBorders>
              <w:top w:val="single" w:color="000000" w:sz="4" w:space="0"/>
              <w:left w:val="single" w:color="000000" w:sz="4" w:space="0"/>
              <w:bottom w:val="single" w:color="000000" w:sz="4" w:space="0"/>
              <w:right w:val="single" w:color="000000" w:sz="4" w:space="0"/>
            </w:tcBorders>
            <w:vAlign w:val="center"/>
          </w:tcPr>
          <w:p w14:paraId="27C1BBFB">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ibeacon，电池容量2400mah，节点工作在0dBm,按每秒发射两个信号包计算，可以使用3年以上时间，采用3M胶</w:t>
            </w:r>
          </w:p>
        </w:tc>
        <w:tc>
          <w:tcPr>
            <w:tcW w:w="675" w:type="dxa"/>
            <w:tcBorders>
              <w:top w:val="single" w:color="000000" w:sz="4" w:space="0"/>
              <w:left w:val="single" w:color="000000" w:sz="4" w:space="0"/>
              <w:bottom w:val="single" w:color="000000" w:sz="4" w:space="0"/>
              <w:right w:val="single" w:color="000000" w:sz="4" w:space="0"/>
            </w:tcBorders>
            <w:vAlign w:val="center"/>
          </w:tcPr>
          <w:p w14:paraId="4E5561D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3C96CD1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50</w:t>
            </w:r>
          </w:p>
        </w:tc>
        <w:tc>
          <w:tcPr>
            <w:tcW w:w="2063" w:type="dxa"/>
            <w:tcBorders>
              <w:top w:val="single" w:color="000000" w:sz="4" w:space="0"/>
              <w:left w:val="single" w:color="000000" w:sz="4" w:space="0"/>
              <w:bottom w:val="single" w:color="000000" w:sz="4" w:space="0"/>
              <w:right w:val="single" w:color="000000" w:sz="4" w:space="0"/>
            </w:tcBorders>
            <w:vAlign w:val="center"/>
          </w:tcPr>
          <w:p w14:paraId="0046EBB6">
            <w:pPr>
              <w:widowControl/>
              <w:jc w:val="left"/>
              <w:textAlignment w:val="center"/>
              <w:rPr>
                <w:rFonts w:hint="eastAsia" w:ascii="宋体" w:hAnsi="宋体" w:eastAsia="宋体" w:cs="宋体"/>
                <w:kern w:val="0"/>
                <w:sz w:val="21"/>
                <w:szCs w:val="21"/>
                <w:lang w:bidi="ar"/>
              </w:rPr>
            </w:pPr>
          </w:p>
        </w:tc>
      </w:tr>
      <w:tr w14:paraId="2548F82F">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50A9E6E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15</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10D3C30">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3CABD5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室外蓝牙双通道无线数传基站</w:t>
            </w:r>
          </w:p>
        </w:tc>
        <w:tc>
          <w:tcPr>
            <w:tcW w:w="2845" w:type="dxa"/>
            <w:tcBorders>
              <w:top w:val="single" w:color="000000" w:sz="4" w:space="0"/>
              <w:left w:val="single" w:color="000000" w:sz="4" w:space="0"/>
              <w:bottom w:val="single" w:color="000000" w:sz="4" w:space="0"/>
              <w:right w:val="single" w:color="000000" w:sz="4" w:space="0"/>
            </w:tcBorders>
            <w:vAlign w:val="center"/>
          </w:tcPr>
          <w:p w14:paraId="63CEFD36">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支持蓝牙或LORA或zigbee等通讯网关，支持DC/POE供电，支持有线回传，含安装固定底座，IP67防护等级</w:t>
            </w:r>
          </w:p>
        </w:tc>
        <w:tc>
          <w:tcPr>
            <w:tcW w:w="675" w:type="dxa"/>
            <w:tcBorders>
              <w:top w:val="single" w:color="000000" w:sz="4" w:space="0"/>
              <w:left w:val="single" w:color="000000" w:sz="4" w:space="0"/>
              <w:bottom w:val="single" w:color="000000" w:sz="4" w:space="0"/>
              <w:right w:val="single" w:color="000000" w:sz="4" w:space="0"/>
            </w:tcBorders>
            <w:vAlign w:val="center"/>
          </w:tcPr>
          <w:p w14:paraId="16D4E07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7FB381D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10</w:t>
            </w:r>
          </w:p>
        </w:tc>
        <w:tc>
          <w:tcPr>
            <w:tcW w:w="2063" w:type="dxa"/>
            <w:tcBorders>
              <w:top w:val="single" w:color="000000" w:sz="4" w:space="0"/>
              <w:left w:val="single" w:color="000000" w:sz="4" w:space="0"/>
              <w:bottom w:val="single" w:color="000000" w:sz="4" w:space="0"/>
              <w:right w:val="single" w:color="000000" w:sz="4" w:space="0"/>
            </w:tcBorders>
            <w:vAlign w:val="center"/>
          </w:tcPr>
          <w:p w14:paraId="24888AFE">
            <w:pPr>
              <w:widowControl/>
              <w:jc w:val="left"/>
              <w:textAlignment w:val="center"/>
              <w:rPr>
                <w:rFonts w:hint="eastAsia" w:ascii="宋体" w:hAnsi="宋体" w:eastAsia="宋体" w:cs="宋体"/>
                <w:kern w:val="0"/>
                <w:sz w:val="21"/>
                <w:szCs w:val="21"/>
                <w:lang w:bidi="ar"/>
              </w:rPr>
            </w:pPr>
          </w:p>
        </w:tc>
      </w:tr>
      <w:tr w14:paraId="34285759">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7B65E89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16</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F9971BB">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CACCA4F">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室内蓝牙无线数传基站</w:t>
            </w:r>
          </w:p>
        </w:tc>
        <w:tc>
          <w:tcPr>
            <w:tcW w:w="2845" w:type="dxa"/>
            <w:tcBorders>
              <w:top w:val="single" w:color="000000" w:sz="4" w:space="0"/>
              <w:left w:val="single" w:color="000000" w:sz="4" w:space="0"/>
              <w:bottom w:val="single" w:color="000000" w:sz="4" w:space="0"/>
              <w:right w:val="single" w:color="000000" w:sz="4" w:space="0"/>
            </w:tcBorders>
            <w:vAlign w:val="center"/>
          </w:tcPr>
          <w:p w14:paraId="5BD9F51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支持蓝牙5.0通信网关，支持DC/POE供电，支持有线回传，含安装固定底座，IP67防护等级，室外空旷区域覆盖半径100-150米</w:t>
            </w:r>
          </w:p>
        </w:tc>
        <w:tc>
          <w:tcPr>
            <w:tcW w:w="675" w:type="dxa"/>
            <w:tcBorders>
              <w:top w:val="single" w:color="000000" w:sz="4" w:space="0"/>
              <w:left w:val="single" w:color="000000" w:sz="4" w:space="0"/>
              <w:bottom w:val="single" w:color="000000" w:sz="4" w:space="0"/>
              <w:right w:val="single" w:color="000000" w:sz="4" w:space="0"/>
            </w:tcBorders>
            <w:vAlign w:val="center"/>
          </w:tcPr>
          <w:p w14:paraId="539C5CA1">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309A6E3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10</w:t>
            </w:r>
          </w:p>
        </w:tc>
        <w:tc>
          <w:tcPr>
            <w:tcW w:w="2063" w:type="dxa"/>
            <w:tcBorders>
              <w:top w:val="single" w:color="000000" w:sz="4" w:space="0"/>
              <w:left w:val="single" w:color="000000" w:sz="4" w:space="0"/>
              <w:bottom w:val="single" w:color="000000" w:sz="4" w:space="0"/>
              <w:right w:val="single" w:color="000000" w:sz="4" w:space="0"/>
            </w:tcBorders>
            <w:vAlign w:val="center"/>
          </w:tcPr>
          <w:p w14:paraId="2F82489C">
            <w:pPr>
              <w:widowControl/>
              <w:jc w:val="left"/>
              <w:textAlignment w:val="center"/>
              <w:rPr>
                <w:rFonts w:hint="eastAsia" w:ascii="宋体" w:hAnsi="宋体" w:eastAsia="宋体" w:cs="宋体"/>
                <w:kern w:val="0"/>
                <w:sz w:val="21"/>
                <w:szCs w:val="21"/>
                <w:lang w:bidi="ar"/>
              </w:rPr>
            </w:pPr>
          </w:p>
        </w:tc>
      </w:tr>
      <w:tr w14:paraId="20362C3D">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0AABC08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17</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A05FB04">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27BD1F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定位服务器</w:t>
            </w:r>
          </w:p>
        </w:tc>
        <w:tc>
          <w:tcPr>
            <w:tcW w:w="2845" w:type="dxa"/>
            <w:tcBorders>
              <w:top w:val="single" w:color="000000" w:sz="4" w:space="0"/>
              <w:left w:val="single" w:color="000000" w:sz="4" w:space="0"/>
              <w:bottom w:val="single" w:color="000000" w:sz="4" w:space="0"/>
              <w:right w:val="single" w:color="000000" w:sz="4" w:space="0"/>
            </w:tcBorders>
            <w:vAlign w:val="center"/>
          </w:tcPr>
          <w:p w14:paraId="733216BD">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CPU：6核 内存：16G 硬盘：1T</w:t>
            </w:r>
          </w:p>
        </w:tc>
        <w:tc>
          <w:tcPr>
            <w:tcW w:w="675" w:type="dxa"/>
            <w:tcBorders>
              <w:top w:val="single" w:color="000000" w:sz="4" w:space="0"/>
              <w:left w:val="single" w:color="000000" w:sz="4" w:space="0"/>
              <w:bottom w:val="single" w:color="000000" w:sz="4" w:space="0"/>
              <w:right w:val="single" w:color="000000" w:sz="4" w:space="0"/>
            </w:tcBorders>
            <w:vAlign w:val="center"/>
          </w:tcPr>
          <w:p w14:paraId="639F4B17">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7110AA1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2759198E">
            <w:pPr>
              <w:widowControl/>
              <w:jc w:val="left"/>
              <w:textAlignment w:val="center"/>
              <w:rPr>
                <w:rFonts w:hint="eastAsia" w:ascii="宋体" w:hAnsi="宋体" w:eastAsia="宋体" w:cs="宋体"/>
                <w:kern w:val="0"/>
                <w:sz w:val="21"/>
                <w:szCs w:val="21"/>
                <w:lang w:bidi="ar"/>
              </w:rPr>
            </w:pPr>
          </w:p>
        </w:tc>
      </w:tr>
      <w:tr w14:paraId="7826B640">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594BD6D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D7E8053">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90DD82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融合定位胸卡</w:t>
            </w:r>
          </w:p>
        </w:tc>
        <w:tc>
          <w:tcPr>
            <w:tcW w:w="2845" w:type="dxa"/>
            <w:tcBorders>
              <w:top w:val="single" w:color="000000" w:sz="4" w:space="0"/>
              <w:left w:val="single" w:color="000000" w:sz="4" w:space="0"/>
              <w:bottom w:val="single" w:color="000000" w:sz="4" w:space="0"/>
              <w:right w:val="single" w:color="000000" w:sz="4" w:space="0"/>
            </w:tcBorders>
            <w:vAlign w:val="center"/>
          </w:tcPr>
          <w:p w14:paraId="732A2E80">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续航时间 ：约7天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佩戴方式 ：胸前佩戴或者口袋内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SOS求救：支持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动静判断：支持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语音播报：支持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防护等级;IP67</w:t>
            </w:r>
          </w:p>
        </w:tc>
        <w:tc>
          <w:tcPr>
            <w:tcW w:w="675" w:type="dxa"/>
            <w:tcBorders>
              <w:top w:val="single" w:color="000000" w:sz="4" w:space="0"/>
              <w:left w:val="single" w:color="000000" w:sz="4" w:space="0"/>
              <w:bottom w:val="single" w:color="000000" w:sz="4" w:space="0"/>
              <w:right w:val="single" w:color="000000" w:sz="4" w:space="0"/>
            </w:tcBorders>
            <w:vAlign w:val="center"/>
          </w:tcPr>
          <w:p w14:paraId="3446D8A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张</w:t>
            </w:r>
          </w:p>
        </w:tc>
        <w:tc>
          <w:tcPr>
            <w:tcW w:w="548" w:type="dxa"/>
            <w:tcBorders>
              <w:top w:val="single" w:color="000000" w:sz="4" w:space="0"/>
              <w:left w:val="single" w:color="000000" w:sz="4" w:space="0"/>
              <w:bottom w:val="single" w:color="000000" w:sz="4" w:space="0"/>
              <w:right w:val="single" w:color="000000" w:sz="4" w:space="0"/>
            </w:tcBorders>
            <w:vAlign w:val="center"/>
          </w:tcPr>
          <w:p w14:paraId="1CF1D409">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50</w:t>
            </w:r>
          </w:p>
        </w:tc>
        <w:tc>
          <w:tcPr>
            <w:tcW w:w="2063" w:type="dxa"/>
            <w:tcBorders>
              <w:top w:val="single" w:color="000000" w:sz="4" w:space="0"/>
              <w:left w:val="single" w:color="000000" w:sz="4" w:space="0"/>
              <w:bottom w:val="single" w:color="000000" w:sz="4" w:space="0"/>
              <w:right w:val="single" w:color="000000" w:sz="4" w:space="0"/>
            </w:tcBorders>
            <w:vAlign w:val="center"/>
          </w:tcPr>
          <w:p w14:paraId="0460298D">
            <w:pPr>
              <w:widowControl/>
              <w:jc w:val="left"/>
              <w:textAlignment w:val="center"/>
              <w:rPr>
                <w:rFonts w:hint="eastAsia" w:ascii="宋体" w:hAnsi="宋体" w:eastAsia="宋体" w:cs="宋体"/>
                <w:kern w:val="0"/>
                <w:sz w:val="21"/>
                <w:szCs w:val="21"/>
                <w:lang w:bidi="ar"/>
              </w:rPr>
            </w:pPr>
          </w:p>
        </w:tc>
      </w:tr>
      <w:tr w14:paraId="7F3FD224">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002A9FA7">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19</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E3B7A71">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AD54AC5">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现场技术服务支持（现场工程类）</w:t>
            </w:r>
          </w:p>
        </w:tc>
        <w:tc>
          <w:tcPr>
            <w:tcW w:w="2845" w:type="dxa"/>
            <w:tcBorders>
              <w:top w:val="single" w:color="000000" w:sz="4" w:space="0"/>
              <w:left w:val="single" w:color="000000" w:sz="4" w:space="0"/>
              <w:bottom w:val="single" w:color="000000" w:sz="4" w:space="0"/>
              <w:right w:val="single" w:color="000000" w:sz="4" w:space="0"/>
            </w:tcBorders>
            <w:vAlign w:val="center"/>
          </w:tcPr>
          <w:p w14:paraId="73A24A3E">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定位基站布设工程及配套设备、辅材；现场调优、指导安装、现场部署、现场培训等</w:t>
            </w:r>
          </w:p>
        </w:tc>
        <w:tc>
          <w:tcPr>
            <w:tcW w:w="675" w:type="dxa"/>
            <w:tcBorders>
              <w:top w:val="single" w:color="000000" w:sz="4" w:space="0"/>
              <w:left w:val="single" w:color="000000" w:sz="4" w:space="0"/>
              <w:bottom w:val="single" w:color="000000" w:sz="4" w:space="0"/>
              <w:right w:val="single" w:color="000000" w:sz="4" w:space="0"/>
            </w:tcBorders>
            <w:vAlign w:val="center"/>
          </w:tcPr>
          <w:p w14:paraId="3407353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vAlign w:val="center"/>
          </w:tcPr>
          <w:p w14:paraId="13907EA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2956BA8F">
            <w:pPr>
              <w:widowControl/>
              <w:jc w:val="left"/>
              <w:textAlignment w:val="center"/>
              <w:rPr>
                <w:rFonts w:hint="eastAsia" w:ascii="宋体" w:hAnsi="宋体" w:eastAsia="宋体" w:cs="宋体"/>
                <w:kern w:val="0"/>
                <w:sz w:val="21"/>
                <w:szCs w:val="21"/>
                <w:lang w:bidi="ar"/>
              </w:rPr>
            </w:pPr>
          </w:p>
        </w:tc>
      </w:tr>
      <w:tr w14:paraId="4D2B9D16">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4E6DB93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20</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62687DA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数字看板</w:t>
            </w:r>
          </w:p>
        </w:tc>
        <w:tc>
          <w:tcPr>
            <w:tcW w:w="1230" w:type="dxa"/>
            <w:tcBorders>
              <w:top w:val="single" w:color="000000" w:sz="4" w:space="0"/>
              <w:left w:val="single" w:color="000000" w:sz="4" w:space="0"/>
              <w:bottom w:val="single" w:color="000000" w:sz="4" w:space="0"/>
              <w:right w:val="single" w:color="000000" w:sz="4" w:space="0"/>
            </w:tcBorders>
            <w:vAlign w:val="center"/>
          </w:tcPr>
          <w:p w14:paraId="5DA857DD">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网络液晶一体机</w:t>
            </w:r>
          </w:p>
        </w:tc>
        <w:tc>
          <w:tcPr>
            <w:tcW w:w="2845" w:type="dxa"/>
            <w:tcBorders>
              <w:top w:val="single" w:color="000000" w:sz="4" w:space="0"/>
              <w:left w:val="single" w:color="000000" w:sz="4" w:space="0"/>
              <w:bottom w:val="single" w:color="000000" w:sz="4" w:space="0"/>
              <w:right w:val="single" w:color="000000" w:sz="4" w:space="0"/>
            </w:tcBorders>
            <w:vAlign w:val="center"/>
          </w:tcPr>
          <w:p w14:paraId="1E3F92FA">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尺寸：42寸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安装方式：壁挂（横）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屏类型：LED7*24h工业级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分辨率：1920(H)×1080(V)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图像比例：16：9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主板配置：CPU：64bit 四核 ARM Cortex A53，1.5GHZ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系统内存：2G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显示：LVDS驱动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物理存储：EMMC 8GB（可扩展）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操作系统：Android5.0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软件功能：支持远程定时开关机、支持全屏播放、分屏播放；支持跨网关、跨防火墙、跨路由网络；支持文件加密传输，对文件MD5校验。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亮度：不低于300cd/m2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对比度：1000：1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寿命：＞50000小时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响应时间 8ms</w:t>
            </w:r>
          </w:p>
        </w:tc>
        <w:tc>
          <w:tcPr>
            <w:tcW w:w="675" w:type="dxa"/>
            <w:tcBorders>
              <w:top w:val="single" w:color="000000" w:sz="4" w:space="0"/>
              <w:left w:val="single" w:color="000000" w:sz="4" w:space="0"/>
              <w:bottom w:val="single" w:color="000000" w:sz="4" w:space="0"/>
              <w:right w:val="single" w:color="000000" w:sz="4" w:space="0"/>
            </w:tcBorders>
            <w:vAlign w:val="center"/>
          </w:tcPr>
          <w:p w14:paraId="07F6448F">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0DB0DD39">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6</w:t>
            </w:r>
          </w:p>
        </w:tc>
        <w:tc>
          <w:tcPr>
            <w:tcW w:w="2063" w:type="dxa"/>
            <w:tcBorders>
              <w:top w:val="single" w:color="000000" w:sz="4" w:space="0"/>
              <w:left w:val="single" w:color="000000" w:sz="4" w:space="0"/>
              <w:bottom w:val="single" w:color="000000" w:sz="4" w:space="0"/>
              <w:right w:val="single" w:color="000000" w:sz="4" w:space="0"/>
            </w:tcBorders>
            <w:vAlign w:val="center"/>
          </w:tcPr>
          <w:p w14:paraId="55237AD2">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用于取水头部、絮凝沉淀池-清水池、提升泵房、滤池、污泥浓缩池、脱水车间</w:t>
            </w:r>
          </w:p>
        </w:tc>
      </w:tr>
      <w:tr w14:paraId="7907F5B2">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1D3623D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21</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108E610">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D6EC53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内容管理系统</w:t>
            </w:r>
          </w:p>
        </w:tc>
        <w:tc>
          <w:tcPr>
            <w:tcW w:w="2845" w:type="dxa"/>
            <w:tcBorders>
              <w:top w:val="single" w:color="000000" w:sz="4" w:space="0"/>
              <w:left w:val="single" w:color="000000" w:sz="4" w:space="0"/>
              <w:bottom w:val="single" w:color="000000" w:sz="4" w:space="0"/>
              <w:right w:val="single" w:color="000000" w:sz="4" w:space="0"/>
            </w:tcBorders>
            <w:vAlign w:val="center"/>
          </w:tcPr>
          <w:p w14:paraId="6555742E">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采用B/S架构，支持主流操作系统，如windows系统、linux系统。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实现对该工艺段的远程数据监控（工艺实时数据、当前预警报警等）。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实用的权限与群组管理，完善的审核机制，联网集中并分权限管理。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可视化信息编辑与发布，按任务分屏功能。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后台具有系统管理、模板管理、任务管理、用户管理、权限管理、监控管理等功能。</w:t>
            </w:r>
          </w:p>
        </w:tc>
        <w:tc>
          <w:tcPr>
            <w:tcW w:w="675" w:type="dxa"/>
            <w:tcBorders>
              <w:top w:val="single" w:color="000000" w:sz="4" w:space="0"/>
              <w:left w:val="single" w:color="000000" w:sz="4" w:space="0"/>
              <w:bottom w:val="single" w:color="000000" w:sz="4" w:space="0"/>
              <w:right w:val="single" w:color="000000" w:sz="4" w:space="0"/>
            </w:tcBorders>
            <w:vAlign w:val="center"/>
          </w:tcPr>
          <w:p w14:paraId="1A56FC2E">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vAlign w:val="center"/>
          </w:tcPr>
          <w:p w14:paraId="161520A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4392FD30">
            <w:pPr>
              <w:widowControl/>
              <w:jc w:val="left"/>
              <w:textAlignment w:val="center"/>
              <w:rPr>
                <w:rFonts w:hint="eastAsia" w:ascii="宋体" w:hAnsi="宋体" w:eastAsia="宋体" w:cs="宋体"/>
                <w:kern w:val="0"/>
                <w:sz w:val="21"/>
                <w:szCs w:val="21"/>
                <w:lang w:bidi="ar"/>
              </w:rPr>
            </w:pPr>
          </w:p>
        </w:tc>
      </w:tr>
      <w:tr w14:paraId="11D01B65">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4169B70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22</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F9E9F9F">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35E4CB6">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内容设计开发服务</w:t>
            </w:r>
          </w:p>
        </w:tc>
        <w:tc>
          <w:tcPr>
            <w:tcW w:w="2845" w:type="dxa"/>
            <w:tcBorders>
              <w:top w:val="single" w:color="000000" w:sz="4" w:space="0"/>
              <w:left w:val="single" w:color="000000" w:sz="4" w:space="0"/>
              <w:bottom w:val="single" w:color="000000" w:sz="4" w:space="0"/>
              <w:right w:val="single" w:color="000000" w:sz="4" w:space="0"/>
            </w:tcBorders>
            <w:vAlign w:val="center"/>
          </w:tcPr>
          <w:p w14:paraId="63B1B390">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分析业务场景，设计看板页面，制作原型及相关元素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通过与SCADA系统，运营管理平台对接，获取相关实时、台账数据，结合页面进行展示；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安装部署、调试屏幕及后台系统，对员工进行操作培训。</w:t>
            </w:r>
          </w:p>
        </w:tc>
        <w:tc>
          <w:tcPr>
            <w:tcW w:w="675" w:type="dxa"/>
            <w:tcBorders>
              <w:top w:val="single" w:color="000000" w:sz="4" w:space="0"/>
              <w:left w:val="single" w:color="000000" w:sz="4" w:space="0"/>
              <w:bottom w:val="single" w:color="000000" w:sz="4" w:space="0"/>
              <w:right w:val="single" w:color="000000" w:sz="4" w:space="0"/>
            </w:tcBorders>
            <w:vAlign w:val="center"/>
          </w:tcPr>
          <w:p w14:paraId="33428629">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vAlign w:val="center"/>
          </w:tcPr>
          <w:p w14:paraId="1A21AD7C">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190938AE">
            <w:pPr>
              <w:widowControl/>
              <w:jc w:val="left"/>
              <w:textAlignment w:val="center"/>
              <w:rPr>
                <w:rFonts w:hint="eastAsia" w:ascii="宋体" w:hAnsi="宋体" w:eastAsia="宋体" w:cs="宋体"/>
                <w:kern w:val="0"/>
                <w:sz w:val="21"/>
                <w:szCs w:val="21"/>
                <w:lang w:bidi="ar"/>
              </w:rPr>
            </w:pPr>
          </w:p>
        </w:tc>
      </w:tr>
      <w:tr w14:paraId="3DB7BECE">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77B79D4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23</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A1A61DF">
            <w:pPr>
              <w:widowControl/>
              <w:jc w:val="center"/>
              <w:textAlignment w:val="center"/>
              <w:rPr>
                <w:rFonts w:hint="eastAsia" w:ascii="宋体" w:hAnsi="宋体" w:eastAsia="宋体" w:cs="宋体"/>
                <w:kern w:val="0"/>
                <w:sz w:val="21"/>
                <w:szCs w:val="21"/>
                <w:lang w:bidi="ar"/>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1298C31">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辅材及安装</w:t>
            </w:r>
          </w:p>
        </w:tc>
        <w:tc>
          <w:tcPr>
            <w:tcW w:w="2845" w:type="dxa"/>
            <w:tcBorders>
              <w:top w:val="single" w:color="000000" w:sz="4" w:space="0"/>
              <w:left w:val="single" w:color="000000" w:sz="4" w:space="0"/>
              <w:bottom w:val="single" w:color="000000" w:sz="4" w:space="0"/>
              <w:right w:val="single" w:color="000000" w:sz="4" w:space="0"/>
            </w:tcBorders>
            <w:vAlign w:val="center"/>
          </w:tcPr>
          <w:p w14:paraId="71F4080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3.5米吊装架，辅材及实施</w:t>
            </w:r>
          </w:p>
        </w:tc>
        <w:tc>
          <w:tcPr>
            <w:tcW w:w="675" w:type="dxa"/>
            <w:tcBorders>
              <w:top w:val="single" w:color="000000" w:sz="4" w:space="0"/>
              <w:left w:val="single" w:color="000000" w:sz="4" w:space="0"/>
              <w:bottom w:val="single" w:color="000000" w:sz="4" w:space="0"/>
              <w:right w:val="single" w:color="000000" w:sz="4" w:space="0"/>
            </w:tcBorders>
            <w:vAlign w:val="center"/>
          </w:tcPr>
          <w:p w14:paraId="39E487F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vAlign w:val="center"/>
          </w:tcPr>
          <w:p w14:paraId="0F4050EB">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316D0078">
            <w:pPr>
              <w:widowControl/>
              <w:jc w:val="left"/>
              <w:textAlignment w:val="center"/>
              <w:rPr>
                <w:rFonts w:hint="eastAsia" w:ascii="宋体" w:hAnsi="宋体" w:eastAsia="宋体" w:cs="宋体"/>
                <w:kern w:val="0"/>
                <w:sz w:val="21"/>
                <w:szCs w:val="21"/>
                <w:lang w:bidi="ar"/>
              </w:rPr>
            </w:pPr>
          </w:p>
        </w:tc>
      </w:tr>
      <w:tr w14:paraId="33F795BE">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4D1FBC0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24</w:t>
            </w:r>
          </w:p>
        </w:tc>
        <w:tc>
          <w:tcPr>
            <w:tcW w:w="1162" w:type="dxa"/>
            <w:tcBorders>
              <w:top w:val="single" w:color="000000" w:sz="4" w:space="0"/>
              <w:left w:val="single" w:color="000000" w:sz="4" w:space="0"/>
              <w:bottom w:val="single" w:color="000000" w:sz="4" w:space="0"/>
              <w:right w:val="single" w:color="000000" w:sz="4" w:space="0"/>
            </w:tcBorders>
            <w:vAlign w:val="center"/>
          </w:tcPr>
          <w:p w14:paraId="557E290B">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VR穿戴设备</w:t>
            </w:r>
          </w:p>
        </w:tc>
        <w:tc>
          <w:tcPr>
            <w:tcW w:w="1230" w:type="dxa"/>
            <w:tcBorders>
              <w:top w:val="single" w:color="000000" w:sz="4" w:space="0"/>
              <w:left w:val="single" w:color="000000" w:sz="4" w:space="0"/>
              <w:bottom w:val="single" w:color="000000" w:sz="4" w:space="0"/>
              <w:right w:val="single" w:color="000000" w:sz="4" w:space="0"/>
            </w:tcBorders>
            <w:vAlign w:val="center"/>
          </w:tcPr>
          <w:p w14:paraId="63F9818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VR头显</w:t>
            </w:r>
          </w:p>
        </w:tc>
        <w:tc>
          <w:tcPr>
            <w:tcW w:w="2845" w:type="dxa"/>
            <w:tcBorders>
              <w:top w:val="single" w:color="000000" w:sz="4" w:space="0"/>
              <w:left w:val="single" w:color="000000" w:sz="4" w:space="0"/>
              <w:bottom w:val="single" w:color="000000" w:sz="4" w:space="0"/>
              <w:right w:val="single" w:color="000000" w:sz="4" w:space="0"/>
            </w:tcBorders>
            <w:vAlign w:val="center"/>
          </w:tcPr>
          <w:p w14:paraId="1786FD7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内存 12GB LPDDR5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闪存 256GB UFS3.1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Wi-Fi 7 蓝牙5.3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 2.56英寸*2 Fast LCD 90Hz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 单眼 2160*2160 PPI 1200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视场角 105°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DOF摄像头 4颗环境追踪摄像头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MR摄像头 双目3200万像素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IPD 58-72mm 电机无级调节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电池容量 5700mAh</w:t>
            </w:r>
          </w:p>
        </w:tc>
        <w:tc>
          <w:tcPr>
            <w:tcW w:w="675" w:type="dxa"/>
            <w:tcBorders>
              <w:top w:val="single" w:color="000000" w:sz="4" w:space="0"/>
              <w:left w:val="single" w:color="000000" w:sz="4" w:space="0"/>
              <w:bottom w:val="single" w:color="000000" w:sz="4" w:space="0"/>
              <w:right w:val="single" w:color="000000" w:sz="4" w:space="0"/>
            </w:tcBorders>
            <w:vAlign w:val="center"/>
          </w:tcPr>
          <w:p w14:paraId="30B68CE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66486F7A">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vAlign w:val="center"/>
          </w:tcPr>
          <w:p w14:paraId="03E99B4D">
            <w:pPr>
              <w:jc w:val="left"/>
              <w:rPr>
                <w:rFonts w:hint="eastAsia" w:ascii="宋体" w:hAnsi="宋体" w:eastAsia="宋体" w:cs="宋体"/>
                <w:kern w:val="0"/>
                <w:sz w:val="21"/>
                <w:szCs w:val="21"/>
                <w:lang w:bidi="ar"/>
              </w:rPr>
            </w:pPr>
          </w:p>
        </w:tc>
      </w:tr>
      <w:tr w14:paraId="0FFD5610">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C38596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25</w:t>
            </w:r>
          </w:p>
        </w:tc>
        <w:tc>
          <w:tcPr>
            <w:tcW w:w="1162" w:type="dxa"/>
            <w:tcBorders>
              <w:top w:val="single" w:color="000000" w:sz="4" w:space="0"/>
              <w:left w:val="single" w:color="000000" w:sz="4" w:space="0"/>
              <w:bottom w:val="single" w:color="000000" w:sz="4" w:space="0"/>
              <w:right w:val="single" w:color="000000" w:sz="4" w:space="0"/>
            </w:tcBorders>
            <w:vAlign w:val="center"/>
          </w:tcPr>
          <w:p w14:paraId="58CB049C">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移动终端</w:t>
            </w:r>
          </w:p>
        </w:tc>
        <w:tc>
          <w:tcPr>
            <w:tcW w:w="1230" w:type="dxa"/>
            <w:tcBorders>
              <w:top w:val="single" w:color="000000" w:sz="4" w:space="0"/>
              <w:left w:val="single" w:color="000000" w:sz="4" w:space="0"/>
              <w:bottom w:val="single" w:color="000000" w:sz="4" w:space="0"/>
              <w:right w:val="single" w:color="000000" w:sz="4" w:space="0"/>
            </w:tcBorders>
            <w:vAlign w:val="center"/>
          </w:tcPr>
          <w:p w14:paraId="7F7CAAFC">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平板电脑</w:t>
            </w:r>
          </w:p>
        </w:tc>
        <w:tc>
          <w:tcPr>
            <w:tcW w:w="2845" w:type="dxa"/>
            <w:tcBorders>
              <w:top w:val="single" w:color="000000" w:sz="4" w:space="0"/>
              <w:left w:val="single" w:color="000000" w:sz="4" w:space="0"/>
              <w:bottom w:val="single" w:color="000000" w:sz="4" w:space="0"/>
              <w:right w:val="single" w:color="000000" w:sz="4" w:space="0"/>
            </w:tcBorders>
            <w:vAlign w:val="center"/>
          </w:tcPr>
          <w:p w14:paraId="1AEC229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不低于：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屏幕尺寸：11.5英寸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刷新率技术：SuperMotion自适应刷新率技术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屏幕色彩：1670万色，P3广色域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分辨率：2800x1840像素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屏幕像素密度PPI：291 PPI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触摸屏：多点触控，最多支持10点触控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支持5G网络接入</w:t>
            </w:r>
          </w:p>
        </w:tc>
        <w:tc>
          <w:tcPr>
            <w:tcW w:w="675" w:type="dxa"/>
            <w:tcBorders>
              <w:top w:val="single" w:color="000000" w:sz="4" w:space="0"/>
              <w:left w:val="single" w:color="000000" w:sz="4" w:space="0"/>
              <w:bottom w:val="single" w:color="000000" w:sz="4" w:space="0"/>
              <w:right w:val="single" w:color="000000" w:sz="4" w:space="0"/>
            </w:tcBorders>
            <w:vAlign w:val="center"/>
          </w:tcPr>
          <w:p w14:paraId="6FF73C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7ACB09A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5</w:t>
            </w:r>
          </w:p>
        </w:tc>
        <w:tc>
          <w:tcPr>
            <w:tcW w:w="2063" w:type="dxa"/>
            <w:tcBorders>
              <w:top w:val="single" w:color="000000" w:sz="4" w:space="0"/>
              <w:left w:val="single" w:color="000000" w:sz="4" w:space="0"/>
              <w:bottom w:val="single" w:color="000000" w:sz="4" w:space="0"/>
              <w:right w:val="single" w:color="000000" w:sz="4" w:space="0"/>
            </w:tcBorders>
            <w:vAlign w:val="center"/>
          </w:tcPr>
          <w:p w14:paraId="5A3DCD64">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用于日常巡检、工单执等各项APP管理应用</w:t>
            </w:r>
          </w:p>
        </w:tc>
      </w:tr>
      <w:tr w14:paraId="4F41FE47">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04DB6A66">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26</w:t>
            </w:r>
          </w:p>
        </w:tc>
        <w:tc>
          <w:tcPr>
            <w:tcW w:w="1162" w:type="dxa"/>
            <w:tcBorders>
              <w:top w:val="single" w:color="000000" w:sz="4" w:space="0"/>
              <w:left w:val="single" w:color="000000" w:sz="4" w:space="0"/>
              <w:bottom w:val="single" w:color="000000" w:sz="4" w:space="0"/>
              <w:right w:val="single" w:color="000000" w:sz="4" w:space="0"/>
            </w:tcBorders>
            <w:vAlign w:val="center"/>
          </w:tcPr>
          <w:p w14:paraId="708D829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无人机巡检设施</w:t>
            </w:r>
          </w:p>
        </w:tc>
        <w:tc>
          <w:tcPr>
            <w:tcW w:w="1230" w:type="dxa"/>
            <w:tcBorders>
              <w:top w:val="single" w:color="000000" w:sz="4" w:space="0"/>
              <w:left w:val="single" w:color="000000" w:sz="4" w:space="0"/>
              <w:bottom w:val="single" w:color="000000" w:sz="4" w:space="0"/>
              <w:right w:val="single" w:color="000000" w:sz="4" w:space="0"/>
            </w:tcBorders>
            <w:vAlign w:val="center"/>
          </w:tcPr>
          <w:p w14:paraId="7FD73217">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大疆机场3</w:t>
            </w:r>
          </w:p>
        </w:tc>
        <w:tc>
          <w:tcPr>
            <w:tcW w:w="2845" w:type="dxa"/>
            <w:tcBorders>
              <w:top w:val="single" w:color="000000" w:sz="4" w:space="0"/>
              <w:left w:val="single" w:color="000000" w:sz="4" w:space="0"/>
              <w:bottom w:val="single" w:color="000000" w:sz="4" w:space="0"/>
              <w:right w:val="single" w:color="000000" w:sz="4" w:space="0"/>
            </w:tcBorders>
            <w:vAlign w:val="center"/>
          </w:tcPr>
          <w:p w14:paraId="04FDFB85">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大疆机场3代，配套M3TD无人机与机巢。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广角相机：1/1.32英寸 CMOS，4800万有效像素,24mm 等效焦距，支持镜头除雾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长焦相机： 1/2英寸 CMOS，1200万有效像素,161mm 等效焦距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红外相机：640*512@30Hz, 40mm 等效焦距，支持28倍数字变焦、红外超分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内置RTK模块提供厘米级定位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防护等级：机场（IP55）、飞机（IP54）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抗风能力：作业中（12m/s）、起降（8m/s）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集成雨量计、风速计等传感器，结合在线天气预报，在极端天气可及时告警或中止原定飞行任务，有效降低飞行风险。</w:t>
            </w:r>
          </w:p>
        </w:tc>
        <w:tc>
          <w:tcPr>
            <w:tcW w:w="675" w:type="dxa"/>
            <w:tcBorders>
              <w:top w:val="single" w:color="000000" w:sz="4" w:space="0"/>
              <w:left w:val="single" w:color="000000" w:sz="4" w:space="0"/>
              <w:bottom w:val="single" w:color="000000" w:sz="4" w:space="0"/>
              <w:right w:val="single" w:color="000000" w:sz="4" w:space="0"/>
            </w:tcBorders>
            <w:vAlign w:val="center"/>
          </w:tcPr>
          <w:p w14:paraId="1EA6D93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01E6BEF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0C37AF05">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配套提供大疆司空云服务，支持自定义自动化巡检任务（基于网页服务的一站式机场任务管理云平台）</w:t>
            </w:r>
          </w:p>
        </w:tc>
      </w:tr>
      <w:tr w14:paraId="31ADE726">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1C4C1C0">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6449B6BE">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环境监测系统（带认证）</w:t>
            </w:r>
          </w:p>
        </w:tc>
        <w:tc>
          <w:tcPr>
            <w:tcW w:w="1230" w:type="dxa"/>
            <w:tcBorders>
              <w:top w:val="single" w:color="000000" w:sz="4" w:space="0"/>
              <w:left w:val="single" w:color="000000" w:sz="4" w:space="0"/>
              <w:bottom w:val="single" w:color="000000" w:sz="4" w:space="0"/>
              <w:right w:val="single" w:color="000000" w:sz="4" w:space="0"/>
            </w:tcBorders>
            <w:vAlign w:val="center"/>
          </w:tcPr>
          <w:p w14:paraId="7AF4889D">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立杆式一体化环境监测系统</w:t>
            </w:r>
          </w:p>
        </w:tc>
        <w:tc>
          <w:tcPr>
            <w:tcW w:w="2845" w:type="dxa"/>
            <w:tcBorders>
              <w:top w:val="single" w:color="000000" w:sz="4" w:space="0"/>
              <w:left w:val="single" w:color="000000" w:sz="4" w:space="0"/>
              <w:bottom w:val="single" w:color="000000" w:sz="4" w:space="0"/>
              <w:right w:val="single" w:color="000000" w:sz="4" w:space="0"/>
            </w:tcBorders>
            <w:vAlign w:val="center"/>
          </w:tcPr>
          <w:p w14:paraId="1229D6F7">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通信接口：4G无线传输/GPRS无线传输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温度传感器：量程：-40～70℃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湿度传感器：量程：0～100%RH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风速传感器：量程：0～60m/s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气压传感器：量程：0～120Kpa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噪声传感器：量程：30～130db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PM2.5：0~1000ug/m3；PM10：0~2000ug/m3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TSP传感器：量程：0-20mg/m³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带认证：［CCEP,CMA,CPA］</w:t>
            </w:r>
          </w:p>
        </w:tc>
        <w:tc>
          <w:tcPr>
            <w:tcW w:w="675" w:type="dxa"/>
            <w:tcBorders>
              <w:top w:val="single" w:color="000000" w:sz="4" w:space="0"/>
              <w:left w:val="single" w:color="000000" w:sz="4" w:space="0"/>
              <w:bottom w:val="single" w:color="000000" w:sz="4" w:space="0"/>
              <w:right w:val="single" w:color="000000" w:sz="4" w:space="0"/>
            </w:tcBorders>
            <w:vAlign w:val="center"/>
          </w:tcPr>
          <w:p w14:paraId="6A2872CE">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套</w:t>
            </w:r>
          </w:p>
        </w:tc>
        <w:tc>
          <w:tcPr>
            <w:tcW w:w="548" w:type="dxa"/>
            <w:tcBorders>
              <w:top w:val="single" w:color="000000" w:sz="4" w:space="0"/>
              <w:left w:val="single" w:color="000000" w:sz="4" w:space="0"/>
              <w:bottom w:val="single" w:color="000000" w:sz="4" w:space="0"/>
              <w:right w:val="single" w:color="000000" w:sz="4" w:space="0"/>
            </w:tcBorders>
            <w:vAlign w:val="center"/>
          </w:tcPr>
          <w:p w14:paraId="2CC94811">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vAlign w:val="center"/>
          </w:tcPr>
          <w:p w14:paraId="40DE77FC">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综合楼、叠合池各1套</w:t>
            </w:r>
          </w:p>
        </w:tc>
      </w:tr>
      <w:tr w14:paraId="73178B51">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7789662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28</w:t>
            </w:r>
          </w:p>
        </w:tc>
        <w:tc>
          <w:tcPr>
            <w:tcW w:w="1162" w:type="dxa"/>
            <w:tcBorders>
              <w:top w:val="single" w:color="000000" w:sz="4" w:space="0"/>
              <w:left w:val="single" w:color="000000" w:sz="4" w:space="0"/>
              <w:bottom w:val="single" w:color="000000" w:sz="4" w:space="0"/>
              <w:right w:val="single" w:color="000000" w:sz="4" w:space="0"/>
            </w:tcBorders>
            <w:vAlign w:val="center"/>
          </w:tcPr>
          <w:p w14:paraId="6D210610">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机柜</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26F285A1">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2200Hx1000Wx600D(mm),19"国际标准 ,42U,IP54</w:t>
            </w:r>
          </w:p>
        </w:tc>
        <w:tc>
          <w:tcPr>
            <w:tcW w:w="675" w:type="dxa"/>
            <w:tcBorders>
              <w:top w:val="single" w:color="000000" w:sz="4" w:space="0"/>
              <w:left w:val="single" w:color="000000" w:sz="4" w:space="0"/>
              <w:bottom w:val="single" w:color="000000" w:sz="4" w:space="0"/>
              <w:right w:val="single" w:color="000000" w:sz="4" w:space="0"/>
            </w:tcBorders>
            <w:vAlign w:val="center"/>
          </w:tcPr>
          <w:p w14:paraId="40FD4808">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台</w:t>
            </w:r>
          </w:p>
        </w:tc>
        <w:tc>
          <w:tcPr>
            <w:tcW w:w="548" w:type="dxa"/>
            <w:tcBorders>
              <w:top w:val="single" w:color="000000" w:sz="4" w:space="0"/>
              <w:left w:val="single" w:color="000000" w:sz="4" w:space="0"/>
              <w:bottom w:val="single" w:color="000000" w:sz="4" w:space="0"/>
              <w:right w:val="single" w:color="000000" w:sz="4" w:space="0"/>
            </w:tcBorders>
            <w:vAlign w:val="center"/>
          </w:tcPr>
          <w:p w14:paraId="4FC12CE1">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vAlign w:val="center"/>
          </w:tcPr>
          <w:p w14:paraId="40E382A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用于智慧水厂综合管控平台</w:t>
            </w:r>
          </w:p>
        </w:tc>
      </w:tr>
      <w:tr w14:paraId="4E55F1E0">
        <w:tblPrEx>
          <w:tblCellMar>
            <w:top w:w="0" w:type="dxa"/>
            <w:left w:w="108" w:type="dxa"/>
            <w:bottom w:w="0" w:type="dxa"/>
            <w:right w:w="108" w:type="dxa"/>
          </w:tblCellMar>
        </w:tblPrEx>
        <w:trPr>
          <w:trHeight w:val="90" w:hRule="atLeast"/>
          <w:jc w:val="center"/>
        </w:trPr>
        <w:tc>
          <w:tcPr>
            <w:tcW w:w="502" w:type="dxa"/>
            <w:tcBorders>
              <w:top w:val="single" w:color="000000" w:sz="4" w:space="0"/>
              <w:left w:val="single" w:color="000000" w:sz="4" w:space="0"/>
              <w:bottom w:val="single" w:color="000000" w:sz="4" w:space="0"/>
              <w:right w:val="single" w:color="000000" w:sz="4" w:space="0"/>
            </w:tcBorders>
            <w:vAlign w:val="center"/>
          </w:tcPr>
          <w:p w14:paraId="37E43C3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29</w:t>
            </w:r>
          </w:p>
        </w:tc>
        <w:tc>
          <w:tcPr>
            <w:tcW w:w="1162" w:type="dxa"/>
            <w:tcBorders>
              <w:top w:val="single" w:color="000000" w:sz="4" w:space="0"/>
              <w:left w:val="single" w:color="000000" w:sz="4" w:space="0"/>
              <w:bottom w:val="single" w:color="000000" w:sz="4" w:space="0"/>
              <w:right w:val="single" w:color="000000" w:sz="4" w:space="0"/>
            </w:tcBorders>
            <w:vAlign w:val="center"/>
          </w:tcPr>
          <w:p w14:paraId="2731A432">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运营商专线</w:t>
            </w:r>
          </w:p>
        </w:tc>
        <w:tc>
          <w:tcPr>
            <w:tcW w:w="4075" w:type="dxa"/>
            <w:gridSpan w:val="2"/>
            <w:tcBorders>
              <w:top w:val="single" w:color="000000" w:sz="4" w:space="0"/>
              <w:left w:val="single" w:color="000000" w:sz="4" w:space="0"/>
              <w:bottom w:val="single" w:color="000000" w:sz="4" w:space="0"/>
              <w:right w:val="single" w:color="000000" w:sz="4" w:space="0"/>
            </w:tcBorders>
            <w:vAlign w:val="center"/>
          </w:tcPr>
          <w:p w14:paraId="4D9028F3">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运营商独立带固定IP专线 1000M 3年费用</w:t>
            </w:r>
          </w:p>
        </w:tc>
        <w:tc>
          <w:tcPr>
            <w:tcW w:w="675" w:type="dxa"/>
            <w:tcBorders>
              <w:top w:val="single" w:color="000000" w:sz="4" w:space="0"/>
              <w:left w:val="single" w:color="000000" w:sz="4" w:space="0"/>
              <w:bottom w:val="single" w:color="000000" w:sz="4" w:space="0"/>
              <w:right w:val="single" w:color="000000" w:sz="4" w:space="0"/>
            </w:tcBorders>
            <w:vAlign w:val="center"/>
          </w:tcPr>
          <w:p w14:paraId="2AB0614F">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vAlign w:val="center"/>
          </w:tcPr>
          <w:p w14:paraId="32B90F05">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vAlign w:val="center"/>
          </w:tcPr>
          <w:p w14:paraId="24341C29">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智慧水厂综合管控平台建设及试运营期使用</w:t>
            </w:r>
          </w:p>
        </w:tc>
      </w:tr>
    </w:tbl>
    <w:p w14:paraId="6948960A">
      <w:pPr>
        <w:adjustRightInd w:val="0"/>
        <w:snapToGrid w:val="0"/>
        <w:spacing w:line="360" w:lineRule="auto"/>
        <w:jc w:val="left"/>
        <w:rPr>
          <w:b/>
          <w:bCs/>
        </w:rPr>
      </w:pPr>
      <w:r>
        <w:rPr>
          <w:rFonts w:hint="eastAsia"/>
          <w:b/>
          <w:bCs/>
        </w:rPr>
        <w:t>特别说明：</w:t>
      </w:r>
    </w:p>
    <w:p w14:paraId="20B0E1F7">
      <w:pPr>
        <w:adjustRightInd w:val="0"/>
        <w:snapToGrid w:val="0"/>
        <w:spacing w:line="360" w:lineRule="auto"/>
        <w:ind w:firstLine="241" w:firstLineChars="100"/>
        <w:jc w:val="left"/>
        <w:rPr>
          <w:b/>
          <w:bCs/>
        </w:rPr>
      </w:pPr>
      <w:r>
        <w:rPr>
          <w:rFonts w:hint="eastAsia"/>
          <w:b/>
          <w:bCs/>
        </w:rPr>
        <w:t>1、所有成品软硬件应当选用有具良好信誉的知名品牌产品，最终品牌需要业主确认；</w:t>
      </w:r>
    </w:p>
    <w:p w14:paraId="3CD97C86">
      <w:pPr>
        <w:adjustRightInd w:val="0"/>
        <w:snapToGrid w:val="0"/>
        <w:spacing w:line="360" w:lineRule="auto"/>
        <w:ind w:firstLine="241" w:firstLineChars="100"/>
        <w:jc w:val="left"/>
        <w:rPr>
          <w:b/>
          <w:bCs/>
        </w:rPr>
      </w:pPr>
      <w:r>
        <w:rPr>
          <w:rFonts w:hint="eastAsia"/>
          <w:b/>
          <w:bCs/>
        </w:rPr>
        <w:t>2、成套设备交付时应同步提供设备制造商/经销商授权等证明文件，并出具设备制造商的产品质量及售后服务承诺文件。</w:t>
      </w:r>
    </w:p>
    <w:p w14:paraId="346ED55A">
      <w:pPr>
        <w:pStyle w:val="4"/>
        <w:rPr>
          <w:b/>
          <w:bCs/>
        </w:rPr>
      </w:pPr>
      <w:bookmarkStart w:id="77" w:name="_Toc185260690"/>
      <w:bookmarkStart w:id="78" w:name="_Toc197719836"/>
      <w:r>
        <w:rPr>
          <w:rFonts w:hint="eastAsia"/>
          <w:b/>
          <w:bCs/>
        </w:rPr>
        <w:t>基础软件技术需求</w:t>
      </w:r>
      <w:bookmarkEnd w:id="77"/>
      <w:bookmarkEnd w:id="78"/>
    </w:p>
    <w:p w14:paraId="1AFBAF25">
      <w:pPr>
        <w:adjustRightInd w:val="0"/>
        <w:snapToGrid w:val="0"/>
        <w:spacing w:line="360" w:lineRule="auto"/>
        <w:ind w:firstLine="480" w:firstLineChars="200"/>
        <w:jc w:val="left"/>
        <w:rPr>
          <w:rFonts w:ascii="宋体" w:hAnsi="宋体"/>
          <w:szCs w:val="28"/>
        </w:rPr>
      </w:pPr>
      <w:r>
        <w:rPr>
          <w:rFonts w:hint="eastAsia" w:ascii="宋体" w:hAnsi="宋体"/>
          <w:szCs w:val="28"/>
        </w:rPr>
        <w:t>智慧水厂系统管理平台开发须在基础的底层软件基础上进行定制化开发，主要需要包含数据采集平台及数字孪生基础开发</w:t>
      </w:r>
      <w:r>
        <w:rPr>
          <w:rFonts w:ascii="宋体" w:hAnsi="宋体"/>
          <w:szCs w:val="28"/>
        </w:rPr>
        <w:t>平台</w:t>
      </w:r>
      <w:r>
        <w:rPr>
          <w:rFonts w:hint="eastAsia" w:ascii="宋体" w:hAnsi="宋体"/>
          <w:szCs w:val="28"/>
        </w:rPr>
        <w:t>，为智慧水厂系统管理平台开发提供基础软件支撑。</w:t>
      </w:r>
    </w:p>
    <w:p w14:paraId="447AE2ED">
      <w:pPr>
        <w:pStyle w:val="5"/>
        <w:rPr>
          <w:bCs/>
        </w:rPr>
      </w:pPr>
      <w:r>
        <w:rPr>
          <w:rFonts w:hint="eastAsia"/>
          <w:bCs/>
        </w:rPr>
        <w:t>数据采集平台技术需求</w:t>
      </w:r>
    </w:p>
    <w:p w14:paraId="396078B0">
      <w:pPr>
        <w:spacing w:line="360" w:lineRule="auto"/>
        <w:ind w:firstLine="560"/>
        <w:rPr>
          <w:rFonts w:ascii="宋体" w:hAnsi="宋体"/>
          <w:szCs w:val="28"/>
        </w:rPr>
      </w:pPr>
      <w:r>
        <w:rPr>
          <w:rFonts w:hint="eastAsia" w:ascii="宋体" w:hAnsi="宋体"/>
          <w:szCs w:val="28"/>
        </w:rPr>
        <w:t>作为整个智慧水务体系的核心基础，数据采集平台应实现统一的数据采集与管理，针对不同属性的数据，提供SQL/图关系/分布式索引/内存数据/文件数据等多样的数据库，满足水务场景下海量数据高并发、异构、高吞吐、低延时、高可用的数据使用要求。将表单服务和工作流引擎等技术能力封装成服务组件，连接应用前台和基础后台。。</w:t>
      </w:r>
    </w:p>
    <w:p w14:paraId="4502C291">
      <w:pPr>
        <w:spacing w:line="360" w:lineRule="auto"/>
        <w:ind w:firstLine="560"/>
        <w:rPr>
          <w:rFonts w:ascii="宋体" w:hAnsi="宋体"/>
          <w:szCs w:val="28"/>
        </w:rPr>
      </w:pPr>
      <w:r>
        <w:rPr>
          <w:rFonts w:hint="eastAsia" w:ascii="宋体" w:hAnsi="宋体"/>
          <w:szCs w:val="28"/>
        </w:rPr>
        <w:t>数据采集平台能够支撑水厂现在及未来的业务应用系统，实现业务解耦、共建共享、弹性扩容、快速部署，为上层应用提供了统一数据接口，并支持灵活的可变性设置和基于特征的组件装配，便于新建系统无缝嵌入到应用层中。本项目数据管理平台针对全厂数据接入，按照20000-50000点处理能力的冗余配置。</w:t>
      </w:r>
    </w:p>
    <w:p w14:paraId="15EF0B39">
      <w:pPr>
        <w:pStyle w:val="6"/>
        <w:rPr>
          <w:rFonts w:ascii="宋体" w:hAnsi="宋体" w:cs="宋体"/>
          <w:bCs w:val="0"/>
        </w:rPr>
      </w:pPr>
      <w:r>
        <w:rPr>
          <w:rFonts w:hint="eastAsia" w:ascii="宋体" w:hAnsi="宋体" w:cs="宋体"/>
          <w:bCs w:val="0"/>
        </w:rPr>
        <w:t>数据总览</w:t>
      </w:r>
    </w:p>
    <w:p w14:paraId="0E8E3552">
      <w:pPr>
        <w:spacing w:line="360" w:lineRule="auto"/>
        <w:ind w:firstLine="560"/>
        <w:rPr>
          <w:rFonts w:ascii="宋体" w:hAnsi="宋体"/>
          <w:szCs w:val="28"/>
        </w:rPr>
      </w:pPr>
      <w:r>
        <w:rPr>
          <w:rFonts w:hint="eastAsia" w:ascii="宋体" w:hAnsi="宋体"/>
          <w:szCs w:val="28"/>
        </w:rPr>
        <w:t>一张图展示设备数据(模型数据、设备数据、测点数据、告警数据)、传输数据(累计传输数据、当月传输数据、昨日传输数据、今日数据)。支持实例数据实时数据和历史数据查询与分析，包括图形化展示和表单展示。</w:t>
      </w:r>
    </w:p>
    <w:p w14:paraId="00A03354">
      <w:pPr>
        <w:pStyle w:val="6"/>
        <w:rPr>
          <w:rFonts w:ascii="宋体" w:hAnsi="宋体" w:cs="宋体"/>
          <w:bCs w:val="0"/>
        </w:rPr>
      </w:pPr>
      <w:r>
        <w:rPr>
          <w:rFonts w:hint="eastAsia" w:ascii="宋体" w:hAnsi="宋体" w:cs="宋体"/>
          <w:bCs w:val="0"/>
        </w:rPr>
        <w:t>实例中心</w:t>
      </w:r>
    </w:p>
    <w:p w14:paraId="1CDDDB42">
      <w:pPr>
        <w:spacing w:line="360" w:lineRule="auto"/>
        <w:ind w:firstLine="560"/>
        <w:rPr>
          <w:rFonts w:ascii="宋体" w:hAnsi="宋体"/>
          <w:szCs w:val="28"/>
        </w:rPr>
      </w:pPr>
      <w:r>
        <w:rPr>
          <w:rFonts w:hint="eastAsia" w:ascii="宋体" w:hAnsi="宋体"/>
          <w:szCs w:val="28"/>
        </w:rPr>
        <w:t>数据采集平台支持各种水务业务数据的采集，能够支持水厂实时监控数据、业务应用数据、安防视频等数据的采集与整合。为自动化系统、传感器仪表等实时数据接入提供安全、稳定、高效的网关连接服务，支持MQTT、HTTP协议，对接标准协议设备，实现对设备的远程控制，以及仪表、参数的远程设置。</w:t>
      </w:r>
    </w:p>
    <w:p w14:paraId="0631403C">
      <w:pPr>
        <w:spacing w:line="360" w:lineRule="auto"/>
        <w:ind w:firstLine="560"/>
        <w:rPr>
          <w:rFonts w:ascii="宋体" w:hAnsi="宋体"/>
          <w:szCs w:val="28"/>
        </w:rPr>
      </w:pPr>
      <w:r>
        <w:rPr>
          <w:rFonts w:hint="eastAsia" w:ascii="宋体" w:hAnsi="宋体"/>
          <w:szCs w:val="28"/>
        </w:rPr>
        <w:t>针对不同组及下测点进行快速实例化，主要对设备测点的唯一连接映射配置、数据类型配置、告警类型和告警规则编排等规则配置。针对不同测点设备进行告警信息查询。</w:t>
      </w:r>
    </w:p>
    <w:p w14:paraId="2A79E0D4">
      <w:pPr>
        <w:pStyle w:val="6"/>
        <w:rPr>
          <w:rFonts w:ascii="宋体" w:hAnsi="宋体" w:cs="宋体"/>
          <w:bCs w:val="0"/>
        </w:rPr>
      </w:pPr>
      <w:r>
        <w:rPr>
          <w:rFonts w:hint="eastAsia" w:ascii="宋体" w:hAnsi="宋体" w:cs="宋体"/>
          <w:bCs w:val="0"/>
        </w:rPr>
        <w:t>工艺视图</w:t>
      </w:r>
    </w:p>
    <w:p w14:paraId="20B2E87E">
      <w:pPr>
        <w:spacing w:line="360" w:lineRule="auto"/>
        <w:ind w:firstLine="560"/>
        <w:rPr>
          <w:bCs/>
        </w:rPr>
      </w:pPr>
      <w:r>
        <w:rPr>
          <w:rFonts w:ascii="宋体" w:hAnsi="宋体" w:cs="宋体"/>
          <w:spacing w:val="2"/>
        </w:rPr>
        <w:t>针对不同工艺段，系统需提供</w:t>
      </w:r>
      <w:r>
        <w:rPr>
          <w:rFonts w:hint="eastAsia" w:ascii="宋体" w:hAnsi="宋体" w:cs="宋体"/>
          <w:spacing w:val="2"/>
        </w:rPr>
        <w:t>该</w:t>
      </w:r>
      <w:r>
        <w:rPr>
          <w:rFonts w:ascii="宋体" w:hAnsi="宋体" w:cs="宋体"/>
          <w:spacing w:val="2"/>
        </w:rPr>
        <w:t>工艺段的高精度的模型，同时支持在模型上根据业务需求绑定不同的监测数据，满足水厂、泵站的生产管理需求。</w:t>
      </w:r>
    </w:p>
    <w:p w14:paraId="0A8DDFD6">
      <w:pPr>
        <w:pStyle w:val="6"/>
        <w:rPr>
          <w:rFonts w:ascii="宋体" w:hAnsi="宋体" w:cs="宋体"/>
          <w:bCs w:val="0"/>
        </w:rPr>
      </w:pPr>
      <w:r>
        <w:rPr>
          <w:rFonts w:hint="eastAsia" w:ascii="宋体" w:hAnsi="宋体" w:cs="宋体"/>
          <w:bCs w:val="0"/>
        </w:rPr>
        <w:t>水务信息模型</w:t>
      </w:r>
    </w:p>
    <w:p w14:paraId="7FD0DD75">
      <w:pPr>
        <w:spacing w:line="360" w:lineRule="auto"/>
        <w:ind w:firstLine="560"/>
        <w:rPr>
          <w:rFonts w:ascii="宋体" w:hAnsi="宋体"/>
          <w:szCs w:val="28"/>
        </w:rPr>
      </w:pPr>
      <w:r>
        <w:rPr>
          <w:rFonts w:hint="eastAsia" w:ascii="宋体" w:hAnsi="宋体"/>
          <w:szCs w:val="28"/>
        </w:rPr>
        <w:t>水务信息模型构建(以下简称模型构建)是数据采集平台的关键能力之一，须遵循OPC UA规范实现完整的地址空间，通过信息模型构建，将现实世界中的实体、虚体完整地映射到数字世界，以数字孪生的形式，以模型为抽象，以对象为载体，将静态和动态特性完整的映射到数字世界中。</w:t>
      </w:r>
    </w:p>
    <w:p w14:paraId="0ACCC95B">
      <w:pPr>
        <w:spacing w:line="360" w:lineRule="auto"/>
        <w:ind w:firstLine="560"/>
        <w:rPr>
          <w:rFonts w:ascii="宋体" w:hAnsi="宋体"/>
          <w:szCs w:val="28"/>
        </w:rPr>
      </w:pPr>
      <w:r>
        <w:rPr>
          <w:rFonts w:hint="eastAsia" w:ascii="宋体" w:hAnsi="宋体"/>
          <w:szCs w:val="28"/>
        </w:rPr>
        <w:t>数据采集平台针对不同设备、工艺、行业进行模型模板配置，实现分类、跨产品管理设备，并在工程实例中进行快速配置和继承。</w:t>
      </w:r>
    </w:p>
    <w:p w14:paraId="6D555CE1">
      <w:pPr>
        <w:spacing w:line="360" w:lineRule="auto"/>
        <w:ind w:firstLine="560"/>
        <w:rPr>
          <w:rFonts w:ascii="宋体" w:hAnsi="宋体"/>
          <w:szCs w:val="28"/>
        </w:rPr>
      </w:pPr>
      <w:r>
        <w:rPr>
          <w:rFonts w:hint="eastAsia" w:ascii="宋体" w:hAnsi="宋体"/>
          <w:szCs w:val="28"/>
        </w:rPr>
        <w:t>数据采集平台</w:t>
      </w:r>
      <w:r>
        <w:rPr>
          <w:rFonts w:hint="eastAsia" w:ascii="宋体" w:hAnsi="宋体" w:cs="宋体"/>
          <w:spacing w:val="2"/>
        </w:rPr>
        <w:t>可自定义数据标准，后续数据接入沿用该标准即可快速将数据接入到平台中，</w:t>
      </w:r>
      <w:r>
        <w:rPr>
          <w:rFonts w:hint="eastAsia" w:ascii="宋体" w:hAnsi="宋体"/>
          <w:szCs w:val="28"/>
        </w:rPr>
        <w:t>助力快速建立数据标准管理体系。</w:t>
      </w:r>
    </w:p>
    <w:p w14:paraId="7ED9261C">
      <w:pPr>
        <w:pStyle w:val="6"/>
        <w:rPr>
          <w:rFonts w:ascii="宋体" w:hAnsi="宋体" w:cs="宋体"/>
          <w:bCs w:val="0"/>
        </w:rPr>
      </w:pPr>
      <w:r>
        <w:rPr>
          <w:rFonts w:hint="eastAsia" w:ascii="宋体" w:hAnsi="宋体" w:cs="宋体"/>
          <w:bCs w:val="0"/>
        </w:rPr>
        <w:t>数据管理</w:t>
      </w:r>
    </w:p>
    <w:p w14:paraId="6B980278">
      <w:pPr>
        <w:spacing w:line="360" w:lineRule="auto"/>
        <w:ind w:firstLine="560"/>
        <w:rPr>
          <w:rFonts w:ascii="宋体" w:hAnsi="宋体"/>
          <w:szCs w:val="28"/>
        </w:rPr>
      </w:pPr>
      <w:r>
        <w:rPr>
          <w:rFonts w:hint="eastAsia" w:ascii="宋体" w:hAnsi="宋体"/>
          <w:szCs w:val="28"/>
        </w:rPr>
        <w:t>数据清洗：针对不同测点配置不同的数据清洗方法，如去跳，平滑、降噪等，并对数据进行质量标记。</w:t>
      </w:r>
    </w:p>
    <w:p w14:paraId="41A3B100">
      <w:pPr>
        <w:spacing w:line="360" w:lineRule="auto"/>
        <w:ind w:firstLine="560"/>
        <w:rPr>
          <w:rFonts w:ascii="宋体" w:hAnsi="宋体"/>
          <w:szCs w:val="28"/>
        </w:rPr>
      </w:pPr>
      <w:r>
        <w:rPr>
          <w:rFonts w:hint="eastAsia" w:ascii="宋体" w:hAnsi="宋体"/>
          <w:szCs w:val="28"/>
        </w:rPr>
        <w:t>数据同步：关系数据库支持主从复制，主机会自动将数据同步到从机，可以进行读写分离。</w:t>
      </w:r>
    </w:p>
    <w:p w14:paraId="3FCA2D22">
      <w:pPr>
        <w:spacing w:line="360" w:lineRule="auto"/>
        <w:ind w:firstLine="560"/>
        <w:rPr>
          <w:rFonts w:ascii="宋体" w:hAnsi="宋体"/>
          <w:szCs w:val="28"/>
        </w:rPr>
      </w:pPr>
      <w:r>
        <w:rPr>
          <w:rFonts w:hint="eastAsia" w:ascii="宋体" w:hAnsi="宋体"/>
          <w:szCs w:val="28"/>
        </w:rPr>
        <w:t>高可用：时序数据库支持分布式水平扩展，部分服务器发生故障不影响使用。通过多副本的机制来防止数据丢失。</w:t>
      </w:r>
    </w:p>
    <w:p w14:paraId="4A324CEA">
      <w:pPr>
        <w:spacing w:line="360" w:lineRule="auto"/>
        <w:ind w:firstLine="560"/>
        <w:rPr>
          <w:rFonts w:ascii="宋体" w:hAnsi="宋体"/>
          <w:szCs w:val="28"/>
        </w:rPr>
      </w:pPr>
      <w:r>
        <w:rPr>
          <w:rFonts w:hint="eastAsia" w:ascii="宋体" w:hAnsi="宋体"/>
          <w:szCs w:val="28"/>
        </w:rPr>
        <w:t>数据备份：关系数据库及时序数据库应支持每天定时备份。</w:t>
      </w:r>
    </w:p>
    <w:p w14:paraId="06BD8580">
      <w:pPr>
        <w:spacing w:line="360" w:lineRule="auto"/>
        <w:ind w:firstLine="560"/>
        <w:rPr>
          <w:rFonts w:ascii="宋体" w:hAnsi="宋体"/>
          <w:szCs w:val="28"/>
        </w:rPr>
      </w:pPr>
      <w:r>
        <w:rPr>
          <w:rFonts w:hint="eastAsia" w:ascii="宋体" w:hAnsi="宋体"/>
          <w:szCs w:val="28"/>
        </w:rPr>
        <w:t>数据缓存：数据使用redis做一个缓冲操作，让请求先访问到redis，而不是直接访问MySQL等数据库，保证系统读写性能和处理效率。</w:t>
      </w:r>
    </w:p>
    <w:p w14:paraId="2FB746D5">
      <w:pPr>
        <w:spacing w:line="360" w:lineRule="auto"/>
        <w:ind w:firstLine="560"/>
        <w:rPr>
          <w:rFonts w:ascii="宋体" w:hAnsi="宋体"/>
          <w:szCs w:val="28"/>
        </w:rPr>
      </w:pPr>
      <w:r>
        <w:rPr>
          <w:rFonts w:hint="eastAsia" w:ascii="宋体" w:hAnsi="宋体"/>
          <w:szCs w:val="28"/>
        </w:rPr>
        <w:t>数据补录：当数据流出现失效，针对每种失效模式分析，设计包括集群部署，负载均衡，心跳监测等处理方式，并采取数据热备方式进行数据补录处理。</w:t>
      </w:r>
    </w:p>
    <w:p w14:paraId="25253039">
      <w:pPr>
        <w:spacing w:line="360" w:lineRule="auto"/>
        <w:ind w:firstLine="560"/>
        <w:rPr>
          <w:rFonts w:ascii="宋体" w:hAnsi="宋体"/>
          <w:szCs w:val="28"/>
        </w:rPr>
      </w:pPr>
      <w:r>
        <w:rPr>
          <w:rFonts w:hint="eastAsia" w:ascii="宋体" w:hAnsi="宋体"/>
          <w:szCs w:val="28"/>
        </w:rPr>
        <w:t>数据查询：时序数据库支持数据切分查询和时间窗口切分查询，支持数据插值、出现频率最高的值等算法逻辑。</w:t>
      </w:r>
    </w:p>
    <w:p w14:paraId="1EB7C231">
      <w:pPr>
        <w:pStyle w:val="6"/>
        <w:rPr>
          <w:rFonts w:ascii="宋体" w:hAnsi="宋体" w:cs="宋体"/>
          <w:bCs w:val="0"/>
        </w:rPr>
      </w:pPr>
      <w:r>
        <w:rPr>
          <w:rFonts w:hint="eastAsia" w:ascii="宋体" w:hAnsi="宋体" w:cs="宋体"/>
          <w:bCs w:val="0"/>
        </w:rPr>
        <w:t>平台管理</w:t>
      </w:r>
    </w:p>
    <w:p w14:paraId="0AA19038">
      <w:pPr>
        <w:spacing w:line="360" w:lineRule="auto"/>
        <w:ind w:firstLine="560"/>
        <w:rPr>
          <w:rFonts w:ascii="宋体" w:hAnsi="宋体"/>
          <w:szCs w:val="28"/>
        </w:rPr>
      </w:pPr>
      <w:r>
        <w:rPr>
          <w:rFonts w:ascii="宋体" w:hAnsi="宋体" w:cs="宋体"/>
          <w:spacing w:val="2"/>
        </w:rPr>
        <w:t>数据采集平台</w:t>
      </w:r>
      <w:r>
        <w:rPr>
          <w:rFonts w:hint="eastAsia" w:ascii="宋体" w:hAnsi="宋体" w:cs="宋体"/>
          <w:spacing w:val="2"/>
        </w:rPr>
        <w:t>支持自定义数据采集配置，多类物联网设备的接入及各类工控设备的数据接入，各类网关接入，并支持多网络接入、多协议接入，解决设备接入复杂多样化和碎片化难题，实现设备的快速接入。并提供产品管理、设备注册、设备群组管理、网关管理、采集服务监控和报警等标准化功能模块。</w:t>
      </w:r>
    </w:p>
    <w:p w14:paraId="73267395">
      <w:pPr>
        <w:pStyle w:val="6"/>
        <w:rPr>
          <w:rFonts w:ascii="宋体" w:hAnsi="宋体" w:cs="宋体"/>
          <w:bCs w:val="0"/>
        </w:rPr>
      </w:pPr>
      <w:r>
        <w:rPr>
          <w:rFonts w:hint="eastAsia" w:ascii="宋体" w:hAnsi="宋体" w:cs="宋体"/>
          <w:bCs w:val="0"/>
        </w:rPr>
        <w:t>数据共享服务</w:t>
      </w:r>
    </w:p>
    <w:p w14:paraId="252D00A9">
      <w:pPr>
        <w:spacing w:line="360" w:lineRule="auto"/>
        <w:ind w:firstLine="560"/>
        <w:rPr>
          <w:rFonts w:ascii="宋体" w:hAnsi="宋体"/>
          <w:szCs w:val="28"/>
        </w:rPr>
      </w:pPr>
      <w:r>
        <w:rPr>
          <w:rFonts w:hint="eastAsia" w:ascii="宋体" w:hAnsi="宋体"/>
          <w:szCs w:val="28"/>
        </w:rPr>
        <w:t>数据采集平台在实施过程中将参照相关统一的数据标准和规范，制定流域范围内实时数据标准格式、采集流程及接口定义。数据采集平台还可对接相关统一认证服务，实现多系统单点登录。</w:t>
      </w:r>
    </w:p>
    <w:p w14:paraId="4A7F0BAA">
      <w:pPr>
        <w:spacing w:line="360" w:lineRule="auto"/>
        <w:ind w:firstLine="560"/>
        <w:rPr>
          <w:rFonts w:ascii="宋体" w:hAnsi="宋体"/>
          <w:szCs w:val="28"/>
        </w:rPr>
      </w:pPr>
      <w:r>
        <w:rPr>
          <w:rFonts w:hint="eastAsia" w:ascii="宋体" w:hAnsi="宋体"/>
          <w:szCs w:val="28"/>
        </w:rPr>
        <w:t>同时可提供API或SDK给开发者使用，开发者通过HTTP(s)向物联网关发送进行设备管理、数据管理和设备指令相关的请求，通过API获取设备的各种数据。</w:t>
      </w:r>
    </w:p>
    <w:p w14:paraId="06EF6269">
      <w:pPr>
        <w:pStyle w:val="5"/>
        <w:rPr>
          <w:bCs/>
        </w:rPr>
      </w:pPr>
      <w:r>
        <w:rPr>
          <w:rFonts w:hint="eastAsia"/>
          <w:bCs/>
        </w:rPr>
        <w:t>数字孪生基础开发</w:t>
      </w:r>
      <w:r>
        <w:rPr>
          <w:bCs/>
        </w:rPr>
        <w:t>平台</w:t>
      </w:r>
      <w:r>
        <w:rPr>
          <w:rFonts w:hint="eastAsia"/>
          <w:bCs/>
        </w:rPr>
        <w:t>技术</w:t>
      </w:r>
      <w:r>
        <w:rPr>
          <w:bCs/>
        </w:rPr>
        <w:t>需求</w:t>
      </w:r>
    </w:p>
    <w:p w14:paraId="289F0DF8">
      <w:pPr>
        <w:spacing w:line="360" w:lineRule="auto"/>
        <w:ind w:firstLine="560"/>
        <w:rPr>
          <w:rFonts w:ascii="宋体" w:hAnsi="宋体"/>
          <w:szCs w:val="28"/>
        </w:rPr>
      </w:pPr>
      <w:r>
        <w:rPr>
          <w:rFonts w:hint="eastAsia" w:ascii="宋体" w:hAnsi="宋体"/>
          <w:szCs w:val="28"/>
        </w:rPr>
        <w:t>数字孪生基础开发平台通过</w:t>
      </w:r>
      <w:r>
        <w:rPr>
          <w:rFonts w:ascii="宋体" w:hAnsi="宋体"/>
          <w:szCs w:val="28"/>
        </w:rPr>
        <w:t>搭建</w:t>
      </w:r>
      <w:r>
        <w:rPr>
          <w:rFonts w:hint="eastAsia" w:ascii="宋体" w:hAnsi="宋体"/>
          <w:szCs w:val="28"/>
        </w:rPr>
        <w:t>数字孪生基础框架</w:t>
      </w:r>
      <w:r>
        <w:rPr>
          <w:rFonts w:ascii="宋体" w:hAnsi="宋体"/>
          <w:szCs w:val="28"/>
        </w:rPr>
        <w:t>，</w:t>
      </w:r>
      <w:r>
        <w:rPr>
          <w:rFonts w:hint="eastAsia" w:ascii="宋体" w:hAnsi="宋体"/>
          <w:szCs w:val="28"/>
        </w:rPr>
        <w:t>将增城南部水厂业务管理与数字孪生能力进行集成整合，</w:t>
      </w:r>
      <w:r>
        <w:rPr>
          <w:rFonts w:ascii="宋体" w:hAnsi="宋体"/>
          <w:szCs w:val="28"/>
        </w:rPr>
        <w:t>需具备</w:t>
      </w:r>
      <w:r>
        <w:rPr>
          <w:rFonts w:hint="eastAsia" w:ascii="宋体" w:hAnsi="宋体"/>
          <w:szCs w:val="28"/>
        </w:rPr>
        <w:t>成熟的产品化框架</w:t>
      </w:r>
      <w:r>
        <w:rPr>
          <w:rFonts w:ascii="宋体" w:hAnsi="宋体"/>
          <w:szCs w:val="28"/>
        </w:rPr>
        <w:t>，能够支撑</w:t>
      </w:r>
      <w:r>
        <w:rPr>
          <w:rFonts w:hint="eastAsia" w:ascii="宋体" w:hAnsi="宋体"/>
          <w:szCs w:val="28"/>
        </w:rPr>
        <w:t>南部水厂</w:t>
      </w:r>
      <w:r>
        <w:rPr>
          <w:rFonts w:ascii="宋体" w:hAnsi="宋体"/>
          <w:szCs w:val="28"/>
        </w:rPr>
        <w:t>后期自主运维和拓展开发。</w:t>
      </w:r>
    </w:p>
    <w:p w14:paraId="78E7A2EE">
      <w:pPr>
        <w:spacing w:line="360" w:lineRule="auto"/>
        <w:ind w:firstLine="560"/>
        <w:rPr>
          <w:rFonts w:ascii="宋体" w:hAnsi="宋体"/>
          <w:szCs w:val="28"/>
        </w:rPr>
      </w:pPr>
      <w:r>
        <w:rPr>
          <w:rFonts w:hint="eastAsia" w:ascii="宋体" w:hAnsi="宋体"/>
          <w:szCs w:val="28"/>
        </w:rPr>
        <w:t>数字孪生基础开发平台应具备多模型对接能力，数据平台对接能力。</w:t>
      </w:r>
    </w:p>
    <w:p w14:paraId="69627B5F">
      <w:pPr>
        <w:spacing w:line="360" w:lineRule="auto"/>
        <w:ind w:firstLine="560"/>
        <w:rPr>
          <w:rFonts w:ascii="宋体" w:hAnsi="宋体"/>
          <w:szCs w:val="28"/>
        </w:rPr>
      </w:pPr>
      <w:r>
        <w:rPr>
          <w:rFonts w:hint="eastAsia" w:ascii="宋体" w:hAnsi="宋体"/>
          <w:szCs w:val="28"/>
        </w:rPr>
        <w:t>数字孪生基础开发平台应具备可视化引擎，</w:t>
      </w:r>
      <w:r>
        <w:rPr>
          <w:rFonts w:ascii="宋体" w:hAnsi="宋体"/>
          <w:szCs w:val="28"/>
        </w:rPr>
        <w:t>能够</w:t>
      </w:r>
      <w:r>
        <w:rPr>
          <w:rFonts w:hint="eastAsia" w:ascii="宋体" w:hAnsi="宋体"/>
          <w:szCs w:val="28"/>
        </w:rPr>
        <w:t>将所有输入系统的动、静态数据结构化</w:t>
      </w:r>
      <w:r>
        <w:rPr>
          <w:rFonts w:ascii="宋体" w:hAnsi="宋体"/>
          <w:szCs w:val="28"/>
        </w:rPr>
        <w:t>，形成</w:t>
      </w:r>
      <w:r>
        <w:rPr>
          <w:rFonts w:hint="eastAsia" w:ascii="宋体" w:hAnsi="宋体"/>
          <w:szCs w:val="28"/>
        </w:rPr>
        <w:t>一个具备全要素数字化表达能力的数字孪生体。引擎需融合轻量化处理工具，并支持物体更丰富的光照视觉表达。</w:t>
      </w:r>
    </w:p>
    <w:p w14:paraId="0223CF8C">
      <w:pPr>
        <w:spacing w:line="360" w:lineRule="auto"/>
        <w:ind w:firstLine="560"/>
        <w:rPr>
          <w:rFonts w:ascii="宋体" w:hAnsi="宋体"/>
          <w:szCs w:val="28"/>
        </w:rPr>
      </w:pPr>
      <w:r>
        <w:rPr>
          <w:rFonts w:hint="eastAsia" w:ascii="宋体" w:hAnsi="宋体"/>
          <w:szCs w:val="28"/>
        </w:rPr>
        <w:t>数字孪生基础开发平台</w:t>
      </w:r>
      <w:r>
        <w:rPr>
          <w:rFonts w:ascii="宋体" w:hAnsi="宋体"/>
          <w:szCs w:val="28"/>
        </w:rPr>
        <w:t>应</w:t>
      </w:r>
      <w:r>
        <w:rPr>
          <w:rFonts w:hint="eastAsia" w:ascii="宋体" w:hAnsi="宋体"/>
          <w:szCs w:val="28"/>
        </w:rPr>
        <w:t>包含模型素材库，模型库支持水厂各项模型文件上传，进行模型的统一管理。模型文件格式支持.</w:t>
      </w:r>
      <w:r>
        <w:rPr>
          <w:rFonts w:ascii="宋体" w:hAnsi="宋体"/>
          <w:szCs w:val="28"/>
        </w:rPr>
        <w:t>RVT</w:t>
      </w:r>
      <w:r>
        <w:rPr>
          <w:rFonts w:hint="eastAsia" w:ascii="宋体" w:hAnsi="宋体"/>
          <w:szCs w:val="28"/>
        </w:rPr>
        <w:t>，.FBX，.OBJ，.MAX等主流格式，</w:t>
      </w:r>
      <w:r>
        <w:rPr>
          <w:rFonts w:ascii="宋体" w:hAnsi="宋体"/>
          <w:szCs w:val="28"/>
        </w:rPr>
        <w:t>能够支持</w:t>
      </w:r>
      <w:r>
        <w:rPr>
          <w:rFonts w:hint="eastAsia" w:ascii="宋体" w:hAnsi="宋体"/>
          <w:szCs w:val="28"/>
        </w:rPr>
        <w:t>南部水厂周边环境、工艺构筑物、设备、管网等数字化要素的快速创建</w:t>
      </w:r>
      <w:r>
        <w:rPr>
          <w:rFonts w:ascii="宋体" w:hAnsi="宋体"/>
          <w:szCs w:val="28"/>
        </w:rPr>
        <w:t>和</w:t>
      </w:r>
      <w:r>
        <w:rPr>
          <w:rFonts w:hint="eastAsia" w:ascii="宋体" w:hAnsi="宋体"/>
          <w:szCs w:val="28"/>
        </w:rPr>
        <w:t>复用。</w:t>
      </w:r>
    </w:p>
    <w:p w14:paraId="32DDCDC8">
      <w:pPr>
        <w:spacing w:line="360" w:lineRule="auto"/>
        <w:ind w:firstLine="560"/>
        <w:rPr>
          <w:rFonts w:ascii="宋体" w:hAnsi="宋体"/>
          <w:szCs w:val="28"/>
        </w:rPr>
      </w:pPr>
      <w:r>
        <w:rPr>
          <w:rFonts w:hint="eastAsia" w:ascii="宋体" w:hAnsi="宋体"/>
          <w:szCs w:val="28"/>
        </w:rPr>
        <w:t>数字孪生基础开发平台应支持普通用户进行简单的数据维护和更改，并具备供三维程序开发工程师进行应用扩展和开发的能力，支持用户后期的自主运维和功能扩展</w:t>
      </w:r>
      <w:r>
        <w:rPr>
          <w:rFonts w:ascii="宋体" w:hAnsi="宋体"/>
          <w:szCs w:val="28"/>
        </w:rPr>
        <w:t>。</w:t>
      </w:r>
    </w:p>
    <w:p w14:paraId="022C33AD">
      <w:pPr>
        <w:spacing w:line="360" w:lineRule="auto"/>
        <w:ind w:firstLine="560"/>
        <w:rPr>
          <w:rFonts w:ascii="宋体" w:hAnsi="宋体"/>
          <w:szCs w:val="28"/>
        </w:rPr>
      </w:pPr>
      <w:r>
        <w:rPr>
          <w:rFonts w:hint="eastAsia" w:ascii="宋体" w:hAnsi="宋体"/>
          <w:szCs w:val="28"/>
        </w:rPr>
        <w:t>数字孪生基础开发平台应支持云渲染或本地渲染的方式，支持C/S或B/S端等多端部署。</w:t>
      </w:r>
    </w:p>
    <w:p w14:paraId="74C718EF">
      <w:pPr>
        <w:spacing w:line="360" w:lineRule="auto"/>
        <w:ind w:firstLine="560"/>
        <w:rPr>
          <w:rFonts w:ascii="宋体" w:hAnsi="宋体"/>
          <w:szCs w:val="28"/>
        </w:rPr>
      </w:pPr>
      <w:r>
        <w:rPr>
          <w:rFonts w:hint="eastAsia" w:ascii="宋体" w:hAnsi="宋体"/>
          <w:szCs w:val="28"/>
        </w:rPr>
        <w:t>数字孪生基础开发平台应具备实时渲染能力，每个场景业务可以独立的动态加载，系统支持将视野内的场景异步加载进来，将视野外的场景异步卸载出去，用户在体验时，不会感受明显的场景切换的感觉。场景支持L1-L5五个层级的LOD，根据可视距离自动切换，根据用户所需进行自由组合。</w:t>
      </w:r>
      <w:r>
        <w:rPr>
          <w:rFonts w:ascii="宋体" w:hAnsi="宋体"/>
          <w:szCs w:val="28"/>
        </w:rPr>
        <w:t>实时渲染能力要求不低于：</w:t>
      </w:r>
    </w:p>
    <w:p w14:paraId="151485A9">
      <w:pPr>
        <w:spacing w:line="360" w:lineRule="auto"/>
        <w:ind w:firstLine="560"/>
        <w:rPr>
          <w:rFonts w:ascii="宋体" w:hAnsi="宋体"/>
          <w:szCs w:val="28"/>
        </w:rPr>
      </w:pPr>
      <w:r>
        <w:rPr>
          <w:rFonts w:ascii="宋体" w:hAnsi="宋体"/>
          <w:szCs w:val="28"/>
        </w:rPr>
        <w:t>(1) 渲染稳定帧率(FPS)不低于30帧</w:t>
      </w:r>
    </w:p>
    <w:p w14:paraId="4F58601D">
      <w:pPr>
        <w:spacing w:line="360" w:lineRule="auto"/>
        <w:ind w:firstLine="560"/>
        <w:rPr>
          <w:rFonts w:ascii="宋体" w:hAnsi="宋体"/>
          <w:szCs w:val="28"/>
        </w:rPr>
      </w:pPr>
      <w:r>
        <w:rPr>
          <w:rFonts w:ascii="宋体" w:hAnsi="宋体"/>
          <w:szCs w:val="28"/>
        </w:rPr>
        <w:t>(2) 支持每帧1亿个顶点</w:t>
      </w:r>
    </w:p>
    <w:p w14:paraId="0C6C0976">
      <w:pPr>
        <w:spacing w:line="360" w:lineRule="auto"/>
        <w:ind w:firstLine="560"/>
        <w:rPr>
          <w:rFonts w:ascii="宋体" w:hAnsi="宋体"/>
          <w:szCs w:val="28"/>
        </w:rPr>
      </w:pPr>
      <w:r>
        <w:rPr>
          <w:rFonts w:ascii="宋体" w:hAnsi="宋体"/>
          <w:szCs w:val="28"/>
        </w:rPr>
        <w:t>(3) 贴图 ＜ 3GB</w:t>
      </w:r>
    </w:p>
    <w:p w14:paraId="27B3ADF0">
      <w:pPr>
        <w:spacing w:line="360" w:lineRule="auto"/>
        <w:ind w:firstLine="560"/>
        <w:rPr>
          <w:rFonts w:ascii="宋体" w:hAnsi="宋体"/>
          <w:szCs w:val="28"/>
        </w:rPr>
      </w:pPr>
      <w:r>
        <w:rPr>
          <w:rFonts w:ascii="宋体" w:hAnsi="宋体"/>
          <w:szCs w:val="28"/>
        </w:rPr>
        <w:t>(4) 实时光源 &gt; 500栈</w:t>
      </w:r>
      <w:r>
        <w:rPr>
          <w:rFonts w:hint="eastAsia" w:ascii="宋体" w:hAnsi="宋体"/>
          <w:szCs w:val="28"/>
        </w:rPr>
        <w:t>。</w:t>
      </w:r>
    </w:p>
    <w:p w14:paraId="3324A143">
      <w:pPr>
        <w:pStyle w:val="3"/>
      </w:pPr>
      <w:r>
        <w:rPr>
          <w:rFonts w:hint="eastAsia"/>
        </w:rPr>
        <w:br w:type="page"/>
      </w:r>
      <w:bookmarkStart w:id="79" w:name="_Toc185260691"/>
      <w:bookmarkStart w:id="80" w:name="_Toc197719837"/>
      <w:r>
        <w:rPr>
          <w:rFonts w:hint="eastAsia"/>
        </w:rPr>
        <w:t>智慧水厂综合管控平台技术需求</w:t>
      </w:r>
      <w:bookmarkEnd w:id="79"/>
      <w:bookmarkEnd w:id="80"/>
    </w:p>
    <w:p w14:paraId="1F4B4F59">
      <w:pPr>
        <w:pStyle w:val="4"/>
        <w:rPr>
          <w:b/>
          <w:bCs/>
        </w:rPr>
      </w:pPr>
      <w:bookmarkStart w:id="81" w:name="_Toc86966649"/>
      <w:bookmarkStart w:id="82" w:name="_Toc197719838"/>
      <w:bookmarkStart w:id="83" w:name="_Toc185260692"/>
      <w:bookmarkStart w:id="84" w:name="_Toc86966727"/>
      <w:bookmarkStart w:id="85" w:name="_Toc82291179"/>
      <w:bookmarkStart w:id="86" w:name="_Toc83722752"/>
      <w:bookmarkStart w:id="87" w:name="_Toc486571607"/>
      <w:r>
        <w:rPr>
          <w:rFonts w:hint="eastAsia"/>
          <w:b/>
          <w:bCs/>
        </w:rPr>
        <w:t>建设原则</w:t>
      </w:r>
      <w:bookmarkEnd w:id="81"/>
      <w:bookmarkEnd w:id="82"/>
      <w:bookmarkEnd w:id="83"/>
    </w:p>
    <w:p w14:paraId="272FD22A">
      <w:pPr>
        <w:pStyle w:val="162"/>
      </w:pPr>
      <w:r>
        <w:rPr>
          <w:rFonts w:hint="eastAsia"/>
        </w:rPr>
        <w:t>（1）先进性</w:t>
      </w:r>
    </w:p>
    <w:p w14:paraId="709E5E03">
      <w:pPr>
        <w:pStyle w:val="162"/>
      </w:pPr>
      <w:r>
        <w:rPr>
          <w:rFonts w:hint="eastAsia"/>
        </w:rPr>
        <w:t>根据使用场景，灵活采用软件架构，需运用目前行业主流的企业级软件开发技术，在设计思路、整体架构、开发效率、运行稳定性、数据安全、应用功能扩展等方面保证成熟领先，不容易被淘汰。</w:t>
      </w:r>
    </w:p>
    <w:p w14:paraId="0689813E">
      <w:pPr>
        <w:pStyle w:val="162"/>
      </w:pPr>
      <w:r>
        <w:rPr>
          <w:rFonts w:hint="eastAsia"/>
        </w:rPr>
        <w:t>（2）实用性</w:t>
      </w:r>
    </w:p>
    <w:p w14:paraId="642FED94">
      <w:pPr>
        <w:pStyle w:val="162"/>
      </w:pPr>
      <w:r>
        <w:rPr>
          <w:rFonts w:hint="eastAsia"/>
        </w:rPr>
        <w:t>系统功能需涵盖水厂生产管理中的最基本的层面，最大限度的满足管理者、操作者的实际需求，保证服务质量，采用友好直观的显示界面，分角色权限展现最为需要的数据信息。</w:t>
      </w:r>
    </w:p>
    <w:p w14:paraId="1DBA409A">
      <w:pPr>
        <w:pStyle w:val="162"/>
      </w:pPr>
      <w:r>
        <w:rPr>
          <w:rFonts w:hint="eastAsia"/>
        </w:rPr>
        <w:t>（3）扩展性</w:t>
      </w:r>
    </w:p>
    <w:p w14:paraId="0D4D14C3">
      <w:pPr>
        <w:pStyle w:val="162"/>
      </w:pPr>
      <w:r>
        <w:rPr>
          <w:rFonts w:hint="eastAsia"/>
        </w:rPr>
        <w:t>采用模块化的设计，不但能满足水厂基础信息管理的需求，系统功能也</w:t>
      </w:r>
      <w:r>
        <w:t>能够</w:t>
      </w:r>
      <w:r>
        <w:rPr>
          <w:rFonts w:hint="eastAsia"/>
        </w:rPr>
        <w:t>根据用户的个性需求而定制。同时可随着企业信息化程度和管理水平的不断提升，</w:t>
      </w:r>
      <w:r>
        <w:t>以及水厂</w:t>
      </w:r>
      <w:r>
        <w:rPr>
          <w:rFonts w:hint="eastAsia"/>
        </w:rPr>
        <w:t>规模增加</w:t>
      </w:r>
      <w:r>
        <w:t>、工艺</w:t>
      </w:r>
      <w:r>
        <w:rPr>
          <w:rFonts w:hint="eastAsia"/>
        </w:rPr>
        <w:t>流程</w:t>
      </w:r>
      <w:r>
        <w:t>的</w:t>
      </w:r>
      <w:r>
        <w:rPr>
          <w:rFonts w:hint="eastAsia"/>
        </w:rPr>
        <w:t>调整，快速进行应用方面的扩展从而满足更高层面的需求。</w:t>
      </w:r>
    </w:p>
    <w:p w14:paraId="612234E2">
      <w:pPr>
        <w:pStyle w:val="162"/>
      </w:pPr>
      <w:r>
        <w:rPr>
          <w:rFonts w:hint="eastAsia"/>
        </w:rPr>
        <w:t>（4）兼容性</w:t>
      </w:r>
    </w:p>
    <w:p w14:paraId="7853BD35">
      <w:pPr>
        <w:pStyle w:val="162"/>
      </w:pPr>
      <w:r>
        <w:rPr>
          <w:rFonts w:hint="eastAsia"/>
        </w:rPr>
        <w:t>从设计、技术和设备的选择，要确保将来可能的不同厂家设备、不同应用、不同协议连接的需求，必须支持行业标准的数据接口和协议，以提供高度的开放性。</w:t>
      </w:r>
    </w:p>
    <w:p w14:paraId="3F8E84CD">
      <w:pPr>
        <w:pStyle w:val="162"/>
      </w:pPr>
      <w:r>
        <w:rPr>
          <w:rFonts w:hint="eastAsia"/>
        </w:rPr>
        <w:t>（5）可靠性</w:t>
      </w:r>
    </w:p>
    <w:p w14:paraId="598991B3">
      <w:pPr>
        <w:pStyle w:val="162"/>
      </w:pPr>
      <w:r>
        <w:rPr>
          <w:rFonts w:hint="eastAsia"/>
        </w:rPr>
        <w:t>要求具有高可靠性，高稳定性和足够的冗余，提供拓扑结构及设备的冗余和备份，为了防止局部故障引起整个系统的瘫痪，要避免服务出现单点失效，核心服务需要支持冗余备份。</w:t>
      </w:r>
    </w:p>
    <w:p w14:paraId="0DA76915">
      <w:pPr>
        <w:pStyle w:val="162"/>
      </w:pPr>
      <w:r>
        <w:rPr>
          <w:rFonts w:hint="eastAsia"/>
        </w:rPr>
        <w:t>（6）安全性</w:t>
      </w:r>
    </w:p>
    <w:p w14:paraId="6A76F111">
      <w:pPr>
        <w:pStyle w:val="162"/>
      </w:pPr>
      <w:r>
        <w:rPr>
          <w:rFonts w:hint="eastAsia"/>
        </w:rPr>
        <w:t>信息安全性在整个平台中是个很重要的问题，平台建设应充分考虑各个层面的信息安全，采取一定硬软件手段控制安全性，以保证平台正常运行。</w:t>
      </w:r>
    </w:p>
    <w:p w14:paraId="700AF9FB">
      <w:pPr>
        <w:pStyle w:val="4"/>
        <w:rPr>
          <w:b/>
          <w:bCs/>
        </w:rPr>
      </w:pPr>
      <w:bookmarkStart w:id="88" w:name="_Toc185260693"/>
      <w:bookmarkStart w:id="89" w:name="_Toc197719839"/>
      <w:bookmarkStart w:id="90" w:name="_Toc86966650"/>
      <w:r>
        <w:rPr>
          <w:rFonts w:hint="eastAsia"/>
          <w:b/>
          <w:bCs/>
        </w:rPr>
        <w:t>整体架构</w:t>
      </w:r>
      <w:bookmarkEnd w:id="88"/>
      <w:bookmarkEnd w:id="89"/>
      <w:bookmarkEnd w:id="90"/>
    </w:p>
    <w:p w14:paraId="70250618">
      <w:pPr>
        <w:spacing w:line="360" w:lineRule="auto"/>
        <w:ind w:firstLine="560"/>
        <w:rPr>
          <w:rFonts w:ascii="宋体" w:hAnsi="宋体"/>
          <w:szCs w:val="28"/>
        </w:rPr>
      </w:pPr>
      <w:r>
        <w:rPr>
          <w:rFonts w:hint="eastAsia" w:ascii="宋体" w:hAnsi="宋体"/>
          <w:szCs w:val="28"/>
        </w:rPr>
        <w:t>智慧水厂综合管控平台</w:t>
      </w:r>
      <w:r>
        <w:rPr>
          <w:rFonts w:ascii="宋体" w:hAnsi="宋体"/>
          <w:szCs w:val="28"/>
        </w:rPr>
        <w:t>从技术实现和数据传输的角度，其总体架构可划分为</w:t>
      </w:r>
      <w:r>
        <w:rPr>
          <w:rFonts w:hint="eastAsia" w:ascii="宋体" w:hAnsi="宋体"/>
          <w:szCs w:val="28"/>
        </w:rPr>
        <w:t>五</w:t>
      </w:r>
      <w:r>
        <w:rPr>
          <w:rFonts w:ascii="宋体" w:hAnsi="宋体"/>
          <w:szCs w:val="28"/>
        </w:rPr>
        <w:t>个层次，分别是：感知层、边缘控制层、</w:t>
      </w:r>
      <w:r>
        <w:rPr>
          <w:rFonts w:hint="eastAsia" w:ascii="宋体" w:hAnsi="宋体"/>
          <w:szCs w:val="28"/>
        </w:rPr>
        <w:t>基础支撑</w:t>
      </w:r>
      <w:r>
        <w:rPr>
          <w:rFonts w:ascii="宋体" w:hAnsi="宋体"/>
          <w:szCs w:val="28"/>
        </w:rPr>
        <w:t>层</w:t>
      </w:r>
      <w:r>
        <w:rPr>
          <w:rFonts w:hint="eastAsia" w:ascii="宋体" w:hAnsi="宋体"/>
          <w:szCs w:val="28"/>
        </w:rPr>
        <w:t>、数据管理层</w:t>
      </w:r>
      <w:r>
        <w:rPr>
          <w:rFonts w:ascii="宋体" w:hAnsi="宋体"/>
          <w:szCs w:val="28"/>
        </w:rPr>
        <w:t>和</w:t>
      </w:r>
      <w:r>
        <w:rPr>
          <w:rFonts w:hint="eastAsia" w:ascii="宋体" w:hAnsi="宋体"/>
          <w:szCs w:val="28"/>
        </w:rPr>
        <w:t>业务应用层</w:t>
      </w:r>
      <w:r>
        <w:rPr>
          <w:rFonts w:ascii="宋体" w:hAnsi="宋体"/>
          <w:szCs w:val="28"/>
        </w:rPr>
        <w:t>。</w:t>
      </w:r>
    </w:p>
    <w:p w14:paraId="5767C6EC">
      <w:pPr>
        <w:spacing w:line="360" w:lineRule="auto"/>
        <w:ind w:leftChars="-118" w:hanging="283" w:hangingChars="118"/>
        <w:jc w:val="center"/>
        <w:rPr>
          <w:rFonts w:ascii="宋体" w:hAnsi="宋体"/>
          <w:szCs w:val="28"/>
        </w:rPr>
      </w:pPr>
      <w:r>
        <mc:AlternateContent>
          <mc:Choice Requires="wpg">
            <w:drawing>
              <wp:anchor distT="0" distB="0" distL="114300" distR="114300" simplePos="0" relativeHeight="251659264" behindDoc="0" locked="0" layoutInCell="1" allowOverlap="1">
                <wp:simplePos x="0" y="0"/>
                <wp:positionH relativeFrom="column">
                  <wp:posOffset>1916430</wp:posOffset>
                </wp:positionH>
                <wp:positionV relativeFrom="paragraph">
                  <wp:posOffset>607695</wp:posOffset>
                </wp:positionV>
                <wp:extent cx="609600" cy="176530"/>
                <wp:effectExtent l="0" t="0" r="19050" b="0"/>
                <wp:wrapNone/>
                <wp:docPr id="4" name="组合 4"/>
                <wp:cNvGraphicFramePr/>
                <a:graphic xmlns:a="http://schemas.openxmlformats.org/drawingml/2006/main">
                  <a:graphicData uri="http://schemas.microsoft.com/office/word/2010/wordprocessingGroup">
                    <wpg:wgp>
                      <wpg:cNvGrpSpPr/>
                      <wpg:grpSpPr>
                        <a:xfrm>
                          <a:off x="0" y="0"/>
                          <a:ext cx="609600" cy="176213"/>
                          <a:chOff x="0" y="0"/>
                          <a:chExt cx="609600" cy="176213"/>
                        </a:xfrm>
                      </wpg:grpSpPr>
                      <wps:wsp>
                        <wps:cNvPr id="1" name="矩形 1"/>
                        <wps:cNvSpPr/>
                        <wps:spPr>
                          <a:xfrm>
                            <a:off x="4763" y="0"/>
                            <a:ext cx="604837" cy="176213"/>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787DB">
                              <w:pPr>
                                <w:spacing w:line="120" w:lineRule="exact"/>
                                <w:jc w:val="center"/>
                                <w:rPr>
                                  <w:rFonts w:ascii="黑体" w:hAnsi="黑体" w:eastAsia="黑体"/>
                                  <w:b/>
                                  <w:sz w:val="11"/>
                                </w:rPr>
                              </w:pPr>
                              <w:r>
                                <w:rPr>
                                  <w:rFonts w:hint="eastAsia" w:ascii="黑体" w:hAnsi="黑体" w:eastAsia="黑体"/>
                                  <w:b/>
                                  <w:sz w:val="11"/>
                                </w:rPr>
                                <w:t>绩效</w:t>
                              </w:r>
                              <w:r>
                                <w:rPr>
                                  <w:rFonts w:ascii="黑体" w:hAnsi="黑体" w:eastAsia="黑体"/>
                                  <w:b/>
                                  <w:sz w:val="11"/>
                                </w:rPr>
                                <w:t>管理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0" y="19050"/>
                            <a:ext cx="60452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50.9pt;margin-top:47.85pt;height:13.9pt;width:48pt;z-index:251659264;mso-width-relative:page;mso-height-relative:page;" coordsize="609600,176213" o:gfxdata="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KFX7jTaAAAACgEAAA8AAAAAAAAAAQAgAAAAIgAAAGRycy9kb3ducmV2LnhtbFBLAQIU&#10;ABQAAAAIAIdO4kBC2XimRwMAANkHAAAOAAAAAAAAAAEAIAAAACkBAABkcnMvZTJvRG9jLnhtbFBL&#10;BQYAAAAABgAGAFkBAADiBgAAAAA=&#10;">
                <o:lock v:ext="edit" aspectratio="f"/>
                <v:rect id="_x0000_s1026" o:spid="_x0000_s1026" o:spt="1" style="position:absolute;left:4763;top:0;height:176213;width:604837;" fillcolor="#4472C4 [3208]" filled="t" stroked="f" coordsize="21600,21600" o:gfxdata="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nc/9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textbox>
                    <w:txbxContent>
                      <w:p w14:paraId="745787DB">
                        <w:pPr>
                          <w:spacing w:line="120" w:lineRule="exact"/>
                          <w:jc w:val="center"/>
                          <w:rPr>
                            <w:rFonts w:ascii="黑体" w:hAnsi="黑体" w:eastAsia="黑体"/>
                            <w:b/>
                            <w:sz w:val="11"/>
                          </w:rPr>
                        </w:pPr>
                        <w:r>
                          <w:rPr>
                            <w:rFonts w:hint="eastAsia" w:ascii="黑体" w:hAnsi="黑体" w:eastAsia="黑体"/>
                            <w:b/>
                            <w:sz w:val="11"/>
                          </w:rPr>
                          <w:t>绩效</w:t>
                        </w:r>
                        <w:r>
                          <w:rPr>
                            <w:rFonts w:ascii="黑体" w:hAnsi="黑体" w:eastAsia="黑体"/>
                            <w:b/>
                            <w:sz w:val="11"/>
                          </w:rPr>
                          <w:t>管理</w:t>
                        </w:r>
                      </w:p>
                    </w:txbxContent>
                  </v:textbox>
                </v:rect>
                <v:line id="_x0000_s1026" o:spid="_x0000_s1026" o:spt="20" style="position:absolute;left:0;top:19050;height:0;width:604520;" filled="f" stroked="t" coordsize="21600,21600" o:gfxdata="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n0UqvQAA&#10;ANoAAAAPAAAAAAAAAAEAIAAAACIAAABkcnMvZG93bnJldi54bWxQSwECFAAUAAAACACHTuJAMy8F&#10;njsAAAA5AAAAEAAAAAAAAAABACAAAAAMAQAAZHJzL3NoYXBleG1sLnhtbFBLBQYAAAAABgAGAFsB&#10;AAC2AwAAAAA=&#10;">
                  <v:fill on="f" focussize="0,0"/>
                  <v:stroke weight="0.25pt" color="#FFFFFF [3212]" miterlimit="8" joinstyle="miter"/>
                  <v:imagedata o:title=""/>
                  <o:lock v:ext="edit" aspectratio="f"/>
                </v:line>
              </v:group>
            </w:pict>
          </mc:Fallback>
        </mc:AlternateContent>
      </w:r>
      <w:r>
        <w:drawing>
          <wp:inline distT="0" distB="0" distL="0" distR="0">
            <wp:extent cx="5704205" cy="2990850"/>
            <wp:effectExtent l="0" t="0" r="0" b="0"/>
            <wp:docPr id="493413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13611" name="图片 1"/>
                    <pic:cNvPicPr>
                      <a:picLocks noChangeAspect="1"/>
                    </pic:cNvPicPr>
                  </pic:nvPicPr>
                  <pic:blipFill>
                    <a:blip r:embed="rId6"/>
                    <a:stretch>
                      <a:fillRect/>
                    </a:stretch>
                  </pic:blipFill>
                  <pic:spPr>
                    <a:xfrm>
                      <a:off x="0" y="0"/>
                      <a:ext cx="5716719" cy="2997288"/>
                    </a:xfrm>
                    <a:prstGeom prst="rect">
                      <a:avLst/>
                    </a:prstGeom>
                  </pic:spPr>
                </pic:pic>
              </a:graphicData>
            </a:graphic>
          </wp:inline>
        </w:drawing>
      </w:r>
    </w:p>
    <w:p w14:paraId="43471D7B">
      <w:pPr>
        <w:spacing w:line="360" w:lineRule="auto"/>
        <w:ind w:firstLine="560"/>
        <w:rPr>
          <w:rFonts w:ascii="宋体" w:hAnsi="宋体"/>
          <w:szCs w:val="28"/>
        </w:rPr>
      </w:pPr>
      <w:r>
        <w:rPr>
          <w:rFonts w:hint="eastAsia" w:ascii="宋体" w:hAnsi="宋体"/>
          <w:szCs w:val="28"/>
        </w:rPr>
        <w:t>基础设施</w:t>
      </w:r>
      <w:r>
        <w:rPr>
          <w:rFonts w:ascii="宋体" w:hAnsi="宋体"/>
          <w:szCs w:val="28"/>
        </w:rPr>
        <w:t>层：包括</w:t>
      </w:r>
      <w:r>
        <w:rPr>
          <w:rFonts w:hint="eastAsia" w:ascii="宋体" w:hAnsi="宋体"/>
          <w:szCs w:val="28"/>
        </w:rPr>
        <w:t>网络基础、仪器仪表及监控系统三部分，一是网络基础，包含全厂自控网络、视频网络、办公网络搭建并配置网络安全防护管理措施；二是</w:t>
      </w:r>
      <w:r>
        <w:rPr>
          <w:rFonts w:ascii="宋体" w:hAnsi="宋体"/>
          <w:szCs w:val="28"/>
        </w:rPr>
        <w:t>现场的水质水量</w:t>
      </w:r>
      <w:r>
        <w:rPr>
          <w:rFonts w:hint="eastAsia" w:ascii="宋体" w:hAnsi="宋体"/>
          <w:szCs w:val="28"/>
        </w:rPr>
        <w:t>仪器仪表；三是控制系统、视频监控系统、能耗监控、门禁监控、周界防护、巡检机器人及设备保障系统等多个监控系统。</w:t>
      </w:r>
    </w:p>
    <w:p w14:paraId="1A42D80B">
      <w:pPr>
        <w:spacing w:line="360" w:lineRule="auto"/>
        <w:ind w:firstLine="560"/>
        <w:rPr>
          <w:rFonts w:ascii="宋体" w:hAnsi="宋体"/>
          <w:szCs w:val="28"/>
        </w:rPr>
      </w:pPr>
      <w:r>
        <w:rPr>
          <w:rFonts w:hint="eastAsia" w:ascii="宋体" w:hAnsi="宋体"/>
          <w:szCs w:val="28"/>
        </w:rPr>
        <w:t>数据管理层：实现统一的数据采集与管理，构建统一的数据采集平台，将基础设施层所有配置的在线数据统一接入、清洗、融合分析并形成各项水务专题库，后续可与生产运营、数字孪生及工艺决策各项应用相结合。</w:t>
      </w:r>
    </w:p>
    <w:p w14:paraId="1166E81A">
      <w:pPr>
        <w:spacing w:line="360" w:lineRule="auto"/>
        <w:ind w:firstLine="560"/>
        <w:rPr>
          <w:rFonts w:ascii="宋体" w:hAnsi="宋体"/>
          <w:szCs w:val="28"/>
        </w:rPr>
      </w:pPr>
      <w:r>
        <w:rPr>
          <w:rFonts w:hint="eastAsia" w:ascii="宋体" w:hAnsi="宋体"/>
          <w:szCs w:val="28"/>
        </w:rPr>
        <w:t>业务应用层</w:t>
      </w:r>
      <w:r>
        <w:rPr>
          <w:rFonts w:ascii="宋体" w:hAnsi="宋体"/>
          <w:szCs w:val="28"/>
        </w:rPr>
        <w:t>：</w:t>
      </w:r>
      <w:r>
        <w:rPr>
          <w:rFonts w:hint="eastAsia" w:ascii="宋体" w:hAnsi="宋体"/>
          <w:szCs w:val="28"/>
        </w:rPr>
        <w:t>各类业务应用可以支撑水厂的生产过程监管、运营管理、生产管理等业务，为用户提供PC端、大屏端、移动端三种交互方式，搭建全厂统一的运营管理平台（含取水</w:t>
      </w:r>
      <w:r>
        <w:rPr>
          <w:rFonts w:ascii="宋体" w:hAnsi="宋体"/>
          <w:szCs w:val="28"/>
        </w:rPr>
        <w:t>泵站及南部</w:t>
      </w:r>
      <w:r>
        <w:rPr>
          <w:rFonts w:hint="eastAsia" w:ascii="宋体" w:hAnsi="宋体"/>
          <w:szCs w:val="28"/>
        </w:rPr>
        <w:t>水厂）、工艺智能控制系统及数字孪生系统。</w:t>
      </w:r>
    </w:p>
    <w:p w14:paraId="33E2F993">
      <w:pPr>
        <w:pStyle w:val="4"/>
        <w:rPr>
          <w:b/>
          <w:bCs/>
        </w:rPr>
      </w:pPr>
      <w:bookmarkStart w:id="91" w:name="_Toc185260694"/>
      <w:bookmarkStart w:id="92" w:name="_Toc86966651"/>
      <w:bookmarkStart w:id="93" w:name="_Toc197719840"/>
      <w:bookmarkStart w:id="94" w:name="_Toc83722740"/>
      <w:bookmarkStart w:id="95" w:name="_Toc83722741"/>
      <w:bookmarkStart w:id="96" w:name="_Toc86966652"/>
      <w:r>
        <w:rPr>
          <w:rFonts w:hint="eastAsia"/>
          <w:b/>
          <w:bCs/>
        </w:rPr>
        <w:t>网络架构</w:t>
      </w:r>
      <w:bookmarkEnd w:id="91"/>
      <w:bookmarkEnd w:id="92"/>
      <w:bookmarkEnd w:id="93"/>
      <w:bookmarkEnd w:id="94"/>
    </w:p>
    <w:p w14:paraId="258D44DC">
      <w:pPr>
        <w:spacing w:line="360" w:lineRule="auto"/>
        <w:ind w:firstLine="560"/>
        <w:rPr>
          <w:rFonts w:ascii="宋体" w:hAnsi="宋体"/>
          <w:szCs w:val="28"/>
        </w:rPr>
      </w:pPr>
      <w:r>
        <w:rPr>
          <w:rFonts w:hint="eastAsia" w:ascii="Times New Roman" w:hAnsi="Times New Roman"/>
        </w:rPr>
        <w:t>本项目</w:t>
      </w:r>
      <w:r>
        <w:rPr>
          <w:rFonts w:ascii="Times New Roman" w:hAnsi="Times New Roman"/>
        </w:rPr>
        <w:t>开发建设的水厂</w:t>
      </w:r>
      <w:r>
        <w:rPr>
          <w:rFonts w:hint="eastAsia" w:ascii="Times New Roman" w:hAnsi="Times New Roman"/>
        </w:rPr>
        <w:t>智能控制系统</w:t>
      </w:r>
      <w:r>
        <w:rPr>
          <w:rFonts w:ascii="Times New Roman" w:hAnsi="Times New Roman"/>
        </w:rPr>
        <w:t>、水厂智慧运营管理系统、</w:t>
      </w:r>
      <w:r>
        <w:rPr>
          <w:rFonts w:hint="eastAsia" w:ascii="Times New Roman" w:hAnsi="Times New Roman"/>
        </w:rPr>
        <w:t>数字孪生辅助决策系统</w:t>
      </w:r>
      <w:r>
        <w:rPr>
          <w:rFonts w:hint="eastAsia" w:ascii="宋体" w:hAnsi="宋体"/>
          <w:b/>
          <w:szCs w:val="28"/>
        </w:rPr>
        <w:t>均部署在水厂控制</w:t>
      </w:r>
      <w:r>
        <w:rPr>
          <w:rFonts w:ascii="宋体" w:hAnsi="宋体"/>
          <w:b/>
          <w:szCs w:val="28"/>
        </w:rPr>
        <w:t>中心</w:t>
      </w:r>
      <w:r>
        <w:rPr>
          <w:rFonts w:hint="eastAsia" w:ascii="宋体" w:hAnsi="宋体"/>
          <w:b/>
          <w:szCs w:val="28"/>
        </w:rPr>
        <w:t>本地服务器上</w:t>
      </w:r>
      <w:r>
        <w:rPr>
          <w:rFonts w:hint="eastAsia" w:ascii="宋体" w:hAnsi="宋体"/>
          <w:szCs w:val="28"/>
        </w:rPr>
        <w:t>，通过光纤环网连接水厂自控网络，并利用</w:t>
      </w:r>
      <w:r>
        <w:rPr>
          <w:rFonts w:ascii="宋体" w:hAnsi="宋体"/>
          <w:szCs w:val="28"/>
        </w:rPr>
        <w:t>网络信息安全防护</w:t>
      </w:r>
      <w:r>
        <w:rPr>
          <w:rFonts w:hint="eastAsia" w:ascii="宋体" w:hAnsi="宋体"/>
          <w:szCs w:val="28"/>
        </w:rPr>
        <w:t>设施确保</w:t>
      </w:r>
      <w:r>
        <w:rPr>
          <w:rFonts w:ascii="宋体" w:hAnsi="宋体"/>
          <w:szCs w:val="28"/>
        </w:rPr>
        <w:t>信息安全</w:t>
      </w:r>
      <w:r>
        <w:rPr>
          <w:rFonts w:hint="eastAsia" w:ascii="宋体" w:hAnsi="宋体"/>
          <w:szCs w:val="28"/>
        </w:rPr>
        <w:t>。</w:t>
      </w:r>
    </w:p>
    <w:p w14:paraId="37977833">
      <w:pPr>
        <w:spacing w:line="360" w:lineRule="auto"/>
        <w:ind w:firstLine="560"/>
        <w:rPr>
          <w:rFonts w:ascii="宋体" w:hAnsi="宋体"/>
          <w:szCs w:val="28"/>
        </w:rPr>
      </w:pPr>
      <w:r>
        <w:rPr>
          <w:rFonts w:hint="eastAsia" w:ascii="宋体" w:hAnsi="宋体"/>
          <w:szCs w:val="28"/>
        </w:rPr>
        <w:t>为满足智慧水厂建设和调试运营期间的网络通讯需求，本项目预留1条100</w:t>
      </w:r>
      <w:r>
        <w:rPr>
          <w:rFonts w:ascii="宋体" w:hAnsi="宋体"/>
          <w:szCs w:val="28"/>
        </w:rPr>
        <w:t>0</w:t>
      </w:r>
      <w:r>
        <w:rPr>
          <w:rFonts w:hint="eastAsia" w:ascii="宋体" w:hAnsi="宋体"/>
          <w:szCs w:val="28"/>
        </w:rPr>
        <w:t>M带宽固定IP的网络运营专线三年</w:t>
      </w:r>
      <w:r>
        <w:rPr>
          <w:rFonts w:ascii="宋体" w:hAnsi="宋体"/>
          <w:szCs w:val="28"/>
        </w:rPr>
        <w:t>期</w:t>
      </w:r>
      <w:r>
        <w:rPr>
          <w:rFonts w:hint="eastAsia" w:ascii="宋体" w:hAnsi="宋体"/>
          <w:szCs w:val="28"/>
        </w:rPr>
        <w:t>服务费。</w:t>
      </w:r>
    </w:p>
    <w:bookmarkEnd w:id="95"/>
    <w:bookmarkEnd w:id="96"/>
    <w:p w14:paraId="7D41ABC4">
      <w:pPr>
        <w:pStyle w:val="4"/>
        <w:rPr>
          <w:b/>
          <w:bCs/>
        </w:rPr>
      </w:pPr>
      <w:bookmarkStart w:id="97" w:name="_Toc405743233"/>
      <w:bookmarkEnd w:id="97"/>
      <w:bookmarkStart w:id="98" w:name="_Toc405743232"/>
      <w:bookmarkEnd w:id="98"/>
      <w:bookmarkStart w:id="99" w:name="_Toc405742615"/>
      <w:bookmarkEnd w:id="99"/>
      <w:bookmarkStart w:id="100" w:name="_Toc405743237"/>
      <w:bookmarkEnd w:id="100"/>
      <w:bookmarkStart w:id="101" w:name="_Toc405737004"/>
      <w:bookmarkEnd w:id="101"/>
      <w:bookmarkStart w:id="102" w:name="_Toc405742613"/>
      <w:bookmarkEnd w:id="102"/>
      <w:bookmarkStart w:id="103" w:name="_Toc405737005"/>
      <w:bookmarkEnd w:id="103"/>
      <w:bookmarkStart w:id="104" w:name="_Toc405742616"/>
      <w:bookmarkEnd w:id="104"/>
      <w:bookmarkStart w:id="105" w:name="_Toc405742618"/>
      <w:bookmarkEnd w:id="105"/>
      <w:bookmarkStart w:id="106" w:name="_Toc405737001"/>
      <w:bookmarkEnd w:id="106"/>
      <w:bookmarkStart w:id="107" w:name="_Toc405744417"/>
      <w:bookmarkEnd w:id="107"/>
      <w:bookmarkStart w:id="108" w:name="_Toc405743234"/>
      <w:bookmarkEnd w:id="108"/>
      <w:bookmarkStart w:id="109" w:name="_Toc405737000"/>
      <w:bookmarkEnd w:id="109"/>
      <w:bookmarkStart w:id="110" w:name="_Toc405744420"/>
      <w:bookmarkEnd w:id="110"/>
      <w:bookmarkStart w:id="111" w:name="_Toc405742614"/>
      <w:bookmarkEnd w:id="111"/>
      <w:bookmarkStart w:id="112" w:name="_Toc405737002"/>
      <w:bookmarkEnd w:id="112"/>
      <w:bookmarkStart w:id="113" w:name="_Toc405737003"/>
      <w:bookmarkEnd w:id="113"/>
      <w:bookmarkStart w:id="114" w:name="_Toc405742617"/>
      <w:bookmarkEnd w:id="114"/>
      <w:bookmarkStart w:id="115" w:name="_Toc405744415"/>
      <w:bookmarkEnd w:id="115"/>
      <w:bookmarkStart w:id="116" w:name="_Toc405744419"/>
      <w:bookmarkEnd w:id="116"/>
      <w:bookmarkStart w:id="117" w:name="_Toc405743236"/>
      <w:bookmarkEnd w:id="117"/>
      <w:bookmarkStart w:id="118" w:name="_Toc405744416"/>
      <w:bookmarkEnd w:id="118"/>
      <w:bookmarkStart w:id="119" w:name="_Toc405743235"/>
      <w:bookmarkEnd w:id="119"/>
      <w:bookmarkStart w:id="120" w:name="_Toc405744418"/>
      <w:bookmarkEnd w:id="120"/>
      <w:bookmarkStart w:id="121" w:name="_Toc185260695"/>
      <w:bookmarkStart w:id="122" w:name="_Toc86966653"/>
      <w:bookmarkStart w:id="123" w:name="_Toc83722743"/>
      <w:bookmarkStart w:id="124" w:name="_Toc197719841"/>
      <w:bookmarkStart w:id="125" w:name="_Toc486799957"/>
      <w:r>
        <w:rPr>
          <w:rFonts w:hint="eastAsia"/>
          <w:b/>
          <w:bCs/>
        </w:rPr>
        <w:t>项目边界</w:t>
      </w:r>
      <w:bookmarkEnd w:id="121"/>
      <w:bookmarkEnd w:id="122"/>
      <w:bookmarkEnd w:id="123"/>
      <w:bookmarkEnd w:id="124"/>
    </w:p>
    <w:p w14:paraId="5B677BB5">
      <w:pPr>
        <w:spacing w:line="360" w:lineRule="auto"/>
        <w:ind w:firstLine="560"/>
        <w:rPr>
          <w:rFonts w:ascii="宋体" w:hAnsi="宋体"/>
          <w:szCs w:val="28"/>
        </w:rPr>
      </w:pPr>
      <w:r>
        <w:rPr>
          <w:rFonts w:hint="eastAsia" w:ascii="宋体" w:hAnsi="宋体"/>
          <w:szCs w:val="28"/>
        </w:rPr>
        <w:t>本项目建设的智能控制系统涉及</w:t>
      </w:r>
      <w:r>
        <w:rPr>
          <w:rFonts w:ascii="宋体" w:hAnsi="宋体"/>
          <w:szCs w:val="28"/>
        </w:rPr>
        <w:t>水厂的</w:t>
      </w:r>
      <w:r>
        <w:rPr>
          <w:rFonts w:hint="eastAsia" w:ascii="宋体" w:hAnsi="宋体"/>
          <w:szCs w:val="28"/>
        </w:rPr>
        <w:t>混凝剂投加系统、消毒剂投加系统、滤池反冲洗系统、送水泵房泵组系统、污泥脱水优化及水平衡系统的智能控制。智能控制系统将与现有变频器及PLC系统连接，读取设备运行的实时数据，并把优化控制策略提供给PLC。</w:t>
      </w:r>
    </w:p>
    <w:p w14:paraId="2C01B22F">
      <w:pPr>
        <w:spacing w:line="360" w:lineRule="auto"/>
        <w:ind w:firstLine="560"/>
        <w:rPr>
          <w:rFonts w:ascii="宋体" w:hAnsi="宋体"/>
          <w:szCs w:val="28"/>
        </w:rPr>
      </w:pPr>
      <w:r>
        <w:rPr>
          <w:rFonts w:hint="eastAsia" w:ascii="宋体" w:hAnsi="宋体"/>
          <w:szCs w:val="28"/>
        </w:rPr>
        <w:t>数据采集平台将遵照统一的数据标准和规范，制定厂内工控实时数据标准格式、采集流程及接口定义。并根据各系统对厂内实时数据采集需求，处理数据并开发接口，以实现数据上传。数据采集平台将对接各系统的统一认证服务，实现多系统单点登陆。</w:t>
      </w:r>
    </w:p>
    <w:p w14:paraId="581D9056">
      <w:pPr>
        <w:spacing w:line="360" w:lineRule="auto"/>
        <w:ind w:firstLine="560"/>
        <w:rPr>
          <w:rFonts w:ascii="宋体" w:hAnsi="宋体"/>
          <w:szCs w:val="28"/>
        </w:rPr>
      </w:pPr>
      <w:r>
        <w:rPr>
          <w:rFonts w:hint="eastAsia" w:ascii="宋体" w:hAnsi="宋体"/>
          <w:szCs w:val="28"/>
        </w:rPr>
        <w:t>水厂数字孪生辅助决策系统将基于业主</w:t>
      </w:r>
      <w:r>
        <w:rPr>
          <w:rFonts w:ascii="宋体" w:hAnsi="宋体"/>
          <w:szCs w:val="28"/>
        </w:rPr>
        <w:t>提供</w:t>
      </w:r>
      <w:r>
        <w:rPr>
          <w:rFonts w:hint="eastAsia" w:ascii="宋体" w:hAnsi="宋体"/>
          <w:szCs w:val="28"/>
        </w:rPr>
        <w:t>的施工BIM模型进行建设，并结合现场实际情况进行优化</w:t>
      </w:r>
      <w:r>
        <w:rPr>
          <w:rFonts w:ascii="宋体" w:hAnsi="宋体"/>
          <w:szCs w:val="28"/>
        </w:rPr>
        <w:t>和完善</w:t>
      </w:r>
      <w:r>
        <w:rPr>
          <w:rFonts w:hint="eastAsia" w:ascii="宋体" w:hAnsi="宋体"/>
          <w:szCs w:val="28"/>
        </w:rPr>
        <w:t>，保证实模一致。根据业务功能需求将模型进行重新结构拆分、模型分组、命名，并最终封装到水厂数字孪生场景中进行应用。</w:t>
      </w:r>
    </w:p>
    <w:p w14:paraId="0137163A">
      <w:pPr>
        <w:spacing w:line="360" w:lineRule="auto"/>
        <w:ind w:firstLine="560"/>
        <w:rPr>
          <w:rFonts w:ascii="宋体" w:hAnsi="宋体"/>
          <w:szCs w:val="28"/>
        </w:rPr>
      </w:pPr>
      <w:r>
        <w:rPr>
          <w:rFonts w:hint="eastAsia" w:ascii="宋体" w:hAnsi="宋体"/>
          <w:szCs w:val="28"/>
        </w:rPr>
        <w:t>部署在水厂的综合管控平台应与自控</w:t>
      </w:r>
      <w:r>
        <w:rPr>
          <w:rFonts w:ascii="宋体" w:hAnsi="宋体"/>
          <w:szCs w:val="28"/>
        </w:rPr>
        <w:t>系统包含的</w:t>
      </w:r>
      <w:r>
        <w:rPr>
          <w:rFonts w:hint="eastAsia" w:ascii="宋体" w:hAnsi="宋体"/>
          <w:b/>
          <w:szCs w:val="28"/>
        </w:rPr>
        <w:t>生产过程</w:t>
      </w:r>
      <w:r>
        <w:rPr>
          <w:rFonts w:ascii="宋体" w:hAnsi="宋体"/>
          <w:b/>
          <w:szCs w:val="28"/>
        </w:rPr>
        <w:t>检测与控制系统（</w:t>
      </w:r>
      <w:r>
        <w:rPr>
          <w:rFonts w:hint="eastAsia" w:ascii="宋体" w:hAnsi="宋体"/>
          <w:b/>
          <w:szCs w:val="28"/>
        </w:rPr>
        <w:t>SCADA</w:t>
      </w:r>
      <w:r>
        <w:rPr>
          <w:rFonts w:ascii="宋体" w:hAnsi="宋体"/>
          <w:b/>
          <w:szCs w:val="28"/>
        </w:rPr>
        <w:t>）</w:t>
      </w:r>
      <w:r>
        <w:rPr>
          <w:rFonts w:hint="eastAsia" w:ascii="宋体" w:hAnsi="宋体"/>
          <w:b/>
          <w:szCs w:val="28"/>
        </w:rPr>
        <w:t>、电力监控系统、智能</w:t>
      </w:r>
      <w:r>
        <w:rPr>
          <w:rFonts w:ascii="宋体" w:hAnsi="宋体"/>
          <w:b/>
          <w:szCs w:val="28"/>
        </w:rPr>
        <w:t>配电系统、</w:t>
      </w:r>
      <w:r>
        <w:rPr>
          <w:rFonts w:hint="eastAsia" w:ascii="宋体" w:hAnsi="宋体"/>
          <w:b/>
          <w:szCs w:val="28"/>
        </w:rPr>
        <w:t>智能照明系统、配电柜无线测温系统、高压室</w:t>
      </w:r>
      <w:r>
        <w:rPr>
          <w:rFonts w:ascii="宋体" w:hAnsi="宋体"/>
          <w:b/>
          <w:szCs w:val="28"/>
        </w:rPr>
        <w:t>巡检机器人系统、视频监控系统、门禁及周界防范系统、厂区广播系统、设备保障监测系统</w:t>
      </w:r>
      <w:r>
        <w:rPr>
          <w:rFonts w:hint="eastAsia" w:ascii="宋体" w:hAnsi="宋体"/>
          <w:b/>
          <w:szCs w:val="28"/>
        </w:rPr>
        <w:t>、</w:t>
      </w:r>
      <w:r>
        <w:rPr>
          <w:rFonts w:ascii="宋体" w:hAnsi="宋体"/>
          <w:b/>
          <w:szCs w:val="28"/>
        </w:rPr>
        <w:t>综合布线系统</w:t>
      </w:r>
      <w:r>
        <w:rPr>
          <w:rFonts w:hint="eastAsia" w:ascii="宋体" w:hAnsi="宋体"/>
          <w:b/>
          <w:szCs w:val="28"/>
        </w:rPr>
        <w:t>及</w:t>
      </w:r>
      <w:r>
        <w:rPr>
          <w:rFonts w:ascii="宋体" w:hAnsi="宋体"/>
          <w:b/>
          <w:szCs w:val="28"/>
        </w:rPr>
        <w:t>有线电视系统等</w:t>
      </w:r>
      <w:r>
        <w:rPr>
          <w:rFonts w:ascii="宋体" w:hAnsi="宋体"/>
          <w:szCs w:val="28"/>
        </w:rPr>
        <w:t>充分</w:t>
      </w:r>
      <w:r>
        <w:rPr>
          <w:rFonts w:hint="eastAsia" w:ascii="宋体" w:hAnsi="宋体"/>
          <w:szCs w:val="28"/>
        </w:rPr>
        <w:t>对接，接入关键数据，辅助运营管理决策。</w:t>
      </w:r>
      <w:bookmarkEnd w:id="125"/>
    </w:p>
    <w:bookmarkEnd w:id="84"/>
    <w:bookmarkEnd w:id="85"/>
    <w:bookmarkEnd w:id="86"/>
    <w:p w14:paraId="395C6086">
      <w:pPr>
        <w:pStyle w:val="4"/>
        <w:rPr>
          <w:b/>
          <w:bCs/>
        </w:rPr>
      </w:pPr>
      <w:bookmarkStart w:id="126" w:name="_Toc185260696"/>
      <w:bookmarkStart w:id="127" w:name="_Toc197719842"/>
      <w:r>
        <w:rPr>
          <w:rFonts w:hint="eastAsia"/>
          <w:b/>
          <w:bCs/>
        </w:rPr>
        <w:t>工艺智能控制系统技术需求</w:t>
      </w:r>
      <w:bookmarkEnd w:id="126"/>
      <w:bookmarkEnd w:id="127"/>
    </w:p>
    <w:p w14:paraId="27EFCA07">
      <w:pPr>
        <w:spacing w:line="360" w:lineRule="auto"/>
        <w:ind w:firstLine="560"/>
        <w:rPr>
          <w:rFonts w:ascii="宋体" w:hAnsi="宋体"/>
          <w:szCs w:val="28"/>
        </w:rPr>
      </w:pPr>
      <w:r>
        <w:rPr>
          <w:rFonts w:hint="eastAsia" w:ascii="宋体" w:hAnsi="宋体"/>
          <w:szCs w:val="28"/>
        </w:rPr>
        <w:t>智能控制系统旨在使用一流的运营技术，降低水厂生命周期内运营成本。利用先进、成熟的模型算法优化水处理过程，并为现场提供高级控制、调控建议和决策信心。在减少管理水处理厂所需的复杂工艺专业知识的同时，减少资源和能源使用，提高效率，降低水质风险。</w:t>
      </w:r>
    </w:p>
    <w:p w14:paraId="35262936">
      <w:pPr>
        <w:pStyle w:val="49"/>
      </w:pPr>
    </w:p>
    <w:p w14:paraId="1407DF13">
      <w:pPr>
        <w:pStyle w:val="5"/>
        <w:rPr>
          <w:rFonts w:ascii="宋体" w:hAnsi="宋体" w:cs="宋体"/>
          <w:bCs/>
        </w:rPr>
      </w:pPr>
      <w:r>
        <w:rPr>
          <w:rFonts w:hint="eastAsia" w:ascii="宋体" w:hAnsi="宋体" w:cs="宋体"/>
          <w:bCs/>
        </w:rPr>
        <w:t>智能加药（</w:t>
      </w:r>
      <w:r>
        <w:rPr>
          <w:rFonts w:hint="eastAsia" w:ascii="宋体" w:hAnsi="宋体" w:cs="宋体"/>
          <w:szCs w:val="28"/>
        </w:rPr>
        <w:t>加矾、加氯</w:t>
      </w:r>
      <w:r>
        <w:rPr>
          <w:rFonts w:hint="eastAsia" w:ascii="宋体" w:hAnsi="宋体" w:cs="宋体"/>
          <w:bCs/>
        </w:rPr>
        <w:t>）模块</w:t>
      </w:r>
    </w:p>
    <w:p w14:paraId="0D05A94F">
      <w:pPr>
        <w:pStyle w:val="6"/>
        <w:rPr>
          <w:rFonts w:ascii="宋体" w:hAnsi="宋体" w:cs="宋体"/>
          <w:bCs w:val="0"/>
        </w:rPr>
      </w:pPr>
      <w:r>
        <w:rPr>
          <w:rFonts w:hint="eastAsia" w:ascii="宋体" w:hAnsi="宋体" w:cs="宋体"/>
          <w:bCs w:val="0"/>
        </w:rPr>
        <w:t xml:space="preserve">概述 </w:t>
      </w:r>
    </w:p>
    <w:p w14:paraId="2D3CE12A">
      <w:pPr>
        <w:spacing w:line="336" w:lineRule="auto"/>
        <w:ind w:firstLine="496" w:firstLineChars="200"/>
        <w:rPr>
          <w:rFonts w:ascii="宋体" w:hAnsi="宋体" w:cs="宋体"/>
        </w:rPr>
      </w:pPr>
      <w:r>
        <w:rPr>
          <w:rFonts w:ascii="宋体" w:hAnsi="宋体" w:cs="宋体"/>
          <w:spacing w:val="4"/>
        </w:rPr>
        <w:t>南部水厂在其生产过程中使用各种药剂达到不同的处理目的，如混凝剂用于去除浊度、有机物等污染物，消毒剂用于去除微生物污染物等。在药剂的使</w:t>
      </w:r>
      <w:r>
        <w:rPr>
          <w:rFonts w:ascii="宋体" w:hAnsi="宋体" w:cs="宋体"/>
          <w:spacing w:val="-2"/>
        </w:rPr>
        <w:t>用上，水厂运行面临难点和挑战。针对水厂加药控制参数多、非线性、大滞后、</w:t>
      </w:r>
      <w:r>
        <w:rPr>
          <w:rFonts w:ascii="宋体" w:hAnsi="宋体" w:cs="宋体"/>
          <w:spacing w:val="4"/>
        </w:rPr>
        <w:t>水质变化快的特点，常规控制方式难以实现加药的动态控制，尤其是加药控制</w:t>
      </w:r>
      <w:r>
        <w:rPr>
          <w:rFonts w:ascii="宋体" w:hAnsi="宋体" w:cs="宋体"/>
          <w:spacing w:val="-1"/>
        </w:rPr>
        <w:t>的逻辑最为关键，也最难以通过常规方式所得。</w:t>
      </w:r>
    </w:p>
    <w:p w14:paraId="1396DB35">
      <w:pPr>
        <w:spacing w:line="336" w:lineRule="auto"/>
        <w:ind w:firstLine="484" w:firstLineChars="200"/>
        <w:rPr>
          <w:rFonts w:ascii="宋体" w:hAnsi="宋体" w:cs="宋体"/>
        </w:rPr>
      </w:pPr>
      <w:r>
        <w:rPr>
          <w:rFonts w:ascii="宋体" w:hAnsi="宋体" w:cs="宋体"/>
          <w:spacing w:val="1"/>
        </w:rPr>
        <w:t>本项目采用大数据+人工智能的技术，建立</w:t>
      </w:r>
      <w:r>
        <w:rPr>
          <w:rFonts w:ascii="宋体" w:hAnsi="宋体" w:cs="宋体"/>
        </w:rPr>
        <w:t>絮凝剂与消毒剂药剂反应过程的</w:t>
      </w:r>
      <w:r>
        <w:rPr>
          <w:rFonts w:ascii="宋体" w:hAnsi="宋体" w:cs="宋体"/>
          <w:spacing w:val="4"/>
        </w:rPr>
        <w:t>数学模型，以前馈控制和后馈预测控制相结合的复合投药控制策略，实现加药</w:t>
      </w:r>
      <w:r>
        <w:rPr>
          <w:rFonts w:ascii="宋体" w:hAnsi="宋体" w:cs="宋体"/>
          <w:spacing w:val="-2"/>
        </w:rPr>
        <w:t>的智能控制。</w:t>
      </w:r>
    </w:p>
    <w:p w14:paraId="1D6436A7">
      <w:pPr>
        <w:spacing w:line="336" w:lineRule="auto"/>
        <w:ind w:firstLine="496" w:firstLineChars="200"/>
        <w:rPr>
          <w:rFonts w:ascii="宋体" w:hAnsi="宋体" w:cs="宋体"/>
        </w:rPr>
      </w:pPr>
      <w:r>
        <w:rPr>
          <w:rFonts w:ascii="宋体" w:hAnsi="宋体" w:cs="宋体"/>
          <w:spacing w:val="4"/>
        </w:rPr>
        <w:t>智能加药系统通过水厂关键数据接入-算法模型构建与训练-模型预测与控制等技术路径实现对全厂混凝剂、消毒剂投加的优化控制。系统主要展示水厂总体工艺流程、加矾系统运行、加氯系统运行</w:t>
      </w:r>
      <w:r>
        <w:rPr>
          <w:rFonts w:ascii="宋体" w:hAnsi="宋体" w:cs="宋体"/>
          <w:spacing w:val="3"/>
        </w:rPr>
        <w:t>。数据与水厂自控系统</w:t>
      </w:r>
      <w:r>
        <w:rPr>
          <w:rFonts w:ascii="宋体" w:hAnsi="宋体" w:cs="宋体"/>
          <w:spacing w:val="-29"/>
        </w:rPr>
        <w:t xml:space="preserve"> </w:t>
      </w:r>
      <w:r>
        <w:rPr>
          <w:rFonts w:ascii="宋体" w:hAnsi="宋体" w:cs="宋体"/>
        </w:rPr>
        <w:t>SCADA</w:t>
      </w:r>
      <w:r>
        <w:rPr>
          <w:rFonts w:ascii="宋体" w:hAnsi="宋体" w:cs="宋体"/>
          <w:spacing w:val="-43"/>
        </w:rPr>
        <w:t xml:space="preserve"> </w:t>
      </w:r>
      <w:r>
        <w:rPr>
          <w:rFonts w:ascii="宋体" w:hAnsi="宋体" w:cs="宋体"/>
          <w:spacing w:val="3"/>
        </w:rPr>
        <w:t>建立通讯关系，</w:t>
      </w:r>
      <w:r>
        <w:rPr>
          <w:rFonts w:hint="eastAsia" w:ascii="宋体" w:hAnsi="宋体" w:cs="宋体"/>
          <w:spacing w:val="3"/>
        </w:rPr>
        <w:t>历史数据可手动导入，通过不间断的实时及历史数据训练将训练结果存储系统内供优化分析</w:t>
      </w:r>
      <w:r>
        <w:rPr>
          <w:rFonts w:hint="eastAsia" w:ascii="宋体" w:hAnsi="宋体" w:cs="宋体"/>
          <w:spacing w:val="-3"/>
        </w:rPr>
        <w:t>。</w:t>
      </w:r>
    </w:p>
    <w:p w14:paraId="28917990">
      <w:pPr>
        <w:spacing w:line="336" w:lineRule="auto"/>
        <w:ind w:firstLine="492" w:firstLineChars="200"/>
        <w:rPr>
          <w:rFonts w:ascii="宋体" w:hAnsi="宋体" w:cs="宋体"/>
          <w:spacing w:val="-2"/>
        </w:rPr>
      </w:pPr>
      <w:r>
        <w:rPr>
          <w:rFonts w:ascii="宋体" w:hAnsi="宋体" w:cs="宋体"/>
          <w:spacing w:val="3"/>
        </w:rPr>
        <w:t>智能加药系统采用“前馈预测控制-水质反馈控制”的算法</w:t>
      </w:r>
      <w:r>
        <w:rPr>
          <w:rFonts w:ascii="宋体" w:hAnsi="宋体" w:cs="宋体"/>
          <w:spacing w:val="4"/>
        </w:rPr>
        <w:t>模型，作为控制核心，针对水厂的实际工艺、水质状态、管理模式等定制化开</w:t>
      </w:r>
      <w:r>
        <w:rPr>
          <w:rFonts w:ascii="宋体" w:hAnsi="宋体" w:cs="宋体"/>
          <w:spacing w:val="-2"/>
        </w:rPr>
        <w:t>发，使之能够匹配水厂的工艺、管理以及操作习惯。系统根据进水水质的变化，</w:t>
      </w:r>
      <w:r>
        <w:rPr>
          <w:rFonts w:ascii="宋体" w:hAnsi="宋体" w:cs="宋体"/>
          <w:spacing w:val="4"/>
        </w:rPr>
        <w:t>在满足出水水质的情况下，实现节约絮凝剂、次氯酸钠等药剂投加量；同时在进水水质发生恶化或突变时，系统及时响应自动投加药剂，保证出厂水质，提</w:t>
      </w:r>
      <w:r>
        <w:rPr>
          <w:rFonts w:ascii="宋体" w:hAnsi="宋体" w:cs="宋体"/>
          <w:spacing w:val="-2"/>
        </w:rPr>
        <w:t>高抗冲击性。</w:t>
      </w:r>
    </w:p>
    <w:p w14:paraId="6FF15B6E">
      <w:pPr>
        <w:spacing w:line="336" w:lineRule="auto"/>
        <w:ind w:firstLine="472" w:firstLineChars="200"/>
        <w:rPr>
          <w:rFonts w:ascii="宋体" w:hAnsi="宋体" w:cs="宋体"/>
          <w:spacing w:val="-2"/>
        </w:rPr>
      </w:pPr>
      <w:r>
        <w:rPr>
          <w:rFonts w:ascii="宋体" w:hAnsi="宋体" w:cs="宋体"/>
          <w:spacing w:val="-2"/>
        </w:rPr>
        <w:t>通过与 SCADA 系统通讯，系统能获取工艺线在线监测数据。加药控制算法模型以此为基础，计算最终建议药剂投加量。系统能提供加药设备控制建议，或直接自动控制加药工艺。人机交互界面将展示工艺线运行数据，加药工艺决策建议值和异常预警信息，并允许使用人员干预控制。智能加药系统需要满足以下基本要求：</w:t>
      </w:r>
    </w:p>
    <w:p w14:paraId="194D8E2A">
      <w:pPr>
        <w:spacing w:line="336" w:lineRule="auto"/>
        <w:ind w:firstLine="472" w:firstLineChars="200"/>
        <w:rPr>
          <w:rFonts w:ascii="宋体" w:hAnsi="宋体" w:cs="宋体"/>
          <w:spacing w:val="-2"/>
        </w:rPr>
      </w:pPr>
      <w:r>
        <w:rPr>
          <w:rFonts w:ascii="宋体" w:hAnsi="宋体" w:cs="宋体"/>
          <w:spacing w:val="-2"/>
        </w:rPr>
        <w:t>- 依据厂区工艺及运行情况建立核心算法，分别从前馈预测、过程监控、水质反馈方面，构建复合算法模型；</w:t>
      </w:r>
    </w:p>
    <w:p w14:paraId="4F5396D5">
      <w:pPr>
        <w:spacing w:line="336" w:lineRule="auto"/>
        <w:ind w:firstLine="472" w:firstLineChars="200"/>
        <w:rPr>
          <w:rFonts w:ascii="宋体" w:hAnsi="宋体" w:cs="宋体"/>
          <w:spacing w:val="-2"/>
        </w:rPr>
      </w:pPr>
      <w:r>
        <w:rPr>
          <w:rFonts w:ascii="宋体" w:hAnsi="宋体" w:cs="宋体"/>
          <w:spacing w:val="-2"/>
        </w:rPr>
        <w:t>- 人机交互，按照实际情况定制化设计实施；</w:t>
      </w:r>
    </w:p>
    <w:p w14:paraId="54CE3E59">
      <w:pPr>
        <w:widowControl/>
        <w:spacing w:line="360" w:lineRule="auto"/>
        <w:ind w:firstLine="472" w:firstLineChars="200"/>
        <w:rPr>
          <w:rFonts w:ascii="宋体" w:hAnsi="宋体" w:cs="宋体"/>
          <w:spacing w:val="-2"/>
        </w:rPr>
      </w:pPr>
      <w:r>
        <w:rPr>
          <w:rFonts w:ascii="宋体" w:hAnsi="宋体" w:cs="宋体"/>
          <w:spacing w:val="-2"/>
        </w:rPr>
        <w:t>- 支持在实际运行过程中，根据不同的运行情况判断最佳的水厂加药絮凝效果，在线更新系统模型。</w:t>
      </w:r>
    </w:p>
    <w:p w14:paraId="073AB56D">
      <w:pPr>
        <w:widowControl/>
        <w:spacing w:line="360" w:lineRule="auto"/>
        <w:ind w:firstLine="480" w:firstLineChars="200"/>
        <w:rPr>
          <w:rFonts w:ascii="宋体" w:hAnsi="宋体" w:cs="宋体"/>
          <w:szCs w:val="28"/>
        </w:rPr>
      </w:pPr>
      <w:r>
        <w:rPr>
          <w:rFonts w:ascii="宋体" w:hAnsi="宋体" w:cs="宋体"/>
          <w:szCs w:val="28"/>
        </w:rPr>
        <w:t>- 矾花图像识别系统，采用图像处理技术，对矾花图片进行识别处理，可以更加准确的识别絮凝反应状态，在对应运行参数，智能辅助决策运行。</w:t>
      </w:r>
    </w:p>
    <w:p w14:paraId="724EC8F2">
      <w:pPr>
        <w:pStyle w:val="6"/>
        <w:rPr>
          <w:rFonts w:ascii="宋体" w:hAnsi="宋体" w:cs="宋体"/>
          <w:bCs w:val="0"/>
        </w:rPr>
      </w:pPr>
      <w:r>
        <w:rPr>
          <w:rFonts w:hint="eastAsia" w:ascii="宋体" w:hAnsi="宋体" w:cs="宋体"/>
          <w:bCs w:val="0"/>
        </w:rPr>
        <w:t>数据采集要求</w:t>
      </w:r>
    </w:p>
    <w:p w14:paraId="537FEE83">
      <w:pPr>
        <w:widowControl/>
        <w:spacing w:line="360" w:lineRule="auto"/>
        <w:ind w:firstLine="480" w:firstLineChars="200"/>
        <w:rPr>
          <w:rFonts w:ascii="宋体" w:hAnsi="宋体" w:cs="宋体"/>
          <w:szCs w:val="28"/>
        </w:rPr>
      </w:pPr>
      <w:r>
        <w:rPr>
          <w:rFonts w:hint="eastAsia" w:ascii="宋体" w:hAnsi="宋体" w:cs="宋体"/>
          <w:szCs w:val="28"/>
        </w:rPr>
        <w:t>智能加药系统支持OPC协议，与水厂自动化控制系统SCADA进行数据通信，连续采集包括但不限于以下在线仪表数据：</w:t>
      </w:r>
    </w:p>
    <w:p w14:paraId="6DEE0881">
      <w:pPr>
        <w:widowControl/>
        <w:spacing w:line="360" w:lineRule="auto"/>
        <w:ind w:firstLine="480" w:firstLineChars="200"/>
        <w:rPr>
          <w:rFonts w:ascii="宋体" w:hAnsi="宋体" w:cs="宋体"/>
          <w:szCs w:val="28"/>
        </w:rPr>
      </w:pPr>
      <w:r>
        <w:rPr>
          <w:rFonts w:hint="eastAsia" w:ascii="宋体" w:hAnsi="宋体" w:cs="宋体"/>
          <w:szCs w:val="28"/>
        </w:rPr>
        <w:t>- 水源进厂水质在线监测数据；</w:t>
      </w:r>
    </w:p>
    <w:p w14:paraId="5FC932CC">
      <w:pPr>
        <w:widowControl/>
        <w:spacing w:line="360" w:lineRule="auto"/>
        <w:ind w:firstLine="480" w:firstLineChars="200"/>
        <w:rPr>
          <w:rFonts w:ascii="宋体" w:hAnsi="宋体" w:cs="宋体"/>
          <w:szCs w:val="28"/>
        </w:rPr>
      </w:pPr>
      <w:r>
        <w:rPr>
          <w:rFonts w:hint="eastAsia" w:ascii="宋体" w:hAnsi="宋体" w:cs="宋体"/>
          <w:szCs w:val="28"/>
        </w:rPr>
        <w:t>- 絮凝沉淀池：入口：检测浊度；出口：检测浊度；</w:t>
      </w:r>
    </w:p>
    <w:p w14:paraId="44AEB8B7">
      <w:pPr>
        <w:widowControl/>
        <w:spacing w:line="360" w:lineRule="auto"/>
        <w:ind w:firstLine="480" w:firstLineChars="200"/>
        <w:rPr>
          <w:rFonts w:ascii="宋体" w:hAnsi="宋体" w:cs="宋体"/>
          <w:szCs w:val="28"/>
        </w:rPr>
      </w:pPr>
      <w:r>
        <w:rPr>
          <w:rFonts w:hint="eastAsia" w:ascii="宋体" w:hAnsi="宋体" w:cs="宋体"/>
          <w:szCs w:val="28"/>
        </w:rPr>
        <w:t>- 提升泵房：每台泵出口压力、变频器频率、提升水池液位、出口总流量</w:t>
      </w:r>
    </w:p>
    <w:p w14:paraId="7DF120F0">
      <w:pPr>
        <w:widowControl/>
        <w:spacing w:line="360" w:lineRule="auto"/>
        <w:ind w:firstLine="480" w:firstLineChars="200"/>
        <w:rPr>
          <w:rFonts w:ascii="宋体" w:hAnsi="宋体" w:cs="宋体"/>
          <w:szCs w:val="28"/>
        </w:rPr>
      </w:pPr>
      <w:r>
        <w:rPr>
          <w:rFonts w:hint="eastAsia" w:ascii="宋体" w:hAnsi="宋体" w:cs="宋体"/>
          <w:szCs w:val="28"/>
        </w:rPr>
        <w:t>- 清水池：液位、入口余氯；</w:t>
      </w:r>
    </w:p>
    <w:p w14:paraId="26899CF0">
      <w:pPr>
        <w:widowControl/>
        <w:spacing w:line="360" w:lineRule="auto"/>
        <w:ind w:firstLine="480" w:firstLineChars="200"/>
        <w:rPr>
          <w:rFonts w:ascii="宋体" w:hAnsi="宋体" w:cs="宋体"/>
          <w:szCs w:val="28"/>
        </w:rPr>
      </w:pPr>
      <w:r>
        <w:rPr>
          <w:rFonts w:hint="eastAsia" w:ascii="宋体" w:hAnsi="宋体" w:cs="宋体"/>
          <w:szCs w:val="28"/>
        </w:rPr>
        <w:t>- 供水：每台泵出口压力、变频器频率、出口总流量；浊度、余氯；</w:t>
      </w:r>
    </w:p>
    <w:p w14:paraId="08565F82">
      <w:pPr>
        <w:widowControl/>
        <w:spacing w:line="360" w:lineRule="auto"/>
        <w:ind w:firstLine="480" w:firstLineChars="200"/>
        <w:rPr>
          <w:rFonts w:ascii="宋体" w:hAnsi="宋体" w:cs="宋体"/>
          <w:szCs w:val="28"/>
        </w:rPr>
      </w:pPr>
      <w:r>
        <w:rPr>
          <w:rFonts w:hint="eastAsia" w:ascii="宋体" w:hAnsi="宋体" w:cs="宋体"/>
          <w:szCs w:val="28"/>
        </w:rPr>
        <w:t>- 加矾设备：药箱液位、药剂投加流量、变频器频率；</w:t>
      </w:r>
    </w:p>
    <w:p w14:paraId="749ABA2B">
      <w:pPr>
        <w:widowControl/>
        <w:spacing w:line="360" w:lineRule="auto"/>
        <w:ind w:firstLine="480" w:firstLineChars="200"/>
        <w:rPr>
          <w:rFonts w:ascii="宋体" w:hAnsi="宋体" w:cs="宋体"/>
          <w:szCs w:val="28"/>
        </w:rPr>
      </w:pPr>
      <w:r>
        <w:rPr>
          <w:rFonts w:hint="eastAsia" w:ascii="宋体" w:hAnsi="宋体" w:cs="宋体"/>
          <w:szCs w:val="28"/>
        </w:rPr>
        <w:t>- 加氯设备：药箱液位，前加氯流量，后加氯流量、加药泵变频器频率。</w:t>
      </w:r>
    </w:p>
    <w:p w14:paraId="6EE4E972">
      <w:pPr>
        <w:pStyle w:val="6"/>
        <w:rPr>
          <w:rFonts w:ascii="宋体" w:hAnsi="宋体" w:cs="宋体"/>
          <w:bCs w:val="0"/>
        </w:rPr>
      </w:pPr>
      <w:r>
        <w:rPr>
          <w:rFonts w:hint="eastAsia" w:ascii="宋体" w:hAnsi="宋体" w:cs="宋体"/>
          <w:bCs w:val="0"/>
        </w:rPr>
        <w:t>加药控制算法模型要求</w:t>
      </w:r>
    </w:p>
    <w:p w14:paraId="5EDCB4EC">
      <w:pPr>
        <w:spacing w:line="336" w:lineRule="auto"/>
        <w:ind w:firstLine="476" w:firstLineChars="200"/>
        <w:rPr>
          <w:rFonts w:ascii="宋体" w:hAnsi="宋体" w:cs="宋体"/>
        </w:rPr>
      </w:pPr>
      <w:r>
        <w:rPr>
          <w:rFonts w:ascii="宋体" w:hAnsi="宋体" w:cs="宋体"/>
          <w:spacing w:val="-1"/>
        </w:rPr>
        <w:t>根据系统输出不断地在线调节矾耗、氯耗，实现最优投加；</w:t>
      </w:r>
    </w:p>
    <w:p w14:paraId="54159AF9">
      <w:pPr>
        <w:spacing w:line="336" w:lineRule="auto"/>
        <w:ind w:firstLine="480" w:firstLineChars="200"/>
        <w:rPr>
          <w:rFonts w:ascii="宋体" w:hAnsi="宋体" w:cs="宋体"/>
        </w:rPr>
      </w:pPr>
      <w:r>
        <w:rPr>
          <w:rFonts w:ascii="宋体" w:hAnsi="宋体" w:cs="宋体"/>
        </w:rPr>
        <w:t>采用预测前馈控制和非线性反馈控制相结合</w:t>
      </w:r>
      <w:r>
        <w:rPr>
          <w:rFonts w:ascii="宋体" w:hAnsi="宋体" w:cs="宋体"/>
          <w:spacing w:val="-1"/>
        </w:rPr>
        <w:t>的复合投药控制策略；</w:t>
      </w:r>
    </w:p>
    <w:p w14:paraId="5BE7291B">
      <w:pPr>
        <w:pStyle w:val="73"/>
        <w:spacing w:after="0" w:line="336" w:lineRule="auto"/>
        <w:ind w:left="0" w:leftChars="0" w:firstLine="488"/>
      </w:pPr>
      <w:r>
        <w:rPr>
          <w:rFonts w:hAnsi="宋体" w:cs="宋体"/>
          <w:spacing w:val="4"/>
          <w:sz w:val="24"/>
          <w:szCs w:val="24"/>
        </w:rPr>
        <w:t>出水浊度</w:t>
      </w:r>
      <w:r>
        <w:rPr>
          <w:rFonts w:hint="eastAsia" w:hAnsi="宋体" w:cs="宋体"/>
          <w:spacing w:val="4"/>
          <w:sz w:val="24"/>
          <w:szCs w:val="24"/>
        </w:rPr>
        <w:t>需要</w:t>
      </w:r>
      <w:r>
        <w:rPr>
          <w:rFonts w:hAnsi="宋体" w:cs="宋体"/>
          <w:spacing w:val="4"/>
          <w:sz w:val="24"/>
          <w:szCs w:val="24"/>
        </w:rPr>
        <w:t>比较快速准确地跟踪设定值</w:t>
      </w:r>
      <w:r>
        <w:rPr>
          <w:rFonts w:hint="eastAsia" w:hAnsi="宋体" w:cs="宋体"/>
          <w:spacing w:val="4"/>
          <w:sz w:val="24"/>
          <w:szCs w:val="24"/>
        </w:rPr>
        <w:t>，在保证药剂投加量尽可能小的情况下，实现出水水质的稳定达标。算法模型需考虑多种因素，如原水水质波动、水温变化、流量变化等，以实现精准控制。</w:t>
      </w:r>
    </w:p>
    <w:p w14:paraId="4E20EB2A">
      <w:pPr>
        <w:widowControl/>
        <w:spacing w:line="360" w:lineRule="auto"/>
        <w:ind w:firstLine="476" w:firstLineChars="200"/>
        <w:rPr>
          <w:rFonts w:ascii="宋体" w:hAnsi="宋体" w:cs="宋体"/>
          <w:szCs w:val="28"/>
        </w:rPr>
      </w:pPr>
      <w:r>
        <w:rPr>
          <w:rFonts w:ascii="宋体" w:hAnsi="宋体" w:cs="宋体"/>
          <w:spacing w:val="-1"/>
        </w:rPr>
        <w:t>加药控制算法采用前馈-后馈复合控制算法，利用前馈控制消除水质</w:t>
      </w:r>
      <w:r>
        <w:rPr>
          <w:rFonts w:ascii="宋体" w:hAnsi="宋体" w:cs="宋体"/>
          <w:spacing w:val="-2"/>
        </w:rPr>
        <w:t>扰动，</w:t>
      </w:r>
      <w:r>
        <w:rPr>
          <w:rFonts w:ascii="宋体" w:hAnsi="宋体" w:cs="宋体"/>
        </w:rPr>
        <w:t>用预测控制减小过程的滞后及非线性影响，提高</w:t>
      </w:r>
      <w:r>
        <w:rPr>
          <w:rFonts w:ascii="宋体" w:hAnsi="宋体" w:cs="宋体"/>
          <w:spacing w:val="-1"/>
        </w:rPr>
        <w:t>了系统的控制精度和健壮性。</w:t>
      </w:r>
    </w:p>
    <w:p w14:paraId="5FEA9BD9">
      <w:pPr>
        <w:pStyle w:val="6"/>
        <w:rPr>
          <w:rFonts w:ascii="宋体" w:hAnsi="宋体" w:cs="宋体"/>
          <w:bCs w:val="0"/>
        </w:rPr>
      </w:pPr>
      <w:r>
        <w:rPr>
          <w:rFonts w:hint="eastAsia" w:ascii="宋体" w:hAnsi="宋体" w:cs="宋体"/>
          <w:bCs w:val="0"/>
        </w:rPr>
        <w:t>矾花图像识别系统</w:t>
      </w:r>
    </w:p>
    <w:p w14:paraId="4669BBC2">
      <w:pPr>
        <w:widowControl/>
        <w:spacing w:line="360" w:lineRule="auto"/>
        <w:ind w:firstLine="480" w:firstLineChars="200"/>
        <w:rPr>
          <w:rFonts w:ascii="宋体" w:hAnsi="宋体" w:cs="宋体"/>
          <w:szCs w:val="28"/>
        </w:rPr>
      </w:pPr>
      <w:r>
        <w:rPr>
          <w:rFonts w:hint="eastAsia" w:ascii="宋体" w:hAnsi="宋体" w:cs="宋体"/>
          <w:szCs w:val="28"/>
        </w:rPr>
        <w:t>设置500W像素工业相机为传感器和以PC为主控器的水下图像采集装置，连续采集水厂絮凝池和</w:t>
      </w:r>
      <w:r>
        <w:rPr>
          <w:rFonts w:ascii="宋体" w:hAnsi="宋体" w:cs="宋体"/>
          <w:szCs w:val="28"/>
        </w:rPr>
        <w:t>沉淀池</w:t>
      </w:r>
      <w:r>
        <w:rPr>
          <w:rFonts w:hint="eastAsia" w:ascii="宋体" w:hAnsi="宋体" w:cs="宋体"/>
          <w:szCs w:val="28"/>
        </w:rPr>
        <w:t>中的矾花图像，实时分析矾花形态和分布，比较矾花数字图像各种特征对加矾量与水质关系的表征能力，经大样本试验数据训练，得出深度神经网络分类器，可用于自动监测水厂在水处理过程中的矾花状态，评判水质参数，实时调节加矾量，减少絮凝过程中检测絮凝效果的时滞。</w:t>
      </w:r>
    </w:p>
    <w:p w14:paraId="6154D8D7">
      <w:pPr>
        <w:widowControl/>
        <w:spacing w:line="360" w:lineRule="auto"/>
        <w:ind w:firstLine="424" w:firstLineChars="177"/>
        <w:jc w:val="left"/>
        <w:rPr>
          <w:rFonts w:ascii="宋体" w:hAnsi="宋体" w:cs="宋体"/>
          <w:szCs w:val="28"/>
        </w:rPr>
      </w:pPr>
      <w:r>
        <w:rPr>
          <w:rFonts w:hint="eastAsia" w:ascii="宋体" w:hAnsi="宋体" w:cs="宋体"/>
          <w:szCs w:val="28"/>
        </w:rPr>
        <w:t>矾花图像识别系统通过对混凝反应水中的矾花的大小、密集度等状态做连续、准确的拍摄，对图像进行处理识别，能够自动生成加药反应效果判定，并结合水质情况做出智能诊断。</w:t>
      </w:r>
    </w:p>
    <w:p w14:paraId="0F0FA85E">
      <w:pPr>
        <w:widowControl/>
        <w:spacing w:line="360" w:lineRule="auto"/>
        <w:ind w:firstLine="424" w:firstLineChars="177"/>
        <w:jc w:val="left"/>
        <w:rPr>
          <w:rFonts w:ascii="宋体" w:hAnsi="宋体" w:cs="宋体"/>
          <w:szCs w:val="28"/>
        </w:rPr>
      </w:pPr>
      <w:r>
        <w:rPr>
          <w:rFonts w:hint="eastAsia" w:ascii="宋体" w:hAnsi="宋体" w:cs="宋体"/>
          <w:szCs w:val="28"/>
        </w:rPr>
        <w:t>系统需具备如下功能：</w:t>
      </w:r>
    </w:p>
    <w:p w14:paraId="66BAE614">
      <w:pPr>
        <w:widowControl/>
        <w:numPr>
          <w:ilvl w:val="0"/>
          <w:numId w:val="96"/>
        </w:numPr>
        <w:spacing w:line="360" w:lineRule="auto"/>
        <w:ind w:left="960" w:leftChars="200" w:hanging="480" w:hangingChars="200"/>
        <w:jc w:val="left"/>
        <w:rPr>
          <w:rFonts w:ascii="宋体" w:hAnsi="宋体" w:cs="宋体"/>
          <w:szCs w:val="28"/>
        </w:rPr>
      </w:pPr>
      <w:r>
        <w:rPr>
          <w:rFonts w:hint="eastAsia" w:ascii="宋体" w:hAnsi="宋体" w:cs="宋体"/>
          <w:szCs w:val="28"/>
        </w:rPr>
        <w:t>水下图像采集装置以工业相机为传感器、以计算机为主控器；</w:t>
      </w:r>
    </w:p>
    <w:p w14:paraId="2B19757E">
      <w:pPr>
        <w:widowControl/>
        <w:numPr>
          <w:ilvl w:val="0"/>
          <w:numId w:val="96"/>
        </w:numPr>
        <w:spacing w:line="360" w:lineRule="auto"/>
        <w:ind w:left="960" w:leftChars="200" w:hanging="480" w:hangingChars="200"/>
        <w:jc w:val="left"/>
        <w:rPr>
          <w:rFonts w:ascii="宋体" w:hAnsi="宋体" w:cs="宋体"/>
          <w:szCs w:val="28"/>
        </w:rPr>
      </w:pPr>
      <w:r>
        <w:rPr>
          <w:rFonts w:hint="eastAsia" w:ascii="宋体" w:hAnsi="宋体" w:cs="宋体"/>
          <w:szCs w:val="28"/>
        </w:rPr>
        <w:t>连续采集絮凝池中矾花图像，实时分析矾花形态和分布，自动监测矾花状态。</w:t>
      </w:r>
    </w:p>
    <w:p w14:paraId="0ABD2FA7">
      <w:pPr>
        <w:pStyle w:val="6"/>
        <w:rPr>
          <w:rFonts w:ascii="宋体" w:hAnsi="宋体" w:cs="宋体"/>
          <w:bCs w:val="0"/>
        </w:rPr>
      </w:pPr>
      <w:r>
        <w:rPr>
          <w:rFonts w:hint="eastAsia" w:ascii="宋体" w:hAnsi="宋体" w:cs="宋体"/>
          <w:bCs w:val="0"/>
        </w:rPr>
        <w:t>主要功能要求</w:t>
      </w:r>
    </w:p>
    <w:p w14:paraId="16D9DB15">
      <w:pPr>
        <w:pStyle w:val="169"/>
        <w:numPr>
          <w:ilvl w:val="0"/>
          <w:numId w:val="97"/>
        </w:numPr>
        <w:spacing w:line="360" w:lineRule="auto"/>
        <w:ind w:firstLine="424" w:firstLineChars="177"/>
        <w:rPr>
          <w:szCs w:val="28"/>
        </w:rPr>
      </w:pPr>
      <w:r>
        <w:rPr>
          <w:rFonts w:hint="eastAsia"/>
          <w:szCs w:val="28"/>
        </w:rPr>
        <w:t>滚动计算最佳药剂投加量</w:t>
      </w:r>
    </w:p>
    <w:p w14:paraId="3EB67E0F">
      <w:pPr>
        <w:spacing w:line="360" w:lineRule="auto"/>
        <w:ind w:firstLine="424" w:firstLineChars="177"/>
        <w:rPr>
          <w:rFonts w:ascii="宋体" w:hAnsi="宋体" w:cs="宋体"/>
          <w:szCs w:val="28"/>
        </w:rPr>
      </w:pPr>
      <w:r>
        <w:rPr>
          <w:rFonts w:hint="eastAsia" w:ascii="宋体" w:hAnsi="宋体" w:cs="宋体"/>
          <w:szCs w:val="28"/>
        </w:rPr>
        <w:t>依据实时变化的进水水量水质和水厂合规要求，滚动计算最佳加矾量和加氯量。</w:t>
      </w:r>
    </w:p>
    <w:p w14:paraId="7A0EDF96">
      <w:pPr>
        <w:pStyle w:val="169"/>
        <w:numPr>
          <w:ilvl w:val="0"/>
          <w:numId w:val="97"/>
        </w:numPr>
        <w:spacing w:line="360" w:lineRule="auto"/>
        <w:ind w:firstLine="424" w:firstLineChars="177"/>
        <w:rPr>
          <w:szCs w:val="28"/>
        </w:rPr>
      </w:pPr>
      <w:r>
        <w:rPr>
          <w:rFonts w:hint="eastAsia"/>
          <w:szCs w:val="28"/>
        </w:rPr>
        <w:t>实时控制加药泵设备</w:t>
      </w:r>
    </w:p>
    <w:p w14:paraId="27A46B0A">
      <w:pPr>
        <w:spacing w:line="360" w:lineRule="auto"/>
        <w:ind w:firstLine="424" w:firstLineChars="177"/>
        <w:rPr>
          <w:rFonts w:ascii="宋体" w:hAnsi="宋体" w:cs="宋体"/>
          <w:szCs w:val="28"/>
        </w:rPr>
      </w:pPr>
      <w:r>
        <w:rPr>
          <w:rFonts w:hint="eastAsia" w:ascii="宋体" w:hAnsi="宋体" w:cs="宋体"/>
          <w:szCs w:val="28"/>
        </w:rPr>
        <w:t>通过水厂自控系统实时下发建议投加量指令，控制PLC执行设备操作。</w:t>
      </w:r>
    </w:p>
    <w:p w14:paraId="69AB27B0">
      <w:pPr>
        <w:pStyle w:val="169"/>
        <w:numPr>
          <w:ilvl w:val="0"/>
          <w:numId w:val="97"/>
        </w:numPr>
        <w:spacing w:line="360" w:lineRule="auto"/>
        <w:ind w:firstLine="424" w:firstLineChars="177"/>
        <w:rPr>
          <w:szCs w:val="28"/>
        </w:rPr>
      </w:pPr>
      <w:r>
        <w:rPr>
          <w:rFonts w:hint="eastAsia"/>
          <w:szCs w:val="28"/>
        </w:rPr>
        <w:t>用户界面</w:t>
      </w:r>
    </w:p>
    <w:p w14:paraId="661E6899">
      <w:pPr>
        <w:pStyle w:val="169"/>
        <w:spacing w:line="360" w:lineRule="auto"/>
        <w:ind w:left="426" w:firstLine="480"/>
        <w:jc w:val="both"/>
        <w:rPr>
          <w:szCs w:val="28"/>
        </w:rPr>
      </w:pPr>
      <w:r>
        <w:rPr>
          <w:rFonts w:hint="eastAsia"/>
          <w:szCs w:val="28"/>
        </w:rPr>
        <w:t>通过开发用户友好的可视化界面，以数据仪表板的形式呈现优化效果和工艺表现。</w:t>
      </w:r>
    </w:p>
    <w:p w14:paraId="379F915F">
      <w:pPr>
        <w:pStyle w:val="169"/>
        <w:spacing w:line="360" w:lineRule="auto"/>
        <w:ind w:left="426" w:firstLine="480"/>
        <w:jc w:val="both"/>
        <w:rPr>
          <w:szCs w:val="28"/>
        </w:rPr>
      </w:pPr>
      <w:r>
        <w:rPr>
          <w:rFonts w:hint="eastAsia"/>
          <w:szCs w:val="28"/>
        </w:rPr>
        <w:t>1)系统主页</w:t>
      </w:r>
    </w:p>
    <w:p w14:paraId="7F98B08A">
      <w:pPr>
        <w:pStyle w:val="169"/>
        <w:spacing w:line="360" w:lineRule="auto"/>
        <w:ind w:left="426" w:firstLine="480"/>
        <w:jc w:val="both"/>
        <w:rPr>
          <w:szCs w:val="28"/>
        </w:rPr>
      </w:pPr>
      <w:r>
        <w:rPr>
          <w:rFonts w:hint="eastAsia"/>
          <w:szCs w:val="28"/>
        </w:rPr>
        <w:t>系统主页集中重点展示水厂工艺运行数据、矾花视频、智能决策、报警等关键信息。包含水厂水源、工艺流程水质实时展示；加药系统运行、加药量的实时展示，以及加药运行模式切换、加药设备控制；矾花视频的实时展示；最新关键的报警、诊断状态的展示等。</w:t>
      </w:r>
    </w:p>
    <w:p w14:paraId="1FB9A5D5">
      <w:pPr>
        <w:pStyle w:val="169"/>
        <w:spacing w:line="360" w:lineRule="auto"/>
        <w:ind w:left="426" w:firstLine="480"/>
        <w:jc w:val="both"/>
        <w:rPr>
          <w:szCs w:val="28"/>
        </w:rPr>
      </w:pPr>
      <w:r>
        <w:rPr>
          <w:rFonts w:hint="eastAsia"/>
          <w:szCs w:val="28"/>
        </w:rPr>
        <w:t>2)絮凝系统</w:t>
      </w:r>
    </w:p>
    <w:p w14:paraId="301B8E0F">
      <w:pPr>
        <w:pStyle w:val="169"/>
        <w:spacing w:line="360" w:lineRule="auto"/>
        <w:ind w:left="426" w:firstLine="480"/>
        <w:jc w:val="both"/>
        <w:rPr>
          <w:szCs w:val="28"/>
        </w:rPr>
      </w:pPr>
      <w:r>
        <w:rPr>
          <w:rFonts w:hint="eastAsia"/>
          <w:szCs w:val="28"/>
        </w:rPr>
        <w:t>絮凝系统主要用于操作控制絮凝剂投加设备运行，比如设备启停、控制模式切换等，展示与絮凝剂投加有关的数据，水质、流量、加药设施设备运行数据。展示历史加药相关数据、药剂使用量、药剂使用对比分析等。</w:t>
      </w:r>
    </w:p>
    <w:p w14:paraId="2C259956">
      <w:pPr>
        <w:pStyle w:val="169"/>
        <w:spacing w:line="360" w:lineRule="auto"/>
        <w:ind w:left="426" w:firstLine="480"/>
        <w:jc w:val="both"/>
        <w:rPr>
          <w:szCs w:val="28"/>
        </w:rPr>
      </w:pPr>
      <w:r>
        <w:rPr>
          <w:rFonts w:hint="eastAsia"/>
          <w:szCs w:val="28"/>
        </w:rPr>
        <w:t>3）矾花系统</w:t>
      </w:r>
    </w:p>
    <w:p w14:paraId="39784173">
      <w:pPr>
        <w:pStyle w:val="169"/>
        <w:spacing w:line="360" w:lineRule="auto"/>
        <w:ind w:left="426" w:firstLine="480"/>
        <w:jc w:val="both"/>
        <w:rPr>
          <w:szCs w:val="28"/>
        </w:rPr>
      </w:pPr>
      <w:r>
        <w:rPr>
          <w:rFonts w:hint="eastAsia"/>
          <w:szCs w:val="28"/>
        </w:rPr>
        <w:t>矾花系统主要是展示矾花视频、矾花图片，矾花图片分析等内容，可以查看历史矾花图片数据；可以将矾花图片将对应的加药数据、水质数据作对比分析。可以输出矾花图片与各数据对比后的辅助决策。</w:t>
      </w:r>
    </w:p>
    <w:p w14:paraId="55739E03">
      <w:pPr>
        <w:pStyle w:val="169"/>
        <w:spacing w:line="360" w:lineRule="auto"/>
        <w:ind w:left="426" w:firstLine="480"/>
        <w:jc w:val="both"/>
        <w:rPr>
          <w:szCs w:val="28"/>
        </w:rPr>
      </w:pPr>
      <w:r>
        <w:rPr>
          <w:rFonts w:hint="eastAsia"/>
          <w:szCs w:val="28"/>
        </w:rPr>
        <w:t>4）加氯系统</w:t>
      </w:r>
    </w:p>
    <w:p w14:paraId="4F81ACA2">
      <w:pPr>
        <w:pStyle w:val="169"/>
        <w:spacing w:line="360" w:lineRule="auto"/>
        <w:ind w:left="426" w:firstLine="480"/>
        <w:jc w:val="both"/>
        <w:rPr>
          <w:szCs w:val="28"/>
        </w:rPr>
      </w:pPr>
      <w:r>
        <w:rPr>
          <w:rFonts w:hint="eastAsia"/>
          <w:szCs w:val="28"/>
        </w:rPr>
        <w:t>加氯系统，主要用于操作控制次氯酸钠投加设备运行，比如设备启停、控制模式切换等，展示与次氯酸钠剂投加有关的数据，水质、流量、加药设施设备运行数据。展示历史加药相关数据、药剂使用量、药剂使用对比分析等。</w:t>
      </w:r>
    </w:p>
    <w:p w14:paraId="3CC8B0FF">
      <w:pPr>
        <w:pStyle w:val="6"/>
        <w:rPr>
          <w:rFonts w:ascii="宋体" w:hAnsi="宋体" w:cs="宋体"/>
          <w:bCs w:val="0"/>
        </w:rPr>
      </w:pPr>
      <w:r>
        <w:rPr>
          <w:rFonts w:hint="eastAsia" w:ascii="宋体" w:hAnsi="宋体" w:cs="宋体"/>
          <w:bCs w:val="0"/>
        </w:rPr>
        <w:t>矾花识别摄像头</w:t>
      </w:r>
    </w:p>
    <w:p w14:paraId="7A3B00EC">
      <w:pPr>
        <w:spacing w:line="360" w:lineRule="auto"/>
        <w:ind w:firstLine="560"/>
        <w:rPr>
          <w:rFonts w:ascii="宋体" w:hAnsi="宋体"/>
          <w:szCs w:val="28"/>
        </w:rPr>
      </w:pPr>
      <w:r>
        <w:rPr>
          <w:rFonts w:hint="eastAsia" w:ascii="宋体" w:hAnsi="宋体"/>
          <w:szCs w:val="28"/>
        </w:rPr>
        <w:t>采集摄像头及安装附件：</w:t>
      </w:r>
      <w:r>
        <w:rPr>
          <w:rFonts w:ascii="宋体" w:hAnsi="宋体"/>
          <w:szCs w:val="28"/>
        </w:rPr>
        <w:t>5</w:t>
      </w:r>
      <w:r>
        <w:rPr>
          <w:rFonts w:hint="eastAsia" w:ascii="宋体" w:hAnsi="宋体"/>
          <w:szCs w:val="28"/>
        </w:rPr>
        <w:t>00万像素，水下专用摄像头。</w:t>
      </w:r>
    </w:p>
    <w:p w14:paraId="449F5937">
      <w:pPr>
        <w:spacing w:line="360" w:lineRule="auto"/>
        <w:ind w:firstLine="560"/>
        <w:rPr>
          <w:rFonts w:ascii="宋体" w:hAnsi="宋体"/>
          <w:szCs w:val="28"/>
        </w:rPr>
      </w:pPr>
      <w:r>
        <w:rPr>
          <w:rFonts w:hint="eastAsia" w:ascii="宋体" w:hAnsi="宋体"/>
          <w:szCs w:val="28"/>
        </w:rPr>
        <w:t>主要参数如下：</w:t>
      </w:r>
    </w:p>
    <w:p w14:paraId="302E7A02">
      <w:pPr>
        <w:spacing w:before="120" w:after="120"/>
        <w:ind w:left="360" w:firstLine="450"/>
        <w:rPr>
          <w:rFonts w:ascii="新宋体" w:hAnsi="新宋体" w:eastAsia="新宋体"/>
        </w:rPr>
      </w:pPr>
      <w:r>
        <w:rPr>
          <w:rFonts w:hint="eastAsia" w:ascii="新宋体" w:hAnsi="新宋体" w:eastAsia="新宋体"/>
        </w:rPr>
        <w:t>镜头：3.6mm</w:t>
      </w:r>
      <w:r>
        <w:rPr>
          <w:rFonts w:ascii="新宋体" w:hAnsi="新宋体" w:eastAsia="新宋体"/>
        </w:rPr>
        <w:t>(H.FOV:100</w:t>
      </w:r>
      <w:r>
        <w:rPr>
          <w:rFonts w:ascii="Arial" w:hAnsi="Arial" w:eastAsia="新宋体" w:cs="Arial"/>
        </w:rPr>
        <w:t>°</w:t>
      </w:r>
      <w:r>
        <w:rPr>
          <w:rFonts w:ascii="新宋体" w:hAnsi="新宋体" w:eastAsia="新宋体"/>
        </w:rPr>
        <w:t>)</w:t>
      </w:r>
      <w:r>
        <w:rPr>
          <w:rFonts w:hint="eastAsia" w:ascii="新宋体" w:hAnsi="新宋体" w:eastAsia="新宋体"/>
        </w:rPr>
        <w:t>电动聚焦</w:t>
      </w:r>
    </w:p>
    <w:p w14:paraId="020B6F34">
      <w:pPr>
        <w:spacing w:before="120" w:after="120"/>
        <w:ind w:left="360" w:firstLine="450"/>
        <w:rPr>
          <w:rFonts w:ascii="新宋体" w:hAnsi="新宋体" w:eastAsia="新宋体"/>
        </w:rPr>
      </w:pPr>
      <w:r>
        <w:rPr>
          <w:rFonts w:hint="eastAsia" w:ascii="新宋体" w:hAnsi="新宋体" w:eastAsia="新宋体"/>
        </w:rPr>
        <w:t>像素：1920*1080P</w:t>
      </w:r>
    </w:p>
    <w:p w14:paraId="0BB5D484">
      <w:pPr>
        <w:spacing w:before="120" w:after="120"/>
        <w:ind w:left="360" w:firstLine="450"/>
        <w:rPr>
          <w:rFonts w:ascii="新宋体" w:hAnsi="新宋体" w:eastAsia="新宋体"/>
        </w:rPr>
      </w:pPr>
      <w:r>
        <w:rPr>
          <w:rFonts w:hint="eastAsia" w:ascii="新宋体" w:hAnsi="新宋体" w:eastAsia="新宋体"/>
        </w:rPr>
        <w:t>图像颜色：白光灯/全彩；</w:t>
      </w:r>
    </w:p>
    <w:p w14:paraId="59A68F64">
      <w:pPr>
        <w:spacing w:before="120" w:after="120"/>
        <w:ind w:left="360" w:firstLine="450"/>
        <w:rPr>
          <w:rFonts w:ascii="新宋体" w:hAnsi="新宋体" w:eastAsia="新宋体"/>
        </w:rPr>
      </w:pPr>
      <w:r>
        <w:rPr>
          <w:rFonts w:hint="eastAsia" w:ascii="新宋体" w:hAnsi="新宋体" w:eastAsia="新宋体"/>
        </w:rPr>
        <w:t>材质：不锈钢耐腐蚀</w:t>
      </w:r>
    </w:p>
    <w:p w14:paraId="65D7CC14">
      <w:pPr>
        <w:spacing w:before="120" w:after="120"/>
        <w:ind w:left="360" w:firstLine="450"/>
        <w:rPr>
          <w:rFonts w:ascii="新宋体" w:hAnsi="新宋体" w:eastAsia="新宋体"/>
        </w:rPr>
      </w:pPr>
      <w:r>
        <w:rPr>
          <w:rFonts w:hint="eastAsia" w:ascii="新宋体" w:hAnsi="新宋体" w:eastAsia="新宋体"/>
        </w:rPr>
        <w:t>防水等级：IP68（永久水下安装）</w:t>
      </w:r>
    </w:p>
    <w:p w14:paraId="22BD073D">
      <w:pPr>
        <w:spacing w:before="120" w:after="120"/>
        <w:ind w:left="360" w:firstLine="450"/>
        <w:rPr>
          <w:rFonts w:ascii="新宋体" w:hAnsi="新宋体" w:eastAsia="新宋体"/>
        </w:rPr>
      </w:pPr>
      <w:r>
        <w:rPr>
          <w:rFonts w:hint="eastAsia" w:ascii="新宋体" w:hAnsi="新宋体" w:eastAsia="新宋体"/>
        </w:rPr>
        <w:t>耐水压：最深50米</w:t>
      </w:r>
    </w:p>
    <w:p w14:paraId="48CB7F2F">
      <w:pPr>
        <w:spacing w:before="120" w:after="120"/>
        <w:ind w:left="360" w:firstLine="450"/>
        <w:rPr>
          <w:rFonts w:ascii="新宋体" w:hAnsi="新宋体" w:eastAsia="新宋体"/>
        </w:rPr>
      </w:pPr>
      <w:r>
        <w:rPr>
          <w:rFonts w:hint="eastAsia" w:ascii="新宋体" w:hAnsi="新宋体" w:eastAsia="新宋体"/>
        </w:rPr>
        <w:t>电压：12VDC</w:t>
      </w:r>
    </w:p>
    <w:p w14:paraId="41DB079D">
      <w:pPr>
        <w:spacing w:before="120" w:after="120"/>
        <w:ind w:left="360" w:firstLine="450"/>
        <w:rPr>
          <w:rFonts w:ascii="新宋体" w:hAnsi="新宋体" w:eastAsia="新宋体"/>
        </w:rPr>
      </w:pPr>
      <w:r>
        <w:rPr>
          <w:rFonts w:hint="eastAsia" w:ascii="新宋体" w:hAnsi="新宋体" w:eastAsia="新宋体"/>
        </w:rPr>
        <w:t>线缆：PU材质，最长80米，抗60kg拉力，抗老化、抗摩擦。</w:t>
      </w:r>
    </w:p>
    <w:p w14:paraId="0021DE0B">
      <w:pPr>
        <w:pStyle w:val="5"/>
        <w:rPr>
          <w:rFonts w:ascii="宋体" w:hAnsi="宋体" w:cs="宋体"/>
          <w:bCs/>
        </w:rPr>
      </w:pPr>
      <w:r>
        <w:rPr>
          <w:rFonts w:hint="eastAsia" w:ascii="宋体" w:hAnsi="宋体" w:cs="宋体"/>
          <w:bCs/>
        </w:rPr>
        <w:t>智能滤池反冲洗模块</w:t>
      </w:r>
    </w:p>
    <w:p w14:paraId="2E4FF25C">
      <w:pPr>
        <w:pStyle w:val="6"/>
        <w:rPr>
          <w:rFonts w:ascii="宋体" w:hAnsi="宋体" w:cs="宋体"/>
        </w:rPr>
      </w:pPr>
      <w:r>
        <w:rPr>
          <w:rFonts w:hint="eastAsia" w:ascii="宋体" w:hAnsi="宋体" w:cs="宋体"/>
        </w:rPr>
        <w:t>概述</w:t>
      </w:r>
    </w:p>
    <w:p w14:paraId="4C118D43">
      <w:pPr>
        <w:spacing w:line="360" w:lineRule="auto"/>
        <w:ind w:firstLine="446" w:firstLineChars="177"/>
        <w:rPr>
          <w:rFonts w:ascii="宋体" w:hAnsi="宋体" w:cs="宋体"/>
          <w:szCs w:val="28"/>
        </w:rPr>
      </w:pPr>
      <w:r>
        <w:rPr>
          <w:rFonts w:ascii="宋体" w:hAnsi="宋体" w:cs="宋体"/>
          <w:spacing w:val="6"/>
        </w:rPr>
        <w:t>传统的滤池反冲洗策略设计，由过滤运行时间、清水阀开度、出水浊度等</w:t>
      </w:r>
      <w:r>
        <w:rPr>
          <w:rFonts w:ascii="宋体" w:hAnsi="宋体" w:cs="宋体"/>
          <w:spacing w:val="4"/>
        </w:rPr>
        <w:t>多参数限制触发，每次反冲洗采用相同的冲洗步序和时长。然而，由于自来水厂进水流量、水质的波动和上游混凝、絮凝、沉淀工艺的调整，</w:t>
      </w:r>
      <w:r>
        <w:rPr>
          <w:rFonts w:hint="eastAsia" w:ascii="宋体" w:hAnsi="宋体" w:cs="宋体"/>
          <w:spacing w:val="4"/>
        </w:rPr>
        <w:t>滤池</w:t>
      </w:r>
      <w:r>
        <w:rPr>
          <w:rFonts w:ascii="宋体" w:hAnsi="宋体" w:cs="宋体"/>
          <w:spacing w:val="4"/>
        </w:rPr>
        <w:t>系统的运行负荷（进水流量、浊度等）也时刻变化。相同的反冲洗策略可能会在低负荷运行时过早、过度反冲洗，造成反冲洗用水、用电的浪费，也可能在高负荷运行</w:t>
      </w:r>
      <w:r>
        <w:rPr>
          <w:rFonts w:ascii="宋体" w:hAnsi="宋体" w:cs="宋体"/>
          <w:spacing w:val="-1"/>
        </w:rPr>
        <w:t>时过晚、过少反冲洗，导致系统的过滤能力下降和出水水质超标风险。</w:t>
      </w:r>
    </w:p>
    <w:p w14:paraId="58652366">
      <w:pPr>
        <w:pStyle w:val="6"/>
        <w:rPr>
          <w:rFonts w:ascii="宋体" w:hAnsi="宋体" w:cs="宋体"/>
        </w:rPr>
      </w:pPr>
      <w:r>
        <w:rPr>
          <w:rFonts w:hint="eastAsia" w:ascii="宋体" w:hAnsi="宋体" w:cs="宋体"/>
        </w:rPr>
        <w:t>控制算法模型要求</w:t>
      </w:r>
    </w:p>
    <w:p w14:paraId="3B0BD4A6">
      <w:pPr>
        <w:spacing w:before="184" w:line="336" w:lineRule="auto"/>
        <w:ind w:left="23" w:right="11" w:firstLine="421"/>
        <w:rPr>
          <w:rFonts w:ascii="宋体" w:hAnsi="宋体" w:cs="宋体"/>
        </w:rPr>
      </w:pPr>
      <w:r>
        <w:rPr>
          <w:rFonts w:ascii="宋体" w:hAnsi="宋体" w:cs="宋体"/>
          <w:spacing w:val="6"/>
        </w:rPr>
        <w:t>通过对滤池状态的分析、预测、评估，按需制定更加灵活的反冲洗策略，</w:t>
      </w:r>
      <w:r>
        <w:rPr>
          <w:rFonts w:ascii="宋体" w:hAnsi="宋体" w:cs="宋体"/>
          <w:spacing w:val="4"/>
        </w:rPr>
        <w:t>从而降低滤池崩溃风险，提高反冲洗能源效率，提供长期滤池性能效益和长期资产健康，延长滤池资产使用寿命，降低滤料替换和补充的成本，同时实现节</w:t>
      </w:r>
      <w:r>
        <w:rPr>
          <w:rFonts w:ascii="宋体" w:hAnsi="宋体" w:cs="宋体"/>
          <w:spacing w:val="-4"/>
        </w:rPr>
        <w:t>能降耗。</w:t>
      </w:r>
    </w:p>
    <w:p w14:paraId="4FE9C0EA">
      <w:pPr>
        <w:spacing w:line="360" w:lineRule="auto"/>
        <w:ind w:firstLine="446" w:firstLineChars="177"/>
        <w:rPr>
          <w:rFonts w:ascii="宋体" w:hAnsi="宋体" w:cs="宋体"/>
          <w:szCs w:val="28"/>
        </w:rPr>
      </w:pPr>
      <w:r>
        <w:rPr>
          <w:rFonts w:ascii="宋体" w:hAnsi="宋体" w:cs="宋体"/>
          <w:spacing w:val="6"/>
        </w:rPr>
        <w:t>建立滤池健康评估指标体系，评估滤池性能和过滤介质运行情况，并提供</w:t>
      </w:r>
      <w:r>
        <w:rPr>
          <w:rFonts w:ascii="宋体" w:hAnsi="宋体" w:cs="宋体"/>
          <w:spacing w:val="-2"/>
        </w:rPr>
        <w:t>指标计算方法。</w:t>
      </w:r>
    </w:p>
    <w:p w14:paraId="559ABE54">
      <w:pPr>
        <w:pStyle w:val="6"/>
        <w:rPr>
          <w:rFonts w:ascii="宋体" w:hAnsi="宋体" w:cs="宋体"/>
        </w:rPr>
      </w:pPr>
      <w:r>
        <w:rPr>
          <w:rFonts w:hint="eastAsia" w:ascii="宋体" w:hAnsi="宋体" w:cs="宋体"/>
        </w:rPr>
        <w:t>主要功能要求</w:t>
      </w:r>
    </w:p>
    <w:p w14:paraId="2C8476E1">
      <w:pPr>
        <w:spacing w:line="336" w:lineRule="auto"/>
        <w:ind w:firstLine="472" w:firstLineChars="200"/>
        <w:rPr>
          <w:rFonts w:ascii="宋体" w:hAnsi="宋体" w:cs="宋体"/>
        </w:rPr>
      </w:pPr>
      <w:r>
        <w:rPr>
          <w:rFonts w:ascii="宋体" w:hAnsi="宋体" w:cs="宋体"/>
          <w:spacing w:val="-2"/>
        </w:rPr>
        <w:t>系统数据采集频率和滤池健康评估指标计算更新频率不低于每</w:t>
      </w:r>
      <w:r>
        <w:rPr>
          <w:rFonts w:ascii="宋体" w:hAnsi="宋体" w:cs="宋体"/>
          <w:spacing w:val="-18"/>
        </w:rPr>
        <w:t xml:space="preserve"> </w:t>
      </w:r>
      <w:r>
        <w:rPr>
          <w:rFonts w:hint="eastAsia" w:ascii="宋体" w:hAnsi="宋体" w:cs="宋体"/>
          <w:spacing w:val="-18"/>
        </w:rPr>
        <w:t>10分钟</w:t>
      </w:r>
      <w:r>
        <w:rPr>
          <w:rFonts w:ascii="宋体" w:hAnsi="宋体" w:cs="宋体"/>
          <w:spacing w:val="-2"/>
        </w:rPr>
        <w:t>一次。</w:t>
      </w:r>
    </w:p>
    <w:p w14:paraId="70D171D3">
      <w:pPr>
        <w:spacing w:line="336" w:lineRule="auto"/>
        <w:ind w:firstLine="504" w:firstLineChars="200"/>
        <w:rPr>
          <w:rFonts w:ascii="宋体" w:hAnsi="宋体" w:cs="宋体"/>
        </w:rPr>
      </w:pPr>
      <w:r>
        <w:rPr>
          <w:rFonts w:ascii="宋体" w:hAnsi="宋体" w:cs="宋体"/>
          <w:spacing w:val="6"/>
        </w:rPr>
        <w:t>系统能够根据健康评估指标结果自动调整反冲洗策略，支持动态调整</w:t>
      </w:r>
      <w:r>
        <w:rPr>
          <w:rFonts w:ascii="宋体" w:hAnsi="宋体" w:cs="宋体"/>
          <w:spacing w:val="5"/>
        </w:rPr>
        <w:t>以下</w:t>
      </w:r>
      <w:r>
        <w:rPr>
          <w:rFonts w:ascii="宋体" w:hAnsi="宋体" w:cs="宋体"/>
          <w:spacing w:val="-1"/>
        </w:rPr>
        <w:t>设定点：气冲时长、气水冲时长、水冲时长、反冲洗水流量。</w:t>
      </w:r>
    </w:p>
    <w:p w14:paraId="2E088E8F">
      <w:pPr>
        <w:spacing w:line="360" w:lineRule="auto"/>
        <w:ind w:firstLine="446" w:firstLineChars="177"/>
        <w:rPr>
          <w:rFonts w:ascii="宋体" w:hAnsi="宋体" w:cs="宋体"/>
          <w:szCs w:val="28"/>
        </w:rPr>
      </w:pPr>
      <w:r>
        <w:rPr>
          <w:rFonts w:ascii="宋体" w:hAnsi="宋体" w:cs="宋体"/>
          <w:spacing w:val="6"/>
        </w:rPr>
        <w:t>系统软件须包含实时参数计算、过滤能耗效率、反冲能耗、反冲水耗</w:t>
      </w:r>
      <w:r>
        <w:rPr>
          <w:rFonts w:ascii="宋体" w:hAnsi="宋体" w:cs="宋体"/>
          <w:spacing w:val="5"/>
        </w:rPr>
        <w:t>等的</w:t>
      </w:r>
      <w:r>
        <w:rPr>
          <w:rFonts w:ascii="宋体" w:hAnsi="宋体" w:cs="宋体"/>
          <w:spacing w:val="4"/>
        </w:rPr>
        <w:t>数据统计，结合折线图、柱状图、条形图、饼图、三维点云图等图表展示滤池</w:t>
      </w:r>
      <w:r>
        <w:rPr>
          <w:rFonts w:ascii="宋体" w:hAnsi="宋体" w:cs="宋体"/>
          <w:spacing w:val="-2"/>
        </w:rPr>
        <w:t>关键指标的变化。</w:t>
      </w:r>
    </w:p>
    <w:p w14:paraId="1951D4CD">
      <w:pPr>
        <w:spacing w:line="360" w:lineRule="auto"/>
        <w:ind w:firstLine="424" w:firstLineChars="177"/>
        <w:rPr>
          <w:rFonts w:ascii="宋体" w:hAnsi="宋体" w:cs="宋体"/>
          <w:szCs w:val="28"/>
        </w:rPr>
      </w:pPr>
    </w:p>
    <w:p w14:paraId="735D6F92">
      <w:pPr>
        <w:pStyle w:val="5"/>
        <w:rPr>
          <w:rFonts w:ascii="宋体" w:hAnsi="宋体" w:cs="宋体"/>
          <w:bCs/>
        </w:rPr>
      </w:pPr>
      <w:r>
        <w:rPr>
          <w:rFonts w:hint="eastAsia" w:ascii="宋体" w:hAnsi="宋体" w:cs="宋体"/>
          <w:bCs/>
        </w:rPr>
        <w:t>智慧水平衡模块</w:t>
      </w:r>
    </w:p>
    <w:p w14:paraId="628E2F98">
      <w:pPr>
        <w:pStyle w:val="6"/>
        <w:rPr>
          <w:rFonts w:ascii="宋体" w:hAnsi="宋体" w:cs="宋体"/>
          <w:bCs w:val="0"/>
        </w:rPr>
      </w:pPr>
      <w:r>
        <w:rPr>
          <w:rFonts w:hint="eastAsia" w:ascii="宋体" w:hAnsi="宋体" w:cs="宋体"/>
          <w:bCs w:val="0"/>
        </w:rPr>
        <w:t xml:space="preserve">概述 </w:t>
      </w:r>
    </w:p>
    <w:p w14:paraId="03C4C84B">
      <w:pPr>
        <w:widowControl/>
        <w:spacing w:line="360" w:lineRule="auto"/>
        <w:ind w:firstLine="480" w:firstLineChars="200"/>
        <w:rPr>
          <w:rFonts w:ascii="宋体" w:hAnsi="宋体" w:cs="宋体"/>
          <w:szCs w:val="28"/>
        </w:rPr>
      </w:pPr>
      <w:r>
        <w:rPr>
          <w:rFonts w:hint="eastAsia" w:ascii="宋体" w:hAnsi="宋体" w:cs="宋体"/>
          <w:szCs w:val="28"/>
        </w:rPr>
        <w:t>水平衡系统首先对水厂内的水量分配进行建模，建立水厂进水流量、供水流量、滤池反冲洗、排泥、清水池液位等之间的映射关系。其次，系统对历史供水流量数据及可获取的其它数据（如气象信息、天气预报）进行分析和建模，利用机器学习的方式获得供水量预测模型。再次，系统建立清水池水龄模型，根据清水池进、出水流量和液位计算实时的池内水力停留时间。最后，系统利用优化算法对原水进水调度进行优化推荐，在满足供水需求、制水工艺稳定、清水池水龄不超标、清水池液位水平等多约束、多目标问题中寻找最优平衡点。</w:t>
      </w:r>
    </w:p>
    <w:p w14:paraId="2F449234">
      <w:pPr>
        <w:pStyle w:val="6"/>
        <w:rPr>
          <w:rFonts w:ascii="宋体" w:hAnsi="宋体" w:cs="宋体"/>
          <w:bCs w:val="0"/>
        </w:rPr>
      </w:pPr>
      <w:r>
        <w:rPr>
          <w:rFonts w:hint="eastAsia" w:ascii="宋体" w:hAnsi="宋体" w:cs="宋体"/>
          <w:bCs w:val="0"/>
        </w:rPr>
        <w:t>算法模型要求</w:t>
      </w:r>
    </w:p>
    <w:p w14:paraId="74A9AE21">
      <w:pPr>
        <w:spacing w:line="360" w:lineRule="auto"/>
        <w:ind w:firstLine="576"/>
        <w:rPr>
          <w:rFonts w:ascii="宋体" w:hAnsi="宋体" w:cs="宋体"/>
          <w:szCs w:val="28"/>
        </w:rPr>
      </w:pPr>
      <w:r>
        <w:rPr>
          <w:rFonts w:hint="eastAsia" w:ascii="宋体" w:hAnsi="宋体" w:cs="宋体"/>
          <w:szCs w:val="28"/>
        </w:rPr>
        <w:t>水平衡系统包含三个主要组成部分：</w:t>
      </w:r>
    </w:p>
    <w:p w14:paraId="2C8A0EA4">
      <w:pPr>
        <w:widowControl/>
        <w:spacing w:line="360" w:lineRule="auto"/>
        <w:ind w:firstLine="578"/>
        <w:rPr>
          <w:rFonts w:ascii="宋体" w:hAnsi="宋体" w:cs="宋体"/>
          <w:szCs w:val="28"/>
        </w:rPr>
      </w:pPr>
      <w:r>
        <w:rPr>
          <w:rFonts w:hint="eastAsia" w:ascii="宋体" w:hAnsi="宋体" w:cs="宋体"/>
          <w:szCs w:val="28"/>
        </w:rPr>
        <w:t>（1）水平衡模型</w:t>
      </w:r>
    </w:p>
    <w:p w14:paraId="47607DB9">
      <w:pPr>
        <w:spacing w:line="360" w:lineRule="auto"/>
        <w:ind w:firstLine="576"/>
        <w:rPr>
          <w:rFonts w:ascii="宋体" w:hAnsi="宋体" w:cs="宋体"/>
          <w:szCs w:val="28"/>
        </w:rPr>
      </w:pPr>
      <w:r>
        <w:rPr>
          <w:rFonts w:hint="eastAsia" w:ascii="宋体" w:hAnsi="宋体" w:cs="宋体"/>
          <w:szCs w:val="28"/>
        </w:rPr>
        <w:t>水平衡模型包括了供水量预测模型和清水池液位模型。</w:t>
      </w:r>
    </w:p>
    <w:p w14:paraId="5BC3FB5F">
      <w:pPr>
        <w:spacing w:line="360" w:lineRule="auto"/>
        <w:ind w:firstLine="576"/>
        <w:rPr>
          <w:rFonts w:ascii="宋体" w:hAnsi="宋体" w:cs="宋体"/>
          <w:szCs w:val="28"/>
        </w:rPr>
      </w:pPr>
      <w:r>
        <w:rPr>
          <w:rFonts w:hint="eastAsia" w:ascii="宋体" w:hAnsi="宋体" w:cs="宋体"/>
          <w:szCs w:val="28"/>
        </w:rPr>
        <w:t>1）供水量预测模型利用水厂初始的供水量数据以及可得的外部数据（气象、天气预报等）进行数据驱动建模，可以预测未来一段时间的水厂供水流量变化趋势。</w:t>
      </w:r>
    </w:p>
    <w:p w14:paraId="088F4B33">
      <w:pPr>
        <w:spacing w:line="360" w:lineRule="auto"/>
        <w:ind w:firstLine="576"/>
        <w:rPr>
          <w:rFonts w:ascii="宋体" w:hAnsi="宋体" w:cs="宋体"/>
          <w:szCs w:val="28"/>
        </w:rPr>
      </w:pPr>
      <w:r>
        <w:rPr>
          <w:rFonts w:ascii="宋体" w:hAnsi="宋体" w:cs="宋体"/>
          <w:szCs w:val="28"/>
        </w:rPr>
        <w:t>2</w:t>
      </w:r>
      <w:r>
        <w:rPr>
          <w:rFonts w:hint="eastAsia" w:ascii="宋体" w:hAnsi="宋体" w:cs="宋体"/>
          <w:szCs w:val="28"/>
        </w:rPr>
        <w:t>）清水池液位模型建立进水流量、供水流量、清水池液位等关键参数之间的映射关系。建模过程中考虑了水厂运行过程中，由于滤池反冲洗、排泥等运维和自然蒸发造成的水量流失，以及反洗、排泥水回用等形成的水量补充。</w:t>
      </w:r>
    </w:p>
    <w:p w14:paraId="7C449547">
      <w:pPr>
        <w:widowControl/>
        <w:spacing w:line="360" w:lineRule="auto"/>
        <w:ind w:firstLine="578"/>
        <w:rPr>
          <w:rFonts w:ascii="宋体" w:hAnsi="宋体" w:cs="宋体"/>
          <w:szCs w:val="28"/>
        </w:rPr>
      </w:pPr>
      <w:r>
        <w:rPr>
          <w:rFonts w:hint="eastAsia" w:ascii="宋体" w:hAnsi="宋体" w:cs="宋体"/>
          <w:szCs w:val="28"/>
        </w:rPr>
        <w:t>（2）原水进水调度推荐算法</w:t>
      </w:r>
    </w:p>
    <w:p w14:paraId="6E1FB602">
      <w:pPr>
        <w:spacing w:line="360" w:lineRule="auto"/>
        <w:ind w:firstLine="576"/>
        <w:rPr>
          <w:rFonts w:ascii="宋体" w:hAnsi="宋体" w:cs="宋体"/>
          <w:szCs w:val="28"/>
        </w:rPr>
      </w:pPr>
      <w:r>
        <w:rPr>
          <w:rFonts w:hint="eastAsia" w:ascii="宋体" w:hAnsi="宋体" w:cs="宋体"/>
          <w:szCs w:val="28"/>
        </w:rPr>
        <w:t>原水进水调度推荐算法根据水平衡模型的计算、预测结果，在满足供水需求、清水池液位不超限等多限制条件的前提下，对减少进水流量波动、提高清水池液位水平的多目标问题进行求解，给出最优的预测性进水策略，指导水厂的原水进水调度。</w:t>
      </w:r>
    </w:p>
    <w:p w14:paraId="5196563F">
      <w:pPr>
        <w:pStyle w:val="6"/>
        <w:rPr>
          <w:rFonts w:ascii="宋体" w:hAnsi="宋体" w:cs="宋体"/>
          <w:bCs w:val="0"/>
        </w:rPr>
      </w:pPr>
      <w:bookmarkStart w:id="128" w:name="_Toc163390860"/>
      <w:bookmarkStart w:id="129" w:name="_Hlk180400746"/>
      <w:r>
        <w:rPr>
          <w:rFonts w:hint="eastAsia" w:ascii="宋体" w:hAnsi="宋体" w:cs="宋体"/>
          <w:bCs w:val="0"/>
        </w:rPr>
        <w:t>主要功能</w:t>
      </w:r>
      <w:bookmarkEnd w:id="128"/>
      <w:r>
        <w:rPr>
          <w:rFonts w:hint="eastAsia" w:ascii="宋体" w:hAnsi="宋体" w:cs="宋体"/>
          <w:bCs w:val="0"/>
        </w:rPr>
        <w:t>要求</w:t>
      </w:r>
    </w:p>
    <w:p w14:paraId="0F77A1E8">
      <w:pPr>
        <w:pStyle w:val="169"/>
        <w:numPr>
          <w:ilvl w:val="0"/>
          <w:numId w:val="98"/>
        </w:numPr>
        <w:spacing w:line="360" w:lineRule="auto"/>
        <w:ind w:left="566" w:leftChars="236" w:firstLineChars="0"/>
        <w:rPr>
          <w:szCs w:val="28"/>
        </w:rPr>
      </w:pPr>
      <w:r>
        <w:rPr>
          <w:rFonts w:hint="eastAsia"/>
          <w:szCs w:val="28"/>
        </w:rPr>
        <w:t>实时供水量预测</w:t>
      </w:r>
    </w:p>
    <w:p w14:paraId="7B8AEDC9">
      <w:pPr>
        <w:spacing w:line="360" w:lineRule="auto"/>
        <w:ind w:firstLine="576"/>
        <w:rPr>
          <w:rFonts w:ascii="宋体" w:hAnsi="宋体" w:cs="宋体"/>
          <w:szCs w:val="28"/>
        </w:rPr>
      </w:pPr>
      <w:r>
        <w:rPr>
          <w:rFonts w:hint="eastAsia" w:ascii="宋体" w:hAnsi="宋体" w:cs="宋体"/>
          <w:szCs w:val="28"/>
        </w:rPr>
        <w:t>水平衡模型可以根据初始的供水流量和外部气象和天气预报数据，对未</w:t>
      </w:r>
      <w:bookmarkEnd w:id="129"/>
      <w:r>
        <w:rPr>
          <w:rFonts w:hint="eastAsia" w:ascii="宋体" w:hAnsi="宋体" w:cs="宋体"/>
          <w:szCs w:val="28"/>
        </w:rPr>
        <w:t>来至多24小时内的小时平均供水量进行预测。</w:t>
      </w:r>
    </w:p>
    <w:p w14:paraId="1BD1342E">
      <w:pPr>
        <w:pStyle w:val="169"/>
        <w:numPr>
          <w:ilvl w:val="0"/>
          <w:numId w:val="98"/>
        </w:numPr>
        <w:spacing w:line="360" w:lineRule="auto"/>
        <w:ind w:left="566" w:leftChars="236" w:firstLineChars="0"/>
        <w:rPr>
          <w:szCs w:val="28"/>
        </w:rPr>
      </w:pPr>
      <w:r>
        <w:rPr>
          <w:rFonts w:hint="eastAsia"/>
          <w:szCs w:val="28"/>
        </w:rPr>
        <w:t>原水进水流量优化</w:t>
      </w:r>
    </w:p>
    <w:p w14:paraId="43CB7B70">
      <w:pPr>
        <w:spacing w:line="360" w:lineRule="auto"/>
        <w:ind w:firstLine="576"/>
        <w:rPr>
          <w:rFonts w:ascii="宋体" w:hAnsi="宋体" w:cs="宋体"/>
          <w:szCs w:val="28"/>
        </w:rPr>
      </w:pPr>
      <w:r>
        <w:rPr>
          <w:rFonts w:hint="eastAsia" w:ascii="宋体" w:hAnsi="宋体" w:cs="宋体"/>
          <w:szCs w:val="28"/>
        </w:rPr>
        <w:t>系统可以根据供水量预测模型、清水池液位模型等获得的供水量和清水池液位监测和预测数据，实时优化原水进水流量，根据水厂运行的工艺偏好，尽可能减少进水流量波动，或尽可能实现清水池的高液位运行，从而在保证供水的前提下，稳定工艺处理流量，或减少送水泵房泵送扬程。</w:t>
      </w:r>
    </w:p>
    <w:p w14:paraId="704B5066">
      <w:pPr>
        <w:widowControl/>
        <w:spacing w:line="360" w:lineRule="auto"/>
        <w:ind w:firstLine="578"/>
        <w:rPr>
          <w:rFonts w:ascii="宋体" w:hAnsi="宋体" w:cs="宋体"/>
          <w:szCs w:val="28"/>
        </w:rPr>
      </w:pPr>
      <w:r>
        <w:rPr>
          <w:rFonts w:hint="eastAsia" w:ascii="宋体" w:hAnsi="宋体" w:cs="宋体"/>
          <w:szCs w:val="28"/>
        </w:rPr>
        <w:t>（3）用户界面</w:t>
      </w:r>
    </w:p>
    <w:p w14:paraId="14585BA8">
      <w:pPr>
        <w:spacing w:line="360" w:lineRule="auto"/>
        <w:ind w:firstLine="576"/>
        <w:rPr>
          <w:rFonts w:ascii="宋体" w:hAnsi="宋体" w:cs="宋体"/>
          <w:szCs w:val="28"/>
        </w:rPr>
      </w:pPr>
      <w:r>
        <w:rPr>
          <w:rFonts w:hint="eastAsia" w:ascii="宋体" w:hAnsi="宋体" w:cs="宋体"/>
          <w:szCs w:val="28"/>
        </w:rPr>
        <w:t>用户界面可展示供水量监测预测，清水池液位模拟，清水池水龄的计算和预测，以及进水量调度推荐数值。</w:t>
      </w:r>
    </w:p>
    <w:p w14:paraId="34267811">
      <w:pPr>
        <w:pStyle w:val="5"/>
        <w:rPr>
          <w:rFonts w:ascii="宋体" w:hAnsi="宋体" w:cs="宋体"/>
          <w:bCs/>
        </w:rPr>
      </w:pPr>
      <w:r>
        <w:rPr>
          <w:rFonts w:hint="eastAsia" w:ascii="宋体" w:hAnsi="宋体" w:cs="宋体"/>
          <w:bCs/>
        </w:rPr>
        <w:t>泵组优化模块</w:t>
      </w:r>
    </w:p>
    <w:p w14:paraId="42D8FA45">
      <w:pPr>
        <w:pStyle w:val="6"/>
        <w:rPr>
          <w:rFonts w:ascii="宋体" w:hAnsi="宋体" w:cs="宋体"/>
          <w:bCs w:val="0"/>
        </w:rPr>
      </w:pPr>
      <w:r>
        <w:rPr>
          <w:rFonts w:hint="eastAsia" w:ascii="宋体" w:hAnsi="宋体" w:cs="宋体"/>
          <w:bCs w:val="0"/>
        </w:rPr>
        <w:t>概述</w:t>
      </w:r>
    </w:p>
    <w:p w14:paraId="1905F798">
      <w:pPr>
        <w:spacing w:line="360" w:lineRule="auto"/>
        <w:ind w:firstLine="720"/>
        <w:rPr>
          <w:rFonts w:ascii="宋体" w:hAnsi="宋体" w:cs="宋体"/>
          <w:szCs w:val="28"/>
        </w:rPr>
      </w:pPr>
      <w:r>
        <w:rPr>
          <w:rFonts w:hint="eastAsia" w:ascii="宋体" w:hAnsi="宋体" w:cs="宋体"/>
          <w:szCs w:val="28"/>
        </w:rPr>
        <w:t>泵组控制优化模块是基于水泵的运行曲线，通过搭建过程仿真模型，结合实时运行数据、出厂水压和流量要求、泵机和电机的性能特性等数据，以优化泵组运行能效为目标，以水泵安全工作范围为边际条件，以水泵的型号组合、数量组合及工变频组合为输出，实现水泵启停和运行的智能决策，最大限度的保证水泵运行在其高效区运行，降低电能消耗。</w:t>
      </w:r>
    </w:p>
    <w:p w14:paraId="14F8437C">
      <w:pPr>
        <w:spacing w:line="360" w:lineRule="auto"/>
        <w:ind w:firstLine="480" w:firstLineChars="200"/>
        <w:rPr>
          <w:rFonts w:ascii="宋体" w:hAnsi="宋体" w:cs="宋体"/>
          <w:szCs w:val="28"/>
        </w:rPr>
      </w:pPr>
      <w:r>
        <w:rPr>
          <w:rFonts w:hint="eastAsia" w:ascii="宋体" w:hAnsi="宋体" w:cs="宋体"/>
          <w:szCs w:val="28"/>
        </w:rPr>
        <w:t>系统由泵组模型、泵组优化算法组成。泵组模型由水泵性能曲线描述。水泵的性能曲线包括：流量-扬程曲线、流量-功率曲线、流量-效率曲线和流量-NPSHR曲线，以及根据相似定律得到的变转速下的性能曲线。初始的水泵的性能曲线通过出厂的性能测试来获得。由于水泵的实际性能与厂家的曲线存在偏差，同时水泵的全效率受电机效率变化的影响及变频器效率变化的影响，初始水泵性能曲线需要修正。修正依据水泵一段时间运行记录的运行数据，包括压力、流量和水位等。通过大数据和统计工具，对初始曲线进行修正，得到修正后的性能曲线。</w:t>
      </w:r>
    </w:p>
    <w:p w14:paraId="1341A78B">
      <w:pPr>
        <w:spacing w:line="360" w:lineRule="auto"/>
        <w:ind w:firstLine="720"/>
        <w:rPr>
          <w:rFonts w:ascii="宋体" w:hAnsi="宋体" w:cs="宋体"/>
          <w:szCs w:val="28"/>
        </w:rPr>
      </w:pPr>
      <w:r>
        <w:rPr>
          <w:rFonts w:hint="eastAsia" w:ascii="宋体" w:hAnsi="宋体" w:cs="宋体"/>
          <w:szCs w:val="28"/>
        </w:rPr>
        <w:t>管路信息包括管路的直径、长度、仪表安装情况等信息，泵组信息包括水泵的型号、数量、工频/变频驱动方式等信息。管路信息和泵组信息在调研阶段获取，和水泵性能曲线一起，作为泵组模型的建模参数。</w:t>
      </w:r>
    </w:p>
    <w:p w14:paraId="58C53B83">
      <w:pPr>
        <w:spacing w:line="360" w:lineRule="auto"/>
        <w:ind w:firstLine="720"/>
        <w:rPr>
          <w:rFonts w:ascii="宋体" w:hAnsi="宋体" w:cs="宋体"/>
          <w:szCs w:val="28"/>
        </w:rPr>
      </w:pPr>
      <w:r>
        <w:rPr>
          <w:rFonts w:hint="eastAsia" w:ascii="宋体" w:hAnsi="宋体" w:cs="宋体"/>
          <w:szCs w:val="28"/>
        </w:rPr>
        <w:t>泵组优化算法旨在针对实时工况给出最优的水泵开启组合和频率组合。最优问题的目标是保证当前工况下最小化泵组能耗，而最优问题的限制条件则是保证泵组在安全、平稳和合理的状态下运行。安全方面，主要防止水泵在下列工况下运行：</w:t>
      </w:r>
    </w:p>
    <w:p w14:paraId="2188FD63">
      <w:pPr>
        <w:spacing w:line="360" w:lineRule="auto"/>
        <w:ind w:firstLine="720"/>
        <w:rPr>
          <w:rFonts w:ascii="宋体" w:hAnsi="宋体" w:cs="宋体"/>
          <w:szCs w:val="28"/>
        </w:rPr>
      </w:pPr>
      <w:r>
        <w:rPr>
          <w:rFonts w:hint="eastAsia" w:ascii="宋体" w:hAnsi="宋体" w:cs="宋体"/>
          <w:szCs w:val="28"/>
        </w:rPr>
        <w:t>1）低流量：低流量常常出现在工变频组合或大小泵组合中，当流量下降时，变频泵或小泵的流量有可能变得非常小甚至不出水，系统的流量由工频泵或大泵承担。低流量情况下，水泵可能发生较大的振动或者泵体发热。</w:t>
      </w:r>
    </w:p>
    <w:p w14:paraId="1F6D8EEA">
      <w:pPr>
        <w:spacing w:line="360" w:lineRule="auto"/>
        <w:ind w:firstLine="720"/>
        <w:rPr>
          <w:rFonts w:ascii="宋体" w:hAnsi="宋体" w:cs="宋体"/>
          <w:szCs w:val="28"/>
        </w:rPr>
      </w:pPr>
      <w:r>
        <w:rPr>
          <w:rFonts w:hint="eastAsia" w:ascii="宋体" w:hAnsi="宋体" w:cs="宋体"/>
          <w:szCs w:val="28"/>
        </w:rPr>
        <w:t>2）高流量、超功率：高流量或超功率常常出现在水泵实际扬程低于设计扬程，水泵工作点超出流量-扬程曲线的末端。高流量情况下，水泵可能发生较大的振动、气蚀或电气跳闸。</w:t>
      </w:r>
    </w:p>
    <w:p w14:paraId="49107994">
      <w:pPr>
        <w:spacing w:line="360" w:lineRule="auto"/>
        <w:ind w:firstLine="720"/>
        <w:rPr>
          <w:rFonts w:ascii="宋体" w:hAnsi="宋体" w:cs="宋体"/>
          <w:szCs w:val="28"/>
        </w:rPr>
      </w:pPr>
      <w:r>
        <w:rPr>
          <w:rFonts w:hint="eastAsia" w:ascii="宋体" w:hAnsi="宋体" w:cs="宋体"/>
          <w:szCs w:val="28"/>
        </w:rPr>
        <w:t>3）汽蚀余量不足：当水泵工作在高流量时，水泵的必需汽蚀余量增加，如果水泵的进品压力不足时，易发生气蚀。气蚀情况下，水泵叶轮会发生损坏。</w:t>
      </w:r>
    </w:p>
    <w:p w14:paraId="1815030D">
      <w:pPr>
        <w:spacing w:line="360" w:lineRule="auto"/>
        <w:ind w:firstLine="720"/>
        <w:rPr>
          <w:rFonts w:ascii="宋体" w:hAnsi="宋体" w:cs="宋体"/>
          <w:szCs w:val="28"/>
        </w:rPr>
      </w:pPr>
      <w:r>
        <w:rPr>
          <w:rFonts w:hint="eastAsia" w:ascii="宋体" w:hAnsi="宋体" w:cs="宋体"/>
          <w:szCs w:val="28"/>
        </w:rPr>
        <w:t>通过</w:t>
      </w:r>
      <w:r>
        <w:rPr>
          <w:rFonts w:ascii="宋体" w:hAnsi="宋体" w:cs="宋体"/>
          <w:szCs w:val="28"/>
        </w:rPr>
        <w:t>泵组优化模块，</w:t>
      </w:r>
      <w:r>
        <w:rPr>
          <w:rFonts w:hint="eastAsia" w:ascii="宋体" w:hAnsi="宋体" w:cs="宋体"/>
          <w:szCs w:val="28"/>
        </w:rPr>
        <w:t>确保泵组设备运行</w:t>
      </w:r>
      <w:r>
        <w:rPr>
          <w:rFonts w:ascii="宋体" w:hAnsi="宋体" w:cs="宋体"/>
          <w:szCs w:val="28"/>
        </w:rPr>
        <w:t>状态</w:t>
      </w:r>
      <w:r>
        <w:rPr>
          <w:rFonts w:hint="eastAsia" w:ascii="宋体" w:hAnsi="宋体" w:cs="宋体"/>
          <w:szCs w:val="28"/>
        </w:rPr>
        <w:t>满足</w:t>
      </w:r>
      <w:r>
        <w:rPr>
          <w:rFonts w:ascii="宋体" w:hAnsi="宋体" w:cs="宋体"/>
          <w:szCs w:val="28"/>
        </w:rPr>
        <w:t>以下要求：</w:t>
      </w:r>
    </w:p>
    <w:p w14:paraId="7922CCDB">
      <w:pPr>
        <w:pStyle w:val="169"/>
        <w:numPr>
          <w:ilvl w:val="0"/>
          <w:numId w:val="99"/>
        </w:numPr>
        <w:spacing w:line="360" w:lineRule="auto"/>
        <w:ind w:left="0" w:firstLine="480"/>
        <w:jc w:val="both"/>
        <w:rPr>
          <w:szCs w:val="28"/>
        </w:rPr>
      </w:pPr>
      <w:r>
        <w:rPr>
          <w:rFonts w:hint="eastAsia"/>
          <w:szCs w:val="28"/>
        </w:rPr>
        <w:t>平稳运行：水泵频率的变化和水泵的开停应保证一定的连续性，避免频繁的大幅调节和启停可能造成的管网压力瞬变，以及对水泵寿命造成的影响。</w:t>
      </w:r>
    </w:p>
    <w:p w14:paraId="4719E42C">
      <w:pPr>
        <w:pStyle w:val="169"/>
        <w:numPr>
          <w:ilvl w:val="0"/>
          <w:numId w:val="99"/>
        </w:numPr>
        <w:spacing w:line="360" w:lineRule="auto"/>
        <w:ind w:left="0" w:firstLine="480"/>
        <w:jc w:val="both"/>
        <w:rPr>
          <w:szCs w:val="28"/>
        </w:rPr>
      </w:pPr>
      <w:r>
        <w:rPr>
          <w:rFonts w:hint="eastAsia"/>
          <w:szCs w:val="28"/>
        </w:rPr>
        <w:t>合理运行：泵组运行应遵从的其它控制逻辑，如按照一定周期轮换运行水泵，防止局部管线中形成死水，并平衡各水泵的剩余使用寿命。</w:t>
      </w:r>
    </w:p>
    <w:p w14:paraId="47533424">
      <w:pPr>
        <w:pStyle w:val="6"/>
        <w:rPr>
          <w:rFonts w:ascii="宋体" w:hAnsi="宋体" w:cs="宋体"/>
          <w:bCs w:val="0"/>
        </w:rPr>
      </w:pPr>
      <w:bookmarkStart w:id="130" w:name="_Hlk180404011"/>
      <w:r>
        <w:rPr>
          <w:rFonts w:hint="eastAsia" w:ascii="宋体" w:hAnsi="宋体" w:cs="宋体"/>
          <w:bCs w:val="0"/>
        </w:rPr>
        <w:t>算法模型要求</w:t>
      </w:r>
    </w:p>
    <w:p w14:paraId="5E041FD8">
      <w:pPr>
        <w:spacing w:line="360" w:lineRule="auto"/>
        <w:ind w:firstLine="426"/>
        <w:rPr>
          <w:rFonts w:ascii="宋体" w:hAnsi="宋体" w:cs="宋体"/>
          <w:szCs w:val="28"/>
        </w:rPr>
      </w:pPr>
      <w:r>
        <w:rPr>
          <w:rFonts w:hint="eastAsia" w:ascii="宋体" w:hAnsi="宋体" w:cs="宋体"/>
          <w:szCs w:val="28"/>
        </w:rPr>
        <w:t>系统包括分析软件及装载分析软件。</w:t>
      </w:r>
      <w:bookmarkEnd w:id="130"/>
      <w:r>
        <w:rPr>
          <w:rFonts w:hint="eastAsia" w:ascii="宋体" w:hAnsi="宋体" w:cs="宋体"/>
          <w:szCs w:val="28"/>
        </w:rPr>
        <w:t>泵组优化分析软件：首先将水泵性能曲线以特定文件格式植入分析软件。水泵曲线包括：流量/扬程曲线、流量/功率曲线、流量/NPSHR曲线。分析软件根据用水量和用水压力，以及预先导入的水泵性能曲线，以及当前可被远程控制的水泵数量、型号，通过内部的泵组优化算法，将优化建议和报警信息通过OPC-UA协议提供给水厂自控网。</w:t>
      </w:r>
    </w:p>
    <w:p w14:paraId="5F468858">
      <w:pPr>
        <w:spacing w:line="360" w:lineRule="auto"/>
        <w:ind w:firstLine="426"/>
        <w:rPr>
          <w:rFonts w:ascii="宋体" w:hAnsi="宋体" w:cs="宋体"/>
          <w:szCs w:val="28"/>
        </w:rPr>
      </w:pPr>
      <w:r>
        <w:rPr>
          <w:rFonts w:hint="eastAsia" w:ascii="宋体" w:hAnsi="宋体" w:cs="宋体"/>
          <w:szCs w:val="28"/>
        </w:rPr>
        <w:t>同时水泵运行数据也将实时存储在一体化服务器的数据库中。</w:t>
      </w:r>
    </w:p>
    <w:p w14:paraId="2FE980DF">
      <w:pPr>
        <w:pStyle w:val="6"/>
        <w:rPr>
          <w:rFonts w:ascii="宋体" w:hAnsi="宋体" w:cs="宋体"/>
          <w:bCs w:val="0"/>
        </w:rPr>
      </w:pPr>
      <w:r>
        <w:rPr>
          <w:rFonts w:hint="eastAsia" w:ascii="宋体" w:hAnsi="宋体" w:cs="宋体"/>
          <w:bCs w:val="0"/>
        </w:rPr>
        <w:t>主要功能要求</w:t>
      </w:r>
    </w:p>
    <w:p w14:paraId="2C01A9E1">
      <w:pPr>
        <w:pStyle w:val="169"/>
        <w:numPr>
          <w:ilvl w:val="0"/>
          <w:numId w:val="100"/>
        </w:numPr>
        <w:spacing w:line="360" w:lineRule="auto"/>
        <w:ind w:left="0" w:firstLine="480"/>
      </w:pPr>
      <w:r>
        <w:rPr>
          <w:rFonts w:hint="eastAsia"/>
        </w:rPr>
        <w:t>实时报警模块</w:t>
      </w:r>
    </w:p>
    <w:p w14:paraId="56DEDF6C">
      <w:pPr>
        <w:spacing w:line="360" w:lineRule="auto"/>
        <w:ind w:firstLine="426"/>
        <w:rPr>
          <w:rFonts w:ascii="宋体" w:hAnsi="宋体" w:cs="宋体"/>
          <w:szCs w:val="28"/>
        </w:rPr>
      </w:pPr>
      <w:r>
        <w:rPr>
          <w:rFonts w:hint="eastAsia" w:ascii="宋体" w:hAnsi="宋体" w:cs="宋体"/>
          <w:szCs w:val="28"/>
        </w:rPr>
        <w:t>实时报警模块用于水泵保护，包括但不限于：</w:t>
      </w:r>
    </w:p>
    <w:p w14:paraId="3F2E2566">
      <w:pPr>
        <w:spacing w:line="360" w:lineRule="auto"/>
        <w:ind w:firstLine="426"/>
        <w:rPr>
          <w:rFonts w:ascii="宋体" w:hAnsi="宋体" w:cs="宋体"/>
          <w:szCs w:val="28"/>
        </w:rPr>
      </w:pPr>
      <w:r>
        <w:rPr>
          <w:rFonts w:hint="eastAsia" w:ascii="宋体" w:hAnsi="宋体" w:cs="宋体"/>
          <w:szCs w:val="28"/>
        </w:rPr>
        <w:t>最低流量保护：当水泵流量低于最低允许流量时，及时发出警报；</w:t>
      </w:r>
    </w:p>
    <w:p w14:paraId="685D9ADC">
      <w:pPr>
        <w:spacing w:line="360" w:lineRule="auto"/>
        <w:ind w:firstLine="426"/>
        <w:rPr>
          <w:rFonts w:ascii="宋体" w:hAnsi="宋体" w:cs="宋体"/>
          <w:szCs w:val="28"/>
        </w:rPr>
      </w:pPr>
      <w:r>
        <w:rPr>
          <w:rFonts w:hint="eastAsia" w:ascii="宋体" w:hAnsi="宋体" w:cs="宋体"/>
          <w:szCs w:val="28"/>
        </w:rPr>
        <w:t>最高流量保护：当水泵流量高于最高允许流量时，及时发出警报；</w:t>
      </w:r>
    </w:p>
    <w:p w14:paraId="6A0ADDD5">
      <w:pPr>
        <w:spacing w:line="360" w:lineRule="auto"/>
        <w:ind w:firstLine="426"/>
        <w:rPr>
          <w:rFonts w:ascii="宋体" w:hAnsi="宋体" w:cs="宋体"/>
          <w:szCs w:val="28"/>
        </w:rPr>
      </w:pPr>
      <w:r>
        <w:rPr>
          <w:rFonts w:hint="eastAsia" w:ascii="宋体" w:hAnsi="宋体" w:cs="宋体"/>
          <w:szCs w:val="28"/>
        </w:rPr>
        <w:t>气蚀保护：当水泵的汽蚀余量低于必需的汽蚀余量时，及时发出警报；</w:t>
      </w:r>
    </w:p>
    <w:p w14:paraId="3DED3482">
      <w:pPr>
        <w:spacing w:line="360" w:lineRule="auto"/>
        <w:ind w:firstLine="426"/>
        <w:rPr>
          <w:rFonts w:ascii="宋体" w:hAnsi="宋体" w:cs="宋体"/>
          <w:szCs w:val="28"/>
        </w:rPr>
      </w:pPr>
      <w:r>
        <w:rPr>
          <w:rFonts w:hint="eastAsia" w:ascii="宋体" w:hAnsi="宋体" w:cs="宋体"/>
          <w:szCs w:val="28"/>
        </w:rPr>
        <w:t>干转保护：根据水泵的电气参数判断水泵发生干转时，及时发出警报。</w:t>
      </w:r>
    </w:p>
    <w:p w14:paraId="500429EE">
      <w:pPr>
        <w:pStyle w:val="169"/>
        <w:numPr>
          <w:ilvl w:val="0"/>
          <w:numId w:val="100"/>
        </w:numPr>
        <w:spacing w:line="360" w:lineRule="auto"/>
        <w:ind w:left="0" w:firstLine="480"/>
      </w:pPr>
      <w:r>
        <w:rPr>
          <w:rFonts w:hint="eastAsia"/>
        </w:rPr>
        <w:t>泵组优化求解模块</w:t>
      </w:r>
    </w:p>
    <w:p w14:paraId="4AC96CF9">
      <w:pPr>
        <w:spacing w:line="360" w:lineRule="auto"/>
        <w:ind w:firstLine="426"/>
        <w:rPr>
          <w:rFonts w:ascii="宋体" w:hAnsi="宋体" w:cs="宋体"/>
          <w:szCs w:val="28"/>
        </w:rPr>
      </w:pPr>
      <w:r>
        <w:rPr>
          <w:rFonts w:hint="eastAsia" w:ascii="宋体" w:hAnsi="宋体" w:cs="宋体"/>
          <w:szCs w:val="28"/>
        </w:rPr>
        <w:t>该模块根据水泵的性能曲线以及调度压力和实际流量，通过能耗仿真，计算不同水泵组合和不同运行频率下的总能耗，求解出比能最低的水泵组合和运行频率，结合水泵安全、平稳、合理等运行条件的限制，最终输出针对性的调度策略，用于水泵运行控制。</w:t>
      </w:r>
    </w:p>
    <w:p w14:paraId="6DA357F9">
      <w:pPr>
        <w:pStyle w:val="5"/>
        <w:rPr>
          <w:rFonts w:ascii="宋体" w:hAnsi="宋体" w:cs="宋体"/>
          <w:bCs/>
        </w:rPr>
      </w:pPr>
      <w:r>
        <w:rPr>
          <w:rFonts w:hint="eastAsia" w:ascii="宋体" w:hAnsi="宋体" w:cs="宋体"/>
          <w:bCs/>
        </w:rPr>
        <w:t>污泥脱水优化模块</w:t>
      </w:r>
    </w:p>
    <w:p w14:paraId="2E72CC0A">
      <w:pPr>
        <w:pStyle w:val="6"/>
        <w:rPr>
          <w:rFonts w:ascii="宋体" w:hAnsi="宋体" w:cs="宋体"/>
          <w:bCs w:val="0"/>
        </w:rPr>
      </w:pPr>
      <w:r>
        <w:rPr>
          <w:rFonts w:hint="eastAsia" w:ascii="宋体" w:hAnsi="宋体" w:cs="宋体"/>
          <w:bCs w:val="0"/>
        </w:rPr>
        <w:t>概述</w:t>
      </w:r>
    </w:p>
    <w:p w14:paraId="050A7AB9">
      <w:pPr>
        <w:spacing w:line="360" w:lineRule="auto"/>
        <w:ind w:firstLine="426"/>
        <w:rPr>
          <w:rFonts w:ascii="宋体" w:hAnsi="宋体" w:cs="宋体"/>
          <w:szCs w:val="28"/>
        </w:rPr>
      </w:pPr>
      <w:r>
        <w:rPr>
          <w:rFonts w:hint="eastAsia" w:ascii="宋体" w:hAnsi="宋体" w:cs="宋体"/>
          <w:szCs w:val="28"/>
        </w:rPr>
        <w:t>智能污泥脱水系统作为集成式解决方案，旨在提高水处理过程中污泥处理的效率和自动化水平。这种系统通过实时监控和智能分析，并建立各因素对污泥浓缩池排泥浓度的影响模型，以目标排泥浓度（含固率）为目标，优化排泥时间和污泥调理药剂的投加量。对水厂运营来说，系统将有助于优化排泥水处理流程，降低运营成本，提高处理效果，并减少人工干预量。</w:t>
      </w:r>
    </w:p>
    <w:p w14:paraId="7E12AB93">
      <w:pPr>
        <w:pStyle w:val="6"/>
        <w:rPr>
          <w:rFonts w:ascii="宋体" w:hAnsi="宋体" w:cs="宋体"/>
          <w:bCs w:val="0"/>
        </w:rPr>
      </w:pPr>
      <w:r>
        <w:rPr>
          <w:rFonts w:hint="eastAsia" w:ascii="宋体" w:hAnsi="宋体" w:cs="宋体"/>
          <w:bCs w:val="0"/>
        </w:rPr>
        <w:t>算法模型要求</w:t>
      </w:r>
    </w:p>
    <w:p w14:paraId="2D4D123A">
      <w:pPr>
        <w:spacing w:line="360" w:lineRule="auto"/>
        <w:ind w:firstLine="424" w:firstLineChars="177"/>
        <w:rPr>
          <w:rFonts w:ascii="宋体" w:hAnsi="宋体" w:cs="宋体"/>
          <w:szCs w:val="28"/>
        </w:rPr>
      </w:pPr>
      <w:r>
        <w:rPr>
          <w:rFonts w:hint="eastAsia" w:ascii="宋体" w:hAnsi="宋体" w:cs="宋体"/>
          <w:szCs w:val="28"/>
        </w:rPr>
        <w:t xml:space="preserve"> 智能污泥脱水系统包括浓缩池PAM优化投加模块和脱水机房PAM优化投加模块。</w:t>
      </w:r>
    </w:p>
    <w:p w14:paraId="00C0FD3C">
      <w:pPr>
        <w:pStyle w:val="169"/>
        <w:numPr>
          <w:ilvl w:val="0"/>
          <w:numId w:val="101"/>
        </w:numPr>
        <w:spacing w:line="360" w:lineRule="auto"/>
        <w:ind w:left="0" w:firstLine="480"/>
      </w:pPr>
      <w:r>
        <w:rPr>
          <w:rFonts w:hint="eastAsia"/>
        </w:rPr>
        <w:t>浓缩池PAM优化投加模块</w:t>
      </w:r>
    </w:p>
    <w:p w14:paraId="06BFA930">
      <w:pPr>
        <w:spacing w:line="360" w:lineRule="auto"/>
        <w:ind w:firstLine="424" w:firstLineChars="177"/>
        <w:rPr>
          <w:rFonts w:ascii="宋体" w:hAnsi="宋体" w:cs="宋体"/>
          <w:szCs w:val="28"/>
        </w:rPr>
      </w:pPr>
      <w:r>
        <w:rPr>
          <w:rFonts w:hint="eastAsia" w:ascii="宋体" w:hAnsi="宋体" w:cs="宋体"/>
          <w:szCs w:val="28"/>
        </w:rPr>
        <w:t>以历史数据训练得到浓缩池排泥含固率的预测模型，模型以排泥水污泥浓度、PAM投加量及投加浓度、污泥温度和pH值为输入数据，预测得到浓缩池出泥含固率。以实际监测数据率定模型后，耦合优化算法，以“最大化浓缩污泥含固率”和“最小化药剂投加量”为双目标进行实时优化计算。同时建立浓缩池新增污泥量预测模型，基于新增污泥预测和泥位决策排泥启动时间。</w:t>
      </w:r>
    </w:p>
    <w:p w14:paraId="01CA475F">
      <w:pPr>
        <w:pStyle w:val="169"/>
        <w:numPr>
          <w:ilvl w:val="0"/>
          <w:numId w:val="101"/>
        </w:numPr>
        <w:spacing w:line="360" w:lineRule="auto"/>
        <w:ind w:left="0" w:firstLine="480"/>
      </w:pPr>
      <w:r>
        <w:rPr>
          <w:rFonts w:hint="eastAsia"/>
        </w:rPr>
        <w:t>污泥脱水机房PAM优化投加模块</w:t>
      </w:r>
    </w:p>
    <w:p w14:paraId="4820B794">
      <w:pPr>
        <w:spacing w:line="360" w:lineRule="auto"/>
        <w:ind w:firstLine="424" w:firstLineChars="177"/>
        <w:rPr>
          <w:rFonts w:ascii="宋体" w:hAnsi="宋体" w:cs="宋体"/>
          <w:szCs w:val="28"/>
        </w:rPr>
      </w:pPr>
      <w:r>
        <w:rPr>
          <w:rFonts w:hint="eastAsia" w:ascii="宋体" w:hAnsi="宋体" w:cs="宋体"/>
          <w:szCs w:val="28"/>
        </w:rPr>
        <w:t>依据脱水机房进出泥浓度实时监测数据，采用前馈或反馈方法实时优化控制PAM投加量。</w:t>
      </w:r>
    </w:p>
    <w:p w14:paraId="7BD36B75">
      <w:pPr>
        <w:pStyle w:val="6"/>
        <w:rPr>
          <w:rFonts w:ascii="宋体" w:hAnsi="宋体" w:cs="宋体"/>
          <w:bCs w:val="0"/>
        </w:rPr>
      </w:pPr>
      <w:r>
        <w:rPr>
          <w:rFonts w:hint="eastAsia" w:ascii="宋体" w:hAnsi="宋体" w:cs="宋体"/>
          <w:bCs w:val="0"/>
        </w:rPr>
        <w:t>核心功能</w:t>
      </w:r>
    </w:p>
    <w:p w14:paraId="78CE51AD">
      <w:pPr>
        <w:pStyle w:val="169"/>
        <w:numPr>
          <w:ilvl w:val="0"/>
          <w:numId w:val="102"/>
        </w:numPr>
        <w:spacing w:line="360" w:lineRule="auto"/>
        <w:ind w:left="0" w:firstLine="480"/>
      </w:pPr>
      <w:r>
        <w:rPr>
          <w:rFonts w:hint="eastAsia"/>
        </w:rPr>
        <w:t>预测浓缩池出泥含固率</w:t>
      </w:r>
    </w:p>
    <w:p w14:paraId="1E204286">
      <w:pPr>
        <w:spacing w:line="360" w:lineRule="auto"/>
        <w:ind w:firstLine="424" w:firstLineChars="177"/>
        <w:rPr>
          <w:rFonts w:ascii="宋体" w:hAnsi="宋体" w:cs="宋体"/>
          <w:szCs w:val="28"/>
        </w:rPr>
      </w:pPr>
      <w:r>
        <w:rPr>
          <w:rFonts w:hint="eastAsia" w:ascii="宋体" w:hAnsi="宋体" w:cs="宋体"/>
          <w:szCs w:val="28"/>
        </w:rPr>
        <w:t>通过数据模型，根据实时水量、水质监测数据以及药剂投加量，预测浓缩池出泥的含固率。</w:t>
      </w:r>
    </w:p>
    <w:p w14:paraId="56A4DF14">
      <w:pPr>
        <w:pStyle w:val="169"/>
        <w:numPr>
          <w:ilvl w:val="0"/>
          <w:numId w:val="102"/>
        </w:numPr>
        <w:spacing w:line="360" w:lineRule="auto"/>
        <w:ind w:left="0" w:firstLine="480"/>
      </w:pPr>
      <w:r>
        <w:rPr>
          <w:rFonts w:hint="eastAsia"/>
        </w:rPr>
        <w:t>滚动计算最佳PAM投加量</w:t>
      </w:r>
    </w:p>
    <w:p w14:paraId="0E0ED849">
      <w:pPr>
        <w:spacing w:line="360" w:lineRule="auto"/>
        <w:ind w:firstLine="424" w:firstLineChars="177"/>
        <w:rPr>
          <w:rFonts w:ascii="宋体" w:hAnsi="宋体" w:cs="宋体"/>
          <w:szCs w:val="28"/>
        </w:rPr>
      </w:pPr>
      <w:r>
        <w:rPr>
          <w:rFonts w:hint="eastAsia" w:ascii="宋体" w:hAnsi="宋体" w:cs="宋体"/>
          <w:szCs w:val="28"/>
        </w:rPr>
        <w:t>依据实时在线采集的污泥浓度数据，滚动计算最佳的污泥调理药剂PAM投加量。</w:t>
      </w:r>
    </w:p>
    <w:p w14:paraId="6A8C3013">
      <w:pPr>
        <w:pStyle w:val="169"/>
        <w:numPr>
          <w:ilvl w:val="0"/>
          <w:numId w:val="102"/>
        </w:numPr>
        <w:spacing w:line="360" w:lineRule="auto"/>
        <w:ind w:left="0" w:firstLine="480"/>
      </w:pPr>
      <w:r>
        <w:rPr>
          <w:rFonts w:hint="eastAsia"/>
        </w:rPr>
        <w:t>实时控制加药泵</w:t>
      </w:r>
    </w:p>
    <w:p w14:paraId="1F1D34A7">
      <w:pPr>
        <w:spacing w:line="360" w:lineRule="auto"/>
        <w:ind w:firstLine="424" w:firstLineChars="177"/>
        <w:rPr>
          <w:rFonts w:ascii="宋体" w:hAnsi="宋体" w:cs="宋体"/>
          <w:szCs w:val="28"/>
        </w:rPr>
      </w:pPr>
      <w:r>
        <w:rPr>
          <w:rFonts w:hint="eastAsia" w:ascii="宋体" w:hAnsi="宋体" w:cs="宋体"/>
          <w:szCs w:val="28"/>
        </w:rPr>
        <w:t>通过水厂自控系统实时下发优化算法建议投加浓度值，PLC自动控制加药泵等设备执行指令。</w:t>
      </w:r>
    </w:p>
    <w:p w14:paraId="5BD9F5EC">
      <w:pPr>
        <w:pStyle w:val="4"/>
        <w:rPr>
          <w:b/>
          <w:bCs/>
        </w:rPr>
      </w:pPr>
      <w:bookmarkStart w:id="131" w:name="_Toc75939645"/>
      <w:bookmarkStart w:id="132" w:name="_Toc83722746"/>
      <w:bookmarkStart w:id="133" w:name="_Toc86966662"/>
      <w:bookmarkStart w:id="134" w:name="_Toc197719843"/>
      <w:bookmarkStart w:id="135" w:name="_Toc185260697"/>
      <w:bookmarkStart w:id="136" w:name="_Toc75939619"/>
      <w:r>
        <w:rPr>
          <w:rFonts w:hint="eastAsia"/>
          <w:b/>
          <w:bCs/>
        </w:rPr>
        <w:t>智慧运营管理系统</w:t>
      </w:r>
      <w:bookmarkEnd w:id="131"/>
      <w:bookmarkEnd w:id="132"/>
      <w:bookmarkEnd w:id="133"/>
      <w:r>
        <w:rPr>
          <w:rFonts w:hint="eastAsia"/>
          <w:b/>
          <w:bCs/>
        </w:rPr>
        <w:t>技术需求</w:t>
      </w:r>
      <w:bookmarkEnd w:id="134"/>
      <w:bookmarkEnd w:id="135"/>
    </w:p>
    <w:p w14:paraId="53BC39C5">
      <w:pPr>
        <w:spacing w:line="360" w:lineRule="auto"/>
        <w:ind w:firstLine="560"/>
        <w:rPr>
          <w:rFonts w:ascii="宋体" w:hAnsi="宋体"/>
          <w:szCs w:val="28"/>
        </w:rPr>
      </w:pPr>
      <w:r>
        <w:rPr>
          <w:rFonts w:hint="eastAsia" w:ascii="宋体" w:hAnsi="宋体"/>
          <w:szCs w:val="28"/>
        </w:rPr>
        <w:t>水厂智慧运营管理系统利用移动互联网、近场通信、人工智能等新一代信息技术，为水厂执行层和管理层提供全面的数字化管理工具，覆盖水厂运营管理考核评价、生产运行、巡检维保、设备管理、人员管理、报表管理等关键工作，运行记录线上留痕、工单闭环流转、人/事/物动态量化考核，提升管理穿透力，使得管理信息共享化和运营决策科学化，为企业减员增效和精细化管理提供强大的工具支持。实现了运营管理水平提升、设备全生命周期安全性能保障、提高意外事件处理效率、降低现场工作强度、降低运行成本。</w:t>
      </w:r>
    </w:p>
    <w:p w14:paraId="77012F00">
      <w:pPr>
        <w:pStyle w:val="5"/>
      </w:pPr>
      <w:bookmarkStart w:id="137" w:name="_Toc86966663"/>
      <w:bookmarkStart w:id="138" w:name="_Toc75939646"/>
      <w:r>
        <w:rPr>
          <w:rFonts w:hint="eastAsia"/>
        </w:rPr>
        <w:t>全厂KPI统计与分析</w:t>
      </w:r>
      <w:bookmarkEnd w:id="137"/>
      <w:bookmarkEnd w:id="138"/>
    </w:p>
    <w:p w14:paraId="03751D8C">
      <w:pPr>
        <w:spacing w:line="360" w:lineRule="auto"/>
        <w:ind w:firstLine="560"/>
        <w:rPr>
          <w:rFonts w:ascii="宋体" w:hAnsi="宋体"/>
          <w:szCs w:val="28"/>
        </w:rPr>
      </w:pPr>
      <w:r>
        <w:rPr>
          <w:rFonts w:hint="eastAsia" w:ascii="宋体" w:hAnsi="宋体"/>
          <w:szCs w:val="28"/>
        </w:rPr>
        <w:t>建立</w:t>
      </w:r>
      <w:r>
        <w:rPr>
          <w:rFonts w:ascii="宋体" w:hAnsi="宋体"/>
          <w:szCs w:val="28"/>
        </w:rPr>
        <w:t>全</w:t>
      </w:r>
      <w:r>
        <w:rPr>
          <w:rFonts w:hint="eastAsia" w:ascii="宋体" w:hAnsi="宋体"/>
          <w:szCs w:val="28"/>
        </w:rPr>
        <w:t>厂KPI统计</w:t>
      </w:r>
      <w:r>
        <w:rPr>
          <w:rFonts w:ascii="宋体" w:hAnsi="宋体"/>
          <w:szCs w:val="28"/>
        </w:rPr>
        <w:t>分析机制，</w:t>
      </w:r>
      <w:r>
        <w:rPr>
          <w:rFonts w:hint="eastAsia" w:ascii="宋体" w:hAnsi="宋体"/>
          <w:szCs w:val="28"/>
        </w:rPr>
        <w:t>为管理层用户提供多级架构相匹配的统计数据</w:t>
      </w:r>
      <w:r>
        <w:rPr>
          <w:rFonts w:ascii="宋体" w:hAnsi="宋体"/>
          <w:szCs w:val="28"/>
        </w:rPr>
        <w:t>，用于辅助公司领导层</w:t>
      </w:r>
      <w:r>
        <w:rPr>
          <w:rFonts w:hint="eastAsia" w:ascii="宋体" w:hAnsi="宋体"/>
          <w:szCs w:val="28"/>
        </w:rPr>
        <w:t>和</w:t>
      </w:r>
      <w:r>
        <w:rPr>
          <w:rFonts w:ascii="宋体" w:hAnsi="宋体"/>
          <w:szCs w:val="28"/>
        </w:rPr>
        <w:t>管理人员对水厂</w:t>
      </w:r>
      <w:r>
        <w:rPr>
          <w:rFonts w:hint="eastAsia" w:ascii="宋体" w:hAnsi="宋体"/>
          <w:szCs w:val="28"/>
        </w:rPr>
        <w:t>生产</w:t>
      </w:r>
      <w:r>
        <w:rPr>
          <w:rFonts w:ascii="宋体" w:hAnsi="宋体"/>
          <w:szCs w:val="28"/>
        </w:rPr>
        <w:t>运行</w:t>
      </w:r>
      <w:r>
        <w:rPr>
          <w:rFonts w:hint="eastAsia" w:ascii="宋体" w:hAnsi="宋体"/>
          <w:szCs w:val="28"/>
        </w:rPr>
        <w:t>和</w:t>
      </w:r>
      <w:r>
        <w:rPr>
          <w:rFonts w:ascii="宋体" w:hAnsi="宋体"/>
          <w:szCs w:val="28"/>
        </w:rPr>
        <w:t>管理情况</w:t>
      </w:r>
      <w:r>
        <w:rPr>
          <w:rFonts w:hint="eastAsia" w:ascii="宋体" w:hAnsi="宋体"/>
          <w:szCs w:val="28"/>
        </w:rPr>
        <w:t>进行</w:t>
      </w:r>
      <w:r>
        <w:rPr>
          <w:rFonts w:ascii="宋体" w:hAnsi="宋体"/>
          <w:szCs w:val="28"/>
        </w:rPr>
        <w:t>全面掌控</w:t>
      </w:r>
      <w:r>
        <w:rPr>
          <w:rFonts w:hint="eastAsia" w:ascii="宋体" w:hAnsi="宋体"/>
          <w:szCs w:val="28"/>
        </w:rPr>
        <w:t>。</w:t>
      </w:r>
    </w:p>
    <w:p w14:paraId="3EFB31CA">
      <w:pPr>
        <w:spacing w:line="360" w:lineRule="auto"/>
        <w:ind w:firstLine="560"/>
        <w:rPr>
          <w:rFonts w:ascii="宋体" w:hAnsi="宋体"/>
          <w:szCs w:val="28"/>
        </w:rPr>
      </w:pPr>
      <w:r>
        <w:rPr>
          <w:rFonts w:hint="eastAsia" w:ascii="宋体" w:hAnsi="宋体"/>
          <w:szCs w:val="28"/>
        </w:rPr>
        <w:t>要做好水厂的绩效管理，建立水厂运行关键绩效指标评估机制，从管理质量、设备运行效率、运行工艺参数等多个方面定期对水厂的运行管理状况进行综合性评定。应用绩效评估指标体系对水厂业务管理数据进行统计计算与评估分析。以多维度统计图表的方式展现绩效结果，识别水厂运行管理薄弱环节，为水厂运行管理优化提供丰富的数据展示和决策支持，使得管理者的决策更加综合、合理、可行，形成智能化、科学化决策，为全厂可视化、精细化、智慧化运营提供数据依据和强有力的支撑。</w:t>
      </w:r>
    </w:p>
    <w:p w14:paraId="45B1F97C">
      <w:pPr>
        <w:spacing w:line="360" w:lineRule="auto"/>
        <w:ind w:firstLine="560"/>
        <w:rPr>
          <w:rFonts w:ascii="宋体" w:hAnsi="宋体"/>
          <w:szCs w:val="28"/>
        </w:rPr>
      </w:pPr>
      <w:r>
        <w:rPr>
          <w:rFonts w:hint="eastAsia" w:ascii="宋体" w:hAnsi="宋体"/>
          <w:szCs w:val="28"/>
        </w:rPr>
        <w:t>通过规范化的考评标准设定、全过程沟通反馈与多级绩效审查系统，管理和评估组织与个人的绩效结果以及关键影响因素；要完善人员绩效考核手段，提高员工工作效率；丰富现有的考勤体系，加强日志管理，交接班管理和工单管理。需要利用信息化工具保障人员的日志填报工作，关联实际生产状况和运用管理人员的关系，科学有效的评价人员绩效；利用信息化工具来提高工单的处理效率，及时掌握当前工单的状态，做到及时的提醒；需要构建精细化、规范化、科学化的运维管理模式及员工综合绩效考评体系，从多个角度评价人员绩效情况，强化监管，鼓励员工提升工作效率，保障运营质量。可以从出勤率、工单处理效率、日志提交情况、生产稳定性、节能降耗情况等方面综合考量。</w:t>
      </w:r>
    </w:p>
    <w:p w14:paraId="57BCE17D">
      <w:pPr>
        <w:spacing w:line="360" w:lineRule="auto"/>
        <w:ind w:firstLine="560"/>
        <w:rPr>
          <w:rFonts w:ascii="宋体" w:hAnsi="宋体"/>
          <w:szCs w:val="28"/>
        </w:rPr>
      </w:pPr>
      <w:r>
        <w:rPr>
          <w:rFonts w:hint="eastAsia" w:ascii="宋体" w:hAnsi="宋体"/>
          <w:szCs w:val="28"/>
        </w:rPr>
        <w:t>系统</w:t>
      </w:r>
      <w:r>
        <w:rPr>
          <w:rFonts w:ascii="宋体" w:hAnsi="宋体"/>
          <w:szCs w:val="28"/>
        </w:rPr>
        <w:t>能够</w:t>
      </w:r>
      <w:r>
        <w:rPr>
          <w:rFonts w:hint="eastAsia" w:ascii="宋体" w:hAnsi="宋体"/>
          <w:szCs w:val="28"/>
        </w:rPr>
        <w:t>根据用户层级，展示相应重点关注指标。采用大数据可视化技术、人机交互技术，实现多种可交互的智能图表。支持跨维度，多角度关联分析水厂的水量指标、水质指标、成本指标、生产计划指标、经营贡献指标、设备指标等数据，为管理层决策提供有力、深度的数据支撑。</w:t>
      </w:r>
    </w:p>
    <w:p w14:paraId="04235147">
      <w:pPr>
        <w:spacing w:line="336" w:lineRule="auto"/>
        <w:ind w:firstLine="504" w:firstLineChars="200"/>
        <w:rPr>
          <w:rFonts w:ascii="宋体" w:hAnsi="宋体" w:cs="宋体"/>
          <w:spacing w:val="6"/>
        </w:rPr>
      </w:pPr>
      <w:bookmarkStart w:id="139" w:name="_Toc75939648"/>
      <w:r>
        <w:rPr>
          <w:rFonts w:ascii="宋体" w:hAnsi="宋体" w:cs="宋体"/>
          <w:spacing w:val="6"/>
        </w:rPr>
        <w:t>主要技术要求如下：</w:t>
      </w:r>
    </w:p>
    <w:p w14:paraId="59F1D49A">
      <w:pPr>
        <w:spacing w:line="336" w:lineRule="auto"/>
        <w:ind w:firstLine="504" w:firstLineChars="200"/>
        <w:rPr>
          <w:rFonts w:ascii="宋体" w:hAnsi="宋体" w:cs="宋体"/>
          <w:spacing w:val="6"/>
        </w:rPr>
      </w:pPr>
      <w:r>
        <w:rPr>
          <w:rFonts w:ascii="宋体" w:hAnsi="宋体" w:cs="宋体"/>
          <w:spacing w:val="6"/>
        </w:rPr>
        <w:t>● 支持</w:t>
      </w:r>
      <w:r>
        <w:rPr>
          <w:rFonts w:hint="eastAsia" w:ascii="宋体" w:hAnsi="宋体" w:cs="宋体"/>
          <w:spacing w:val="6"/>
        </w:rPr>
        <w:t>根据不同业务展示</w:t>
      </w:r>
      <w:r>
        <w:rPr>
          <w:rFonts w:ascii="宋体" w:hAnsi="宋体" w:cs="宋体"/>
          <w:spacing w:val="6"/>
        </w:rPr>
        <w:t>不同主题驾驶舱，所展现内容包括但不限于：水量、水质、电耗、药耗、污泥、碳排放等实时数据数值及时序曲线，以及人员、工单、告警、设备等运营管理统计数据。</w:t>
      </w:r>
    </w:p>
    <w:p w14:paraId="2D76008C">
      <w:pPr>
        <w:spacing w:line="336" w:lineRule="auto"/>
        <w:ind w:firstLine="504" w:firstLineChars="200"/>
        <w:rPr>
          <w:rFonts w:ascii="宋体" w:hAnsi="宋体" w:cs="宋体"/>
          <w:spacing w:val="6"/>
        </w:rPr>
      </w:pPr>
      <w:r>
        <w:rPr>
          <w:rFonts w:ascii="宋体" w:hAnsi="宋体" w:cs="宋体"/>
          <w:spacing w:val="6"/>
        </w:rPr>
        <w:t xml:space="preserve">● </w:t>
      </w:r>
      <w:r>
        <w:rPr>
          <w:rFonts w:hint="eastAsia" w:ascii="宋体" w:hAnsi="宋体" w:cs="宋体"/>
          <w:spacing w:val="6"/>
        </w:rPr>
        <w:t>通过</w:t>
      </w:r>
      <w:r>
        <w:rPr>
          <w:rFonts w:ascii="宋体" w:hAnsi="宋体" w:cs="宋体"/>
          <w:spacing w:val="6"/>
        </w:rPr>
        <w:t>低代码BI工具</w:t>
      </w:r>
      <w:r>
        <w:rPr>
          <w:rFonts w:hint="eastAsia" w:ascii="宋体" w:hAnsi="宋体" w:cs="宋体"/>
          <w:spacing w:val="6"/>
        </w:rPr>
        <w:t>，构建支持不同业务维度和类型的图标统计(如水质、水量、能耗、污泥、碳排放)等</w:t>
      </w:r>
      <w:r>
        <w:rPr>
          <w:rFonts w:ascii="宋体" w:hAnsi="宋体" w:cs="宋体"/>
          <w:spacing w:val="6"/>
        </w:rPr>
        <w:t>来创建不同层级动态业务驾驶舱</w:t>
      </w:r>
      <w:r>
        <w:rPr>
          <w:rFonts w:hint="eastAsia" w:ascii="宋体" w:hAnsi="宋体" w:cs="宋体"/>
          <w:spacing w:val="6"/>
        </w:rPr>
        <w:t>，图标需支持一定的特效，展现形式以及交互需友好清晰</w:t>
      </w:r>
      <w:r>
        <w:rPr>
          <w:rFonts w:ascii="宋体" w:hAnsi="宋体" w:cs="宋体"/>
          <w:spacing w:val="6"/>
        </w:rPr>
        <w:t>。</w:t>
      </w:r>
    </w:p>
    <w:p w14:paraId="22FFC437">
      <w:pPr>
        <w:spacing w:line="336" w:lineRule="auto"/>
        <w:ind w:firstLine="504" w:firstLineChars="200"/>
        <w:rPr>
          <w:rFonts w:ascii="宋体" w:hAnsi="宋体" w:cs="宋体"/>
          <w:spacing w:val="6"/>
        </w:rPr>
      </w:pPr>
      <w:r>
        <w:rPr>
          <w:rFonts w:ascii="宋体" w:hAnsi="宋体" w:cs="宋体"/>
          <w:spacing w:val="6"/>
        </w:rPr>
        <w:t>● 图表展示需支持逐级下钻、图表间联动等功能</w:t>
      </w:r>
    </w:p>
    <w:p w14:paraId="49174527">
      <w:pPr>
        <w:spacing w:line="336" w:lineRule="auto"/>
        <w:ind w:firstLine="504" w:firstLineChars="200"/>
        <w:rPr>
          <w:rFonts w:ascii="宋体" w:hAnsi="宋体" w:cs="宋体"/>
          <w:spacing w:val="6"/>
        </w:rPr>
      </w:pPr>
      <w:r>
        <w:rPr>
          <w:rFonts w:ascii="宋体" w:hAnsi="宋体" w:cs="宋体"/>
          <w:spacing w:val="6"/>
        </w:rPr>
        <w:t>● 可满足不同分辨率的大屏展示需要</w:t>
      </w:r>
    </w:p>
    <w:p w14:paraId="1CC4B479">
      <w:pPr>
        <w:spacing w:line="336" w:lineRule="auto"/>
        <w:ind w:firstLine="504" w:firstLineChars="200"/>
        <w:rPr>
          <w:rFonts w:ascii="宋体" w:hAnsi="宋体" w:cs="宋体"/>
          <w:spacing w:val="6"/>
        </w:rPr>
      </w:pPr>
      <w:r>
        <w:rPr>
          <w:rFonts w:ascii="宋体" w:hAnsi="宋体" w:cs="宋体"/>
          <w:spacing w:val="6"/>
        </w:rPr>
        <w:t>● 支持用户查看水厂的实时进水、实时出水等实时水量数据信息；水厂重点设备运行时长、故障次数；按照工单类型和人员、和月份进行工单执行情况统计；查看当前水厂全部用户数量在线情况，包括：在线用户、离线用户。</w:t>
      </w:r>
    </w:p>
    <w:p w14:paraId="414C4E7D">
      <w:pPr>
        <w:spacing w:line="336" w:lineRule="auto"/>
        <w:ind w:firstLine="504" w:firstLineChars="200"/>
        <w:rPr>
          <w:rFonts w:ascii="宋体" w:hAnsi="宋体" w:cs="宋体"/>
          <w:spacing w:val="6"/>
        </w:rPr>
      </w:pPr>
      <w:r>
        <w:rPr>
          <w:rFonts w:ascii="宋体" w:hAnsi="宋体" w:cs="宋体"/>
          <w:spacing w:val="6"/>
        </w:rPr>
        <w:t>● 支持用户可通过后台自由配置水质等重点指标数据。</w:t>
      </w:r>
    </w:p>
    <w:p w14:paraId="276BE4A8">
      <w:pPr>
        <w:pStyle w:val="6"/>
        <w:rPr>
          <w:rFonts w:ascii="宋体" w:hAnsi="宋体" w:cs="宋体"/>
          <w:bCs w:val="0"/>
        </w:rPr>
      </w:pPr>
      <w:r>
        <w:rPr>
          <w:rFonts w:hint="eastAsia" w:ascii="宋体" w:hAnsi="宋体" w:cs="宋体"/>
          <w:bCs w:val="0"/>
        </w:rPr>
        <w:t>总体运行情况评价</w:t>
      </w:r>
      <w:bookmarkEnd w:id="139"/>
    </w:p>
    <w:p w14:paraId="712FD34D">
      <w:pPr>
        <w:spacing w:line="360" w:lineRule="auto"/>
        <w:ind w:firstLine="560"/>
        <w:rPr>
          <w:rFonts w:ascii="宋体" w:hAnsi="宋体"/>
          <w:szCs w:val="28"/>
        </w:rPr>
      </w:pPr>
      <w:r>
        <w:rPr>
          <w:rFonts w:hint="eastAsia" w:ascii="宋体" w:hAnsi="宋体"/>
          <w:szCs w:val="28"/>
        </w:rPr>
        <w:t>系统自动统计运算水厂的各项关键指标，行成关键要素评价分析，为用户展现水厂质量/成本评价、水质水量状况评价、工艺过程评价等，为用户提供宏观的运行质量评估展示。</w:t>
      </w:r>
    </w:p>
    <w:p w14:paraId="52CA1BBF">
      <w:pPr>
        <w:pStyle w:val="6"/>
        <w:rPr>
          <w:rFonts w:ascii="宋体" w:hAnsi="宋体" w:cs="宋体"/>
          <w:bCs w:val="0"/>
        </w:rPr>
      </w:pPr>
      <w:bookmarkStart w:id="140" w:name="_Toc75939650"/>
      <w:r>
        <w:rPr>
          <w:rFonts w:hint="eastAsia" w:ascii="宋体" w:hAnsi="宋体" w:cs="宋体"/>
          <w:bCs w:val="0"/>
        </w:rPr>
        <w:t>设施设备管理评价</w:t>
      </w:r>
      <w:bookmarkEnd w:id="140"/>
    </w:p>
    <w:p w14:paraId="2E974215">
      <w:pPr>
        <w:spacing w:line="360" w:lineRule="auto"/>
        <w:ind w:firstLine="560"/>
        <w:rPr>
          <w:rFonts w:ascii="宋体" w:hAnsi="宋体"/>
          <w:szCs w:val="28"/>
        </w:rPr>
      </w:pPr>
      <w:r>
        <w:rPr>
          <w:rFonts w:hint="eastAsia" w:ascii="宋体" w:hAnsi="宋体"/>
          <w:szCs w:val="28"/>
        </w:rPr>
        <w:t>支持对水厂的提升泵、鼓风机等重点设施设备，按考核</w:t>
      </w:r>
      <w:r>
        <w:rPr>
          <w:rFonts w:ascii="宋体" w:hAnsi="宋体"/>
          <w:szCs w:val="28"/>
        </w:rPr>
        <w:t>周期</w:t>
      </w:r>
      <w:r>
        <w:rPr>
          <w:rFonts w:hint="eastAsia" w:ascii="宋体" w:hAnsi="宋体"/>
          <w:szCs w:val="28"/>
        </w:rPr>
        <w:t>设定起止日期，查询总运行时长、故障次数、故障时长等，为设备的维护、保养提供指导依据。</w:t>
      </w:r>
    </w:p>
    <w:p w14:paraId="7BCEF558">
      <w:pPr>
        <w:pStyle w:val="6"/>
        <w:rPr>
          <w:rFonts w:ascii="宋体" w:hAnsi="宋体" w:cs="宋体"/>
          <w:bCs w:val="0"/>
        </w:rPr>
      </w:pPr>
      <w:bookmarkStart w:id="141" w:name="_Toc75939651"/>
      <w:r>
        <w:rPr>
          <w:rFonts w:hint="eastAsia" w:ascii="宋体" w:hAnsi="宋体" w:cs="宋体"/>
          <w:bCs w:val="0"/>
        </w:rPr>
        <w:t>工单绩效评价</w:t>
      </w:r>
      <w:bookmarkEnd w:id="141"/>
    </w:p>
    <w:p w14:paraId="4DA72961">
      <w:pPr>
        <w:spacing w:line="360" w:lineRule="auto"/>
        <w:ind w:firstLine="560"/>
        <w:rPr>
          <w:rFonts w:ascii="宋体" w:hAnsi="宋体"/>
          <w:szCs w:val="28"/>
        </w:rPr>
      </w:pPr>
      <w:r>
        <w:rPr>
          <w:rFonts w:hint="eastAsia" w:ascii="宋体" w:hAnsi="宋体"/>
          <w:szCs w:val="28"/>
        </w:rPr>
        <w:t>支持用户选定起止日期，查看工艺调整工单、设备维修工单、设备维保工单、设备大修工单、设备防腐工单、设备临时工单的数量和完成率。支持查看水厂工作人员的工单总数、工时总计及完成率，对生产运行提供指导。</w:t>
      </w:r>
    </w:p>
    <w:p w14:paraId="20EB442F">
      <w:pPr>
        <w:pStyle w:val="6"/>
        <w:rPr>
          <w:rFonts w:ascii="宋体" w:hAnsi="宋体" w:cs="宋体"/>
          <w:bCs w:val="0"/>
        </w:rPr>
      </w:pPr>
      <w:r>
        <w:rPr>
          <w:rFonts w:hint="eastAsia" w:ascii="宋体" w:hAnsi="宋体" w:cs="宋体"/>
          <w:bCs w:val="0"/>
        </w:rPr>
        <w:t>运行经济指标分析</w:t>
      </w:r>
    </w:p>
    <w:p w14:paraId="7CA37FA9">
      <w:pPr>
        <w:spacing w:line="360" w:lineRule="auto"/>
        <w:ind w:firstLine="560"/>
        <w:rPr>
          <w:rFonts w:ascii="宋体" w:hAnsi="宋体"/>
          <w:szCs w:val="28"/>
        </w:rPr>
      </w:pPr>
      <w:r>
        <w:rPr>
          <w:rFonts w:hint="eastAsia" w:ascii="宋体" w:hAnsi="宋体"/>
          <w:szCs w:val="28"/>
        </w:rPr>
        <w:t>针对水厂关键的</w:t>
      </w:r>
      <w:r>
        <w:rPr>
          <w:rFonts w:ascii="宋体" w:hAnsi="宋体"/>
          <w:szCs w:val="28"/>
        </w:rPr>
        <w:t>运行经济</w:t>
      </w:r>
      <w:r>
        <w:rPr>
          <w:rFonts w:hint="eastAsia" w:ascii="宋体" w:hAnsi="宋体"/>
          <w:szCs w:val="28"/>
        </w:rPr>
        <w:t>指标提供直观的数据可视化和查询功能，支持多维度多数据对比查询，且支持切换表格形式查询。包含资产分析、电力能耗分析、药耗分析三个分析主题。</w:t>
      </w:r>
    </w:p>
    <w:p w14:paraId="27656644">
      <w:pPr>
        <w:numPr>
          <w:ilvl w:val="0"/>
          <w:numId w:val="103"/>
        </w:numPr>
        <w:spacing w:line="360" w:lineRule="auto"/>
        <w:ind w:firstLine="147"/>
        <w:rPr>
          <w:rFonts w:ascii="宋体" w:hAnsi="宋体" w:cs="宋体"/>
        </w:rPr>
      </w:pPr>
      <w:r>
        <w:rPr>
          <w:rFonts w:hint="eastAsia" w:ascii="宋体" w:hAnsi="宋体" w:cs="宋体"/>
        </w:rPr>
        <w:t>支持多维度多数据对比查询与对比</w:t>
      </w:r>
    </w:p>
    <w:p w14:paraId="7810F985">
      <w:pPr>
        <w:numPr>
          <w:ilvl w:val="0"/>
          <w:numId w:val="103"/>
        </w:numPr>
        <w:spacing w:line="360" w:lineRule="auto"/>
        <w:ind w:firstLine="147"/>
        <w:rPr>
          <w:rFonts w:ascii="宋体" w:hAnsi="宋体" w:cs="宋体"/>
        </w:rPr>
      </w:pPr>
      <w:r>
        <w:rPr>
          <w:rFonts w:hint="eastAsia" w:ascii="宋体" w:hAnsi="宋体" w:cs="宋体"/>
        </w:rPr>
        <w:t>分析方式包括但不限于指标图表分析、列表分析、多指标影响因素分析。</w:t>
      </w:r>
    </w:p>
    <w:p w14:paraId="3E4153B6">
      <w:pPr>
        <w:pStyle w:val="7"/>
      </w:pPr>
      <w:r>
        <w:t>资产分析</w:t>
      </w:r>
    </w:p>
    <w:p w14:paraId="6B353246">
      <w:pPr>
        <w:spacing w:line="360" w:lineRule="auto"/>
        <w:ind w:firstLine="560"/>
        <w:rPr>
          <w:rFonts w:ascii="宋体" w:hAnsi="宋体"/>
          <w:szCs w:val="28"/>
        </w:rPr>
      </w:pPr>
      <w:r>
        <w:rPr>
          <w:rFonts w:hint="eastAsia" w:ascii="宋体" w:hAnsi="宋体"/>
          <w:szCs w:val="28"/>
        </w:rPr>
        <w:t>一张图展示设备完好率、设备资产数量、设备资产价值。统计设备完好率表格统计，并支持按照年份筛选，包括：设备数量、设备完好率、故障设备数量、运行设备数量等信息。实现资产的全维度分析</w:t>
      </w:r>
    </w:p>
    <w:p w14:paraId="72D69A5E">
      <w:pPr>
        <w:spacing w:line="360" w:lineRule="auto"/>
        <w:ind w:firstLine="560"/>
        <w:rPr>
          <w:rFonts w:ascii="宋体" w:hAnsi="宋体"/>
          <w:szCs w:val="28"/>
        </w:rPr>
      </w:pPr>
      <w:r>
        <w:rPr>
          <w:rFonts w:hint="eastAsia" w:ascii="宋体" w:hAnsi="宋体"/>
          <w:szCs w:val="28"/>
        </w:rPr>
        <w:t>根据各采集模块汇聚的生产业务数据，采用大数据可视化技术，绘制多种可交互的智能图表，跨维度，多角度关联分析产量指标、质量指标、成本指标、设备指标等数据 ，挖掘规律价值，为水厂管理层提供用户关心的、直观的统计数据和运行管理数据，为用户提供决策支撑。生产统计分析包含设备质量统计分析和工单绩效统计分析。</w:t>
      </w:r>
    </w:p>
    <w:p w14:paraId="2DECFA91">
      <w:pPr>
        <w:spacing w:line="360" w:lineRule="auto"/>
        <w:ind w:firstLine="560"/>
      </w:pPr>
      <w:r>
        <w:rPr>
          <w:rFonts w:hint="eastAsia" w:ascii="宋体" w:hAnsi="宋体"/>
          <w:szCs w:val="28"/>
        </w:rPr>
        <w:t>设备质量分析需设备完好率表格统计，并支持按照年份筛选，包括：设备数量、设备完好率、设备不完好小时。</w:t>
      </w:r>
    </w:p>
    <w:p w14:paraId="77554E3C">
      <w:pPr>
        <w:pStyle w:val="7"/>
      </w:pPr>
      <w:r>
        <w:t>电力能耗分析</w:t>
      </w:r>
    </w:p>
    <w:p w14:paraId="1EA75187">
      <w:pPr>
        <w:spacing w:line="360" w:lineRule="auto"/>
        <w:ind w:firstLine="560"/>
      </w:pPr>
      <w:r>
        <w:rPr>
          <w:rFonts w:hint="eastAsia" w:ascii="宋体" w:hAnsi="宋体"/>
          <w:szCs w:val="28"/>
        </w:rPr>
        <w:t>可针对当前水厂处理全流程主要工艺段和全厂的用电情况进行计量统计，包括各个工艺段的电量及电费、千吨水耗电量及千吨水电费，并支持当天、当月、当年用电情况图表分析、占比分析、表格统计查询等功能，使用户能够快速了解到不同工艺段的实时运行耗电量和电费消耗等情况，并于平谷峰用电做出调度与决策提供数据支撑。可针对当前水厂动态配置全年24小时电价，支持导入和导入后修改价格，并支持查询月度价格趋势。</w:t>
      </w:r>
    </w:p>
    <w:p w14:paraId="13EF7A18">
      <w:pPr>
        <w:pStyle w:val="7"/>
      </w:pPr>
      <w:r>
        <w:rPr>
          <w:rFonts w:hint="eastAsia"/>
        </w:rPr>
        <w:t>药耗分析</w:t>
      </w:r>
    </w:p>
    <w:p w14:paraId="652B9A39">
      <w:pPr>
        <w:spacing w:line="360" w:lineRule="auto"/>
        <w:ind w:firstLine="560"/>
      </w:pPr>
      <w:r>
        <w:rPr>
          <w:rFonts w:hint="eastAsia" w:ascii="宋体" w:hAnsi="宋体"/>
          <w:szCs w:val="28"/>
        </w:rPr>
        <w:t>通过对接加药泵数据、日常填报数据，按天、月、年统计各类药剂使用情况，并利用折线图、柱状图等图表进行展现和分析，辅助管理者根据数据进行决策。</w:t>
      </w:r>
    </w:p>
    <w:p w14:paraId="54C85CB0">
      <w:pPr>
        <w:spacing w:line="360" w:lineRule="auto"/>
        <w:ind w:firstLine="560"/>
        <w:rPr>
          <w:rFonts w:ascii="宋体" w:hAnsi="宋体"/>
          <w:szCs w:val="28"/>
        </w:rPr>
      </w:pPr>
      <w:r>
        <w:rPr>
          <w:rFonts w:hint="eastAsia" w:ascii="宋体" w:hAnsi="宋体"/>
          <w:szCs w:val="28"/>
        </w:rPr>
        <w:t>对药剂种类、药剂投加量、药剂投配比、同比、环比、占比（各药剂类型）、因素（与污染物去除量、污泥浓度关系）、排名分析（依据药剂投配比、投配比完成率、去除单位污染物药剂用量）。</w:t>
      </w:r>
    </w:p>
    <w:p w14:paraId="2598BFEE">
      <w:pPr>
        <w:pStyle w:val="5"/>
      </w:pPr>
      <w:r>
        <w:rPr>
          <w:rFonts w:hint="eastAsia"/>
        </w:rPr>
        <w:t>数据监测与告警管理</w:t>
      </w:r>
    </w:p>
    <w:p w14:paraId="7007C7D4">
      <w:pPr>
        <w:spacing w:line="360" w:lineRule="auto"/>
        <w:ind w:firstLine="560"/>
        <w:rPr>
          <w:rFonts w:ascii="宋体" w:hAnsi="宋体"/>
          <w:szCs w:val="28"/>
        </w:rPr>
      </w:pPr>
      <w:r>
        <w:rPr>
          <w:rFonts w:ascii="宋体" w:hAnsi="宋体"/>
          <w:szCs w:val="28"/>
        </w:rPr>
        <w:t>建立全方位的生产数据监管体系，实现值班室、中控室、PC</w:t>
      </w:r>
      <w:r>
        <w:rPr>
          <w:rFonts w:hint="eastAsia" w:ascii="宋体" w:hAnsi="宋体"/>
          <w:szCs w:val="28"/>
        </w:rPr>
        <w:t>端以及移动端的数据无差别监管。通过权限划分，实现不同角色的监管分级。值班室和中控室内的生产管理人员实现最高级别的数据监视和控制；非值班的领导可实现所有数据的监视，但是没有远程控制权限；公司或相关领导只可以实现部分重要数据的远程监视，重要数据包括进出水水质、流量，设备的启停状态等。</w:t>
      </w:r>
    </w:p>
    <w:p w14:paraId="7589FCF5">
      <w:pPr>
        <w:spacing w:line="360" w:lineRule="auto"/>
        <w:ind w:firstLine="560"/>
        <w:rPr>
          <w:rFonts w:ascii="宋体" w:hAnsi="宋体"/>
          <w:szCs w:val="28"/>
        </w:rPr>
      </w:pPr>
      <w:r>
        <w:rPr>
          <w:rFonts w:hint="eastAsia" w:ascii="宋体" w:hAnsi="宋体"/>
          <w:szCs w:val="28"/>
        </w:rPr>
        <w:t>构建全方面的报警体系，一旦监测到仪表或设备的报警信号，报警消息可通知到中控室、值班室人员及与报警信息相关的人员。与人员安全相关的点位，要有声光报警提醒</w:t>
      </w:r>
      <w:r>
        <w:rPr>
          <w:rFonts w:ascii="宋体" w:hAnsi="宋体"/>
          <w:szCs w:val="28"/>
        </w:rPr>
        <w:t>。PC端和</w:t>
      </w:r>
      <w:r>
        <w:rPr>
          <w:rFonts w:hint="eastAsia" w:ascii="宋体" w:hAnsi="宋体"/>
          <w:szCs w:val="28"/>
        </w:rPr>
        <w:t>移动端能够对报警消息进行同步记录和展示，涉及到需人工处理的，要能自动生成报警工单。</w:t>
      </w:r>
    </w:p>
    <w:p w14:paraId="49BA4767">
      <w:pPr>
        <w:spacing w:line="336" w:lineRule="auto"/>
        <w:ind w:firstLine="504" w:firstLineChars="200"/>
        <w:rPr>
          <w:rFonts w:ascii="宋体" w:hAnsi="宋体" w:cs="宋体"/>
          <w:spacing w:val="6"/>
        </w:rPr>
      </w:pPr>
      <w:r>
        <w:rPr>
          <w:rFonts w:ascii="宋体" w:hAnsi="宋体" w:cs="宋体"/>
          <w:spacing w:val="6"/>
        </w:rPr>
        <w:t>具体功能包括：</w:t>
      </w:r>
    </w:p>
    <w:p w14:paraId="0A5212C3">
      <w:pPr>
        <w:spacing w:line="336" w:lineRule="auto"/>
        <w:ind w:firstLine="504" w:firstLineChars="200"/>
        <w:rPr>
          <w:rFonts w:ascii="宋体" w:hAnsi="宋体" w:cs="宋体"/>
          <w:spacing w:val="6"/>
        </w:rPr>
      </w:pPr>
      <w:r>
        <w:rPr>
          <w:rFonts w:ascii="宋体" w:hAnsi="宋体" w:cs="宋体"/>
          <w:spacing w:val="6"/>
        </w:rPr>
        <w:t>（1）实时数据：系统提供远程工艺及设备数据监控功能，通过模拟工艺运行一张图，实时展示工艺运行数据，水质数据信息，使用户可以基于Web端在有网络的地方实现实时生产监控。</w:t>
      </w:r>
    </w:p>
    <w:p w14:paraId="09A67C3D">
      <w:pPr>
        <w:spacing w:line="336" w:lineRule="auto"/>
        <w:ind w:firstLine="504" w:firstLineChars="200"/>
        <w:rPr>
          <w:rFonts w:ascii="宋体" w:hAnsi="宋体" w:cs="宋体"/>
          <w:spacing w:val="6"/>
        </w:rPr>
      </w:pPr>
      <w:r>
        <w:rPr>
          <w:rFonts w:ascii="宋体" w:hAnsi="宋体" w:cs="宋体"/>
          <w:spacing w:val="6"/>
        </w:rPr>
        <w:t>（2）历史趋势：查询水厂已采集的测点数据的历史曲线查询；</w:t>
      </w:r>
    </w:p>
    <w:p w14:paraId="52F8E8E1">
      <w:pPr>
        <w:spacing w:line="336" w:lineRule="auto"/>
        <w:ind w:firstLine="504" w:firstLineChars="200"/>
        <w:rPr>
          <w:rFonts w:ascii="宋体" w:hAnsi="宋体" w:cs="宋体"/>
          <w:spacing w:val="6"/>
        </w:rPr>
      </w:pPr>
      <w:r>
        <w:rPr>
          <w:rFonts w:ascii="宋体" w:hAnsi="宋体" w:cs="宋体"/>
          <w:spacing w:val="6"/>
        </w:rPr>
        <w:t>（3）告警信息：建立全方位的生产数据监管体系，实现值班室、中控室、PC端以及移动端的数据无差别监管。通过权限划分，实现不同角色的监管分级。</w:t>
      </w:r>
    </w:p>
    <w:p w14:paraId="320AECD6">
      <w:pPr>
        <w:spacing w:line="336" w:lineRule="auto"/>
        <w:ind w:firstLine="504" w:firstLineChars="200"/>
        <w:rPr>
          <w:rFonts w:ascii="宋体" w:hAnsi="宋体" w:cs="宋体"/>
          <w:spacing w:val="6"/>
        </w:rPr>
      </w:pPr>
      <w:r>
        <w:rPr>
          <w:rFonts w:ascii="宋体" w:hAnsi="宋体" w:cs="宋体"/>
          <w:spacing w:val="6"/>
        </w:rPr>
        <w:t>（4）指标告警配置：针对实时数据进行业务指标告警，</w:t>
      </w:r>
      <w:r>
        <w:rPr>
          <w:rFonts w:hint="eastAsia" w:ascii="宋体" w:hAnsi="宋体" w:cs="宋体"/>
          <w:spacing w:val="6"/>
        </w:rPr>
        <w:t>可自定义配置报警内容、推送人、可选推送时间等。支持APP推送</w:t>
      </w:r>
      <w:r>
        <w:rPr>
          <w:rFonts w:ascii="宋体" w:hAnsi="宋体" w:cs="宋体"/>
          <w:spacing w:val="6"/>
        </w:rPr>
        <w:t>。</w:t>
      </w:r>
    </w:p>
    <w:p w14:paraId="682C9333">
      <w:pPr>
        <w:spacing w:line="336" w:lineRule="auto"/>
        <w:ind w:firstLine="504" w:firstLineChars="200"/>
        <w:rPr>
          <w:rFonts w:ascii="宋体" w:hAnsi="宋体" w:cs="宋体"/>
          <w:spacing w:val="6"/>
        </w:rPr>
      </w:pPr>
      <w:r>
        <w:rPr>
          <w:rFonts w:ascii="宋体" w:hAnsi="宋体" w:cs="宋体"/>
          <w:spacing w:val="6"/>
        </w:rPr>
        <w:t>（5）视频监控联动：通过与厂区内视频安防平台系统集成，在平台端实现对厂区监控摄像头的管理控制。</w:t>
      </w:r>
      <w:r>
        <w:rPr>
          <w:rFonts w:hint="eastAsia" w:ascii="宋体" w:hAnsi="宋体" w:cs="宋体"/>
          <w:spacing w:val="6"/>
        </w:rPr>
        <w:t>支持在平台实现对不同的视频进行分类管理和实时视频画面查看</w:t>
      </w:r>
      <w:r>
        <w:rPr>
          <w:rFonts w:ascii="宋体" w:hAnsi="宋体" w:cs="宋体"/>
          <w:spacing w:val="6"/>
        </w:rPr>
        <w:t>。</w:t>
      </w:r>
    </w:p>
    <w:p w14:paraId="5EF79F9A">
      <w:pPr>
        <w:pStyle w:val="5"/>
      </w:pPr>
      <w:bookmarkStart w:id="142" w:name="_Toc86966666"/>
      <w:bookmarkStart w:id="143" w:name="_Toc75939654"/>
      <w:bookmarkStart w:id="144" w:name="_Toc68681154"/>
      <w:r>
        <w:rPr>
          <w:rFonts w:hint="eastAsia"/>
        </w:rPr>
        <w:t>生产全流程管理</w:t>
      </w:r>
      <w:bookmarkEnd w:id="142"/>
      <w:bookmarkEnd w:id="143"/>
      <w:bookmarkEnd w:id="144"/>
    </w:p>
    <w:p w14:paraId="5CB2B25B">
      <w:pPr>
        <w:pStyle w:val="6"/>
        <w:rPr>
          <w:rFonts w:ascii="宋体" w:hAnsi="宋体" w:cs="宋体"/>
          <w:bCs w:val="0"/>
        </w:rPr>
      </w:pPr>
      <w:r>
        <w:rPr>
          <w:rFonts w:hint="eastAsia" w:ascii="宋体" w:hAnsi="宋体" w:cs="宋体"/>
          <w:bCs w:val="0"/>
        </w:rPr>
        <w:t>工艺调整管理</w:t>
      </w:r>
    </w:p>
    <w:p w14:paraId="4E713DFA">
      <w:pPr>
        <w:spacing w:line="360" w:lineRule="auto"/>
        <w:ind w:firstLine="560"/>
        <w:rPr>
          <w:rFonts w:ascii="宋体" w:hAnsi="宋体"/>
          <w:szCs w:val="28"/>
        </w:rPr>
      </w:pPr>
      <w:r>
        <w:rPr>
          <w:rFonts w:hint="eastAsia" w:ascii="宋体" w:hAnsi="宋体"/>
          <w:szCs w:val="28"/>
        </w:rPr>
        <w:t>包括工艺调整与调整计划管理两个部分，对生产过程中的工艺调整进行计划制定，执行留痕、记录追溯，形成工艺调整历史资料库。支持针对周期性和临时性工艺调整工单下发、执行、审批等全过程查询管理，并可根据状态、时间等多种筛选条件进行查询及导出。</w:t>
      </w:r>
    </w:p>
    <w:p w14:paraId="69636F64">
      <w:pPr>
        <w:spacing w:line="360" w:lineRule="auto"/>
        <w:ind w:firstLine="560"/>
        <w:rPr>
          <w:rFonts w:ascii="宋体" w:hAnsi="宋体"/>
          <w:szCs w:val="28"/>
        </w:rPr>
      </w:pPr>
      <w:r>
        <w:rPr>
          <w:rFonts w:hint="eastAsia" w:ascii="宋体" w:hAnsi="宋体"/>
          <w:szCs w:val="28"/>
        </w:rPr>
        <w:t>工艺调整需包括工艺调整工单的创建，工艺调整工单管理，用户可以查看工单详情、调整效果及导出等功能；工单执行操作在移动端进行。涵盖调整的时间、影响指标的配置及调整内容的输入；并支持按照计划日期条件筛选。</w:t>
      </w:r>
    </w:p>
    <w:p w14:paraId="26B54BC9">
      <w:pPr>
        <w:pStyle w:val="6"/>
        <w:rPr>
          <w:rFonts w:ascii="宋体" w:hAnsi="宋体" w:cs="宋体"/>
          <w:bCs w:val="0"/>
        </w:rPr>
      </w:pPr>
      <w:r>
        <w:rPr>
          <w:rFonts w:hint="eastAsia" w:ascii="宋体" w:hAnsi="宋体" w:cs="宋体"/>
          <w:bCs w:val="0"/>
        </w:rPr>
        <w:t>班组管理</w:t>
      </w:r>
    </w:p>
    <w:p w14:paraId="14292C8C">
      <w:pPr>
        <w:spacing w:line="360" w:lineRule="auto"/>
        <w:ind w:firstLine="560"/>
        <w:rPr>
          <w:rFonts w:ascii="宋体" w:hAnsi="宋体"/>
          <w:szCs w:val="28"/>
        </w:rPr>
      </w:pPr>
      <w:r>
        <w:rPr>
          <w:rFonts w:hint="eastAsia" w:ascii="宋体" w:hAnsi="宋体"/>
          <w:szCs w:val="28"/>
        </w:rPr>
        <w:t>班组管理可以通过信息化手段，规范人员管理流程。具备人员信息和班组信息管理，编制值班计划、记录交班情况，以及审批换班申请等功能。将排班管理工作系统化，有系统自发记录和统计排班工作内容。记录交班时间、班组、人员、内容，保障白班夜班顺利交接，工作连续可追溯。可按照日历进行自动排班与一键打印，支持交接班评价维度自定义配置、支持评分管理。系统提供换班管理，可以进行换班的申请、审批、记录等，并在值班计划中同步变更，保证值班计划有效落实。</w:t>
      </w:r>
    </w:p>
    <w:p w14:paraId="0A9EB820">
      <w:pPr>
        <w:pStyle w:val="6"/>
        <w:rPr>
          <w:rFonts w:ascii="宋体" w:hAnsi="宋体" w:cs="宋体"/>
          <w:bCs w:val="0"/>
        </w:rPr>
      </w:pPr>
      <w:r>
        <w:rPr>
          <w:rFonts w:hint="eastAsia" w:ascii="宋体" w:hAnsi="宋体" w:cs="宋体"/>
          <w:bCs w:val="0"/>
        </w:rPr>
        <w:t>运行巡检</w:t>
      </w:r>
    </w:p>
    <w:p w14:paraId="060A5F1F">
      <w:pPr>
        <w:spacing w:line="360" w:lineRule="auto"/>
        <w:ind w:firstLine="560"/>
        <w:rPr>
          <w:rFonts w:ascii="宋体" w:hAnsi="宋体"/>
          <w:szCs w:val="28"/>
        </w:rPr>
      </w:pPr>
      <w:r>
        <w:rPr>
          <w:rFonts w:hint="eastAsia" w:ascii="宋体" w:hAnsi="宋体"/>
          <w:szCs w:val="28"/>
        </w:rPr>
        <w:t>实现从巡检工单发起、接受、到反馈、审核的全巡检生命周期管理，并可查询巡检记录、跟踪巡检轨迹，提升巡检管理规范化程度和工作效率。巡检工单需包含：工单编号、巡检模式、任务开始时间、巡检创建人、创建时间、任务状态、工单类型、运行班组、工时时长、执行班组、执行人字段，并可按照以上字段设置查询条件，筛选列表展现项。</w:t>
      </w:r>
    </w:p>
    <w:p w14:paraId="56EFE447">
      <w:pPr>
        <w:spacing w:line="360" w:lineRule="auto"/>
        <w:ind w:firstLine="560"/>
        <w:rPr>
          <w:rFonts w:ascii="宋体" w:hAnsi="宋体"/>
          <w:szCs w:val="28"/>
        </w:rPr>
      </w:pPr>
      <w:r>
        <w:rPr>
          <w:rFonts w:hint="eastAsia" w:ascii="宋体" w:hAnsi="宋体"/>
          <w:szCs w:val="28"/>
        </w:rPr>
        <w:t>针对运行巡检过程中发现的异常上报事件，可进行转工艺调整、转通用、转设备经理、确认非异常操作；支持按照异常的相关设施设备、异常状态与上报日期筛选查询。</w:t>
      </w:r>
    </w:p>
    <w:p w14:paraId="4C156497">
      <w:pPr>
        <w:pStyle w:val="6"/>
        <w:rPr>
          <w:rFonts w:ascii="宋体" w:hAnsi="宋体" w:cs="宋体"/>
          <w:bCs w:val="0"/>
        </w:rPr>
      </w:pPr>
      <w:r>
        <w:rPr>
          <w:rFonts w:hint="eastAsia" w:ascii="宋体" w:hAnsi="宋体" w:cs="宋体"/>
          <w:bCs w:val="0"/>
        </w:rPr>
        <w:t>化验管理</w:t>
      </w:r>
    </w:p>
    <w:p w14:paraId="6BC0C4CD">
      <w:pPr>
        <w:spacing w:line="360" w:lineRule="auto"/>
        <w:ind w:firstLine="560"/>
        <w:rPr>
          <w:rFonts w:ascii="宋体" w:hAnsi="宋体"/>
          <w:szCs w:val="28"/>
        </w:rPr>
      </w:pPr>
      <w:r>
        <w:rPr>
          <w:rFonts w:hint="eastAsia" w:ascii="宋体" w:hAnsi="宋体"/>
          <w:szCs w:val="28"/>
        </w:rPr>
        <w:t>化验管理将化验工作的指标编辑、模板配置、化验工单执行与审批线上化，形成基于运营管理的实验室管理模块。涵盖化验指标管理、化验模板、化验工单、化验报告四个功能。支持化验的周期计划工单的制定和特殊情况下的临时化验的任务的下发。支持多类别的化验模版、化验周期、化验指标的设置</w:t>
      </w:r>
    </w:p>
    <w:p w14:paraId="5D4AE568">
      <w:pPr>
        <w:spacing w:line="360" w:lineRule="auto"/>
        <w:ind w:firstLine="560"/>
        <w:rPr>
          <w:rFonts w:ascii="宋体" w:hAnsi="宋体"/>
          <w:szCs w:val="28"/>
        </w:rPr>
      </w:pPr>
      <w:r>
        <w:rPr>
          <w:rFonts w:hint="eastAsia" w:ascii="宋体" w:hAnsi="宋体"/>
          <w:szCs w:val="28"/>
        </w:rPr>
        <w:t>针对化验指标进行增删改查管理，并可针对化验周期和指标进行模版自定义模版管理，包括时间周期、模版名称等管理。</w:t>
      </w:r>
    </w:p>
    <w:p w14:paraId="1D4FA737">
      <w:pPr>
        <w:pStyle w:val="6"/>
        <w:rPr>
          <w:rFonts w:ascii="宋体" w:hAnsi="宋体" w:cs="宋体"/>
          <w:bCs w:val="0"/>
        </w:rPr>
      </w:pPr>
      <w:r>
        <w:rPr>
          <w:rFonts w:hint="eastAsia" w:ascii="宋体" w:hAnsi="宋体" w:cs="宋体"/>
          <w:bCs w:val="0"/>
        </w:rPr>
        <w:t>临时/通用工单</w:t>
      </w:r>
    </w:p>
    <w:p w14:paraId="13CEBA0E">
      <w:pPr>
        <w:spacing w:line="360" w:lineRule="auto"/>
        <w:ind w:firstLine="560"/>
        <w:rPr>
          <w:rFonts w:ascii="宋体" w:hAnsi="宋体"/>
          <w:szCs w:val="28"/>
        </w:rPr>
      </w:pPr>
      <w:r>
        <w:rPr>
          <w:rFonts w:hint="eastAsia" w:ascii="宋体" w:hAnsi="宋体"/>
          <w:szCs w:val="28"/>
        </w:rPr>
        <w:t>运行工单需包含临时/通用工单的创建、下发、执行管理；可按照工单日期与执行状态筛选查询，可批量导出工单执行详情。涵盖环境卫生、应急响应、品牌安全、会议、视察及其他类别的工单。</w:t>
      </w:r>
    </w:p>
    <w:p w14:paraId="7CC47317">
      <w:pPr>
        <w:pStyle w:val="6"/>
        <w:rPr>
          <w:rFonts w:ascii="宋体" w:hAnsi="宋体" w:cs="宋体"/>
          <w:bCs w:val="0"/>
        </w:rPr>
      </w:pPr>
      <w:r>
        <w:rPr>
          <w:rFonts w:hint="eastAsia" w:ascii="宋体" w:hAnsi="宋体" w:cs="宋体"/>
          <w:bCs w:val="0"/>
        </w:rPr>
        <w:t>查询评价</w:t>
      </w:r>
    </w:p>
    <w:p w14:paraId="1780288D">
      <w:pPr>
        <w:spacing w:line="360" w:lineRule="auto"/>
        <w:ind w:firstLine="560"/>
        <w:rPr>
          <w:rFonts w:ascii="宋体" w:hAnsi="宋体"/>
          <w:szCs w:val="28"/>
        </w:rPr>
      </w:pPr>
      <w:r>
        <w:rPr>
          <w:rFonts w:hint="eastAsia" w:ascii="宋体" w:hAnsi="宋体"/>
          <w:szCs w:val="28"/>
        </w:rPr>
        <w:t>针对各类工单执行情况，通过分析工单总数、工时总计及完成率等指标，进行工单多维评价，对生产运行提供指导。</w:t>
      </w:r>
    </w:p>
    <w:p w14:paraId="2AA071FB">
      <w:pPr>
        <w:pStyle w:val="6"/>
        <w:rPr>
          <w:rFonts w:ascii="宋体" w:hAnsi="宋体" w:cs="宋体"/>
          <w:bCs w:val="0"/>
        </w:rPr>
      </w:pPr>
      <w:r>
        <w:rPr>
          <w:rFonts w:hint="eastAsia" w:ascii="宋体" w:hAnsi="宋体" w:cs="宋体"/>
          <w:bCs w:val="0"/>
        </w:rPr>
        <w:t>配置中心</w:t>
      </w:r>
    </w:p>
    <w:p w14:paraId="68416BF8">
      <w:pPr>
        <w:pStyle w:val="7"/>
        <w:rPr>
          <w:bCs w:val="0"/>
          <w:szCs w:val="24"/>
        </w:rPr>
      </w:pPr>
      <w:r>
        <w:rPr>
          <w:rFonts w:hint="eastAsia"/>
          <w:bCs w:val="0"/>
          <w:szCs w:val="24"/>
        </w:rPr>
        <w:t>填报指标配置</w:t>
      </w:r>
    </w:p>
    <w:p w14:paraId="30D7F55E">
      <w:pPr>
        <w:spacing w:line="360" w:lineRule="auto"/>
        <w:ind w:firstLine="560"/>
        <w:rPr>
          <w:rFonts w:ascii="宋体" w:hAnsi="宋体"/>
          <w:szCs w:val="28"/>
        </w:rPr>
      </w:pPr>
      <w:r>
        <w:rPr>
          <w:rFonts w:hint="eastAsia" w:ascii="宋体" w:hAnsi="宋体"/>
          <w:szCs w:val="28"/>
        </w:rPr>
        <w:t>对统一标准库的填报指标进行查询管理，包括化验类指标、</w:t>
      </w:r>
      <w:r>
        <w:rPr>
          <w:rFonts w:ascii="宋体" w:hAnsi="宋体"/>
          <w:szCs w:val="28"/>
        </w:rPr>
        <w:t>水厂内控指标等</w:t>
      </w:r>
      <w:r>
        <w:rPr>
          <w:rFonts w:hint="eastAsia" w:ascii="宋体" w:hAnsi="宋体"/>
          <w:szCs w:val="28"/>
        </w:rPr>
        <w:t>。</w:t>
      </w:r>
    </w:p>
    <w:p w14:paraId="67ECDCAE">
      <w:pPr>
        <w:pStyle w:val="7"/>
        <w:rPr>
          <w:bCs w:val="0"/>
          <w:szCs w:val="24"/>
        </w:rPr>
      </w:pPr>
      <w:r>
        <w:rPr>
          <w:rFonts w:hint="eastAsia"/>
          <w:bCs w:val="0"/>
          <w:szCs w:val="24"/>
        </w:rPr>
        <w:t>运行巡检配置</w:t>
      </w:r>
    </w:p>
    <w:p w14:paraId="04DAEEA2">
      <w:pPr>
        <w:spacing w:line="336" w:lineRule="auto"/>
        <w:ind w:firstLine="504" w:firstLineChars="200"/>
        <w:rPr>
          <w:rFonts w:ascii="宋体" w:hAnsi="宋体" w:cs="宋体"/>
          <w:spacing w:val="6"/>
        </w:rPr>
      </w:pPr>
      <w:r>
        <w:rPr>
          <w:rFonts w:ascii="宋体" w:hAnsi="宋体" w:cs="宋体"/>
          <w:spacing w:val="6"/>
        </w:rPr>
        <w:t>巡视点绑定、解绑 NFC 卡管理功能。用于巡视工单生成巡视轨迹定位。支持NFC、</w:t>
      </w:r>
      <w:r>
        <w:rPr>
          <w:rFonts w:hint="eastAsia" w:ascii="宋体" w:hAnsi="宋体" w:cs="宋体"/>
          <w:spacing w:val="6"/>
        </w:rPr>
        <w:t>蓝牙、</w:t>
      </w:r>
      <w:r>
        <w:rPr>
          <w:rFonts w:ascii="宋体" w:hAnsi="宋体" w:cs="宋体"/>
          <w:spacing w:val="6"/>
        </w:rPr>
        <w:t>二维码等多种巡检打卡模式，</w:t>
      </w:r>
    </w:p>
    <w:p w14:paraId="5E017426">
      <w:pPr>
        <w:spacing w:line="336" w:lineRule="auto"/>
        <w:ind w:firstLine="504" w:firstLineChars="200"/>
        <w:rPr>
          <w:rFonts w:ascii="宋体" w:hAnsi="宋体"/>
          <w:szCs w:val="28"/>
        </w:rPr>
      </w:pPr>
      <w:r>
        <w:rPr>
          <w:rFonts w:hint="eastAsia" w:ascii="宋体" w:hAnsi="宋体" w:cs="宋体"/>
          <w:spacing w:val="6"/>
        </w:rPr>
        <w:t>支持巡检计划配置、巡检项配置等，支持一键生成巡检点二维码、支持导出巡检配置。</w:t>
      </w:r>
    </w:p>
    <w:p w14:paraId="78D1B197">
      <w:pPr>
        <w:pStyle w:val="7"/>
        <w:rPr>
          <w:bCs w:val="0"/>
          <w:szCs w:val="24"/>
        </w:rPr>
      </w:pPr>
      <w:r>
        <w:rPr>
          <w:rFonts w:hint="eastAsia"/>
          <w:bCs w:val="0"/>
          <w:szCs w:val="24"/>
        </w:rPr>
        <w:t>生产流程配置</w:t>
      </w:r>
    </w:p>
    <w:p w14:paraId="1F96DB41">
      <w:pPr>
        <w:spacing w:line="360" w:lineRule="auto"/>
        <w:ind w:firstLine="560"/>
        <w:rPr>
          <w:rFonts w:ascii="宋体" w:hAnsi="宋体"/>
          <w:szCs w:val="28"/>
        </w:rPr>
      </w:pPr>
      <w:r>
        <w:rPr>
          <w:rFonts w:hint="eastAsia" w:ascii="宋体" w:hAnsi="宋体"/>
          <w:szCs w:val="28"/>
        </w:rPr>
        <w:t>水厂工单类业务流程配置功能。可通过拖拉拽的方式自定义配置流程</w:t>
      </w:r>
    </w:p>
    <w:p w14:paraId="79660794">
      <w:pPr>
        <w:spacing w:line="360" w:lineRule="auto"/>
        <w:ind w:firstLine="560"/>
        <w:rPr>
          <w:rFonts w:ascii="宋体" w:hAnsi="宋体"/>
          <w:szCs w:val="28"/>
        </w:rPr>
      </w:pPr>
      <w:r>
        <w:rPr>
          <w:rFonts w:hint="eastAsia" w:ascii="宋体" w:hAnsi="宋体"/>
          <w:szCs w:val="28"/>
        </w:rPr>
        <w:t>针对APP端重点数据定制化配置管理，配置需要展示的各类指标数据。</w:t>
      </w:r>
    </w:p>
    <w:p w14:paraId="5A3DB718">
      <w:pPr>
        <w:spacing w:line="360" w:lineRule="auto"/>
        <w:ind w:firstLine="560"/>
        <w:rPr>
          <w:rFonts w:ascii="宋体" w:hAnsi="宋体"/>
          <w:szCs w:val="28"/>
        </w:rPr>
      </w:pPr>
      <w:r>
        <w:rPr>
          <w:rFonts w:hint="eastAsia" w:ascii="宋体" w:hAnsi="宋体"/>
          <w:szCs w:val="28"/>
        </w:rPr>
        <w:t>针对APP端实时数据定制化配置展示管理，配置各水厂界面的测点信息。</w:t>
      </w:r>
      <w:bookmarkStart w:id="145" w:name="_Toc75939658"/>
      <w:bookmarkStart w:id="146" w:name="_Toc86966670"/>
    </w:p>
    <w:p w14:paraId="56074811">
      <w:pPr>
        <w:pStyle w:val="5"/>
      </w:pPr>
      <w:r>
        <w:rPr>
          <w:rFonts w:hint="eastAsia"/>
        </w:rPr>
        <w:t>设备全生命周期管理</w:t>
      </w:r>
      <w:bookmarkEnd w:id="145"/>
      <w:bookmarkEnd w:id="146"/>
    </w:p>
    <w:p w14:paraId="70649727">
      <w:pPr>
        <w:pStyle w:val="6"/>
        <w:rPr>
          <w:rFonts w:ascii="宋体" w:hAnsi="宋体" w:cs="宋体"/>
          <w:bCs w:val="0"/>
        </w:rPr>
      </w:pPr>
      <w:r>
        <w:rPr>
          <w:rFonts w:hint="eastAsia" w:ascii="宋体" w:hAnsi="宋体" w:cs="宋体"/>
          <w:bCs w:val="0"/>
        </w:rPr>
        <w:t>设备管理</w:t>
      </w:r>
    </w:p>
    <w:p w14:paraId="5E07B158">
      <w:pPr>
        <w:spacing w:line="360" w:lineRule="auto"/>
        <w:ind w:firstLine="560"/>
        <w:rPr>
          <w:rFonts w:ascii="宋体" w:hAnsi="宋体"/>
          <w:szCs w:val="28"/>
        </w:rPr>
      </w:pPr>
      <w:r>
        <w:rPr>
          <w:rFonts w:hint="eastAsia" w:ascii="宋体" w:hAnsi="宋体"/>
          <w:szCs w:val="28"/>
        </w:rPr>
        <w:t>践行设备资产全生命周期管理理念，建立完善的设备运维管理体系，设备电子档案，制定设备全生命周期的跟踪管理机制，建立设备的运维保养计划，使厂区提前预知设备的保养期限。同时结合移动端解决以往现场设备状态无法实时可看、历史可查、异常可报的难点。以水厂设备运行、维护、维修及大修重置改造管理为重点，让设备监测数据“活”起来，辅助运营管理，有效提高设备完好率，降低维护维修成本，提高资产利用率。水厂运维以 “工单管理”为核心量化工作任务，创新激励模式，调动员工工作积极主动性。</w:t>
      </w:r>
    </w:p>
    <w:p w14:paraId="682B78AC">
      <w:pPr>
        <w:spacing w:line="360" w:lineRule="auto"/>
        <w:ind w:firstLine="560"/>
        <w:rPr>
          <w:rFonts w:ascii="宋体" w:hAnsi="宋体"/>
          <w:szCs w:val="28"/>
        </w:rPr>
      </w:pPr>
      <w:r>
        <w:rPr>
          <w:rFonts w:hint="eastAsia" w:ascii="宋体" w:hAnsi="宋体"/>
          <w:szCs w:val="28"/>
        </w:rPr>
        <w:t>● 可一键生成设备一生：基于时间轴展现设备生命周期过程中各类工单事件</w:t>
      </w:r>
    </w:p>
    <w:p w14:paraId="66C15A6A">
      <w:pPr>
        <w:spacing w:line="360" w:lineRule="auto"/>
        <w:ind w:firstLine="560"/>
        <w:rPr>
          <w:rFonts w:ascii="宋体" w:hAnsi="宋体"/>
          <w:szCs w:val="28"/>
        </w:rPr>
      </w:pPr>
      <w:r>
        <w:rPr>
          <w:rFonts w:hint="eastAsia" w:ascii="宋体" w:hAnsi="宋体"/>
          <w:szCs w:val="28"/>
        </w:rPr>
        <w:t>● 可一键生成含二维码的设备铭牌</w:t>
      </w:r>
    </w:p>
    <w:p w14:paraId="22B67EFC">
      <w:pPr>
        <w:spacing w:line="360" w:lineRule="auto"/>
        <w:ind w:firstLine="560"/>
        <w:rPr>
          <w:rFonts w:ascii="宋体" w:hAnsi="宋体"/>
          <w:szCs w:val="28"/>
        </w:rPr>
      </w:pPr>
      <w:r>
        <w:rPr>
          <w:rFonts w:hint="eastAsia" w:ascii="宋体" w:hAnsi="宋体"/>
          <w:szCs w:val="28"/>
        </w:rPr>
        <w:t>● 可对设备进行分组，可针对组以及单个设备配置不同的权重值，配置多种设备完好率计算方式</w:t>
      </w:r>
    </w:p>
    <w:p w14:paraId="4E32414B">
      <w:pPr>
        <w:spacing w:line="360" w:lineRule="auto"/>
        <w:ind w:firstLine="560"/>
        <w:rPr>
          <w:rFonts w:ascii="宋体" w:hAnsi="宋体"/>
          <w:szCs w:val="28"/>
        </w:rPr>
      </w:pPr>
      <w:r>
        <w:rPr>
          <w:rFonts w:hint="eastAsia" w:ascii="宋体" w:hAnsi="宋体"/>
          <w:szCs w:val="28"/>
        </w:rPr>
        <w:t>● 设备采购、设备重置、设备维保、设备维修、设备大修、设备处置的工单流程采用可视化拖拉拽配置，可自定义配置流程节点和表单，支持表单字段名称、字段类型、附件格式、流程变量的低代码修改，并可自动关联设备台账、维修库、维保库、定额库等内容。</w:t>
      </w:r>
    </w:p>
    <w:p w14:paraId="78FFB97A">
      <w:pPr>
        <w:pStyle w:val="6"/>
        <w:rPr>
          <w:rFonts w:ascii="宋体" w:hAnsi="宋体" w:cs="宋体"/>
          <w:bCs w:val="0"/>
        </w:rPr>
      </w:pPr>
      <w:r>
        <w:rPr>
          <w:rFonts w:hint="eastAsia" w:ascii="宋体" w:hAnsi="宋体" w:cs="宋体"/>
          <w:bCs w:val="0"/>
        </w:rPr>
        <w:t>仪表管理</w:t>
      </w:r>
    </w:p>
    <w:p w14:paraId="057B785B">
      <w:pPr>
        <w:spacing w:line="360" w:lineRule="auto"/>
        <w:ind w:firstLine="560"/>
        <w:rPr>
          <w:rFonts w:ascii="宋体" w:hAnsi="宋体"/>
          <w:szCs w:val="28"/>
        </w:rPr>
      </w:pPr>
      <w:r>
        <w:rPr>
          <w:rFonts w:hint="eastAsia" w:ascii="宋体" w:hAnsi="宋体"/>
          <w:szCs w:val="28"/>
        </w:rPr>
        <w:t>将仪表台账以设备树的形式展现，快速分类查看仪表台账。系统可结合巡检下发工单，实现对现场仪表数据与实际数据的比对，保障现场数据的准确性。贯彻仪表全生命周期管理的理念，实现仪表的维修、维保等各类工单的执行与管理。</w:t>
      </w:r>
    </w:p>
    <w:p w14:paraId="6CC4F86C">
      <w:pPr>
        <w:pStyle w:val="6"/>
        <w:rPr>
          <w:rFonts w:ascii="宋体" w:hAnsi="宋体" w:cs="宋体"/>
          <w:bCs w:val="0"/>
        </w:rPr>
      </w:pPr>
      <w:r>
        <w:rPr>
          <w:rFonts w:hint="eastAsia" w:ascii="宋体" w:hAnsi="宋体" w:cs="宋体"/>
          <w:bCs w:val="0"/>
        </w:rPr>
        <w:t>设施管理</w:t>
      </w:r>
    </w:p>
    <w:p w14:paraId="5B7B3E5E">
      <w:pPr>
        <w:spacing w:line="360" w:lineRule="auto"/>
        <w:ind w:firstLine="560"/>
        <w:rPr>
          <w:rFonts w:ascii="宋体" w:hAnsi="宋体"/>
          <w:szCs w:val="28"/>
        </w:rPr>
      </w:pPr>
      <w:r>
        <w:rPr>
          <w:rFonts w:hint="eastAsia" w:ascii="宋体" w:hAnsi="宋体"/>
          <w:szCs w:val="28"/>
        </w:rPr>
        <w:t>建立设备台账全电子化、规范化保存，实现设备基本台账的统一管控、统一查询的设备管理一体化应用。</w:t>
      </w:r>
    </w:p>
    <w:p w14:paraId="22149529">
      <w:pPr>
        <w:spacing w:line="360" w:lineRule="auto"/>
        <w:ind w:firstLine="560"/>
        <w:rPr>
          <w:rFonts w:ascii="宋体" w:hAnsi="宋体"/>
          <w:szCs w:val="28"/>
        </w:rPr>
      </w:pPr>
      <w:r>
        <w:rPr>
          <w:rFonts w:hint="eastAsia" w:ascii="宋体" w:hAnsi="宋体"/>
          <w:szCs w:val="28"/>
        </w:rPr>
        <w:t>针对当前水厂设施构筑物等资产进行基础信息台账的新增、编辑、停用等维护功能，包括设设施名称、构筑物期数、设施类别、设施类型等基础属性信息的查询。</w:t>
      </w:r>
    </w:p>
    <w:p w14:paraId="0AAB06C9">
      <w:pPr>
        <w:pStyle w:val="6"/>
        <w:rPr>
          <w:rFonts w:ascii="宋体" w:hAnsi="宋体" w:cs="宋体"/>
          <w:bCs w:val="0"/>
        </w:rPr>
      </w:pPr>
      <w:r>
        <w:rPr>
          <w:rFonts w:hint="eastAsia" w:ascii="宋体" w:hAnsi="宋体" w:cs="宋体"/>
          <w:bCs w:val="0"/>
        </w:rPr>
        <w:t>设备信息配置</w:t>
      </w:r>
    </w:p>
    <w:p w14:paraId="5E300C08">
      <w:pPr>
        <w:spacing w:line="360" w:lineRule="auto"/>
        <w:ind w:firstLine="560"/>
        <w:rPr>
          <w:rFonts w:ascii="宋体" w:hAnsi="宋体"/>
          <w:szCs w:val="28"/>
        </w:rPr>
      </w:pPr>
      <w:r>
        <w:rPr>
          <w:rFonts w:hint="eastAsia" w:ascii="宋体" w:hAnsi="宋体"/>
          <w:szCs w:val="28"/>
        </w:rPr>
        <w:t>可一键继承标准中心的“设备运行标准”。水厂可根据自身实际运行情况进行灵活修改。</w:t>
      </w:r>
    </w:p>
    <w:p w14:paraId="744A85E4">
      <w:pPr>
        <w:spacing w:line="360" w:lineRule="auto"/>
        <w:ind w:firstLine="560"/>
        <w:rPr>
          <w:rFonts w:ascii="宋体" w:hAnsi="宋体"/>
          <w:szCs w:val="28"/>
        </w:rPr>
      </w:pPr>
      <w:r>
        <w:rPr>
          <w:rFonts w:hint="eastAsia" w:ascii="宋体" w:hAnsi="宋体"/>
          <w:szCs w:val="28"/>
        </w:rPr>
        <w:t>包含设备巡检要素、设备保养要素、设备大修库、设备维修库、设备故障库、设备类型、设施标准、物资类型、设备流程。</w:t>
      </w:r>
    </w:p>
    <w:p w14:paraId="69FF66C0">
      <w:pPr>
        <w:pStyle w:val="5"/>
        <w:rPr>
          <w:rFonts w:ascii="宋体" w:hAnsi="宋体" w:cs="宋体"/>
        </w:rPr>
      </w:pPr>
      <w:r>
        <w:rPr>
          <w:rFonts w:hint="eastAsia" w:ascii="宋体" w:hAnsi="宋体" w:cs="宋体"/>
        </w:rPr>
        <w:t>碳排放</w:t>
      </w:r>
      <w:r>
        <w:rPr>
          <w:rFonts w:ascii="宋体" w:hAnsi="宋体" w:cs="宋体"/>
        </w:rPr>
        <w:t>管理</w:t>
      </w:r>
    </w:p>
    <w:p w14:paraId="0615B563">
      <w:pPr>
        <w:spacing w:line="360" w:lineRule="auto"/>
        <w:ind w:firstLine="560"/>
        <w:rPr>
          <w:rFonts w:ascii="宋体" w:hAnsi="宋体"/>
          <w:szCs w:val="28"/>
        </w:rPr>
      </w:pPr>
      <w:r>
        <w:rPr>
          <w:rFonts w:hint="eastAsia"/>
        </w:rPr>
        <w:t>构建涵盖从原水</w:t>
      </w:r>
      <w:r>
        <w:t>泵站</w:t>
      </w:r>
      <w:r>
        <w:rPr>
          <w:rFonts w:hint="eastAsia"/>
        </w:rPr>
        <w:t>取水到送水</w:t>
      </w:r>
      <w:r>
        <w:t>泵房输水</w:t>
      </w:r>
      <w:r>
        <w:rPr>
          <w:rFonts w:hint="eastAsia"/>
        </w:rPr>
        <w:t>全过程</w:t>
      </w:r>
      <w:r>
        <w:t>水处理</w:t>
      </w:r>
      <w:r>
        <w:rPr>
          <w:rFonts w:hint="eastAsia"/>
        </w:rPr>
        <w:t>和</w:t>
      </w:r>
      <w:r>
        <w:t>污泥处理</w:t>
      </w:r>
      <w:r>
        <w:rPr>
          <w:rFonts w:hint="eastAsia"/>
        </w:rPr>
        <w:t>的碳排放追踪系统，对碳排放的精细化分析计算</w:t>
      </w:r>
      <w:r>
        <w:t>和</w:t>
      </w:r>
      <w:r>
        <w:rPr>
          <w:rFonts w:hint="eastAsia"/>
        </w:rPr>
        <w:t>管理。提供针对碳排放和碳减排的管理模块，对特征和量级分类进行识别管理；提供排放评估服务，可实时评估排放水平、重点排放单元等。</w:t>
      </w:r>
      <w:r>
        <w:t>通过提供实时碳排放和碳减排监测、数据分析和可视化管理工具，帮助</w:t>
      </w:r>
      <w:r>
        <w:rPr>
          <w:rFonts w:hint="eastAsia"/>
        </w:rPr>
        <w:t>水厂</w:t>
      </w:r>
      <w:r>
        <w:t>摸清排放底数、优化能源使用、减少碳排放量，实现绿色低碳发展；同时应用AI算法实现碳排放的预测和分析，实现对关键碳排放单元的识别，提供碳减排决策，进一步提高减污降碳水平，为打造“碳达峰、碳中和”企业奠定基础。</w:t>
      </w:r>
    </w:p>
    <w:p w14:paraId="09DC3E15">
      <w:pPr>
        <w:pStyle w:val="5"/>
        <w:rPr>
          <w:rFonts w:ascii="宋体" w:hAnsi="宋体" w:cs="宋体"/>
          <w:bCs/>
        </w:rPr>
      </w:pPr>
      <w:r>
        <w:rPr>
          <w:rFonts w:hint="eastAsia" w:ascii="宋体" w:hAnsi="宋体" w:cs="宋体"/>
        </w:rPr>
        <w:t>物资管理</w:t>
      </w:r>
    </w:p>
    <w:p w14:paraId="6146580F">
      <w:pPr>
        <w:spacing w:line="360" w:lineRule="auto"/>
        <w:ind w:firstLine="560"/>
        <w:rPr>
          <w:rFonts w:ascii="宋体" w:hAnsi="宋体"/>
          <w:szCs w:val="28"/>
        </w:rPr>
      </w:pPr>
      <w:r>
        <w:rPr>
          <w:rFonts w:hint="eastAsia" w:ascii="宋体" w:hAnsi="宋体"/>
          <w:szCs w:val="28"/>
        </w:rPr>
        <w:t>实现水厂备品备件、耗材、药剂、应急物资等库存管理，有效控制并跟踪仓库业务的全过程，实现完善的企业仓储信息管理。包含库存列表、入库管理、出库管理、库房管理、库房预警。支持对物资设置阈值告警值，并指定人员进行推送，可一键生成物资二维码，系统可自动记录发生物资消耗的相关工单的实际数量，并在出入库记录中显示。（领料、出料、审批）检验检测、水质投加等；凭据、仓储管理。</w:t>
      </w:r>
    </w:p>
    <w:p w14:paraId="62AD2CA3">
      <w:pPr>
        <w:pStyle w:val="5"/>
      </w:pPr>
      <w:bookmarkStart w:id="147" w:name="_Toc75939667"/>
      <w:bookmarkStart w:id="148" w:name="_Toc86966671"/>
      <w:r>
        <w:rPr>
          <w:rFonts w:hint="eastAsia"/>
        </w:rPr>
        <w:t>安全</w:t>
      </w:r>
      <w:bookmarkEnd w:id="147"/>
      <w:bookmarkEnd w:id="148"/>
      <w:r>
        <w:rPr>
          <w:rFonts w:hint="eastAsia"/>
        </w:rPr>
        <w:t>管理</w:t>
      </w:r>
    </w:p>
    <w:p w14:paraId="2896465A">
      <w:pPr>
        <w:spacing w:line="360" w:lineRule="auto"/>
        <w:ind w:firstLine="560"/>
        <w:rPr>
          <w:rFonts w:ascii="宋体" w:hAnsi="宋体"/>
          <w:szCs w:val="28"/>
        </w:rPr>
      </w:pPr>
      <w:r>
        <w:rPr>
          <w:rFonts w:hint="eastAsia" w:ascii="宋体" w:hAnsi="宋体"/>
          <w:szCs w:val="28"/>
        </w:rPr>
        <w:t>安全管理主要涉及有限空间作业、临时用电、高空作业、动火作业等特种作业范畴，实现水厂对特种作业的全流程管理，包括申请时安全须知阅读、安全作业票文件、资质资料等信息的统一，且支持特中作业各流程自定义、表单自定义，如申请、审批、验收等环节，各环节支持按角色、按具体人员、按班组进行灵活配置。实现规范化统一与各水厂个性化流程的有机结合。实现作业人员、作业区域、作业部门、作业时间、作业原因等全方位管控。历史作业数据支持各维度便捷查询、统计，为公司及水厂层面提供更多特种相关运营管理方面的数据支撑。</w:t>
      </w:r>
    </w:p>
    <w:p w14:paraId="2815BC12">
      <w:pPr>
        <w:pStyle w:val="6"/>
        <w:rPr>
          <w:rFonts w:ascii="宋体" w:hAnsi="宋体" w:cs="宋体"/>
          <w:bCs w:val="0"/>
        </w:rPr>
      </w:pPr>
      <w:r>
        <w:rPr>
          <w:rFonts w:hint="eastAsia" w:ascii="宋体" w:hAnsi="宋体" w:cs="宋体"/>
          <w:bCs w:val="0"/>
        </w:rPr>
        <w:t>有限空间管理</w:t>
      </w:r>
    </w:p>
    <w:p w14:paraId="64DCBC0E">
      <w:pPr>
        <w:spacing w:line="360" w:lineRule="auto"/>
        <w:ind w:firstLine="560"/>
        <w:rPr>
          <w:rFonts w:ascii="宋体" w:hAnsi="宋体"/>
          <w:szCs w:val="28"/>
        </w:rPr>
      </w:pPr>
      <w:r>
        <w:rPr>
          <w:rFonts w:hint="eastAsia" w:ascii="宋体" w:hAnsi="宋体"/>
          <w:szCs w:val="28"/>
        </w:rPr>
        <w:t>针对有限空间，支持作业人员发起有限空间作业申请，选择作业日期，填报作业人、作业部门、作业地点、作业内容、是否进行40分钟以上自然通风、预计作业时间、作业处是否有积泥积水情况、气体监测数据以及相应的监测图片数据；监管人员对特种作业的申请、审批、执行等各环节进行有效查看和监管，保证作业流程规范和作业人员安全。</w:t>
      </w:r>
    </w:p>
    <w:p w14:paraId="032743CD">
      <w:pPr>
        <w:pStyle w:val="6"/>
        <w:rPr>
          <w:rFonts w:ascii="宋体" w:hAnsi="宋体" w:cs="宋体"/>
          <w:bCs w:val="0"/>
        </w:rPr>
      </w:pPr>
      <w:r>
        <w:rPr>
          <w:rFonts w:hint="eastAsia" w:ascii="宋体" w:hAnsi="宋体" w:cs="宋体"/>
          <w:bCs w:val="0"/>
        </w:rPr>
        <w:t>临时用电管理</w:t>
      </w:r>
    </w:p>
    <w:p w14:paraId="1460B35E">
      <w:pPr>
        <w:spacing w:line="360" w:lineRule="auto"/>
        <w:ind w:firstLine="560"/>
        <w:rPr>
          <w:rFonts w:ascii="宋体" w:hAnsi="宋体"/>
          <w:szCs w:val="28"/>
        </w:rPr>
      </w:pPr>
      <w:r>
        <w:rPr>
          <w:rFonts w:hint="eastAsia" w:ascii="宋体" w:hAnsi="宋体"/>
          <w:szCs w:val="28"/>
        </w:rPr>
        <w:t>针对临时用电，支持作业人员发起有限空间作业申请，选择作业日期，填报作业人、作业部门、作业地点、作业内容、接线位置、接线人、接线距离、预计作业时间等信息；监管人员对临时用电作业的申请、审批、执行等各环节进行有效查看和监管，保证作业流程规范和作业人员安全。</w:t>
      </w:r>
    </w:p>
    <w:p w14:paraId="5CCDD0DA">
      <w:pPr>
        <w:pStyle w:val="6"/>
        <w:rPr>
          <w:rFonts w:ascii="宋体" w:hAnsi="宋体" w:cs="宋体"/>
          <w:bCs w:val="0"/>
        </w:rPr>
      </w:pPr>
      <w:r>
        <w:rPr>
          <w:rFonts w:hint="eastAsia" w:ascii="宋体" w:hAnsi="宋体" w:cs="宋体"/>
          <w:bCs w:val="0"/>
        </w:rPr>
        <w:t>高空作业管理</w:t>
      </w:r>
    </w:p>
    <w:p w14:paraId="5ED21269">
      <w:pPr>
        <w:spacing w:line="360" w:lineRule="auto"/>
        <w:ind w:firstLine="560"/>
        <w:rPr>
          <w:rFonts w:ascii="宋体" w:hAnsi="宋体"/>
          <w:szCs w:val="28"/>
        </w:rPr>
      </w:pPr>
      <w:r>
        <w:rPr>
          <w:rFonts w:hint="eastAsia" w:ascii="宋体" w:hAnsi="宋体"/>
          <w:szCs w:val="28"/>
        </w:rPr>
        <w:t>针对高空作业，支持作业人员发起有限空间作业申请，选择作业日期，填报作业人、作业部门、作业地点、作业内容、作业面高度、预计作业时间、作业人员、保护措施等信息；监管人员对特种作业的申请、审批、执行等各环节进行有效查看和监管，保证作业流程规范和作业人员安全。</w:t>
      </w:r>
    </w:p>
    <w:p w14:paraId="3C193078">
      <w:pPr>
        <w:pStyle w:val="6"/>
        <w:rPr>
          <w:rFonts w:ascii="宋体" w:hAnsi="宋体" w:cs="宋体"/>
          <w:bCs w:val="0"/>
        </w:rPr>
      </w:pPr>
      <w:r>
        <w:rPr>
          <w:rFonts w:hint="eastAsia" w:ascii="宋体" w:hAnsi="宋体" w:cs="宋体"/>
          <w:bCs w:val="0"/>
        </w:rPr>
        <w:t>动火作业管理</w:t>
      </w:r>
    </w:p>
    <w:p w14:paraId="2D653BC5">
      <w:pPr>
        <w:spacing w:line="360" w:lineRule="auto"/>
        <w:ind w:firstLine="560"/>
        <w:rPr>
          <w:rFonts w:ascii="宋体" w:hAnsi="宋体"/>
          <w:szCs w:val="28"/>
        </w:rPr>
      </w:pPr>
      <w:r>
        <w:rPr>
          <w:rFonts w:hint="eastAsia" w:ascii="宋体" w:hAnsi="宋体"/>
          <w:szCs w:val="28"/>
        </w:rPr>
        <w:t>针对动火作业，支持用户发起动火作业申请，确保特种作业的申请、审批、执行等各环节得到有效监管，保证作业人员安全。</w:t>
      </w:r>
    </w:p>
    <w:p w14:paraId="1FB2B5AE">
      <w:pPr>
        <w:pStyle w:val="5"/>
      </w:pPr>
      <w:r>
        <w:rPr>
          <w:rFonts w:hint="eastAsia"/>
        </w:rPr>
        <w:t>报表管理</w:t>
      </w:r>
    </w:p>
    <w:p w14:paraId="25F0A822">
      <w:pPr>
        <w:spacing w:line="360" w:lineRule="auto"/>
        <w:ind w:firstLine="560"/>
        <w:rPr>
          <w:rFonts w:ascii="宋体" w:hAnsi="宋体"/>
          <w:szCs w:val="28"/>
        </w:rPr>
      </w:pPr>
      <w:r>
        <w:rPr>
          <w:rFonts w:hint="eastAsia" w:ascii="宋体" w:hAnsi="宋体"/>
          <w:szCs w:val="28"/>
        </w:rPr>
        <w:t>水厂日常工作中存在大量人工抄填数据，填报的数据质量无法得到有效监管，迫切需要借助现代信息化工具，深度的挖掘数据价值，增强数据时效性，提高数据准确性。</w:t>
      </w:r>
    </w:p>
    <w:p w14:paraId="1C6EE49D">
      <w:pPr>
        <w:spacing w:line="360" w:lineRule="auto"/>
        <w:ind w:firstLine="560"/>
        <w:rPr>
          <w:rFonts w:ascii="宋体" w:hAnsi="宋体"/>
          <w:szCs w:val="28"/>
        </w:rPr>
      </w:pPr>
      <w:r>
        <w:rPr>
          <w:rFonts w:hint="eastAsia" w:ascii="宋体" w:hAnsi="宋体"/>
          <w:szCs w:val="28"/>
        </w:rPr>
        <w:t>报表管理实现在线或填报数据自动生成各类不同报表的功能。报表系统满足数据填报入口统一，审核流程可视化，报表自定义配置等条件。要建立完善的数据流转框架，从数据填入系统，到自动整合处理，在完成集中数据发布管理功能后，实现各类报表、统计图表等功能应用。系统要支持按照年月日等形式查询，也可以自定义时间周期进行灵活的查询，也可根据不同结果导出Excel留档。</w:t>
      </w:r>
    </w:p>
    <w:p w14:paraId="654520B7">
      <w:pPr>
        <w:spacing w:line="360" w:lineRule="auto"/>
        <w:ind w:firstLine="560"/>
        <w:rPr>
          <w:rFonts w:ascii="宋体" w:hAnsi="宋体"/>
          <w:szCs w:val="28"/>
        </w:rPr>
      </w:pPr>
      <w:r>
        <w:rPr>
          <w:rFonts w:hint="eastAsia" w:ascii="宋体" w:hAnsi="宋体"/>
          <w:szCs w:val="28"/>
        </w:rPr>
        <w:t>报表管理可以实现生产数据和实验数据的电子化，自动形成水厂各类基础运行报表，满足用户各类报表导出需求。系统根据不同用户的业务需求，对采集数据进行统计、计算、汇总，快速生成日报表、月报表、年报表等多种报表，每类报表根据工艺段进行细分，根据不同用户需求展示不同的报表。报表支持在线查询浏览及全部下载和自定义下载功能。可以根据不同业务环境实现数据的保存、录入或导入功能，支持管理员用户自定义配置各类报表发布与审批。</w:t>
      </w:r>
    </w:p>
    <w:p w14:paraId="64572C29">
      <w:pPr>
        <w:pStyle w:val="5"/>
      </w:pPr>
      <w:r>
        <w:rPr>
          <w:rFonts w:hint="eastAsia"/>
        </w:rPr>
        <w:t>标准管理</w:t>
      </w:r>
    </w:p>
    <w:p w14:paraId="7F45FD6D">
      <w:pPr>
        <w:pStyle w:val="6"/>
        <w:rPr>
          <w:rFonts w:ascii="宋体" w:hAnsi="宋体" w:cs="宋体"/>
          <w:bCs w:val="0"/>
        </w:rPr>
      </w:pPr>
      <w:r>
        <w:rPr>
          <w:rFonts w:hint="eastAsia" w:ascii="宋体" w:hAnsi="宋体" w:cs="宋体"/>
          <w:bCs w:val="0"/>
        </w:rPr>
        <w:t>设备运行标准</w:t>
      </w:r>
    </w:p>
    <w:p w14:paraId="3B184B50">
      <w:pPr>
        <w:spacing w:line="360" w:lineRule="auto"/>
        <w:ind w:firstLine="560"/>
        <w:rPr>
          <w:rFonts w:ascii="宋体" w:hAnsi="宋体"/>
          <w:szCs w:val="28"/>
        </w:rPr>
      </w:pPr>
      <w:r>
        <w:t>设备标准可以记录、上传、下载和查看每台设备相关的操作、维护维修、技改</w:t>
      </w:r>
      <w:r>
        <w:rPr>
          <w:rFonts w:hint="eastAsia" w:ascii="宋体" w:hAnsi="宋体"/>
          <w:szCs w:val="28"/>
        </w:rPr>
        <w:t>文档及员工操作、维保经验等执行标准。方便相关员工快速熟悉设备的操作、维保特性和特殊注意事项等。</w:t>
      </w:r>
    </w:p>
    <w:p w14:paraId="2E0E1AB3">
      <w:pPr>
        <w:spacing w:line="360" w:lineRule="auto"/>
        <w:ind w:firstLine="560"/>
      </w:pPr>
      <w:r>
        <w:rPr>
          <w:rFonts w:hint="eastAsia" w:ascii="宋体" w:hAnsi="宋体"/>
          <w:szCs w:val="28"/>
        </w:rPr>
        <w:t>包含水厂中各类别设备的巡检要素、设备维保标准库、设备故障标准库、设备维修标准库与设备大修标准库等。</w:t>
      </w:r>
    </w:p>
    <w:p w14:paraId="6E23084F">
      <w:pPr>
        <w:pStyle w:val="6"/>
        <w:rPr>
          <w:rFonts w:ascii="宋体" w:hAnsi="宋体" w:cs="宋体"/>
          <w:bCs w:val="0"/>
        </w:rPr>
      </w:pPr>
      <w:r>
        <w:rPr>
          <w:rFonts w:hint="eastAsia" w:ascii="宋体" w:hAnsi="宋体" w:cs="宋体"/>
          <w:bCs w:val="0"/>
        </w:rPr>
        <w:t>设备台账标准</w:t>
      </w:r>
    </w:p>
    <w:p w14:paraId="5102C33F">
      <w:pPr>
        <w:spacing w:line="360" w:lineRule="auto"/>
        <w:ind w:firstLine="560"/>
        <w:rPr>
          <w:rFonts w:ascii="宋体" w:hAnsi="宋体"/>
          <w:szCs w:val="28"/>
        </w:rPr>
      </w:pPr>
      <w:r>
        <w:rPr>
          <w:rFonts w:hint="eastAsia" w:ascii="宋体" w:hAnsi="宋体"/>
          <w:szCs w:val="28"/>
        </w:rPr>
        <w:t>构建设备台账标准，统一设备的类型、类别、代码等，形成设备标准。</w:t>
      </w:r>
    </w:p>
    <w:p w14:paraId="72092E29">
      <w:pPr>
        <w:spacing w:line="360" w:lineRule="auto"/>
        <w:ind w:firstLine="560"/>
        <w:rPr>
          <w:rFonts w:ascii="宋体" w:hAnsi="宋体"/>
          <w:szCs w:val="28"/>
        </w:rPr>
      </w:pPr>
      <w:r>
        <w:rPr>
          <w:rFonts w:hint="eastAsia" w:ascii="宋体" w:hAnsi="宋体"/>
          <w:szCs w:val="28"/>
        </w:rPr>
        <w:t>支持设备类型、设备铭牌、设备属性等自定义修改。</w:t>
      </w:r>
    </w:p>
    <w:p w14:paraId="653CD8C6">
      <w:pPr>
        <w:pStyle w:val="6"/>
        <w:rPr>
          <w:rFonts w:ascii="宋体" w:hAnsi="宋体" w:cs="宋体"/>
          <w:bCs w:val="0"/>
        </w:rPr>
      </w:pPr>
      <w:r>
        <w:rPr>
          <w:rFonts w:hint="eastAsia" w:ascii="宋体" w:hAnsi="宋体" w:cs="宋体"/>
          <w:bCs w:val="0"/>
        </w:rPr>
        <w:t>设施标准</w:t>
      </w:r>
    </w:p>
    <w:p w14:paraId="6A5503C3">
      <w:pPr>
        <w:spacing w:line="360" w:lineRule="auto"/>
        <w:ind w:firstLine="560"/>
        <w:rPr>
          <w:rFonts w:ascii="宋体" w:hAnsi="宋体"/>
          <w:szCs w:val="28"/>
        </w:rPr>
      </w:pPr>
      <w:r>
        <w:rPr>
          <w:rFonts w:hint="eastAsia" w:ascii="宋体" w:hAnsi="宋体"/>
          <w:szCs w:val="28"/>
        </w:rPr>
        <w:t>构建设施台账标准，统一设施的类型、类别、代码等，形成设施标准库</w:t>
      </w:r>
    </w:p>
    <w:p w14:paraId="5A7E35E4">
      <w:pPr>
        <w:spacing w:line="360" w:lineRule="auto"/>
        <w:ind w:firstLine="560"/>
      </w:pPr>
      <w:r>
        <w:rPr>
          <w:rFonts w:hint="eastAsia" w:ascii="宋体" w:hAnsi="宋体"/>
          <w:szCs w:val="28"/>
        </w:rPr>
        <w:t>支持设施类型、设施参数表的自定义修改。</w:t>
      </w:r>
    </w:p>
    <w:p w14:paraId="36E654CE">
      <w:pPr>
        <w:pStyle w:val="6"/>
        <w:rPr>
          <w:rFonts w:ascii="宋体" w:hAnsi="宋体" w:cs="宋体"/>
          <w:bCs w:val="0"/>
        </w:rPr>
      </w:pPr>
      <w:r>
        <w:rPr>
          <w:rFonts w:hint="eastAsia" w:ascii="宋体" w:hAnsi="宋体" w:cs="宋体"/>
          <w:bCs w:val="0"/>
        </w:rPr>
        <w:t>指标标准</w:t>
      </w:r>
    </w:p>
    <w:p w14:paraId="3D5028AB">
      <w:pPr>
        <w:spacing w:line="360" w:lineRule="auto"/>
        <w:ind w:firstLine="560"/>
        <w:rPr>
          <w:rFonts w:ascii="宋体" w:hAnsi="宋体"/>
          <w:szCs w:val="28"/>
        </w:rPr>
      </w:pPr>
      <w:r>
        <w:rPr>
          <w:rFonts w:hint="eastAsia" w:ascii="宋体" w:hAnsi="宋体"/>
          <w:szCs w:val="28"/>
        </w:rPr>
        <w:t>针对全局填报指标进行统一新增、编辑、删除等维护管理，包括水质、工艺、设备等，同时具备多类水厂相关指标的标准内置。</w:t>
      </w:r>
    </w:p>
    <w:p w14:paraId="47350D0D">
      <w:pPr>
        <w:pStyle w:val="6"/>
        <w:rPr>
          <w:rFonts w:ascii="宋体" w:hAnsi="宋体" w:cs="宋体"/>
          <w:bCs w:val="0"/>
        </w:rPr>
      </w:pPr>
      <w:r>
        <w:rPr>
          <w:rFonts w:hint="eastAsia" w:ascii="宋体" w:hAnsi="宋体" w:cs="宋体"/>
          <w:bCs w:val="0"/>
        </w:rPr>
        <w:t>物资标准</w:t>
      </w:r>
    </w:p>
    <w:p w14:paraId="594278E6">
      <w:pPr>
        <w:spacing w:line="360" w:lineRule="auto"/>
        <w:ind w:firstLine="560"/>
        <w:rPr>
          <w:rFonts w:ascii="宋体" w:hAnsi="宋体"/>
          <w:szCs w:val="28"/>
        </w:rPr>
      </w:pPr>
      <w:r>
        <w:rPr>
          <w:rFonts w:hint="eastAsia" w:ascii="宋体" w:hAnsi="宋体"/>
          <w:szCs w:val="28"/>
        </w:rPr>
        <w:t>库存物资类型创建及统一维护管理，系统需内置多类水厂相关物资标准。</w:t>
      </w:r>
    </w:p>
    <w:p w14:paraId="6624ECD7">
      <w:pPr>
        <w:pStyle w:val="6"/>
        <w:rPr>
          <w:rFonts w:ascii="宋体" w:hAnsi="宋体" w:cs="宋体"/>
          <w:bCs w:val="0"/>
        </w:rPr>
      </w:pPr>
      <w:r>
        <w:rPr>
          <w:rFonts w:hint="eastAsia" w:ascii="宋体" w:hAnsi="宋体" w:cs="宋体"/>
          <w:bCs w:val="0"/>
        </w:rPr>
        <w:t>流程标准</w:t>
      </w:r>
    </w:p>
    <w:p w14:paraId="319ED36A">
      <w:pPr>
        <w:spacing w:line="360" w:lineRule="auto"/>
        <w:ind w:firstLine="560"/>
        <w:rPr>
          <w:rFonts w:ascii="宋体" w:hAnsi="宋体"/>
          <w:szCs w:val="28"/>
        </w:rPr>
      </w:pPr>
      <w:r>
        <w:rPr>
          <w:rFonts w:hint="eastAsia" w:ascii="宋体" w:hAnsi="宋体"/>
          <w:szCs w:val="28"/>
        </w:rPr>
        <w:t xml:space="preserve">为水厂各类工单及审批流，如维修、巡检、安全生产作业等业务，提供图形化的流程自定义功能，系统需支持流程托拉拽的的方式进行流程的编辑。 </w:t>
      </w:r>
    </w:p>
    <w:p w14:paraId="35216525">
      <w:pPr>
        <w:pStyle w:val="6"/>
        <w:rPr>
          <w:rFonts w:ascii="宋体" w:hAnsi="宋体" w:cs="宋体"/>
          <w:bCs w:val="0"/>
        </w:rPr>
      </w:pPr>
      <w:r>
        <w:rPr>
          <w:rFonts w:hint="eastAsia" w:ascii="宋体" w:hAnsi="宋体" w:cs="宋体"/>
          <w:bCs w:val="0"/>
        </w:rPr>
        <w:t>工单流程引擎</w:t>
      </w:r>
    </w:p>
    <w:p w14:paraId="5D321BE6">
      <w:pPr>
        <w:spacing w:line="360" w:lineRule="auto"/>
        <w:ind w:firstLine="560"/>
        <w:rPr>
          <w:rFonts w:ascii="宋体" w:hAnsi="宋体"/>
          <w:szCs w:val="28"/>
        </w:rPr>
      </w:pPr>
      <w:r>
        <w:rPr>
          <w:rFonts w:hint="eastAsia" w:ascii="宋体" w:hAnsi="宋体"/>
          <w:szCs w:val="28"/>
        </w:rPr>
        <w:t>工单流程引擎集成了丰富的功能，专为系统工单设计。它提供定制化的表单、灵活的流程节点、可配置的表单组件资源以及直观的流程图形绘制工具。通过该引擎，用户能够轻松构建、调整和优化工单处理流程，从而提升工作效率和响应速度。</w:t>
      </w:r>
    </w:p>
    <w:p w14:paraId="66653020">
      <w:pPr>
        <w:spacing w:line="360" w:lineRule="auto"/>
        <w:ind w:firstLine="560"/>
        <w:rPr>
          <w:rFonts w:ascii="宋体" w:hAnsi="宋体"/>
          <w:szCs w:val="28"/>
        </w:rPr>
      </w:pPr>
      <w:r>
        <w:rPr>
          <w:rFonts w:hint="eastAsia" w:ascii="宋体" w:hAnsi="宋体"/>
          <w:szCs w:val="28"/>
        </w:rPr>
        <w:t>（1）项目流程配置</w:t>
      </w:r>
    </w:p>
    <w:p w14:paraId="52F43934">
      <w:pPr>
        <w:spacing w:line="360" w:lineRule="auto"/>
        <w:ind w:firstLine="560"/>
        <w:rPr>
          <w:rFonts w:ascii="宋体" w:hAnsi="宋体"/>
          <w:szCs w:val="28"/>
        </w:rPr>
      </w:pPr>
      <w:r>
        <w:rPr>
          <w:rFonts w:hint="eastAsia" w:ascii="宋体" w:hAnsi="宋体"/>
          <w:szCs w:val="28"/>
        </w:rPr>
        <w:t>使用单位用户可快速继承流程模版已配置模版，并支持修改与调整，通过所见即所得的可视化设计用户可快速查阅不同节点流转状态。</w:t>
      </w:r>
    </w:p>
    <w:p w14:paraId="7E436A36">
      <w:pPr>
        <w:spacing w:line="360" w:lineRule="auto"/>
        <w:ind w:firstLine="560"/>
        <w:rPr>
          <w:rFonts w:ascii="宋体" w:hAnsi="宋体"/>
          <w:szCs w:val="28"/>
        </w:rPr>
      </w:pPr>
      <w:r>
        <w:rPr>
          <w:rFonts w:hint="eastAsia" w:ascii="宋体" w:hAnsi="宋体"/>
          <w:szCs w:val="28"/>
        </w:rPr>
        <w:t>（2）流程模版管理</w:t>
      </w:r>
    </w:p>
    <w:p w14:paraId="7B4E9027">
      <w:pPr>
        <w:spacing w:line="360" w:lineRule="auto"/>
        <w:ind w:firstLine="560"/>
        <w:rPr>
          <w:rFonts w:ascii="宋体" w:hAnsi="宋体"/>
          <w:szCs w:val="28"/>
        </w:rPr>
      </w:pPr>
      <w:r>
        <w:rPr>
          <w:rFonts w:hint="eastAsia" w:ascii="宋体" w:hAnsi="宋体"/>
          <w:szCs w:val="28"/>
        </w:rPr>
        <w:t>为用户提供一整套可视化的表单布局及配置工具，开发人员通过鼠标的拖拉拽快速配置各项任务的工作流程设计，工作流实现业务管理与办公自动化的无缝集成，流程模版可定义多种流程任务模版，从而提高整个任务标准和审批效率。</w:t>
      </w:r>
    </w:p>
    <w:p w14:paraId="0FFD0FCC">
      <w:pPr>
        <w:spacing w:line="360" w:lineRule="auto"/>
        <w:ind w:firstLine="560"/>
        <w:rPr>
          <w:rFonts w:ascii="宋体" w:hAnsi="宋体"/>
          <w:szCs w:val="28"/>
        </w:rPr>
      </w:pPr>
      <w:r>
        <w:rPr>
          <w:rFonts w:hint="eastAsia" w:ascii="宋体" w:hAnsi="宋体"/>
          <w:szCs w:val="28"/>
        </w:rPr>
        <w:t>（3）流程表单节点</w:t>
      </w:r>
    </w:p>
    <w:p w14:paraId="7A53C0AD">
      <w:pPr>
        <w:spacing w:line="360" w:lineRule="auto"/>
        <w:ind w:firstLine="560"/>
        <w:rPr>
          <w:rFonts w:ascii="宋体" w:hAnsi="宋体"/>
          <w:szCs w:val="28"/>
        </w:rPr>
      </w:pPr>
      <w:r>
        <w:rPr>
          <w:rFonts w:hint="eastAsia" w:ascii="宋体" w:hAnsi="宋体"/>
          <w:szCs w:val="28"/>
        </w:rPr>
        <w:t>用户可自行设计和管理流程关键节点配置，并与流程表单项进行关联，表单内置多种常用的表单控件，包指有文本框、下拉框、日期控件、单选框、多选框、图形、附件等，开发人员通过可迅速的完成页面的字段项、审批(退回与备注)项、显隐项等开发设计工作。</w:t>
      </w:r>
    </w:p>
    <w:p w14:paraId="7A139632">
      <w:pPr>
        <w:spacing w:line="360" w:lineRule="auto"/>
        <w:ind w:firstLine="560"/>
        <w:rPr>
          <w:rFonts w:ascii="宋体" w:hAnsi="宋体"/>
          <w:szCs w:val="28"/>
        </w:rPr>
      </w:pPr>
      <w:r>
        <w:rPr>
          <w:rFonts w:hint="eastAsia" w:ascii="宋体" w:hAnsi="宋体"/>
          <w:szCs w:val="28"/>
        </w:rPr>
        <w:t>（4）流程资源管理</w:t>
      </w:r>
    </w:p>
    <w:p w14:paraId="5C75E4FD">
      <w:pPr>
        <w:spacing w:line="360" w:lineRule="auto"/>
        <w:ind w:firstLine="560"/>
        <w:rPr>
          <w:rFonts w:ascii="宋体" w:hAnsi="宋体"/>
          <w:szCs w:val="28"/>
        </w:rPr>
      </w:pPr>
      <w:r>
        <w:rPr>
          <w:rFonts w:hint="eastAsia" w:ascii="宋体" w:hAnsi="宋体"/>
          <w:szCs w:val="28"/>
        </w:rPr>
        <w:t>针对表单资源进行统一维护管理，包括接口资源、静态资源、级联资源等管理。</w:t>
      </w:r>
    </w:p>
    <w:p w14:paraId="441CEAAA">
      <w:pPr>
        <w:pStyle w:val="5"/>
      </w:pPr>
      <w:r>
        <w:rPr>
          <w:rFonts w:hint="eastAsia"/>
        </w:rPr>
        <w:t>知识中心</w:t>
      </w:r>
    </w:p>
    <w:p w14:paraId="24634411">
      <w:pPr>
        <w:pStyle w:val="6"/>
        <w:rPr>
          <w:rFonts w:ascii="宋体" w:hAnsi="宋体" w:cs="宋体"/>
          <w:bCs w:val="0"/>
        </w:rPr>
      </w:pPr>
      <w:r>
        <w:rPr>
          <w:rFonts w:hint="eastAsia" w:ascii="宋体" w:hAnsi="宋体" w:cs="宋体"/>
          <w:bCs w:val="0"/>
        </w:rPr>
        <w:t>知识管理</w:t>
      </w:r>
    </w:p>
    <w:p w14:paraId="0F36FE85">
      <w:pPr>
        <w:spacing w:line="360" w:lineRule="auto"/>
        <w:ind w:firstLine="560"/>
        <w:rPr>
          <w:rFonts w:ascii="宋体" w:hAnsi="宋体"/>
          <w:szCs w:val="28"/>
        </w:rPr>
      </w:pPr>
      <w:r>
        <w:rPr>
          <w:rFonts w:hint="eastAsia" w:ascii="宋体" w:hAnsi="宋体"/>
          <w:szCs w:val="28"/>
        </w:rPr>
        <w:t>实现知识传承模式的数字化，摆脱传统的人工传授、纸面流转的模式，在线上开展知识管理。支持分主、子类别管理知识文档，不同用户根据系统权限设置可以对文档进行上传共享、在线搜索、查看、编辑和下载；支持用户对图纸、音频文件、视频文件等不同类型的文件开展管理；支持主流文件格式在线浏览。</w:t>
      </w:r>
    </w:p>
    <w:p w14:paraId="4BCEEC96">
      <w:pPr>
        <w:pStyle w:val="6"/>
        <w:rPr>
          <w:rFonts w:ascii="宋体" w:hAnsi="宋体" w:cs="宋体"/>
          <w:bCs w:val="0"/>
        </w:rPr>
      </w:pPr>
      <w:r>
        <w:rPr>
          <w:rFonts w:hint="eastAsia" w:ascii="宋体" w:hAnsi="宋体" w:cs="宋体"/>
          <w:bCs w:val="0"/>
        </w:rPr>
        <w:t>题库中心</w:t>
      </w:r>
    </w:p>
    <w:p w14:paraId="5C572024">
      <w:pPr>
        <w:spacing w:line="360" w:lineRule="auto"/>
        <w:ind w:firstLine="560"/>
        <w:rPr>
          <w:rFonts w:ascii="宋体" w:hAnsi="宋体"/>
          <w:szCs w:val="28"/>
        </w:rPr>
      </w:pPr>
      <w:r>
        <w:rPr>
          <w:rFonts w:hint="eastAsia" w:ascii="宋体" w:hAnsi="宋体"/>
          <w:szCs w:val="28"/>
        </w:rPr>
        <w:t>结构化的知识形成题库，可通过不同的排列组合形成试卷、进行定期员工考试。</w:t>
      </w:r>
    </w:p>
    <w:p w14:paraId="1578E344">
      <w:pPr>
        <w:spacing w:line="360" w:lineRule="auto"/>
        <w:ind w:firstLine="560"/>
        <w:rPr>
          <w:rFonts w:ascii="宋体" w:hAnsi="宋体"/>
          <w:szCs w:val="28"/>
        </w:rPr>
      </w:pPr>
      <w:r>
        <w:rPr>
          <w:rFonts w:hint="eastAsia" w:ascii="宋体" w:hAnsi="宋体"/>
          <w:szCs w:val="28"/>
        </w:rPr>
        <w:t>系统支持考试功能，将题库中心的题目按不同难度区分，形成试卷，可指定考试人员，下发到指定人员的考试中心和代办任务重。</w:t>
      </w:r>
    </w:p>
    <w:p w14:paraId="5298100B">
      <w:pPr>
        <w:pStyle w:val="5"/>
      </w:pPr>
      <w:r>
        <w:rPr>
          <w:rFonts w:hint="eastAsia"/>
        </w:rPr>
        <w:t>平台管理</w:t>
      </w:r>
    </w:p>
    <w:p w14:paraId="2EAC59F4">
      <w:pPr>
        <w:spacing w:line="360" w:lineRule="auto"/>
        <w:ind w:firstLine="560"/>
        <w:rPr>
          <w:rFonts w:ascii="宋体" w:hAnsi="宋体"/>
          <w:szCs w:val="28"/>
        </w:rPr>
      </w:pPr>
      <w:r>
        <w:rPr>
          <w:rFonts w:hint="eastAsia" w:ascii="宋体" w:hAnsi="宋体"/>
          <w:szCs w:val="28"/>
        </w:rPr>
        <w:t>支持用户对水厂等的组织机构、角色、日志、菜单、字典等信息进行管理配置工作及配置水厂的技术参数、行政信息、平面图纸等进行统一维护管理；统一配置水厂的告警规则、告警方式，同时可以根据用户的角色，自定义菜单级功能权限。</w:t>
      </w:r>
    </w:p>
    <w:bookmarkEnd w:id="136"/>
    <w:p w14:paraId="17DC1124">
      <w:pPr>
        <w:pStyle w:val="4"/>
        <w:rPr>
          <w:b/>
          <w:bCs/>
        </w:rPr>
      </w:pPr>
      <w:bookmarkStart w:id="149" w:name="_Toc197719844"/>
      <w:bookmarkStart w:id="150" w:name="_Toc185260698"/>
      <w:r>
        <w:rPr>
          <w:rFonts w:hint="eastAsia"/>
          <w:b/>
          <w:bCs/>
        </w:rPr>
        <w:t>数字孪生辅助决策系统技术需求</w:t>
      </w:r>
      <w:bookmarkEnd w:id="149"/>
      <w:bookmarkEnd w:id="150"/>
    </w:p>
    <w:p w14:paraId="708A4627">
      <w:pPr>
        <w:spacing w:line="360" w:lineRule="auto"/>
        <w:ind w:firstLine="560"/>
        <w:rPr>
          <w:rFonts w:ascii="宋体" w:hAnsi="宋体"/>
          <w:szCs w:val="28"/>
        </w:rPr>
      </w:pPr>
      <w:r>
        <w:rPr>
          <w:rFonts w:hint="eastAsia" w:ascii="宋体" w:hAnsi="宋体"/>
          <w:szCs w:val="28"/>
        </w:rPr>
        <w:t>数字孪生辅助决策系统可以整合各类静态、动态、管理数据，</w:t>
      </w:r>
      <w:bookmarkStart w:id="151" w:name="_Hlk76310673"/>
      <w:r>
        <w:rPr>
          <w:rFonts w:hint="eastAsia" w:ascii="宋体" w:hAnsi="宋体"/>
          <w:szCs w:val="28"/>
        </w:rPr>
        <w:t>通过数字信息仿真模拟和</w:t>
      </w:r>
      <w:r>
        <w:rPr>
          <w:rFonts w:ascii="宋体" w:hAnsi="宋体"/>
          <w:szCs w:val="28"/>
        </w:rPr>
        <w:t>展示</w:t>
      </w:r>
      <w:r>
        <w:rPr>
          <w:rFonts w:hint="eastAsia" w:ascii="宋体" w:hAnsi="宋体"/>
          <w:szCs w:val="28"/>
        </w:rPr>
        <w:t>厂区构筑物所具有的真实信息，构建一个基于三维形式呈现的线上虚拟水厂</w:t>
      </w:r>
      <w:bookmarkEnd w:id="151"/>
      <w:r>
        <w:rPr>
          <w:rFonts w:hint="eastAsia" w:ascii="宋体" w:hAnsi="宋体"/>
          <w:szCs w:val="28"/>
        </w:rPr>
        <w:t>。系统可凝练出从三维展示到数据采集、接入、处理、智能分析和可视化交互的一体化运营管理能力，直观展现运营过程、资源消耗和工作成果；对水厂重点工艺段构筑物重点设备、地下管线进行结构剖析，为巡检、故障排除、维修和改建等提供高效支撑。通过数据互联，信息互联，仿真与物理互联，帮助实现对水厂的管理模式不断优化，提升决策分析能力。</w:t>
      </w:r>
    </w:p>
    <w:p w14:paraId="03B2293A">
      <w:pPr>
        <w:pStyle w:val="5"/>
      </w:pPr>
      <w:bookmarkStart w:id="152" w:name="_Toc75939623"/>
      <w:r>
        <w:rPr>
          <w:rFonts w:hint="eastAsia"/>
        </w:rPr>
        <w:t>数字孪生底板</w:t>
      </w:r>
    </w:p>
    <w:p w14:paraId="64E44EA4">
      <w:pPr>
        <w:spacing w:line="360" w:lineRule="auto"/>
        <w:ind w:firstLine="560"/>
        <w:rPr>
          <w:rFonts w:ascii="宋体" w:hAnsi="宋体"/>
          <w:szCs w:val="28"/>
        </w:rPr>
      </w:pPr>
      <w:r>
        <w:rPr>
          <w:rFonts w:hint="eastAsia" w:ascii="宋体" w:hAnsi="宋体"/>
          <w:szCs w:val="28"/>
        </w:rPr>
        <w:t>根据已有CAD图纸、BIM模型、实地摄影航拍等调研文件、相关图像照片等材料，运用BIM的三维特性和信息集成能力，1:1 真实还原全厂的环境建筑、工艺、设备及管线的分布和结构，真实呈现厂区实景和关键区域细节，将南部水厂设计阶段、施工阶段、运营阶段的所有必要信息整合在一起，实现全生命周期资料的数字化和统一化管理利用。三维还原、真实呈现工程运营的动、静态信息，对设备设施进行零件级细节还原并实现与二维图纸的联动。包括环境三维可视、工艺流程三维可视、设备三维可视。</w:t>
      </w:r>
    </w:p>
    <w:p w14:paraId="25A9C8BD">
      <w:pPr>
        <w:pStyle w:val="6"/>
      </w:pPr>
      <w:r>
        <w:rPr>
          <w:rFonts w:hint="eastAsia"/>
        </w:rPr>
        <w:t>BIM</w:t>
      </w:r>
      <w:bookmarkEnd w:id="152"/>
      <w:r>
        <w:rPr>
          <w:rFonts w:hint="eastAsia"/>
        </w:rPr>
        <w:t>模型优化</w:t>
      </w:r>
    </w:p>
    <w:p w14:paraId="7D86C85B">
      <w:pPr>
        <w:spacing w:line="360" w:lineRule="auto"/>
        <w:ind w:firstLine="560"/>
        <w:rPr>
          <w:rFonts w:ascii="宋体" w:hAnsi="宋体"/>
          <w:szCs w:val="28"/>
        </w:rPr>
      </w:pPr>
      <w:r>
        <w:rPr>
          <w:rFonts w:hint="eastAsia" w:ascii="宋体" w:hAnsi="宋体"/>
          <w:szCs w:val="28"/>
        </w:rPr>
        <w:t>水厂数字孪生辅助决策系统将基于水厂已有施工BIM模型建设，通过与最终的竣工图、现场实际情况进行比较，确认BIM模型与现场的实际竣工情况保持一致，保证模型的真实性、</w:t>
      </w:r>
      <w:r>
        <w:rPr>
          <w:rFonts w:ascii="宋体" w:hAnsi="宋体"/>
          <w:szCs w:val="28"/>
        </w:rPr>
        <w:t>准确性</w:t>
      </w:r>
      <w:r>
        <w:rPr>
          <w:rFonts w:hint="eastAsia" w:ascii="宋体" w:hAnsi="宋体"/>
          <w:szCs w:val="28"/>
        </w:rPr>
        <w:t>。对露面、破面、重面等情况进行模型重新拓扑，再对模型面数进行减面处理。根据现场照片，进行模型材质的制作，对模型进行UV展开及材质贴图处理。根据业务功能需求将模型进行重新结构拆分、模型分组、命名，并最终导入到水厂数字孪生辅助决策系统中进行应用。</w:t>
      </w:r>
    </w:p>
    <w:p w14:paraId="36C15920">
      <w:pPr>
        <w:pStyle w:val="6"/>
      </w:pPr>
      <w:r>
        <w:rPr>
          <w:rFonts w:hint="eastAsia"/>
        </w:rPr>
        <w:t>重点设备精细化建模</w:t>
      </w:r>
    </w:p>
    <w:p w14:paraId="3284E316">
      <w:pPr>
        <w:spacing w:line="360" w:lineRule="auto"/>
        <w:ind w:firstLine="560"/>
        <w:rPr>
          <w:rFonts w:ascii="宋体" w:hAnsi="宋体"/>
          <w:szCs w:val="28"/>
        </w:rPr>
      </w:pPr>
      <w:r>
        <w:rPr>
          <w:rFonts w:hint="eastAsia" w:ascii="宋体" w:hAnsi="宋体"/>
          <w:szCs w:val="28"/>
        </w:rPr>
        <w:t>基于设计图纸，现场照片、视频，厂家提供资料，结合</w:t>
      </w:r>
      <w:r>
        <w:rPr>
          <w:rFonts w:ascii="宋体" w:hAnsi="宋体"/>
          <w:szCs w:val="28"/>
        </w:rPr>
        <w:t>交互展示</w:t>
      </w:r>
      <w:r>
        <w:rPr>
          <w:rFonts w:hint="eastAsia" w:ascii="宋体" w:hAnsi="宋体"/>
          <w:szCs w:val="28"/>
        </w:rPr>
        <w:t>应用</w:t>
      </w:r>
      <w:r>
        <w:rPr>
          <w:rFonts w:ascii="宋体" w:hAnsi="宋体"/>
          <w:szCs w:val="28"/>
        </w:rPr>
        <w:t>的要求</w:t>
      </w:r>
      <w:r>
        <w:rPr>
          <w:rFonts w:hint="eastAsia" w:ascii="宋体" w:hAnsi="宋体"/>
          <w:szCs w:val="28"/>
        </w:rPr>
        <w:t>，对水厂部分</w:t>
      </w:r>
      <w:r>
        <w:rPr>
          <w:rFonts w:ascii="宋体" w:hAnsi="宋体"/>
          <w:szCs w:val="28"/>
        </w:rPr>
        <w:t>重点核心</w:t>
      </w:r>
      <w:r>
        <w:rPr>
          <w:rFonts w:hint="eastAsia" w:ascii="宋体" w:hAnsi="宋体"/>
          <w:szCs w:val="28"/>
        </w:rPr>
        <w:t>设备进行精细建模，</w:t>
      </w:r>
      <w:r>
        <w:rPr>
          <w:rFonts w:ascii="宋体" w:hAnsi="宋体"/>
          <w:szCs w:val="28"/>
        </w:rPr>
        <w:t>1:1</w:t>
      </w:r>
      <w:r>
        <w:rPr>
          <w:rFonts w:hint="eastAsia" w:ascii="宋体" w:hAnsi="宋体"/>
          <w:szCs w:val="28"/>
        </w:rPr>
        <w:t>真实还原设备结构，实现</w:t>
      </w:r>
      <w:r>
        <w:rPr>
          <w:rFonts w:ascii="宋体" w:hAnsi="宋体"/>
          <w:szCs w:val="28"/>
        </w:rPr>
        <w:t>零件级的三维爆炸图展示，</w:t>
      </w:r>
      <w:r>
        <w:rPr>
          <w:rFonts w:hint="eastAsia" w:ascii="宋体" w:hAnsi="宋体"/>
          <w:szCs w:val="28"/>
        </w:rPr>
        <w:t>便于设备</w:t>
      </w:r>
      <w:r>
        <w:rPr>
          <w:rFonts w:ascii="宋体" w:hAnsi="宋体"/>
          <w:szCs w:val="28"/>
        </w:rPr>
        <w:t>的精细化管理</w:t>
      </w:r>
      <w:r>
        <w:rPr>
          <w:rFonts w:hint="eastAsia" w:ascii="宋体" w:hAnsi="宋体"/>
          <w:szCs w:val="28"/>
        </w:rPr>
        <w:t>。输出</w:t>
      </w:r>
      <w:r>
        <w:rPr>
          <w:rFonts w:ascii="宋体" w:hAnsi="宋体"/>
          <w:szCs w:val="28"/>
        </w:rPr>
        <w:t>PBR</w:t>
      </w:r>
      <w:r>
        <w:rPr>
          <w:rFonts w:hint="eastAsia" w:ascii="宋体" w:hAnsi="宋体"/>
          <w:szCs w:val="28"/>
        </w:rPr>
        <w:t>材质标准，表现出设备真实的材质属性。</w:t>
      </w:r>
    </w:p>
    <w:p w14:paraId="2F08A141">
      <w:pPr>
        <w:pStyle w:val="6"/>
      </w:pPr>
      <w:r>
        <w:rPr>
          <w:rFonts w:hint="eastAsia"/>
        </w:rPr>
        <w:t>景观建模补充</w:t>
      </w:r>
    </w:p>
    <w:p w14:paraId="791F016B">
      <w:pPr>
        <w:spacing w:line="360" w:lineRule="auto"/>
        <w:ind w:firstLine="560"/>
        <w:rPr>
          <w:rFonts w:ascii="宋体" w:hAnsi="宋体"/>
          <w:szCs w:val="28"/>
        </w:rPr>
      </w:pPr>
      <w:r>
        <w:rPr>
          <w:rFonts w:hint="eastAsia" w:ascii="宋体" w:hAnsi="宋体"/>
          <w:szCs w:val="28"/>
        </w:rPr>
        <w:t>根据水厂景观专业等相关图纸进行精细化建模，包括地形、路网、景观、小品、厂区设施等，建设精细模型。对于图纸上没有的周边环境描述，通过现场拍照、摄像等工作方式，对现场的景观、水厂建筑、结构、工艺实际情况、场地、周边情况进行采集，最终补全景观、场地、周边情况的精细模型。</w:t>
      </w:r>
    </w:p>
    <w:p w14:paraId="358658AA">
      <w:pPr>
        <w:pStyle w:val="6"/>
      </w:pPr>
      <w:r>
        <w:rPr>
          <w:rFonts w:hint="eastAsia"/>
        </w:rPr>
        <w:t>模型效果优化</w:t>
      </w:r>
    </w:p>
    <w:p w14:paraId="7E042FB8">
      <w:pPr>
        <w:spacing w:line="360" w:lineRule="auto"/>
        <w:ind w:firstLine="560"/>
        <w:rPr>
          <w:rFonts w:ascii="宋体" w:hAnsi="宋体"/>
          <w:szCs w:val="28"/>
        </w:rPr>
      </w:pPr>
      <w:r>
        <w:rPr>
          <w:rFonts w:hint="eastAsia" w:ascii="宋体" w:hAnsi="宋体"/>
          <w:szCs w:val="28"/>
        </w:rPr>
        <w:t>对模型最终效果进行优化处理，完成对模型材质、灯光的设置、粒子效果的设置、摄像机效果设置、绿化的设置，动画的设置、烘焙场景进行调整，最终实现展示效果炫光、拟态、阴影、真实化等效果。</w:t>
      </w:r>
    </w:p>
    <w:p w14:paraId="18D8FDD4">
      <w:pPr>
        <w:pStyle w:val="5"/>
      </w:pPr>
      <w:bookmarkStart w:id="153" w:name="_Toc86966688"/>
      <w:bookmarkStart w:id="154" w:name="_Toc86966678"/>
      <w:bookmarkStart w:id="155" w:name="_Toc75939625"/>
      <w:r>
        <w:rPr>
          <w:rFonts w:hint="eastAsia"/>
        </w:rPr>
        <w:t>数字</w:t>
      </w:r>
      <w:bookmarkEnd w:id="153"/>
      <w:r>
        <w:rPr>
          <w:rFonts w:hint="eastAsia"/>
        </w:rPr>
        <w:t>水厂窗口</w:t>
      </w:r>
    </w:p>
    <w:p w14:paraId="578E71E7">
      <w:pPr>
        <w:spacing w:line="360" w:lineRule="auto"/>
        <w:ind w:firstLine="560"/>
        <w:rPr>
          <w:rFonts w:ascii="宋体" w:hAnsi="宋体"/>
        </w:rPr>
      </w:pPr>
      <w:r>
        <w:rPr>
          <w:rFonts w:hint="eastAsia" w:ascii="宋体" w:hAnsi="宋体"/>
        </w:rPr>
        <w:t>数字水厂窗口通过专业、美观的视觉效果能够让使用者快速了解水厂，展现水厂智能化运营成果、工艺特色和技术先进性，在接待公众和客户来访参观时，生动的展示方式将使企业形象更加深入人心，体现出卓越运营管理的成效。主要包含数字水厂总览以及工艺原理流程可视化展示。</w:t>
      </w:r>
    </w:p>
    <w:p w14:paraId="0EB47FA1">
      <w:pPr>
        <w:pStyle w:val="6"/>
        <w:rPr>
          <w:rFonts w:ascii="宋体" w:hAnsi="宋体" w:cs="宋体"/>
          <w:bCs w:val="0"/>
        </w:rPr>
      </w:pPr>
      <w:r>
        <w:rPr>
          <w:rFonts w:hint="eastAsia" w:ascii="宋体" w:hAnsi="宋体" w:cs="宋体"/>
          <w:bCs w:val="0"/>
        </w:rPr>
        <w:t>数字水厂浏览</w:t>
      </w:r>
    </w:p>
    <w:p w14:paraId="3D90F10C">
      <w:pPr>
        <w:spacing w:line="360" w:lineRule="auto"/>
        <w:ind w:firstLine="560"/>
        <w:rPr>
          <w:rFonts w:ascii="宋体" w:hAnsi="宋体"/>
        </w:rPr>
      </w:pPr>
      <w:r>
        <w:rPr>
          <w:rFonts w:hint="eastAsia" w:ascii="宋体" w:hAnsi="宋体"/>
        </w:rPr>
        <w:t>依靠3D动效、高清渲染、粒子效果等可视化技术手段，整体介绍水厂业务，包括建设历程、社会责任、运营管理理念、服务范围、生产运行规模、工艺流程简介，以及水厂数字化建设情况的概览。</w:t>
      </w:r>
    </w:p>
    <w:bookmarkEnd w:id="154"/>
    <w:bookmarkEnd w:id="155"/>
    <w:p w14:paraId="7C7C1D9E">
      <w:pPr>
        <w:pStyle w:val="6"/>
        <w:rPr>
          <w:rFonts w:ascii="宋体" w:hAnsi="宋体" w:cs="宋体"/>
          <w:bCs w:val="0"/>
        </w:rPr>
      </w:pPr>
      <w:r>
        <w:rPr>
          <w:rFonts w:hint="eastAsia" w:ascii="宋体" w:hAnsi="宋体" w:cs="宋体"/>
          <w:bCs w:val="0"/>
        </w:rPr>
        <w:t>工艺原理展示</w:t>
      </w:r>
    </w:p>
    <w:p w14:paraId="40892272">
      <w:pPr>
        <w:spacing w:line="360" w:lineRule="auto"/>
        <w:ind w:firstLine="560"/>
        <w:rPr>
          <w:rFonts w:ascii="宋体" w:hAnsi="宋体"/>
          <w:szCs w:val="28"/>
        </w:rPr>
      </w:pPr>
      <w:r>
        <w:rPr>
          <w:rFonts w:hint="eastAsia" w:ascii="宋体" w:hAnsi="宋体"/>
          <w:szCs w:val="28"/>
        </w:rPr>
        <w:t>以三维动画的方式详细解析水处理过程的工作原理。包括展示构筑物结构、水流方向、设备设施布局、水处理流程步骤、设备运作原理等。在打造超优、超强视觉感受的同时，以明晰、易理解的方式为使用者剖析水厂全流程工艺原理，能够有效支撑水厂内部培训及外部宣传业务的开展。</w:t>
      </w:r>
    </w:p>
    <w:p w14:paraId="67FB468E">
      <w:pPr>
        <w:pStyle w:val="6"/>
        <w:rPr>
          <w:rFonts w:ascii="宋体" w:hAnsi="宋体" w:cs="宋体"/>
          <w:bCs w:val="0"/>
        </w:rPr>
      </w:pPr>
      <w:r>
        <w:rPr>
          <w:rFonts w:hint="eastAsia" w:ascii="宋体" w:hAnsi="宋体" w:cs="宋体"/>
          <w:bCs w:val="0"/>
        </w:rPr>
        <w:t>数字孪生水厂厂内漫游</w:t>
      </w:r>
    </w:p>
    <w:p w14:paraId="2DCE98F1">
      <w:pPr>
        <w:spacing w:line="360" w:lineRule="auto"/>
        <w:ind w:firstLine="560"/>
      </w:pPr>
      <w:r>
        <w:rPr>
          <w:rFonts w:hint="eastAsia"/>
        </w:rPr>
        <w:t>借助数字孪生技术，在虚拟环境搭建与真实水厂 1:1 对应的模型。用户可通过电脑，以第一人称视角沉浸式穿梭其中，查看各类设施、工艺流程及运行实况。同时，系统配备语音智能讲解功能，如同专业导览员陪伴，为用户实时介绍所到之处的设施功能、工艺流程原理等信息。</w:t>
      </w:r>
    </w:p>
    <w:p w14:paraId="69CE29D8">
      <w:pPr>
        <w:pStyle w:val="5"/>
      </w:pPr>
      <w:r>
        <w:rPr>
          <w:rFonts w:hint="eastAsia"/>
        </w:rPr>
        <w:t>生产驾驶舱</w:t>
      </w:r>
    </w:p>
    <w:p w14:paraId="25282A92">
      <w:pPr>
        <w:spacing w:line="360" w:lineRule="auto"/>
        <w:ind w:firstLine="560"/>
        <w:rPr>
          <w:rFonts w:ascii="宋体" w:hAnsi="宋体"/>
        </w:rPr>
      </w:pPr>
      <w:r>
        <w:rPr>
          <w:rFonts w:hint="eastAsia" w:ascii="宋体" w:hAnsi="宋体"/>
        </w:rPr>
        <w:t>水厂运行态势实时数据“一张图”，包含运行安全、经营指标、视频监控、安防告警等，通过三维可视化的方式将水厂全业态进行实时展示，辅助日常生产与决策管理。驾驶舱</w:t>
      </w:r>
      <w:r>
        <w:rPr>
          <w:rFonts w:ascii="宋体" w:hAnsi="宋体"/>
        </w:rPr>
        <w:t>主要界面内容包括：</w:t>
      </w:r>
    </w:p>
    <w:p w14:paraId="10F5FA7C">
      <w:pPr>
        <w:spacing w:line="360" w:lineRule="auto"/>
        <w:ind w:firstLine="560"/>
        <w:rPr>
          <w:rFonts w:ascii="宋体" w:hAnsi="宋体"/>
        </w:rPr>
      </w:pPr>
      <w:r>
        <w:rPr>
          <w:rFonts w:hint="eastAsia" w:ascii="宋体" w:hAnsi="宋体"/>
        </w:rPr>
        <w:t>（一）供水情况/水处理情况展现</w:t>
      </w:r>
    </w:p>
    <w:p w14:paraId="4797198C">
      <w:pPr>
        <w:spacing w:line="360" w:lineRule="auto"/>
        <w:ind w:firstLine="560"/>
        <w:rPr>
          <w:rFonts w:ascii="宋体" w:hAnsi="宋体"/>
        </w:rPr>
      </w:pPr>
      <w:r>
        <w:rPr>
          <w:rFonts w:hint="eastAsia" w:ascii="宋体" w:hAnsi="宋体"/>
        </w:rPr>
        <w:t>用图表方式实时查看今日供水和累计供水情况。</w:t>
      </w:r>
    </w:p>
    <w:p w14:paraId="0ABBFA09">
      <w:pPr>
        <w:spacing w:line="360" w:lineRule="auto"/>
        <w:ind w:firstLine="560"/>
        <w:rPr>
          <w:rFonts w:ascii="宋体" w:hAnsi="宋体"/>
        </w:rPr>
      </w:pPr>
      <w:r>
        <w:rPr>
          <w:rFonts w:hint="eastAsia" w:ascii="宋体" w:hAnsi="宋体"/>
        </w:rPr>
        <w:t>（二）水质指标展现</w:t>
      </w:r>
    </w:p>
    <w:p w14:paraId="6873ED81">
      <w:pPr>
        <w:spacing w:line="360" w:lineRule="auto"/>
        <w:ind w:firstLine="560"/>
        <w:rPr>
          <w:rFonts w:ascii="宋体" w:hAnsi="宋体"/>
        </w:rPr>
      </w:pPr>
      <w:r>
        <w:rPr>
          <w:rFonts w:hint="eastAsia" w:ascii="宋体" w:hAnsi="宋体"/>
        </w:rPr>
        <w:t>实时查看进出/出水水质指标参数（NTU、pH、余氯、氨氮等）和各指标标准值。</w:t>
      </w:r>
    </w:p>
    <w:p w14:paraId="426B5D95">
      <w:pPr>
        <w:spacing w:line="360" w:lineRule="auto"/>
        <w:ind w:firstLine="560"/>
        <w:rPr>
          <w:rFonts w:ascii="宋体" w:hAnsi="宋体"/>
        </w:rPr>
      </w:pPr>
      <w:r>
        <w:rPr>
          <w:rFonts w:hint="eastAsia" w:ascii="宋体" w:hAnsi="宋体"/>
        </w:rPr>
        <w:t>（三）成本展现</w:t>
      </w:r>
    </w:p>
    <w:p w14:paraId="2BF1F04D">
      <w:pPr>
        <w:spacing w:line="360" w:lineRule="auto"/>
        <w:ind w:firstLine="560"/>
        <w:rPr>
          <w:rFonts w:ascii="宋体" w:hAnsi="宋体"/>
        </w:rPr>
      </w:pPr>
      <w:r>
        <w:rPr>
          <w:rFonts w:hint="eastAsia" w:ascii="宋体" w:hAnsi="宋体"/>
        </w:rPr>
        <w:t>1、单耗指标：以图表形式展现实时单耗（电耗加药耗）；</w:t>
      </w:r>
    </w:p>
    <w:p w14:paraId="7B9C8546">
      <w:pPr>
        <w:spacing w:line="360" w:lineRule="auto"/>
        <w:ind w:firstLine="560"/>
        <w:rPr>
          <w:rFonts w:ascii="宋体" w:hAnsi="宋体"/>
        </w:rPr>
      </w:pPr>
      <w:r>
        <w:rPr>
          <w:rFonts w:hint="eastAsia" w:ascii="宋体" w:hAnsi="宋体"/>
        </w:rPr>
        <w:t>2、电耗指标：以图表形式展现本月累计电耗和各类设施实时电耗数据；</w:t>
      </w:r>
    </w:p>
    <w:p w14:paraId="3EB1BD53">
      <w:pPr>
        <w:spacing w:line="360" w:lineRule="auto"/>
        <w:ind w:firstLine="560"/>
        <w:rPr>
          <w:rFonts w:ascii="宋体" w:hAnsi="宋体"/>
        </w:rPr>
      </w:pPr>
      <w:r>
        <w:rPr>
          <w:rFonts w:hint="eastAsia" w:ascii="宋体" w:hAnsi="宋体"/>
        </w:rPr>
        <w:t>3、药耗指标：以图表形式展现本月累计药耗和各类药品实时药耗数据。</w:t>
      </w:r>
    </w:p>
    <w:p w14:paraId="43B8EC66">
      <w:pPr>
        <w:spacing w:line="360" w:lineRule="auto"/>
        <w:ind w:firstLine="560"/>
        <w:rPr>
          <w:rFonts w:ascii="宋体" w:hAnsi="宋体"/>
        </w:rPr>
      </w:pPr>
      <w:r>
        <w:rPr>
          <w:rFonts w:hint="eastAsia" w:ascii="宋体" w:hAnsi="宋体"/>
        </w:rPr>
        <w:t>（四）泵组指标展现</w:t>
      </w:r>
    </w:p>
    <w:p w14:paraId="2851D754">
      <w:pPr>
        <w:spacing w:line="360" w:lineRule="auto"/>
        <w:ind w:firstLine="560"/>
        <w:rPr>
          <w:rFonts w:ascii="宋体" w:hAnsi="宋体"/>
        </w:rPr>
      </w:pPr>
      <w:r>
        <w:rPr>
          <w:rFonts w:hint="eastAsia" w:ascii="宋体" w:hAnsi="宋体"/>
        </w:rPr>
        <w:t>展现二级泵房实时出水压力和清水池实时液位。</w:t>
      </w:r>
    </w:p>
    <w:p w14:paraId="66BE75EC">
      <w:pPr>
        <w:spacing w:line="360" w:lineRule="auto"/>
        <w:ind w:firstLine="560"/>
        <w:rPr>
          <w:rFonts w:ascii="宋体" w:hAnsi="宋体"/>
        </w:rPr>
      </w:pPr>
      <w:r>
        <w:rPr>
          <w:rFonts w:hint="eastAsia" w:ascii="宋体" w:hAnsi="宋体"/>
        </w:rPr>
        <w:t>（五）工单信息</w:t>
      </w:r>
    </w:p>
    <w:p w14:paraId="33BED8B8">
      <w:pPr>
        <w:spacing w:line="360" w:lineRule="auto"/>
        <w:ind w:firstLine="560"/>
        <w:rPr>
          <w:rFonts w:ascii="宋体" w:hAnsi="宋体"/>
        </w:rPr>
      </w:pPr>
      <w:r>
        <w:rPr>
          <w:rFonts w:hint="eastAsia" w:ascii="宋体" w:hAnsi="宋体"/>
        </w:rPr>
        <w:t>显示当前全厂执行中的工单数量和工单列表。</w:t>
      </w:r>
    </w:p>
    <w:p w14:paraId="3B8CD998">
      <w:pPr>
        <w:spacing w:line="360" w:lineRule="auto"/>
        <w:ind w:firstLine="560"/>
        <w:rPr>
          <w:rFonts w:ascii="宋体" w:hAnsi="宋体"/>
        </w:rPr>
      </w:pPr>
      <w:r>
        <w:rPr>
          <w:rFonts w:hint="eastAsia" w:ascii="宋体" w:hAnsi="宋体"/>
        </w:rPr>
        <w:t>（六）视频监控</w:t>
      </w:r>
    </w:p>
    <w:p w14:paraId="25847263">
      <w:pPr>
        <w:spacing w:line="360" w:lineRule="auto"/>
        <w:ind w:firstLine="560"/>
        <w:rPr>
          <w:rFonts w:ascii="宋体" w:hAnsi="宋体"/>
        </w:rPr>
      </w:pPr>
      <w:r>
        <w:rPr>
          <w:rFonts w:hint="eastAsia" w:ascii="宋体" w:hAnsi="宋体"/>
        </w:rPr>
        <w:t>重点点位监控视频轮播，支持点击摄像头点位跳转到实际监控画面。</w:t>
      </w:r>
    </w:p>
    <w:p w14:paraId="65251575">
      <w:pPr>
        <w:spacing w:line="360" w:lineRule="auto"/>
        <w:ind w:firstLine="560"/>
        <w:rPr>
          <w:rFonts w:ascii="宋体" w:hAnsi="宋体"/>
        </w:rPr>
      </w:pPr>
      <w:r>
        <w:rPr>
          <w:rFonts w:hint="eastAsia" w:ascii="宋体" w:hAnsi="宋体"/>
        </w:rPr>
        <w:t>（七）数据看板</w:t>
      </w:r>
    </w:p>
    <w:p w14:paraId="5AB50D02">
      <w:pPr>
        <w:spacing w:line="360" w:lineRule="auto"/>
        <w:ind w:firstLine="560"/>
        <w:rPr>
          <w:rFonts w:ascii="宋体" w:hAnsi="宋体"/>
        </w:rPr>
      </w:pPr>
      <w:r>
        <w:rPr>
          <w:rFonts w:hint="eastAsia" w:ascii="宋体" w:hAnsi="宋体"/>
        </w:rPr>
        <w:t>针对单体设施/设备，定制数据看板，包含取水泵站、叠合池、V型滤池、送水泵房、加药间、排水</w:t>
      </w:r>
      <w:r>
        <w:rPr>
          <w:rFonts w:ascii="宋体" w:hAnsi="宋体"/>
        </w:rPr>
        <w:t>排泥池、</w:t>
      </w:r>
      <w:r>
        <w:rPr>
          <w:rFonts w:hint="eastAsia" w:ascii="宋体" w:hAnsi="宋体"/>
        </w:rPr>
        <w:t>浓缩池及污泥脱水机房等。</w:t>
      </w:r>
    </w:p>
    <w:p w14:paraId="6EC0E7F4">
      <w:pPr>
        <w:pStyle w:val="49"/>
      </w:pPr>
    </w:p>
    <w:p w14:paraId="798F80DC">
      <w:pPr>
        <w:pStyle w:val="5"/>
      </w:pPr>
      <w:r>
        <w:rPr>
          <w:rFonts w:hint="eastAsia"/>
        </w:rPr>
        <w:t>智慧监测</w:t>
      </w:r>
      <w:r>
        <w:t>与告警</w:t>
      </w:r>
    </w:p>
    <w:p w14:paraId="114F76A1">
      <w:pPr>
        <w:spacing w:line="360" w:lineRule="auto"/>
        <w:ind w:firstLine="560"/>
        <w:rPr>
          <w:rFonts w:ascii="宋体" w:hAnsi="宋体"/>
          <w:szCs w:val="28"/>
        </w:rPr>
      </w:pPr>
      <w:r>
        <w:rPr>
          <w:rFonts w:hint="eastAsia" w:ascii="宋体" w:hAnsi="宋体"/>
          <w:szCs w:val="28"/>
        </w:rPr>
        <w:t>对接各类监测数据</w:t>
      </w:r>
      <w:r>
        <w:rPr>
          <w:rFonts w:ascii="宋体" w:hAnsi="宋体"/>
          <w:szCs w:val="28"/>
        </w:rPr>
        <w:t>与异常</w:t>
      </w:r>
      <w:r>
        <w:rPr>
          <w:rFonts w:hint="eastAsia" w:ascii="宋体" w:hAnsi="宋体"/>
          <w:szCs w:val="28"/>
        </w:rPr>
        <w:t>告警信息，在</w:t>
      </w:r>
      <w:r>
        <w:rPr>
          <w:rFonts w:ascii="宋体" w:hAnsi="宋体"/>
          <w:szCs w:val="28"/>
        </w:rPr>
        <w:t>数字孪生场景中</w:t>
      </w:r>
      <w:r>
        <w:rPr>
          <w:rFonts w:hint="eastAsia" w:ascii="宋体" w:hAnsi="宋体"/>
          <w:szCs w:val="28"/>
        </w:rPr>
        <w:t>可</w:t>
      </w:r>
      <w:r>
        <w:rPr>
          <w:rFonts w:ascii="宋体" w:hAnsi="宋体"/>
          <w:szCs w:val="28"/>
        </w:rPr>
        <w:t>自定义</w:t>
      </w:r>
      <w:r>
        <w:rPr>
          <w:rFonts w:hint="eastAsia" w:ascii="宋体" w:hAnsi="宋体"/>
          <w:szCs w:val="28"/>
        </w:rPr>
        <w:t>显示</w:t>
      </w:r>
      <w:r>
        <w:rPr>
          <w:rFonts w:ascii="宋体" w:hAnsi="宋体"/>
          <w:szCs w:val="28"/>
        </w:rPr>
        <w:t>各类实时监测数据；</w:t>
      </w:r>
      <w:r>
        <w:rPr>
          <w:rFonts w:hint="eastAsia" w:ascii="宋体" w:hAnsi="宋体"/>
          <w:szCs w:val="28"/>
        </w:rPr>
        <w:t>发生</w:t>
      </w:r>
      <w:r>
        <w:rPr>
          <w:rFonts w:ascii="宋体" w:hAnsi="宋体"/>
          <w:szCs w:val="28"/>
        </w:rPr>
        <w:t>告警时</w:t>
      </w:r>
      <w:r>
        <w:rPr>
          <w:rFonts w:hint="eastAsia" w:ascii="宋体" w:hAnsi="宋体"/>
          <w:szCs w:val="28"/>
        </w:rPr>
        <w:t>高亮显示告警标识点，同时</w:t>
      </w:r>
      <w:r>
        <w:rPr>
          <w:rFonts w:ascii="宋体" w:hAnsi="宋体"/>
          <w:szCs w:val="28"/>
        </w:rPr>
        <w:t>在列表中</w:t>
      </w:r>
      <w:r>
        <w:rPr>
          <w:rFonts w:hint="eastAsia" w:ascii="宋体" w:hAnsi="宋体"/>
          <w:szCs w:val="28"/>
        </w:rPr>
        <w:t>显示告警信息，点击</w:t>
      </w:r>
      <w:r>
        <w:rPr>
          <w:rFonts w:ascii="宋体" w:hAnsi="宋体"/>
          <w:szCs w:val="28"/>
        </w:rPr>
        <w:t>标识点或告警信息条可以快速将</w:t>
      </w:r>
      <w:r>
        <w:rPr>
          <w:rFonts w:hint="eastAsia" w:ascii="宋体" w:hAnsi="宋体"/>
          <w:szCs w:val="28"/>
        </w:rPr>
        <w:t>数字</w:t>
      </w:r>
      <w:r>
        <w:rPr>
          <w:rFonts w:ascii="宋体" w:hAnsi="宋体"/>
          <w:szCs w:val="28"/>
        </w:rPr>
        <w:t>孪生场景</w:t>
      </w:r>
      <w:r>
        <w:rPr>
          <w:rFonts w:hint="eastAsia" w:ascii="宋体" w:hAnsi="宋体"/>
          <w:szCs w:val="28"/>
        </w:rPr>
        <w:t>视角跳转到对应位置，帮助</w:t>
      </w:r>
      <w:r>
        <w:rPr>
          <w:rFonts w:ascii="宋体" w:hAnsi="宋体"/>
          <w:szCs w:val="28"/>
        </w:rPr>
        <w:t>运营管理人员快速识别和掌握</w:t>
      </w:r>
      <w:r>
        <w:rPr>
          <w:rFonts w:hint="eastAsia" w:ascii="宋体" w:hAnsi="宋体"/>
          <w:szCs w:val="28"/>
        </w:rPr>
        <w:t>监测</w:t>
      </w:r>
      <w:r>
        <w:rPr>
          <w:rFonts w:ascii="宋体" w:hAnsi="宋体"/>
          <w:szCs w:val="28"/>
        </w:rPr>
        <w:t>和告警信息</w:t>
      </w:r>
      <w:r>
        <w:rPr>
          <w:rFonts w:hint="eastAsia" w:ascii="宋体" w:hAnsi="宋体"/>
          <w:szCs w:val="28"/>
        </w:rPr>
        <w:t>对应</w:t>
      </w:r>
      <w:r>
        <w:rPr>
          <w:rFonts w:ascii="宋体" w:hAnsi="宋体"/>
          <w:szCs w:val="28"/>
        </w:rPr>
        <w:t>的</w:t>
      </w:r>
      <w:r>
        <w:rPr>
          <w:rFonts w:hint="eastAsia" w:ascii="宋体" w:hAnsi="宋体"/>
          <w:szCs w:val="28"/>
        </w:rPr>
        <w:t>准确</w:t>
      </w:r>
      <w:r>
        <w:rPr>
          <w:rFonts w:ascii="宋体" w:hAnsi="宋体"/>
          <w:szCs w:val="28"/>
        </w:rPr>
        <w:t>位置</w:t>
      </w:r>
      <w:r>
        <w:rPr>
          <w:rFonts w:hint="eastAsia" w:ascii="宋体" w:hAnsi="宋体"/>
          <w:szCs w:val="28"/>
        </w:rPr>
        <w:t>，以便</w:t>
      </w:r>
      <w:r>
        <w:rPr>
          <w:rFonts w:ascii="宋体" w:hAnsi="宋体"/>
          <w:szCs w:val="28"/>
        </w:rPr>
        <w:t>及时做出响应</w:t>
      </w:r>
      <w:r>
        <w:rPr>
          <w:rFonts w:hint="eastAsia" w:ascii="宋体" w:hAnsi="宋体"/>
          <w:szCs w:val="28"/>
        </w:rPr>
        <w:t>。</w:t>
      </w:r>
      <w:r>
        <w:rPr>
          <w:rFonts w:ascii="宋体" w:hAnsi="宋体"/>
          <w:szCs w:val="28"/>
        </w:rPr>
        <w:t>监测</w:t>
      </w:r>
      <w:r>
        <w:rPr>
          <w:rFonts w:hint="eastAsia" w:ascii="宋体" w:hAnsi="宋体"/>
          <w:szCs w:val="28"/>
        </w:rPr>
        <w:t>内容</w:t>
      </w:r>
      <w:r>
        <w:rPr>
          <w:rFonts w:ascii="宋体" w:hAnsi="宋体"/>
          <w:szCs w:val="28"/>
        </w:rPr>
        <w:t>包括</w:t>
      </w:r>
      <w:r>
        <w:rPr>
          <w:rFonts w:hint="eastAsia" w:ascii="宋体" w:hAnsi="宋体"/>
          <w:szCs w:val="28"/>
        </w:rPr>
        <w:t>工艺监测、设备监测、安防监测等，</w:t>
      </w:r>
      <w:r>
        <w:rPr>
          <w:rFonts w:ascii="宋体" w:hAnsi="宋体"/>
          <w:szCs w:val="28"/>
        </w:rPr>
        <w:t>均支持</w:t>
      </w:r>
      <w:r>
        <w:rPr>
          <w:rFonts w:hint="eastAsia" w:ascii="宋体" w:hAnsi="宋体"/>
          <w:szCs w:val="28"/>
        </w:rPr>
        <w:t>在数字孪生场景中</w:t>
      </w:r>
      <w:r>
        <w:rPr>
          <w:rFonts w:ascii="宋体" w:hAnsi="宋体"/>
          <w:szCs w:val="28"/>
        </w:rPr>
        <w:t>的互动</w:t>
      </w:r>
      <w:r>
        <w:rPr>
          <w:rFonts w:hint="eastAsia" w:ascii="宋体" w:hAnsi="宋体"/>
          <w:szCs w:val="28"/>
        </w:rPr>
        <w:t>展示</w:t>
      </w:r>
      <w:r>
        <w:rPr>
          <w:rFonts w:ascii="宋体" w:hAnsi="宋体"/>
          <w:szCs w:val="28"/>
        </w:rPr>
        <w:t>。</w:t>
      </w:r>
      <w:r>
        <w:rPr>
          <w:rFonts w:hint="eastAsia" w:ascii="宋体" w:hAnsi="宋体"/>
          <w:szCs w:val="28"/>
        </w:rPr>
        <w:t>涉及到需人工处理的，能够</w:t>
      </w:r>
      <w:r>
        <w:rPr>
          <w:rFonts w:ascii="宋体" w:hAnsi="宋体"/>
          <w:szCs w:val="28"/>
        </w:rPr>
        <w:t>对接工单系统</w:t>
      </w:r>
      <w:r>
        <w:rPr>
          <w:rFonts w:hint="eastAsia" w:ascii="宋体" w:hAnsi="宋体"/>
          <w:szCs w:val="28"/>
        </w:rPr>
        <w:t>自动生成报警工单。</w:t>
      </w:r>
    </w:p>
    <w:p w14:paraId="3B4C180F">
      <w:pPr>
        <w:pStyle w:val="6"/>
      </w:pPr>
      <w:r>
        <w:rPr>
          <w:rFonts w:hint="eastAsia"/>
        </w:rPr>
        <w:t xml:space="preserve">工艺监测 </w:t>
      </w:r>
    </w:p>
    <w:p w14:paraId="7143BA0F">
      <w:pPr>
        <w:spacing w:line="360" w:lineRule="auto"/>
        <w:ind w:firstLine="560"/>
        <w:rPr>
          <w:rFonts w:ascii="宋体" w:hAnsi="宋体"/>
          <w:szCs w:val="28"/>
        </w:rPr>
      </w:pPr>
      <w:r>
        <w:rPr>
          <w:rFonts w:hint="eastAsia" w:ascii="宋体" w:hAnsi="宋体"/>
          <w:szCs w:val="28"/>
        </w:rPr>
        <w:t xml:space="preserve">以工艺流程的构筑物模型为基础，显示各工艺段生产参数、能耗数据、设备数值；可查看工艺构筑物剖面细节、池体实际水位动态、池内设备细节，实现全流程工艺段动态参数指标的场景可视化展示。 </w:t>
      </w:r>
    </w:p>
    <w:p w14:paraId="4E45BDA5">
      <w:pPr>
        <w:pStyle w:val="6"/>
      </w:pPr>
      <w:r>
        <w:rPr>
          <w:rFonts w:hint="eastAsia"/>
        </w:rPr>
        <w:t xml:space="preserve">设备监测 </w:t>
      </w:r>
    </w:p>
    <w:p w14:paraId="648947DE">
      <w:pPr>
        <w:spacing w:line="360" w:lineRule="auto"/>
        <w:ind w:firstLine="560"/>
        <w:rPr>
          <w:rFonts w:ascii="宋体" w:hAnsi="宋体"/>
          <w:szCs w:val="28"/>
        </w:rPr>
      </w:pPr>
      <w:r>
        <w:rPr>
          <w:rFonts w:hint="eastAsia" w:ascii="宋体" w:hAnsi="宋体"/>
          <w:szCs w:val="28"/>
        </w:rPr>
        <w:t>可以在</w:t>
      </w:r>
      <w:r>
        <w:rPr>
          <w:rFonts w:ascii="宋体" w:hAnsi="宋体"/>
          <w:szCs w:val="28"/>
        </w:rPr>
        <w:t>三维数字孪生场景中</w:t>
      </w:r>
      <w:r>
        <w:rPr>
          <w:rFonts w:hint="eastAsia" w:ascii="宋体" w:hAnsi="宋体"/>
          <w:szCs w:val="28"/>
        </w:rPr>
        <w:t>快速搜索</w:t>
      </w:r>
      <w:r>
        <w:rPr>
          <w:rFonts w:ascii="宋体" w:hAnsi="宋体"/>
          <w:szCs w:val="28"/>
        </w:rPr>
        <w:t>、</w:t>
      </w:r>
      <w:r>
        <w:rPr>
          <w:rFonts w:hint="eastAsia" w:ascii="宋体" w:hAnsi="宋体"/>
          <w:szCs w:val="28"/>
        </w:rPr>
        <w:t xml:space="preserve">定位、查询重点设备信息，并动态、立体的对设备的参数、运行状态、历史数据、维养记录做展示。 </w:t>
      </w:r>
    </w:p>
    <w:p w14:paraId="01970331">
      <w:pPr>
        <w:spacing w:line="360" w:lineRule="auto"/>
        <w:ind w:firstLine="560"/>
        <w:rPr>
          <w:rFonts w:ascii="宋体" w:hAnsi="宋体"/>
          <w:szCs w:val="28"/>
        </w:rPr>
      </w:pPr>
      <w:r>
        <w:rPr>
          <w:rFonts w:hint="eastAsia" w:ascii="宋体" w:hAnsi="宋体"/>
          <w:szCs w:val="28"/>
        </w:rPr>
        <w:t>系统须对接设备资产管理系统。通过各类统计图、列表、台账等形式，结合三维工艺地图，从全厂以及各个工艺段的维度分别清晰有序地展现设备分类、使用情况、维护情况、运行情况等全面的设备资产信息。</w:t>
      </w:r>
    </w:p>
    <w:p w14:paraId="2DD40480">
      <w:pPr>
        <w:pStyle w:val="6"/>
      </w:pPr>
      <w:r>
        <w:rPr>
          <w:rFonts w:hint="eastAsia"/>
        </w:rPr>
        <w:t xml:space="preserve">安防监测 </w:t>
      </w:r>
    </w:p>
    <w:p w14:paraId="39BD7CF0">
      <w:pPr>
        <w:spacing w:line="360" w:lineRule="auto"/>
        <w:ind w:firstLine="560"/>
      </w:pPr>
      <w:r>
        <w:rPr>
          <w:rFonts w:hint="eastAsia" w:ascii="宋体" w:hAnsi="宋体"/>
          <w:szCs w:val="28"/>
        </w:rPr>
        <w:t>平台对接厂内安全业务系统，如视频系统、安防系统、定位系统等，在三维模型的基础上插入数据点位标签、重点目标区域内视频监控图像、传感器数据、环境 参数、人员位置数据等多元信息，实现重要监测对象的实时动态展现。具备在三维空间上快速定位监控告警、人员告警、水浸烟火告警等位置，并支持点击告警点调动附近位置的摄像机，查看现场实景状态。</w:t>
      </w:r>
    </w:p>
    <w:p w14:paraId="356EE63E">
      <w:pPr>
        <w:pStyle w:val="6"/>
      </w:pPr>
      <w:bookmarkStart w:id="156" w:name="_Toc86966679"/>
      <w:bookmarkStart w:id="157" w:name="_Toc75939626"/>
      <w:bookmarkStart w:id="158" w:name="_Hlk75431989"/>
      <w:r>
        <w:rPr>
          <w:rFonts w:hint="eastAsia"/>
        </w:rPr>
        <w:t>异常告警</w:t>
      </w:r>
      <w:bookmarkEnd w:id="156"/>
      <w:bookmarkEnd w:id="157"/>
    </w:p>
    <w:p w14:paraId="7A83B74E">
      <w:pPr>
        <w:spacing w:line="360" w:lineRule="auto"/>
        <w:ind w:firstLine="560"/>
        <w:rPr>
          <w:rFonts w:ascii="宋体" w:hAnsi="宋体"/>
          <w:szCs w:val="28"/>
        </w:rPr>
      </w:pPr>
      <w:r>
        <w:rPr>
          <w:rFonts w:hint="eastAsia" w:ascii="宋体" w:hAnsi="宋体"/>
          <w:szCs w:val="28"/>
        </w:rPr>
        <w:t>集中列出水厂发生的各类异常告警信息，并发出醒目提示，使用者点击任意一条告警信息，系统画面能快速</w:t>
      </w:r>
      <w:r>
        <w:rPr>
          <w:rFonts w:ascii="宋体" w:hAnsi="宋体"/>
          <w:szCs w:val="28"/>
        </w:rPr>
        <w:t>跳转</w:t>
      </w:r>
      <w:r>
        <w:rPr>
          <w:rFonts w:hint="eastAsia" w:ascii="宋体" w:hAnsi="宋体"/>
          <w:szCs w:val="28"/>
        </w:rPr>
        <w:t>到对应问题所在水厂的实际位置。这使得运营管理者能够把握水厂运行态势，及时发现异常，并可以在三维孪生画面中对异常相关事物及周边环境进查看，辅助制定应对方案。</w:t>
      </w:r>
    </w:p>
    <w:p w14:paraId="2A1C22EC">
      <w:pPr>
        <w:spacing w:line="360" w:lineRule="auto"/>
        <w:ind w:firstLine="560"/>
        <w:rPr>
          <w:rFonts w:ascii="宋体" w:hAnsi="宋体"/>
          <w:szCs w:val="28"/>
        </w:rPr>
      </w:pPr>
      <w:r>
        <w:rPr>
          <w:rFonts w:hint="eastAsia" w:ascii="宋体" w:hAnsi="宋体"/>
          <w:szCs w:val="28"/>
        </w:rPr>
        <w:t>异常告警类型与智慧</w:t>
      </w:r>
      <w:r>
        <w:rPr>
          <w:rFonts w:ascii="宋体" w:hAnsi="宋体"/>
          <w:szCs w:val="28"/>
        </w:rPr>
        <w:t>运营管理系统</w:t>
      </w:r>
      <w:r>
        <w:rPr>
          <w:rFonts w:hint="eastAsia" w:ascii="宋体" w:hAnsi="宋体"/>
          <w:szCs w:val="28"/>
        </w:rPr>
        <w:t>中</w:t>
      </w:r>
      <w:r>
        <w:rPr>
          <w:rFonts w:ascii="宋体" w:hAnsi="宋体"/>
          <w:szCs w:val="28"/>
        </w:rPr>
        <w:t>的告警管理设置内容保持一致</w:t>
      </w:r>
      <w:r>
        <w:rPr>
          <w:rFonts w:hint="eastAsia" w:ascii="宋体" w:hAnsi="宋体"/>
          <w:szCs w:val="28"/>
        </w:rPr>
        <w:t>。</w:t>
      </w:r>
    </w:p>
    <w:p w14:paraId="566C0CCC">
      <w:pPr>
        <w:pStyle w:val="5"/>
      </w:pPr>
      <w:r>
        <w:rPr>
          <w:rFonts w:hint="eastAsia"/>
        </w:rPr>
        <w:t>运行仿真模拟</w:t>
      </w:r>
    </w:p>
    <w:p w14:paraId="0A33DDFB">
      <w:pPr>
        <w:spacing w:line="360" w:lineRule="auto"/>
        <w:ind w:firstLine="560"/>
        <w:rPr>
          <w:rFonts w:ascii="宋体" w:hAnsi="宋体" w:cs="宋体"/>
          <w:szCs w:val="28"/>
        </w:rPr>
      </w:pPr>
      <w:r>
        <w:rPr>
          <w:rFonts w:hint="eastAsia" w:ascii="宋体" w:hAnsi="宋体"/>
          <w:szCs w:val="28"/>
        </w:rPr>
        <w:t>对接水厂实时监测数据和水平衡预测分析结果，在三维界面以趋势图的形式展示水厂各工艺处理过程水质水量指标的沿程变化趋势等实时数据及各种</w:t>
      </w:r>
      <w:r>
        <w:rPr>
          <w:rFonts w:ascii="宋体" w:hAnsi="宋体"/>
          <w:szCs w:val="28"/>
        </w:rPr>
        <w:t>不同工况下的</w:t>
      </w:r>
      <w:r>
        <w:rPr>
          <w:rFonts w:hint="eastAsia" w:ascii="宋体" w:hAnsi="宋体"/>
          <w:szCs w:val="28"/>
        </w:rPr>
        <w:t>模拟预测数据，同时根据预测结果进行</w:t>
      </w:r>
      <w:r>
        <w:rPr>
          <w:rFonts w:hint="eastAsia" w:ascii="宋体" w:hAnsi="宋体" w:cs="宋体"/>
          <w:szCs w:val="28"/>
        </w:rPr>
        <w:t>进水量调度仿真预演</w:t>
      </w:r>
      <w:r>
        <w:rPr>
          <w:rFonts w:ascii="宋体" w:hAnsi="宋体" w:cs="宋体"/>
          <w:szCs w:val="28"/>
        </w:rPr>
        <w:t>，</w:t>
      </w:r>
      <w:r>
        <w:rPr>
          <w:rFonts w:hint="eastAsia" w:ascii="宋体" w:hAnsi="宋体" w:cs="宋体"/>
          <w:szCs w:val="28"/>
        </w:rPr>
        <w:t>辅助</w:t>
      </w:r>
      <w:r>
        <w:rPr>
          <w:rFonts w:ascii="宋体" w:hAnsi="宋体" w:cs="宋体"/>
          <w:szCs w:val="28"/>
        </w:rPr>
        <w:t>水厂的运行决策</w:t>
      </w:r>
      <w:r>
        <w:rPr>
          <w:rFonts w:hint="eastAsia" w:ascii="宋体" w:hAnsi="宋体" w:cs="宋体"/>
          <w:szCs w:val="28"/>
        </w:rPr>
        <w:t>。</w:t>
      </w:r>
      <w:r>
        <w:rPr>
          <w:rFonts w:hint="eastAsia" w:ascii="宋体" w:hAnsi="宋体"/>
          <w:szCs w:val="28"/>
        </w:rPr>
        <w:t>通过系统化、模型化的技术手段，实现水厂从进水到出水的整个水系统运行状态模拟，分析全厂各工艺单元的运行控制</w:t>
      </w:r>
      <w:r>
        <w:rPr>
          <w:rFonts w:ascii="宋体" w:hAnsi="宋体"/>
          <w:szCs w:val="28"/>
        </w:rPr>
        <w:t>情况及</w:t>
      </w:r>
      <w:r>
        <w:rPr>
          <w:rFonts w:hint="eastAsia" w:ascii="宋体" w:hAnsi="宋体"/>
          <w:szCs w:val="28"/>
        </w:rPr>
        <w:t>能耗分布情况。</w:t>
      </w:r>
    </w:p>
    <w:p w14:paraId="02D7A0EE">
      <w:pPr>
        <w:spacing w:line="360" w:lineRule="auto"/>
        <w:ind w:firstLine="560"/>
        <w:rPr>
          <w:rFonts w:ascii="宋体" w:hAnsi="宋体" w:cs="宋体"/>
          <w:szCs w:val="28"/>
        </w:rPr>
      </w:pPr>
      <w:r>
        <w:rPr>
          <w:rFonts w:hint="eastAsia" w:ascii="宋体" w:hAnsi="宋体" w:cs="宋体"/>
          <w:szCs w:val="28"/>
        </w:rPr>
        <w:t>（1）供水量预测模拟</w:t>
      </w:r>
    </w:p>
    <w:p w14:paraId="25458D86">
      <w:pPr>
        <w:spacing w:line="360" w:lineRule="auto"/>
        <w:ind w:firstLine="560"/>
        <w:rPr>
          <w:rFonts w:ascii="宋体" w:hAnsi="宋体" w:cs="宋体"/>
          <w:szCs w:val="28"/>
        </w:rPr>
      </w:pPr>
      <w:r>
        <w:rPr>
          <w:rFonts w:hint="eastAsia" w:ascii="宋体" w:hAnsi="宋体" w:cs="宋体"/>
          <w:szCs w:val="28"/>
        </w:rPr>
        <w:t>根据的水平衡</w:t>
      </w:r>
      <w:r>
        <w:rPr>
          <w:rFonts w:ascii="宋体" w:hAnsi="宋体" w:cs="宋体"/>
          <w:szCs w:val="28"/>
        </w:rPr>
        <w:t>模块</w:t>
      </w:r>
      <w:r>
        <w:rPr>
          <w:rFonts w:hint="eastAsia" w:ascii="宋体" w:hAnsi="宋体" w:cs="宋体"/>
          <w:szCs w:val="28"/>
        </w:rPr>
        <w:t>构建的供水量预测模型，结合外部气象数据与实时供水量数据输入，可自动预测未来一段时间的水厂供水流量变化趋势，辅助水厂调度决策。</w:t>
      </w:r>
    </w:p>
    <w:p w14:paraId="785316F5">
      <w:pPr>
        <w:spacing w:line="360" w:lineRule="auto"/>
        <w:ind w:firstLine="560"/>
        <w:rPr>
          <w:rFonts w:ascii="宋体" w:hAnsi="宋体" w:cs="宋体"/>
          <w:szCs w:val="28"/>
        </w:rPr>
      </w:pPr>
      <w:r>
        <w:rPr>
          <w:rFonts w:hint="eastAsia" w:ascii="宋体" w:hAnsi="宋体" w:cs="宋体"/>
          <w:szCs w:val="28"/>
        </w:rPr>
        <w:t>（2）仿真调度模拟</w:t>
      </w:r>
    </w:p>
    <w:p w14:paraId="26A4BE93">
      <w:pPr>
        <w:spacing w:line="360" w:lineRule="auto"/>
        <w:ind w:firstLine="560"/>
        <w:rPr>
          <w:rFonts w:ascii="宋体" w:hAnsi="宋体" w:cs="宋体"/>
          <w:szCs w:val="28"/>
        </w:rPr>
      </w:pPr>
      <w:r>
        <w:rPr>
          <w:rFonts w:hint="eastAsia" w:ascii="宋体" w:hAnsi="宋体" w:cs="宋体"/>
          <w:szCs w:val="28"/>
        </w:rPr>
        <w:t>根据原水进水调度推荐算法自动仿真模拟最优的预测性进水策略，并模拟和分析南部水厂的各工艺池的生产状态。在保证不同季节、不同工作（节假）日的需水量、出厂压力满足要求的条件，尽量降低水泵能耗，提高供水系统安全性和经济运行管理水平。</w:t>
      </w:r>
    </w:p>
    <w:p w14:paraId="192FD3C3">
      <w:pPr>
        <w:spacing w:line="360" w:lineRule="auto"/>
        <w:ind w:firstLine="560"/>
        <w:rPr>
          <w:rFonts w:ascii="宋体" w:hAnsi="宋体" w:cs="宋体"/>
          <w:szCs w:val="28"/>
        </w:rPr>
      </w:pPr>
      <w:r>
        <w:rPr>
          <w:rFonts w:hint="eastAsia" w:ascii="宋体" w:hAnsi="宋体" w:cs="宋体"/>
          <w:szCs w:val="28"/>
        </w:rPr>
        <w:t>系统能够对接水厂工艺智能控制系统，在数字孪生系统中分析和展示水厂工艺优化调度模拟情况，支持模拟极端场景的应急处置预案，通过虚拟推演界面验证工艺调整方案可行性，输出潜在风险预警与备选策略。</w:t>
      </w:r>
    </w:p>
    <w:p w14:paraId="37E856FB">
      <w:pPr>
        <w:pStyle w:val="5"/>
      </w:pPr>
      <w:r>
        <w:rPr>
          <w:rFonts w:hint="eastAsia"/>
        </w:rPr>
        <w:t>虚拟巡查</w:t>
      </w:r>
    </w:p>
    <w:bookmarkEnd w:id="158"/>
    <w:p w14:paraId="675DBB17">
      <w:pPr>
        <w:pStyle w:val="6"/>
        <w:rPr>
          <w:bCs w:val="0"/>
        </w:rPr>
      </w:pPr>
      <w:r>
        <w:rPr>
          <w:rFonts w:hint="eastAsia"/>
          <w:bCs w:val="0"/>
        </w:rPr>
        <w:t>厂区虚拟巡检</w:t>
      </w:r>
    </w:p>
    <w:p w14:paraId="11DF4E61">
      <w:pPr>
        <w:spacing w:line="360" w:lineRule="auto"/>
        <w:ind w:firstLine="560"/>
        <w:rPr>
          <w:rFonts w:ascii="宋体" w:hAnsi="宋体"/>
          <w:szCs w:val="28"/>
        </w:rPr>
      </w:pPr>
      <w:r>
        <w:rPr>
          <w:rFonts w:hint="eastAsia" w:ascii="宋体" w:hAnsi="宋体"/>
          <w:szCs w:val="28"/>
        </w:rPr>
        <w:t>精准还原实际水厂地形地貌、工艺布置，可以将水厂不同楼层、工艺段按照高程分层进行阶梯状展示。使用者能够以上帝视角宏观查看水厂工艺全景、管线分布情况，也能够以第一人称视角在虚拟水厂中3</w:t>
      </w:r>
      <w:r>
        <w:rPr>
          <w:rFonts w:ascii="宋体" w:hAnsi="宋体"/>
          <w:szCs w:val="28"/>
        </w:rPr>
        <w:t>60</w:t>
      </w:r>
      <w:r>
        <w:rPr>
          <w:rFonts w:hint="eastAsia" w:ascii="宋体" w:hAnsi="宋体"/>
          <w:szCs w:val="28"/>
        </w:rPr>
        <w:t>°从地上到地下自由移动漫游或模拟巡检，犹如身临厂区近距离查看实况。漫游过程中可以随时随地与构筑物、设备进行互动。在漫游时，厂内摄像头点位将显示在画面中，用户点击对应监控点可唤出该点位的视频监控画面。以二三维联动的形式实现了数字孪生体与真实场景的虚实融合展示，使得运营人员可以在线开展模拟巡检。</w:t>
      </w:r>
      <w:bookmarkStart w:id="159" w:name="_Toc86966681"/>
      <w:bookmarkStart w:id="160" w:name="_Toc75939628"/>
      <w:r>
        <w:rPr>
          <w:rFonts w:hint="eastAsia" w:ascii="宋体" w:hAnsi="宋体"/>
          <w:szCs w:val="28"/>
        </w:rPr>
        <w:t>人员</w:t>
      </w:r>
      <w:r>
        <w:rPr>
          <w:rFonts w:ascii="宋体" w:hAnsi="宋体"/>
          <w:szCs w:val="28"/>
        </w:rPr>
        <w:t>巡检时可</w:t>
      </w:r>
      <w:r>
        <w:rPr>
          <w:rFonts w:hint="eastAsia" w:ascii="宋体" w:hAnsi="宋体"/>
          <w:szCs w:val="28"/>
        </w:rPr>
        <w:t>对接人员定位系统，在更为精细的三维场景中展现人员实时位置轨迹，依托已建系统的人体体征监测、电子围栏等功能，实现场景联动。通过虚实结合的方式，</w:t>
      </w:r>
      <w:r>
        <w:rPr>
          <w:rFonts w:ascii="宋体" w:hAnsi="宋体"/>
          <w:szCs w:val="28"/>
        </w:rPr>
        <w:t>大幅</w:t>
      </w:r>
      <w:r>
        <w:rPr>
          <w:rFonts w:hint="eastAsia" w:ascii="宋体" w:hAnsi="宋体"/>
          <w:szCs w:val="28"/>
        </w:rPr>
        <w:t>提高巡检和安保防范工作的全面性、准确性和响应效率。</w:t>
      </w:r>
    </w:p>
    <w:p w14:paraId="3ECE9DBB">
      <w:pPr>
        <w:pStyle w:val="6"/>
        <w:rPr>
          <w:bCs w:val="0"/>
        </w:rPr>
      </w:pPr>
      <w:r>
        <w:rPr>
          <w:rFonts w:hint="eastAsia"/>
          <w:bCs w:val="0"/>
        </w:rPr>
        <w:t>设备虚拟巡查</w:t>
      </w:r>
    </w:p>
    <w:p w14:paraId="1785D525">
      <w:pPr>
        <w:spacing w:line="360" w:lineRule="auto"/>
        <w:ind w:firstLine="560"/>
        <w:rPr>
          <w:rFonts w:ascii="宋体" w:hAnsi="宋体"/>
          <w:szCs w:val="28"/>
        </w:rPr>
      </w:pPr>
      <w:r>
        <w:rPr>
          <w:rFonts w:hint="eastAsia" w:ascii="宋体" w:hAnsi="宋体"/>
          <w:szCs w:val="28"/>
        </w:rPr>
        <w:t>在水厂内虚拟</w:t>
      </w:r>
      <w:r>
        <w:rPr>
          <w:rFonts w:ascii="宋体" w:hAnsi="宋体"/>
          <w:szCs w:val="28"/>
        </w:rPr>
        <w:t>巡检操作</w:t>
      </w:r>
      <w:r>
        <w:rPr>
          <w:rFonts w:hint="eastAsia" w:ascii="宋体" w:hAnsi="宋体"/>
          <w:szCs w:val="28"/>
        </w:rPr>
        <w:t>移动时，随时可呼出设备台账和运行信息，随时可呼出监控实时画面。</w:t>
      </w:r>
    </w:p>
    <w:bookmarkEnd w:id="159"/>
    <w:bookmarkEnd w:id="160"/>
    <w:p w14:paraId="044EA77D">
      <w:pPr>
        <w:pStyle w:val="6"/>
        <w:rPr>
          <w:bCs w:val="0"/>
        </w:rPr>
      </w:pPr>
      <w:bookmarkStart w:id="161" w:name="_Toc75939631"/>
      <w:bookmarkStart w:id="162" w:name="_Toc86966683"/>
      <w:r>
        <w:rPr>
          <w:rFonts w:hint="eastAsia"/>
          <w:bCs w:val="0"/>
        </w:rPr>
        <w:t>管线</w:t>
      </w:r>
      <w:bookmarkEnd w:id="161"/>
      <w:bookmarkEnd w:id="162"/>
      <w:r>
        <w:rPr>
          <w:rFonts w:hint="eastAsia"/>
          <w:bCs w:val="0"/>
        </w:rPr>
        <w:t>虚拟巡查</w:t>
      </w:r>
    </w:p>
    <w:p w14:paraId="587C1EFB">
      <w:pPr>
        <w:spacing w:line="360" w:lineRule="auto"/>
        <w:ind w:firstLine="560"/>
        <w:rPr>
          <w:rFonts w:ascii="宋体" w:hAnsi="宋体"/>
          <w:szCs w:val="28"/>
        </w:rPr>
      </w:pPr>
      <w:r>
        <w:rPr>
          <w:rFonts w:hint="eastAsia" w:ascii="宋体" w:hAnsi="宋体"/>
          <w:szCs w:val="28"/>
        </w:rPr>
        <w:t>以三维形式完整直观展现隐蔽工程中的水线、泥线、气线等路由排布，连通关系，可以进行相应管线的显隐控制、检修井显示及具体工艺段管线的材质、尺寸、流经区域等信息的查询、展示功能。</w:t>
      </w:r>
    </w:p>
    <w:p w14:paraId="2CBD6258">
      <w:pPr>
        <w:pStyle w:val="6"/>
        <w:rPr>
          <w:bCs w:val="0"/>
        </w:rPr>
      </w:pPr>
      <w:r>
        <w:rPr>
          <w:rFonts w:hint="eastAsia"/>
          <w:bCs w:val="0"/>
        </w:rPr>
        <w:t>机器人巡检</w:t>
      </w:r>
    </w:p>
    <w:p w14:paraId="787297AB">
      <w:pPr>
        <w:spacing w:line="360" w:lineRule="auto"/>
        <w:ind w:firstLine="560"/>
        <w:rPr>
          <w:rFonts w:ascii="宋体" w:hAnsi="宋体"/>
          <w:szCs w:val="28"/>
        </w:rPr>
      </w:pPr>
      <w:r>
        <w:rPr>
          <w:rFonts w:hint="eastAsia" w:ascii="宋体" w:hAnsi="宋体"/>
          <w:szCs w:val="28"/>
        </w:rPr>
        <w:t>对接水厂高压配电房</w:t>
      </w:r>
      <w:r>
        <w:rPr>
          <w:rFonts w:ascii="宋体" w:hAnsi="宋体"/>
          <w:szCs w:val="28"/>
        </w:rPr>
        <w:t>设置</w:t>
      </w:r>
      <w:r>
        <w:rPr>
          <w:rFonts w:hint="eastAsia" w:ascii="宋体" w:hAnsi="宋体"/>
          <w:szCs w:val="28"/>
        </w:rPr>
        <w:t>的轨道巡检机器人系统，在三维系统中查看机器人实时位置和关键业务数据，关联机器人发出的报警信息，触发告警后弹出对应视频画面。</w:t>
      </w:r>
    </w:p>
    <w:p w14:paraId="5F3162D2">
      <w:pPr>
        <w:pStyle w:val="6"/>
        <w:rPr>
          <w:bCs w:val="0"/>
        </w:rPr>
      </w:pPr>
      <w:r>
        <w:rPr>
          <w:rFonts w:hint="eastAsia"/>
          <w:bCs w:val="0"/>
        </w:rPr>
        <w:t>无人机</w:t>
      </w:r>
      <w:r>
        <w:rPr>
          <w:bCs w:val="0"/>
        </w:rPr>
        <w:t>巡检</w:t>
      </w:r>
    </w:p>
    <w:p w14:paraId="04A8FB1E">
      <w:pPr>
        <w:spacing w:line="360" w:lineRule="auto"/>
        <w:ind w:firstLine="560"/>
        <w:rPr>
          <w:rFonts w:ascii="宋体" w:hAnsi="宋体"/>
          <w:szCs w:val="28"/>
        </w:rPr>
      </w:pPr>
      <w:r>
        <w:rPr>
          <w:rFonts w:hint="eastAsia"/>
        </w:rPr>
        <w:t>在</w:t>
      </w:r>
      <w:r>
        <w:t>现有安防管理</w:t>
      </w:r>
      <w:r>
        <w:rPr>
          <w:rFonts w:hint="eastAsia"/>
        </w:rPr>
        <w:t>系统</w:t>
      </w:r>
      <w:r>
        <w:t>的基础上，</w:t>
      </w:r>
      <w:r>
        <w:rPr>
          <w:rFonts w:hint="eastAsia"/>
        </w:rPr>
        <w:t>本项目部署</w:t>
      </w:r>
      <w:r>
        <w:t>一套</w:t>
      </w:r>
      <w:r>
        <w:rPr>
          <w:rFonts w:hint="eastAsia"/>
        </w:rPr>
        <w:t>第三代</w:t>
      </w:r>
      <w:r>
        <w:t>大疆机场</w:t>
      </w:r>
      <w:r>
        <w:rPr>
          <w:rFonts w:hint="eastAsia"/>
        </w:rPr>
        <w:t>产品</w:t>
      </w:r>
      <w:r>
        <w:t>，实现</w:t>
      </w:r>
      <w:r>
        <w:rPr>
          <w:rFonts w:hint="eastAsia"/>
        </w:rPr>
        <w:t>无人机在水厂周边环境自主导航完成周边巡检任务。利用大疆</w:t>
      </w:r>
      <w:r>
        <w:t>机场3</w:t>
      </w:r>
      <w:r>
        <w:rPr>
          <w:rFonts w:hint="eastAsia"/>
        </w:rPr>
        <w:t>与配套</w:t>
      </w:r>
      <w:r>
        <w:t>的大疆司空</w:t>
      </w:r>
      <w:r>
        <w:rPr>
          <w:rFonts w:hint="eastAsia"/>
        </w:rPr>
        <w:t>平台的协作配合</w:t>
      </w:r>
      <w:r>
        <w:t>，</w:t>
      </w:r>
      <w:r>
        <w:rPr>
          <w:rFonts w:hint="eastAsia"/>
        </w:rPr>
        <w:t>实现无人化值守、可定时定点自动巡检</w:t>
      </w:r>
      <w:r>
        <w:t>，同时也支持</w:t>
      </w:r>
      <w:r>
        <w:rPr>
          <w:rFonts w:hint="eastAsia"/>
        </w:rPr>
        <w:t>通过云平台远程的手动控制无人机。通过无人机远程拍摄、全景重建等方式，对增城南部厂</w:t>
      </w:r>
      <w:r>
        <w:t>厂区内外</w:t>
      </w:r>
      <w:r>
        <w:rPr>
          <w:rFonts w:hint="eastAsia"/>
        </w:rPr>
        <w:t>安全管理进行实时监控，直观地展示安全状况、气候信息等要素，协助地面人员高效完成空地一体化安防巡查工作。</w:t>
      </w:r>
    </w:p>
    <w:p w14:paraId="2D6C09EB">
      <w:pPr>
        <w:pStyle w:val="5"/>
      </w:pPr>
      <w:bookmarkStart w:id="163" w:name="_Toc86966684"/>
      <w:bookmarkStart w:id="164" w:name="_Toc75939632"/>
      <w:bookmarkStart w:id="165" w:name="_Toc75939633"/>
      <w:bookmarkStart w:id="166" w:name="_Toc86966685"/>
      <w:r>
        <w:rPr>
          <w:rFonts w:hint="eastAsia"/>
        </w:rPr>
        <w:t>配电及控制回路</w:t>
      </w:r>
      <w:bookmarkEnd w:id="163"/>
      <w:bookmarkEnd w:id="164"/>
      <w:r>
        <w:rPr>
          <w:rFonts w:hint="eastAsia"/>
        </w:rPr>
        <w:t>管理</w:t>
      </w:r>
    </w:p>
    <w:p w14:paraId="24C548CD">
      <w:pPr>
        <w:pStyle w:val="6"/>
        <w:rPr>
          <w:bCs w:val="0"/>
        </w:rPr>
      </w:pPr>
      <w:r>
        <w:rPr>
          <w:rFonts w:hint="eastAsia"/>
          <w:bCs w:val="0"/>
        </w:rPr>
        <w:t>配电回路管理</w:t>
      </w:r>
    </w:p>
    <w:p w14:paraId="3F869E70">
      <w:pPr>
        <w:spacing w:line="360" w:lineRule="auto"/>
        <w:ind w:firstLine="560"/>
        <w:rPr>
          <w:rFonts w:ascii="宋体" w:hAnsi="宋体"/>
          <w:szCs w:val="28"/>
        </w:rPr>
      </w:pPr>
      <w:r>
        <w:rPr>
          <w:rFonts w:hint="eastAsia" w:ascii="宋体" w:hAnsi="宋体"/>
          <w:szCs w:val="28"/>
        </w:rPr>
        <w:t>基于电气专业模型，建立配电系统树形结构，实现模型与电气二维图纸映射关联，待发生故障时可在</w:t>
      </w:r>
      <w:r>
        <w:rPr>
          <w:rFonts w:ascii="宋体" w:hAnsi="宋体"/>
          <w:szCs w:val="28"/>
        </w:rPr>
        <w:t>数字孪生</w:t>
      </w:r>
      <w:r>
        <w:rPr>
          <w:rFonts w:hint="eastAsia" w:ascii="宋体" w:hAnsi="宋体"/>
          <w:szCs w:val="28"/>
        </w:rPr>
        <w:t>三维</w:t>
      </w:r>
      <w:r>
        <w:rPr>
          <w:rFonts w:ascii="宋体" w:hAnsi="宋体"/>
          <w:szCs w:val="28"/>
        </w:rPr>
        <w:t>视图下</w:t>
      </w:r>
      <w:r>
        <w:rPr>
          <w:rFonts w:hint="eastAsia" w:ascii="宋体" w:hAnsi="宋体"/>
          <w:szCs w:val="28"/>
        </w:rPr>
        <w:t>快速定位故障设备位置和对应的配电上下级关联关系，及时调取和查看电气图纸，方便管理和维修。</w:t>
      </w:r>
    </w:p>
    <w:p w14:paraId="2A7910D8">
      <w:pPr>
        <w:pStyle w:val="6"/>
        <w:rPr>
          <w:bCs w:val="0"/>
        </w:rPr>
      </w:pPr>
      <w:r>
        <w:rPr>
          <w:rFonts w:hint="eastAsia"/>
          <w:bCs w:val="0"/>
        </w:rPr>
        <w:t>控制回路</w:t>
      </w:r>
      <w:bookmarkEnd w:id="165"/>
      <w:bookmarkEnd w:id="166"/>
      <w:r>
        <w:rPr>
          <w:rFonts w:hint="eastAsia"/>
          <w:bCs w:val="0"/>
        </w:rPr>
        <w:t>管理</w:t>
      </w:r>
    </w:p>
    <w:p w14:paraId="0188065D">
      <w:pPr>
        <w:spacing w:line="360" w:lineRule="auto"/>
        <w:ind w:firstLine="560"/>
        <w:rPr>
          <w:rFonts w:ascii="宋体" w:hAnsi="宋体"/>
          <w:szCs w:val="28"/>
        </w:rPr>
      </w:pPr>
      <w:r>
        <w:rPr>
          <w:rFonts w:hint="eastAsia" w:ascii="宋体" w:hAnsi="宋体"/>
          <w:szCs w:val="28"/>
        </w:rPr>
        <w:t>关联系统二维设计图纸信息，通过模型树形结构直观查看现场设备与各级控制系统的空间关联关系，快速定位端子位置。形成系统树形结构，实现模型与二维图纸映射关联，直观查看现场设备与各级控制系统的空间关联关系。</w:t>
      </w:r>
    </w:p>
    <w:p w14:paraId="028FA4C0">
      <w:pPr>
        <w:pStyle w:val="5"/>
      </w:pPr>
      <w:r>
        <w:rPr>
          <w:rFonts w:hint="eastAsia"/>
        </w:rPr>
        <w:t>模拟培训</w:t>
      </w:r>
    </w:p>
    <w:p w14:paraId="5BB00355">
      <w:pPr>
        <w:spacing w:line="360" w:lineRule="auto"/>
        <w:ind w:firstLine="560"/>
        <w:rPr>
          <w:rFonts w:ascii="宋体" w:hAnsi="宋体"/>
          <w:szCs w:val="28"/>
        </w:rPr>
      </w:pPr>
      <w:r>
        <w:rPr>
          <w:rFonts w:hint="eastAsia" w:ascii="宋体" w:hAnsi="宋体"/>
          <w:szCs w:val="28"/>
        </w:rPr>
        <w:t>基于项目各数字孪生场景，开发模拟培训模块，包括设备检修培训、应急处置培训和培训方案管理等</w:t>
      </w:r>
      <w:r>
        <w:rPr>
          <w:rFonts w:ascii="宋体" w:hAnsi="宋体"/>
          <w:szCs w:val="28"/>
        </w:rPr>
        <w:t>功能</w:t>
      </w:r>
      <w:r>
        <w:rPr>
          <w:rFonts w:hint="eastAsia" w:ascii="宋体" w:hAnsi="宋体"/>
          <w:szCs w:val="28"/>
        </w:rPr>
        <w:t>，并把生产过程中的各种操作手册、作业指导书、设备保养手册等资料挂接至平台中</w:t>
      </w:r>
      <w:r>
        <w:rPr>
          <w:rFonts w:ascii="宋体" w:hAnsi="宋体"/>
          <w:szCs w:val="28"/>
        </w:rPr>
        <w:t>对应模型</w:t>
      </w:r>
      <w:r>
        <w:rPr>
          <w:rFonts w:hint="eastAsia" w:ascii="宋体" w:hAnsi="宋体"/>
          <w:szCs w:val="28"/>
        </w:rPr>
        <w:t>，</w:t>
      </w:r>
      <w:r>
        <w:rPr>
          <w:rFonts w:ascii="宋体" w:hAnsi="宋体"/>
          <w:szCs w:val="28"/>
        </w:rPr>
        <w:t>方便运营管理人员</w:t>
      </w:r>
      <w:r>
        <w:rPr>
          <w:rFonts w:hint="eastAsia" w:ascii="宋体" w:hAnsi="宋体"/>
          <w:szCs w:val="28"/>
        </w:rPr>
        <w:t>进行查阅。</w:t>
      </w:r>
    </w:p>
    <w:p w14:paraId="0A7CCCD2">
      <w:pPr>
        <w:pStyle w:val="6"/>
      </w:pPr>
      <w:r>
        <w:rPr>
          <w:rFonts w:hint="eastAsia"/>
        </w:rPr>
        <w:t>核心设备操作维护模拟</w:t>
      </w:r>
    </w:p>
    <w:p w14:paraId="70CA3ED8">
      <w:pPr>
        <w:spacing w:line="360" w:lineRule="auto"/>
        <w:ind w:firstLine="560"/>
        <w:rPr>
          <w:rFonts w:ascii="宋体" w:hAnsi="宋体"/>
          <w:szCs w:val="28"/>
        </w:rPr>
      </w:pPr>
      <w:r>
        <w:rPr>
          <w:rFonts w:hint="eastAsia" w:ascii="宋体" w:hAnsi="宋体"/>
          <w:szCs w:val="28"/>
        </w:rPr>
        <w:t>支持模拟核心设备的拆卸和装配工艺流程，设备的整个拆卸状态与现实一致，帮助用户理解设备的结构和工作原理。用户可以通过手动操作来拆分和组装设备，当顺序发生错误或者操作动作错误时，故障输出逻辑与现实一致，提高用户的实践能力和理解深度。</w:t>
      </w:r>
    </w:p>
    <w:p w14:paraId="19D9EB44">
      <w:pPr>
        <w:pStyle w:val="6"/>
      </w:pPr>
      <w:r>
        <w:rPr>
          <w:rFonts w:hint="eastAsia"/>
        </w:rPr>
        <w:t>核心设备虚拟操作考核评价</w:t>
      </w:r>
    </w:p>
    <w:p w14:paraId="582360D9">
      <w:pPr>
        <w:spacing w:line="360" w:lineRule="auto"/>
        <w:ind w:firstLine="560"/>
        <w:rPr>
          <w:rFonts w:ascii="宋体" w:hAnsi="宋体"/>
          <w:szCs w:val="28"/>
        </w:rPr>
      </w:pPr>
      <w:r>
        <w:rPr>
          <w:rFonts w:hint="eastAsia" w:ascii="宋体" w:hAnsi="宋体"/>
          <w:szCs w:val="28"/>
        </w:rPr>
        <w:t>支持对接知识</w:t>
      </w:r>
      <w:r>
        <w:rPr>
          <w:rFonts w:ascii="宋体" w:hAnsi="宋体"/>
          <w:szCs w:val="28"/>
        </w:rPr>
        <w:t>中心模块</w:t>
      </w:r>
      <w:r>
        <w:rPr>
          <w:rFonts w:hint="eastAsia" w:ascii="宋体" w:hAnsi="宋体"/>
          <w:szCs w:val="28"/>
        </w:rPr>
        <w:t>，用户课根据实际情况设置考试题库与检修规程、导出考核情况、管理考试人员名单、设置训练要求等自定义配置功能。系统能够依据在考试人员完成考试后自动判定其训练成绩并记录，可适用于技能等级认定、技能竞赛、日常考核等事项中考察学员虚拟操作训练的关键技术指标，例如：任务完成度、完成时间、平均思考间隔、错误次数等其他可量化指标。</w:t>
      </w:r>
    </w:p>
    <w:p w14:paraId="2C5B0EB2">
      <w:pPr>
        <w:pStyle w:val="5"/>
      </w:pPr>
      <w:r>
        <w:rPr>
          <w:rFonts w:hint="eastAsia"/>
          <w:bCs/>
        </w:rPr>
        <w:t>虚拟/增强现实（VR</w:t>
      </w:r>
      <w:r>
        <w:rPr>
          <w:bCs/>
        </w:rPr>
        <w:t>/AR</w:t>
      </w:r>
      <w:r>
        <w:rPr>
          <w:rFonts w:hint="eastAsia"/>
          <w:bCs/>
        </w:rPr>
        <w:t>）应用</w:t>
      </w:r>
    </w:p>
    <w:p w14:paraId="3C4F8BCB">
      <w:pPr>
        <w:spacing w:line="360" w:lineRule="auto"/>
        <w:ind w:firstLine="560"/>
        <w:rPr>
          <w:rFonts w:ascii="宋体" w:hAnsi="宋体"/>
          <w:szCs w:val="28"/>
        </w:rPr>
      </w:pPr>
      <w:r>
        <w:rPr>
          <w:rFonts w:hint="eastAsia" w:ascii="宋体" w:hAnsi="宋体"/>
          <w:szCs w:val="28"/>
        </w:rPr>
        <w:t>结合数字孪生的相关内容，采用虚拟现实/增强</w:t>
      </w:r>
      <w:r>
        <w:rPr>
          <w:rFonts w:ascii="宋体" w:hAnsi="宋体"/>
          <w:szCs w:val="28"/>
        </w:rPr>
        <w:t>现实</w:t>
      </w:r>
      <w:r>
        <w:rPr>
          <w:rFonts w:hint="eastAsia" w:ascii="宋体" w:hAnsi="宋体"/>
          <w:szCs w:val="28"/>
        </w:rPr>
        <w:t>的展现模式，进行相应的内容展示，主要用于日常</w:t>
      </w:r>
      <w:r>
        <w:rPr>
          <w:rFonts w:ascii="宋体" w:hAnsi="宋体"/>
          <w:szCs w:val="28"/>
        </w:rPr>
        <w:t>巡检以及</w:t>
      </w:r>
      <w:r>
        <w:rPr>
          <w:rFonts w:hint="eastAsia" w:ascii="宋体" w:hAnsi="宋体"/>
          <w:szCs w:val="28"/>
        </w:rPr>
        <w:t>参观和培训方面。内容如下：</w:t>
      </w:r>
    </w:p>
    <w:p w14:paraId="52B2CF60">
      <w:pPr>
        <w:pStyle w:val="6"/>
        <w:rPr>
          <w:bCs w:val="0"/>
        </w:rPr>
      </w:pPr>
      <w:r>
        <w:rPr>
          <w:rFonts w:hint="eastAsia"/>
          <w:bCs w:val="0"/>
        </w:rPr>
        <w:t>AR虚拟交互</w:t>
      </w:r>
    </w:p>
    <w:p w14:paraId="30CA6D8B">
      <w:pPr>
        <w:spacing w:line="360" w:lineRule="auto"/>
        <w:ind w:firstLine="560"/>
        <w:rPr>
          <w:rFonts w:ascii="宋体" w:hAnsi="宋体"/>
          <w:szCs w:val="28"/>
        </w:rPr>
      </w:pPr>
      <w:r>
        <w:rPr>
          <w:rFonts w:hint="eastAsia" w:ascii="宋体" w:hAnsi="宋体"/>
          <w:szCs w:val="28"/>
        </w:rPr>
        <w:t>利用AR设备在真实场景中主要机电设备或工艺单元的关键参数等数据，将虚拟对象与实际环境相结合，以展示设备、管线或其他物体的详细信息。用户可以通过设备观察和在虚拟</w:t>
      </w:r>
      <w:r>
        <w:rPr>
          <w:rFonts w:ascii="宋体" w:hAnsi="宋体"/>
          <w:szCs w:val="28"/>
        </w:rPr>
        <w:t>场景下的操作</w:t>
      </w:r>
      <w:r>
        <w:rPr>
          <w:rFonts w:hint="eastAsia" w:ascii="宋体" w:hAnsi="宋体"/>
          <w:szCs w:val="28"/>
        </w:rPr>
        <w:t>，以获得更直观的理解和操作体验。</w:t>
      </w:r>
    </w:p>
    <w:p w14:paraId="60D934E7">
      <w:pPr>
        <w:pStyle w:val="6"/>
        <w:rPr>
          <w:bCs w:val="0"/>
        </w:rPr>
      </w:pPr>
      <w:r>
        <w:rPr>
          <w:rFonts w:hint="eastAsia"/>
          <w:bCs w:val="0"/>
        </w:rPr>
        <w:t>VR巡检</w:t>
      </w:r>
    </w:p>
    <w:p w14:paraId="07CF5FBB">
      <w:pPr>
        <w:spacing w:line="360" w:lineRule="auto"/>
        <w:ind w:firstLine="560"/>
        <w:rPr>
          <w:rFonts w:ascii="宋体" w:hAnsi="宋体"/>
          <w:szCs w:val="28"/>
        </w:rPr>
      </w:pPr>
      <w:r>
        <w:rPr>
          <w:rFonts w:hint="eastAsia" w:ascii="宋体" w:hAnsi="宋体"/>
          <w:szCs w:val="28"/>
        </w:rPr>
        <w:t>模仿现场巡检，在虚拟场景中对水厂的生产设施进行巡检，在巡检过程中，支持在主要</w:t>
      </w:r>
      <w:r>
        <w:rPr>
          <w:rFonts w:ascii="宋体" w:hAnsi="宋体"/>
          <w:szCs w:val="28"/>
        </w:rPr>
        <w:t>机电设备</w:t>
      </w:r>
      <w:r>
        <w:rPr>
          <w:rFonts w:hint="eastAsia" w:ascii="宋体" w:hAnsi="宋体"/>
          <w:szCs w:val="28"/>
        </w:rPr>
        <w:t>、管线场景中添加标注，相关标注可在虚拟现实的各应用场景中展示。</w:t>
      </w:r>
    </w:p>
    <w:p w14:paraId="39984C4B">
      <w:pPr>
        <w:pStyle w:val="6"/>
        <w:rPr>
          <w:bCs w:val="0"/>
        </w:rPr>
      </w:pPr>
      <w:r>
        <w:rPr>
          <w:rFonts w:hint="eastAsia"/>
          <w:bCs w:val="0"/>
        </w:rPr>
        <w:t>高亮标识</w:t>
      </w:r>
    </w:p>
    <w:p w14:paraId="22B3BE67">
      <w:pPr>
        <w:spacing w:line="360" w:lineRule="auto"/>
        <w:ind w:firstLine="560"/>
        <w:rPr>
          <w:rFonts w:ascii="宋体" w:hAnsi="宋体"/>
          <w:szCs w:val="28"/>
        </w:rPr>
      </w:pPr>
      <w:r>
        <w:rPr>
          <w:rFonts w:hint="eastAsia" w:ascii="宋体" w:hAnsi="宋体"/>
          <w:szCs w:val="28"/>
        </w:rPr>
        <w:t>支持在主要</w:t>
      </w:r>
      <w:r>
        <w:rPr>
          <w:rFonts w:ascii="宋体" w:hAnsi="宋体"/>
          <w:szCs w:val="28"/>
        </w:rPr>
        <w:t>机电设备</w:t>
      </w:r>
      <w:r>
        <w:rPr>
          <w:rFonts w:hint="eastAsia" w:ascii="宋体" w:hAnsi="宋体"/>
          <w:szCs w:val="28"/>
        </w:rPr>
        <w:t>、管线场景中放置高亮标记，支持标示设备或设备部件，突出显示特定的区域或对象。这可以帮助用户快速定位或识别关键点，例如故障设备、管道连接点等。</w:t>
      </w:r>
    </w:p>
    <w:p w14:paraId="649C3122">
      <w:pPr>
        <w:pStyle w:val="6"/>
        <w:rPr>
          <w:bCs w:val="0"/>
        </w:rPr>
      </w:pPr>
      <w:r>
        <w:rPr>
          <w:rFonts w:hint="eastAsia"/>
          <w:bCs w:val="0"/>
        </w:rPr>
        <w:t>数据显示</w:t>
      </w:r>
    </w:p>
    <w:p w14:paraId="5715DCA3">
      <w:pPr>
        <w:spacing w:line="360" w:lineRule="auto"/>
        <w:ind w:firstLine="560"/>
        <w:rPr>
          <w:rFonts w:ascii="宋体" w:hAnsi="宋体"/>
          <w:szCs w:val="28"/>
        </w:rPr>
      </w:pPr>
      <w:r>
        <w:rPr>
          <w:rFonts w:hint="eastAsia" w:ascii="宋体" w:hAnsi="宋体"/>
          <w:szCs w:val="28"/>
        </w:rPr>
        <w:t>将相关数据叠加在VR/AR虚拟场景中，提供即时的状态和指标，帮助用户了解设备运行情况，例如温度、压力、电流等，以及预警信息和异常事件信息。</w:t>
      </w:r>
    </w:p>
    <w:bookmarkEnd w:id="87"/>
    <w:p w14:paraId="28B66661">
      <w:pPr>
        <w:pStyle w:val="4"/>
        <w:rPr>
          <w:b/>
          <w:bCs/>
        </w:rPr>
      </w:pPr>
      <w:bookmarkStart w:id="167" w:name="_Toc86966673"/>
      <w:bookmarkStart w:id="168" w:name="_Toc75939669"/>
      <w:bookmarkStart w:id="169" w:name="_Toc185260699"/>
      <w:bookmarkStart w:id="170" w:name="_Toc197719845"/>
      <w:r>
        <w:rPr>
          <w:rFonts w:hint="eastAsia"/>
          <w:b/>
          <w:bCs/>
        </w:rPr>
        <w:t>移动</w:t>
      </w:r>
      <w:bookmarkEnd w:id="167"/>
      <w:bookmarkEnd w:id="168"/>
      <w:r>
        <w:rPr>
          <w:rFonts w:hint="eastAsia"/>
          <w:b/>
          <w:bCs/>
        </w:rPr>
        <w:t>端系统技术需求</w:t>
      </w:r>
      <w:bookmarkEnd w:id="169"/>
      <w:bookmarkEnd w:id="170"/>
    </w:p>
    <w:p w14:paraId="78825F64">
      <w:pPr>
        <w:spacing w:line="360" w:lineRule="auto"/>
        <w:ind w:firstLine="560"/>
        <w:rPr>
          <w:rFonts w:ascii="宋体" w:hAnsi="宋体"/>
          <w:szCs w:val="28"/>
        </w:rPr>
      </w:pPr>
      <w:r>
        <w:rPr>
          <w:rFonts w:hint="eastAsia" w:ascii="宋体" w:hAnsi="宋体"/>
          <w:szCs w:val="28"/>
        </w:rPr>
        <w:t>提供智慧化平台的手机APP应用，可实现管网</w:t>
      </w:r>
      <w:r>
        <w:rPr>
          <w:rFonts w:ascii="宋体" w:hAnsi="宋体"/>
          <w:szCs w:val="28"/>
        </w:rPr>
        <w:t>和水厂智慧运营管理系统</w:t>
      </w:r>
      <w:r>
        <w:rPr>
          <w:rFonts w:hint="eastAsia" w:ascii="宋体" w:hAnsi="宋体"/>
          <w:szCs w:val="28"/>
        </w:rPr>
        <w:t>的大部分功能。可</w:t>
      </w:r>
      <w:r>
        <w:rPr>
          <w:rFonts w:ascii="宋体" w:hAnsi="宋体"/>
          <w:szCs w:val="28"/>
        </w:rPr>
        <w:t>依据公司的保密规定设置</w:t>
      </w:r>
      <w:r>
        <w:rPr>
          <w:rFonts w:hint="eastAsia" w:ascii="宋体" w:hAnsi="宋体"/>
          <w:szCs w:val="28"/>
        </w:rPr>
        <w:t>不同的不同岗位权限和业务场景，以便相关</w:t>
      </w:r>
      <w:r>
        <w:rPr>
          <w:rFonts w:ascii="宋体" w:hAnsi="宋体"/>
          <w:szCs w:val="28"/>
        </w:rPr>
        <w:t>管理人员</w:t>
      </w:r>
      <w:r>
        <w:rPr>
          <w:rFonts w:hint="eastAsia" w:ascii="宋体" w:hAnsi="宋体"/>
          <w:szCs w:val="28"/>
        </w:rPr>
        <w:t>随时随地查询水厂基础信息、设施设备信息、实时数据、告警信息、以及各类生产运行记录，保证各级管理和操控人员在第一时间及时掌握运行状态，以便及时、便捷的处理各类巡检、保养、维修工单。</w:t>
      </w:r>
    </w:p>
    <w:p w14:paraId="3C927C75">
      <w:pPr>
        <w:widowControl/>
        <w:kinsoku w:val="0"/>
        <w:autoSpaceDE w:val="0"/>
        <w:autoSpaceDN w:val="0"/>
        <w:adjustRightInd w:val="0"/>
        <w:snapToGrid w:val="0"/>
        <w:spacing w:line="336" w:lineRule="auto"/>
        <w:ind w:firstLine="500"/>
        <w:textAlignment w:val="baseline"/>
        <w:rPr>
          <w:rFonts w:ascii="宋体" w:hAnsi="宋体" w:cs="宋体"/>
        </w:rPr>
      </w:pPr>
      <w:r>
        <w:rPr>
          <w:rFonts w:hint="eastAsia" w:ascii="宋体" w:hAnsi="宋体"/>
          <w:szCs w:val="28"/>
        </w:rPr>
        <w:t>系统应支持在移动端包括Android（安卓）以及</w:t>
      </w:r>
      <w:r>
        <w:rPr>
          <w:rFonts w:ascii="宋体" w:hAnsi="宋体"/>
          <w:szCs w:val="28"/>
        </w:rPr>
        <w:t>鸿蒙</w:t>
      </w:r>
      <w:r>
        <w:rPr>
          <w:rFonts w:hint="eastAsia" w:ascii="宋体" w:hAnsi="宋体"/>
          <w:szCs w:val="28"/>
        </w:rPr>
        <w:t>操作系统下的使用。</w:t>
      </w:r>
      <w:r>
        <w:rPr>
          <w:rFonts w:hint="eastAsia" w:ascii="宋体" w:hAnsi="宋体" w:cs="宋体"/>
          <w:spacing w:val="-3"/>
        </w:rPr>
        <w:t>移动端系统可采用UniApp技术开发，一套代码，多端运行，提高系统开发效率和运维效率。</w:t>
      </w:r>
    </w:p>
    <w:p w14:paraId="5ABD7B87">
      <w:pPr>
        <w:pStyle w:val="5"/>
        <w:widowControl/>
        <w:spacing w:before="224" w:after="144" w:line="204" w:lineRule="auto"/>
        <w:rPr>
          <w:rFonts w:hint="eastAsia"/>
        </w:rPr>
      </w:pPr>
      <w:bookmarkStart w:id="171" w:name="_Toc59462794"/>
      <w:r>
        <w:rPr>
          <w:rFonts w:hint="eastAsia"/>
        </w:rPr>
        <w:t>首页</w:t>
      </w:r>
      <w:bookmarkEnd w:id="171"/>
    </w:p>
    <w:p w14:paraId="3238E0E1">
      <w:pPr>
        <w:pStyle w:val="1668"/>
        <w:spacing w:before="78" w:after="78"/>
        <w:ind w:firstLine="474"/>
        <w:rPr>
          <w:lang w:val="en-US" w:eastAsia="zh-CN"/>
        </w:rPr>
      </w:pPr>
      <w:r>
        <w:rPr>
          <w:rFonts w:hint="eastAsia" w:ascii="宋体" w:hAnsi="宋体"/>
          <w:spacing w:val="-3"/>
          <w:lang w:eastAsia="zh-CN"/>
        </w:rPr>
        <w:t>图标样式展示角色权限下的全部功能。功能配置根据决策权限不同进行不同功能配置，可根据用户实际需求，展示关键性运营指标。</w:t>
      </w:r>
    </w:p>
    <w:p w14:paraId="4B17F4B9">
      <w:pPr>
        <w:pStyle w:val="5"/>
        <w:widowControl/>
        <w:spacing w:before="224" w:after="144" w:line="204" w:lineRule="auto"/>
        <w:rPr>
          <w:rFonts w:hint="eastAsia"/>
        </w:rPr>
      </w:pPr>
      <w:bookmarkStart w:id="172" w:name="_Toc59462796"/>
      <w:r>
        <w:rPr>
          <w:rFonts w:hint="eastAsia"/>
        </w:rPr>
        <w:t>工艺调整</w:t>
      </w:r>
      <w:bookmarkEnd w:id="172"/>
    </w:p>
    <w:p w14:paraId="71144701">
      <w:pPr>
        <w:pStyle w:val="1668"/>
        <w:spacing w:before="78" w:after="78"/>
        <w:ind w:firstLine="480"/>
        <w:rPr>
          <w:rFonts w:ascii="Times New Roman" w:hAnsi="Times New Roman" w:cs="Times New Roman"/>
          <w:lang w:eastAsia="zh-CN"/>
        </w:rPr>
      </w:pPr>
      <w:r>
        <w:rPr>
          <w:rFonts w:hint="eastAsia"/>
          <w:lang w:eastAsia="zh-CN"/>
        </w:rPr>
        <w:t>水厂运行经理角色创建工艺调整工单入口。点击“工艺调整”，填写信息。新增工艺调整工单。</w:t>
      </w:r>
    </w:p>
    <w:p w14:paraId="31F4DD7C">
      <w:pPr>
        <w:pStyle w:val="5"/>
        <w:widowControl/>
        <w:spacing w:before="224" w:after="144" w:line="204" w:lineRule="auto"/>
        <w:rPr>
          <w:rFonts w:hint="eastAsia"/>
        </w:rPr>
      </w:pPr>
      <w:bookmarkStart w:id="173" w:name="_Toc59462797"/>
      <w:r>
        <w:rPr>
          <w:rFonts w:hint="eastAsia"/>
        </w:rPr>
        <w:t>药剂填报</w:t>
      </w:r>
      <w:bookmarkEnd w:id="173"/>
    </w:p>
    <w:p w14:paraId="19E1BC16">
      <w:pPr>
        <w:pStyle w:val="1668"/>
        <w:spacing w:before="78" w:after="78"/>
        <w:ind w:firstLine="480"/>
        <w:rPr>
          <w:lang w:eastAsia="zh-CN"/>
        </w:rPr>
      </w:pPr>
      <w:r>
        <w:rPr>
          <w:rFonts w:hint="eastAsia"/>
          <w:lang w:eastAsia="zh-CN"/>
        </w:rPr>
        <w:t>展示药剂填报工单列表。可进行药剂填报或查看药剂填报历史详情。</w:t>
      </w:r>
    </w:p>
    <w:p w14:paraId="03F949E6">
      <w:pPr>
        <w:pStyle w:val="5"/>
        <w:widowControl/>
        <w:spacing w:before="224" w:after="144" w:line="204" w:lineRule="auto"/>
        <w:rPr>
          <w:rFonts w:hint="eastAsia"/>
        </w:rPr>
      </w:pPr>
      <w:bookmarkStart w:id="174" w:name="_Toc59462798"/>
      <w:r>
        <w:rPr>
          <w:rFonts w:hint="eastAsia"/>
        </w:rPr>
        <w:t>异常上报</w:t>
      </w:r>
      <w:bookmarkEnd w:id="174"/>
    </w:p>
    <w:p w14:paraId="0D94AEFC">
      <w:pPr>
        <w:pStyle w:val="1668"/>
        <w:spacing w:before="78" w:after="78"/>
        <w:ind w:firstLine="480"/>
        <w:rPr>
          <w:lang w:eastAsia="zh-CN"/>
        </w:rPr>
      </w:pPr>
      <w:r>
        <w:rPr>
          <w:rFonts w:hint="eastAsia"/>
          <w:lang w:eastAsia="zh-CN"/>
        </w:rPr>
        <w:t>首页点击“异常上报”，进入异常上报页。</w:t>
      </w:r>
    </w:p>
    <w:p w14:paraId="1C09B664">
      <w:pPr>
        <w:pStyle w:val="5"/>
        <w:widowControl/>
        <w:spacing w:before="224" w:after="144" w:line="204" w:lineRule="auto"/>
        <w:rPr>
          <w:rFonts w:hint="eastAsia"/>
        </w:rPr>
      </w:pPr>
      <w:bookmarkStart w:id="175" w:name="_Toc59462799"/>
      <w:r>
        <w:rPr>
          <w:rFonts w:hint="eastAsia"/>
        </w:rPr>
        <w:t>工单管理</w:t>
      </w:r>
      <w:bookmarkEnd w:id="175"/>
    </w:p>
    <w:p w14:paraId="3BA6E0B0">
      <w:pPr>
        <w:pStyle w:val="1668"/>
        <w:spacing w:before="78" w:after="78"/>
        <w:ind w:firstLine="480"/>
        <w:rPr>
          <w:lang w:val="en-US" w:eastAsia="zh-CN"/>
        </w:rPr>
      </w:pPr>
      <w:r>
        <w:rPr>
          <w:rFonts w:hint="eastAsia"/>
          <w:lang w:eastAsia="zh-CN"/>
        </w:rPr>
        <w:t>展示各工艺段维修、维保、大修、防腐、工艺调整等各工单类型数量及当月完成、未完成各类型工单数以及人员信息，如工单数量、完成率、消耗工时等。</w:t>
      </w:r>
      <w:r>
        <w:rPr>
          <w:rFonts w:hint="eastAsia" w:ascii="宋体" w:hAnsi="宋体" w:cs="Times New Roman"/>
          <w:szCs w:val="28"/>
          <w:lang w:eastAsia="zh-CN"/>
        </w:rPr>
        <w:t>在工单的发起、审批等环节支持一键电子签名。</w:t>
      </w:r>
    </w:p>
    <w:p w14:paraId="0C0688EC">
      <w:pPr>
        <w:pStyle w:val="5"/>
        <w:widowControl/>
        <w:spacing w:before="224" w:after="144" w:line="204" w:lineRule="auto"/>
        <w:rPr>
          <w:rFonts w:hint="eastAsia"/>
        </w:rPr>
      </w:pPr>
      <w:bookmarkStart w:id="176" w:name="_Toc59462800"/>
      <w:r>
        <w:rPr>
          <w:rFonts w:hint="eastAsia"/>
        </w:rPr>
        <w:t>实时数据</w:t>
      </w:r>
      <w:bookmarkEnd w:id="176"/>
    </w:p>
    <w:p w14:paraId="71BF760F">
      <w:pPr>
        <w:pStyle w:val="1668"/>
        <w:spacing w:before="78" w:after="78"/>
        <w:ind w:firstLine="480"/>
        <w:rPr>
          <w:lang w:eastAsia="zh-CN"/>
        </w:rPr>
      </w:pPr>
      <w:r>
        <w:rPr>
          <w:rFonts w:hint="eastAsia"/>
          <w:lang w:eastAsia="zh-CN"/>
        </w:rPr>
        <w:t>数据展示后台水厂配置中所配置的实时数据指标项。数据每</w:t>
      </w:r>
      <w:r>
        <w:rPr>
          <w:rFonts w:ascii="Times New Roman" w:hAnsi="Times New Roman" w:cs="Times New Roman"/>
          <w:lang w:eastAsia="zh-CN"/>
        </w:rPr>
        <w:t>10</w:t>
      </w:r>
      <w:r>
        <w:rPr>
          <w:rFonts w:hint="eastAsia"/>
          <w:lang w:eastAsia="zh-CN"/>
        </w:rPr>
        <w:t>秒实时更新。且可点击“+”可增加关注测点指标数据项。</w:t>
      </w:r>
    </w:p>
    <w:p w14:paraId="592123B8">
      <w:pPr>
        <w:pStyle w:val="5"/>
        <w:widowControl/>
        <w:spacing w:before="224" w:after="144" w:line="204" w:lineRule="auto"/>
        <w:rPr>
          <w:rFonts w:hint="eastAsia"/>
        </w:rPr>
      </w:pPr>
      <w:r>
        <w:rPr>
          <w:rFonts w:hint="eastAsia"/>
        </w:rPr>
        <w:t>巡视异常上报功能</w:t>
      </w:r>
    </w:p>
    <w:p w14:paraId="676436DD">
      <w:pPr>
        <w:pStyle w:val="1668"/>
        <w:spacing w:before="78" w:after="78"/>
        <w:ind w:firstLine="480"/>
        <w:rPr>
          <w:lang w:eastAsia="zh-CN"/>
        </w:rPr>
      </w:pPr>
      <w:r>
        <w:rPr>
          <w:rFonts w:hint="eastAsia"/>
          <w:lang w:eastAsia="zh-CN"/>
        </w:rPr>
        <w:t>巡视工单中发现异常，点击“异常”，进行异常上报。</w:t>
      </w:r>
    </w:p>
    <w:p w14:paraId="0A99A124">
      <w:pPr>
        <w:pStyle w:val="1668"/>
        <w:spacing w:before="78" w:after="78"/>
        <w:ind w:firstLine="480"/>
        <w:rPr>
          <w:lang w:eastAsia="zh-CN"/>
        </w:rPr>
      </w:pPr>
      <w:r>
        <w:rPr>
          <w:rFonts w:hint="eastAsia"/>
          <w:lang w:eastAsia="zh-CN"/>
        </w:rPr>
        <w:t>异常转维修、转工艺调整功能。异常工单列表右上角点击“异常列表”，进入异常列表页。选择任一异常，点击“异常详情”，进入异常详情页，</w:t>
      </w:r>
      <w:r>
        <w:rPr>
          <w:rFonts w:hint="eastAsia"/>
          <w:lang w:val="en-US" w:eastAsia="zh-CN"/>
        </w:rPr>
        <w:t>可判断</w:t>
      </w:r>
      <w:r>
        <w:rPr>
          <w:rFonts w:hint="eastAsia"/>
          <w:lang w:eastAsia="zh-CN"/>
        </w:rPr>
        <w:t>异常是否需要转工艺调整或判断非异常</w:t>
      </w:r>
      <w:r>
        <w:rPr>
          <w:rFonts w:hint="eastAsia"/>
          <w:lang w:val="en-US" w:eastAsia="zh-CN"/>
        </w:rPr>
        <w:t>以及转维修工单</w:t>
      </w:r>
      <w:r>
        <w:rPr>
          <w:rFonts w:hint="eastAsia"/>
          <w:lang w:eastAsia="zh-CN"/>
        </w:rPr>
        <w:t>；</w:t>
      </w:r>
    </w:p>
    <w:p w14:paraId="42C7A849">
      <w:pPr>
        <w:pStyle w:val="5"/>
        <w:widowControl/>
        <w:spacing w:before="224" w:after="144" w:line="204" w:lineRule="auto"/>
        <w:rPr>
          <w:rFonts w:hint="eastAsia"/>
        </w:rPr>
      </w:pPr>
      <w:r>
        <w:rPr>
          <w:rFonts w:hint="eastAsia"/>
        </w:rPr>
        <w:t>设备管理</w:t>
      </w:r>
    </w:p>
    <w:p w14:paraId="008FD9EE">
      <w:pPr>
        <w:pStyle w:val="1668"/>
        <w:spacing w:before="78" w:after="78"/>
        <w:ind w:firstLine="480"/>
        <w:rPr>
          <w:lang w:val="en-US" w:eastAsia="zh-CN"/>
        </w:rPr>
      </w:pPr>
      <w:r>
        <w:rPr>
          <w:rFonts w:hint="eastAsia"/>
          <w:lang w:val="en-US" w:eastAsia="zh-CN"/>
        </w:rPr>
        <w:t>设备台账查询，</w:t>
      </w:r>
      <w:r>
        <w:rPr>
          <w:rFonts w:hint="eastAsia"/>
          <w:lang w:eastAsia="zh-CN"/>
        </w:rPr>
        <w:t>点击任意一项设备，进入设备详情，可以展示设备一生，</w:t>
      </w:r>
      <w:r>
        <w:rPr>
          <w:rFonts w:hint="eastAsia"/>
          <w:lang w:val="en-US" w:eastAsia="zh-CN"/>
        </w:rPr>
        <w:t>包含设备台账信息、设备实时状态信息等</w:t>
      </w:r>
      <w:r>
        <w:rPr>
          <w:rFonts w:hint="eastAsia"/>
          <w:lang w:eastAsia="zh-CN"/>
        </w:rPr>
        <w:t>。</w:t>
      </w:r>
    </w:p>
    <w:p w14:paraId="29A83809">
      <w:pPr>
        <w:pStyle w:val="5"/>
        <w:widowControl/>
        <w:spacing w:before="224" w:after="144" w:line="204" w:lineRule="auto"/>
        <w:rPr>
          <w:rFonts w:hint="eastAsia"/>
        </w:rPr>
      </w:pPr>
      <w:bookmarkStart w:id="177" w:name="_Toc59462803"/>
      <w:r>
        <w:rPr>
          <w:rFonts w:hint="eastAsia"/>
        </w:rPr>
        <w:t>生产安全</w:t>
      </w:r>
      <w:bookmarkEnd w:id="177"/>
    </w:p>
    <w:p w14:paraId="357A6A11">
      <w:pPr>
        <w:pStyle w:val="1668"/>
        <w:spacing w:before="78" w:after="78"/>
        <w:ind w:firstLine="480"/>
        <w:rPr>
          <w:lang w:eastAsia="zh-CN"/>
        </w:rPr>
      </w:pPr>
      <w:r>
        <w:rPr>
          <w:rFonts w:hint="eastAsia"/>
          <w:lang w:eastAsia="zh-CN"/>
        </w:rPr>
        <w:t>新增生产安全类工单，点击“新增”</w:t>
      </w:r>
    </w:p>
    <w:p w14:paraId="3443E761">
      <w:pPr>
        <w:pStyle w:val="1668"/>
        <w:spacing w:before="78" w:after="78"/>
        <w:ind w:firstLine="480"/>
        <w:rPr>
          <w:lang w:eastAsia="zh-CN"/>
        </w:rPr>
      </w:pPr>
      <w:r>
        <w:rPr>
          <w:rFonts w:hint="eastAsia"/>
          <w:lang w:eastAsia="zh-CN"/>
        </w:rPr>
        <w:t>查看全部工单。我的页面，点击“全部工单”，查看厂内全部工单信息列表。并可依据查询条件进行筛选。</w:t>
      </w:r>
    </w:p>
    <w:p w14:paraId="2C104443">
      <w:pPr>
        <w:pStyle w:val="5"/>
        <w:rPr>
          <w:bCs/>
          <w:sz w:val="28"/>
          <w:szCs w:val="28"/>
        </w:rPr>
      </w:pPr>
      <w:r>
        <w:rPr>
          <w:rFonts w:hint="eastAsia"/>
          <w:bCs/>
          <w:sz w:val="28"/>
          <w:szCs w:val="28"/>
        </w:rPr>
        <w:t>我的排班</w:t>
      </w:r>
    </w:p>
    <w:p w14:paraId="071797E2">
      <w:pPr>
        <w:pStyle w:val="1668"/>
        <w:spacing w:before="78" w:after="78"/>
        <w:ind w:firstLine="480"/>
        <w:rPr>
          <w:lang w:eastAsia="zh-CN"/>
        </w:rPr>
      </w:pPr>
      <w:r>
        <w:rPr>
          <w:rFonts w:hint="eastAsia"/>
          <w:lang w:eastAsia="zh-CN"/>
        </w:rPr>
        <w:t>可进行换班申请、交接班申请以及查看换班记录信息。点击“申请换班”，进入换班申请页。</w:t>
      </w:r>
    </w:p>
    <w:p w14:paraId="2F2A6EE7">
      <w:pPr>
        <w:pStyle w:val="1668"/>
        <w:spacing w:before="78" w:after="78"/>
        <w:ind w:firstLine="480"/>
        <w:rPr>
          <w:lang w:eastAsia="zh-CN"/>
        </w:rPr>
      </w:pPr>
      <w:r>
        <w:rPr>
          <w:rFonts w:hint="eastAsia"/>
          <w:lang w:eastAsia="zh-CN"/>
        </w:rPr>
        <w:t>查看换班记录：</w:t>
      </w:r>
      <w:r>
        <w:rPr>
          <w:rFonts w:hint="eastAsia"/>
          <w:lang w:val="en-US" w:eastAsia="zh-CN"/>
        </w:rPr>
        <w:t>支持查询</w:t>
      </w:r>
      <w:r>
        <w:rPr>
          <w:rFonts w:hint="eastAsia"/>
          <w:lang w:eastAsia="zh-CN"/>
        </w:rPr>
        <w:t>换班记录。</w:t>
      </w:r>
    </w:p>
    <w:p w14:paraId="09ED576F">
      <w:pPr>
        <w:pStyle w:val="1668"/>
        <w:spacing w:before="78" w:after="78"/>
        <w:ind w:firstLine="480"/>
        <w:rPr>
          <w:lang w:eastAsia="zh-CN"/>
        </w:rPr>
      </w:pPr>
      <w:r>
        <w:rPr>
          <w:rFonts w:hint="eastAsia"/>
          <w:lang w:eastAsia="zh-CN"/>
        </w:rPr>
        <w:t>交接班管理：班次设置时间前后一小时内，可进行交接班，进入交接班页。并填写交接班信息。</w:t>
      </w:r>
    </w:p>
    <w:p w14:paraId="713FE3AF">
      <w:pPr>
        <w:pStyle w:val="5"/>
        <w:widowControl/>
        <w:spacing w:before="224" w:after="144" w:line="204" w:lineRule="auto"/>
        <w:rPr>
          <w:rFonts w:hint="eastAsia"/>
        </w:rPr>
      </w:pPr>
      <w:bookmarkStart w:id="178" w:name="_Toc59462804"/>
      <w:bookmarkStart w:id="179" w:name="_Toc31655595"/>
      <w:r>
        <w:rPr>
          <w:rFonts w:hint="eastAsia"/>
        </w:rPr>
        <w:t>巡检</w:t>
      </w:r>
      <w:bookmarkEnd w:id="178"/>
    </w:p>
    <w:p w14:paraId="3B0EB0C7">
      <w:pPr>
        <w:pStyle w:val="1668"/>
        <w:spacing w:before="78" w:after="78"/>
        <w:ind w:firstLine="480"/>
        <w:rPr>
          <w:lang w:eastAsia="zh-CN"/>
        </w:rPr>
      </w:pPr>
      <w:r>
        <w:rPr>
          <w:rFonts w:hint="eastAsia"/>
          <w:lang w:val="en-US" w:eastAsia="zh-CN"/>
        </w:rPr>
        <w:t>展示</w:t>
      </w:r>
      <w:r>
        <w:rPr>
          <w:rFonts w:hint="eastAsia"/>
          <w:lang w:eastAsia="zh-CN"/>
        </w:rPr>
        <w:t>巡检工单列表，</w:t>
      </w:r>
      <w:r>
        <w:rPr>
          <w:rFonts w:hint="eastAsia"/>
          <w:lang w:val="en-US" w:eastAsia="zh-CN"/>
        </w:rPr>
        <w:t>人员派发的工单在此处进行</w:t>
      </w:r>
      <w:r>
        <w:rPr>
          <w:rFonts w:hint="eastAsia"/>
          <w:lang w:eastAsia="zh-CN"/>
        </w:rPr>
        <w:t>执行</w:t>
      </w:r>
      <w:r>
        <w:rPr>
          <w:rFonts w:hint="eastAsia"/>
          <w:lang w:val="en-US" w:eastAsia="zh-CN"/>
        </w:rPr>
        <w:t>处理</w:t>
      </w:r>
      <w:r>
        <w:rPr>
          <w:rFonts w:hint="eastAsia"/>
          <w:lang w:eastAsia="zh-CN"/>
        </w:rPr>
        <w:t>巡检工单。</w:t>
      </w:r>
    </w:p>
    <w:bookmarkEnd w:id="179"/>
    <w:p w14:paraId="3DA0940A">
      <w:pPr>
        <w:pStyle w:val="5"/>
        <w:widowControl/>
        <w:spacing w:before="224" w:after="144" w:line="204" w:lineRule="auto"/>
        <w:rPr>
          <w:rFonts w:hint="eastAsia"/>
        </w:rPr>
      </w:pPr>
      <w:r>
        <w:rPr>
          <w:rFonts w:hint="eastAsia"/>
        </w:rPr>
        <w:t>消息通知</w:t>
      </w:r>
    </w:p>
    <w:p w14:paraId="545C23FD">
      <w:pPr>
        <w:spacing w:line="360" w:lineRule="auto"/>
        <w:ind w:firstLine="560"/>
        <w:rPr>
          <w:rFonts w:ascii="宋体" w:hAnsi="宋体"/>
          <w:szCs w:val="28"/>
        </w:rPr>
      </w:pPr>
      <w:r>
        <w:rPr>
          <w:rFonts w:hint="eastAsia" w:ascii="宋体" w:hAnsi="宋体"/>
          <w:szCs w:val="28"/>
        </w:rPr>
        <w:t>涵盖工单执行的统计分析、任务通知及预警消息。</w:t>
      </w:r>
    </w:p>
    <w:p w14:paraId="6DDD9160">
      <w:pPr>
        <w:pStyle w:val="5"/>
        <w:widowControl/>
        <w:spacing w:before="224" w:after="144" w:line="204" w:lineRule="auto"/>
        <w:rPr>
          <w:rFonts w:hint="eastAsia"/>
        </w:rPr>
      </w:pPr>
      <w:r>
        <w:rPr>
          <w:rFonts w:hint="eastAsia"/>
        </w:rPr>
        <w:t>个人中心</w:t>
      </w:r>
    </w:p>
    <w:p w14:paraId="681F025D">
      <w:pPr>
        <w:spacing w:line="360" w:lineRule="auto"/>
        <w:ind w:firstLine="560"/>
        <w:rPr>
          <w:rFonts w:ascii="宋体" w:hAnsi="宋体"/>
          <w:szCs w:val="28"/>
        </w:rPr>
      </w:pPr>
      <w:r>
        <w:rPr>
          <w:rFonts w:hint="eastAsia" w:ascii="宋体" w:hAnsi="宋体"/>
          <w:szCs w:val="28"/>
        </w:rPr>
        <w:t>包含账号设置、全部工单、我的排班、修改密码、电子签名、退出登录等。</w:t>
      </w:r>
    </w:p>
    <w:p w14:paraId="13AD3E97">
      <w:pPr>
        <w:pStyle w:val="4"/>
        <w:rPr>
          <w:b/>
          <w:bCs/>
        </w:rPr>
      </w:pPr>
      <w:bookmarkStart w:id="180" w:name="_Toc197719846"/>
      <w:r>
        <w:rPr>
          <w:rFonts w:hint="eastAsia"/>
          <w:b/>
          <w:bCs/>
        </w:rPr>
        <w:t>AI大模型应用</w:t>
      </w:r>
      <w:bookmarkEnd w:id="180"/>
      <w:r>
        <w:rPr>
          <w:rFonts w:hint="eastAsia"/>
          <w:b/>
          <w:bCs/>
        </w:rPr>
        <w:t>技术</w:t>
      </w:r>
      <w:r>
        <w:rPr>
          <w:b/>
          <w:bCs/>
        </w:rPr>
        <w:t>要求</w:t>
      </w:r>
    </w:p>
    <w:p w14:paraId="7846D6E2">
      <w:pPr>
        <w:spacing w:line="360" w:lineRule="auto"/>
        <w:ind w:firstLine="480" w:firstLineChars="200"/>
      </w:pPr>
      <w:r>
        <w:rPr>
          <w:rFonts w:hint="eastAsia"/>
        </w:rPr>
        <w:t>智慧水厂通过融合AI、物联网、大数据等技术实现水处理过程的智慧化运行管理，包括供水量智能</w:t>
      </w:r>
      <w:r>
        <w:t>预测</w:t>
      </w:r>
      <w:r>
        <w:rPr>
          <w:rFonts w:hint="eastAsia"/>
        </w:rPr>
        <w:t>、AI智能调度等，</w:t>
      </w:r>
      <w:r>
        <w:t>同时基于</w:t>
      </w:r>
      <w:r>
        <w:rPr>
          <w:rFonts w:hint="eastAsia"/>
        </w:rPr>
        <w:t>AI大语言</w:t>
      </w:r>
      <w:r>
        <w:t>模型能力为企业构建私有版知识库，</w:t>
      </w:r>
      <w:r>
        <w:rPr>
          <w:rFonts w:hint="eastAsia"/>
        </w:rPr>
        <w:t>提升企业</w:t>
      </w:r>
      <w:r>
        <w:t>知识</w:t>
      </w:r>
      <w:r>
        <w:rPr>
          <w:rFonts w:hint="eastAsia"/>
        </w:rPr>
        <w:t>的</w:t>
      </w:r>
      <w:r>
        <w:t>积累和复用能力</w:t>
      </w:r>
      <w:r>
        <w:rPr>
          <w:rFonts w:hint="eastAsia"/>
        </w:rPr>
        <w:t>。</w:t>
      </w:r>
    </w:p>
    <w:p w14:paraId="50AE8680">
      <w:pPr>
        <w:pStyle w:val="5"/>
        <w:widowControl/>
        <w:spacing w:before="224" w:after="144" w:line="204" w:lineRule="auto"/>
      </w:pPr>
      <w:r>
        <w:rPr>
          <w:rFonts w:hint="eastAsia"/>
        </w:rPr>
        <w:t>企业私有版知识库</w:t>
      </w:r>
    </w:p>
    <w:p w14:paraId="526AB3A4">
      <w:pPr>
        <w:spacing w:line="360" w:lineRule="auto"/>
        <w:ind w:firstLine="480" w:firstLineChars="200"/>
        <w:rPr>
          <w:szCs w:val="22"/>
        </w:rPr>
      </w:pPr>
      <w:r>
        <w:rPr>
          <w:rFonts w:hint="eastAsia"/>
          <w:szCs w:val="22"/>
        </w:rPr>
        <w:t>基于AI大模型开发能力，建设企业私有版AI知识库，涵盖水质监测标准、设备操作手册、故障处理流程等多方面内容，为运营管理人员提供全方位的知识支持、智能问答等服务。基于多源多模知识库构建能力，支持混合检索、多路召回，有效整合企业内外部海量碎片化知识资源，为模型补充私有知识及最新信息，解决模型幻觉问题。</w:t>
      </w:r>
    </w:p>
    <w:p w14:paraId="627A7DEE">
      <w:pPr>
        <w:spacing w:line="360" w:lineRule="auto"/>
        <w:ind w:firstLine="480" w:firstLineChars="200"/>
        <w:rPr>
          <w:szCs w:val="22"/>
        </w:rPr>
      </w:pPr>
      <w:r>
        <w:rPr>
          <w:rFonts w:hint="eastAsia"/>
          <w:szCs w:val="22"/>
        </w:rPr>
        <w:t>通过AI大模型的分析和学习能力，知识库可以不断优化和完善，为智慧水厂的智能化管理提供更加精准和高效的辅助。</w:t>
      </w:r>
    </w:p>
    <w:p w14:paraId="103E0E1F">
      <w:pPr>
        <w:pStyle w:val="5"/>
        <w:widowControl/>
        <w:spacing w:before="224" w:after="144" w:line="204" w:lineRule="auto"/>
      </w:pPr>
      <w:r>
        <w:rPr>
          <w:rFonts w:hint="eastAsia"/>
        </w:rPr>
        <w:t>供水量智能预测</w:t>
      </w:r>
    </w:p>
    <w:p w14:paraId="37B07C00">
      <w:pPr>
        <w:spacing w:line="360" w:lineRule="auto"/>
        <w:ind w:firstLine="480" w:firstLineChars="200"/>
      </w:pPr>
      <w:r>
        <w:rPr>
          <w:rFonts w:hint="eastAsia"/>
        </w:rPr>
        <w:t>基于AI大模型开发能力，建设供水量智能预测功能模块。根据历史供水数据和实时气象、节假日等影响因素，AI大模型能够准确预测未来一段时间内的供水量，为水厂的调度和运营提供科学依据。通过实时监测供水数据，模型能够及时调整预测结果，确保预测的准确性和时效性。预测结果以图表形式直观展示，方便运营管理人员快速了解供水趋势，制定合理的生产计划。</w:t>
      </w:r>
    </w:p>
    <w:p w14:paraId="0891E372">
      <w:pPr>
        <w:pStyle w:val="5"/>
        <w:widowControl/>
        <w:spacing w:before="224" w:after="144" w:line="204" w:lineRule="auto"/>
      </w:pPr>
      <w:r>
        <w:rPr>
          <w:rFonts w:hint="eastAsia"/>
        </w:rPr>
        <w:t>AI智能调度</w:t>
      </w:r>
    </w:p>
    <w:p w14:paraId="5FCF3EEA">
      <w:pPr>
        <w:spacing w:line="360" w:lineRule="auto"/>
        <w:ind w:firstLine="480" w:firstLineChars="200"/>
      </w:pPr>
      <w:r>
        <w:rPr>
          <w:rFonts w:hint="eastAsia"/>
        </w:rPr>
        <w:t>基于AI大模型开发能力，建设AI智能调度功能模块。AI大模型能够根据实时监测的水质数据和设备状态，提供水处理流程智能调整策略，确保水质达标和设备高效运行。智能调度系统还能根据供水需求和管网压力，提供水泵运行调整策略，帮助实现供水系统的优化运行，降低能耗和运营成本。</w:t>
      </w:r>
    </w:p>
    <w:p w14:paraId="2CAD812F">
      <w:pPr>
        <w:pStyle w:val="3"/>
        <w:rPr>
          <w:rFonts w:ascii="Arial" w:hAnsi="Arial"/>
          <w:b w:val="0"/>
          <w:szCs w:val="32"/>
        </w:rPr>
      </w:pPr>
      <w:r>
        <w:br w:type="page"/>
      </w:r>
      <w:bookmarkStart w:id="181" w:name="_Toc14153"/>
      <w:bookmarkStart w:id="182" w:name="_Toc12115"/>
      <w:bookmarkStart w:id="183" w:name="_Toc185260700"/>
      <w:bookmarkStart w:id="184" w:name="_Toc888"/>
      <w:bookmarkStart w:id="185" w:name="_Toc8205"/>
      <w:bookmarkStart w:id="186" w:name="_Toc25760"/>
      <w:bookmarkStart w:id="187" w:name="_Toc27389"/>
      <w:bookmarkStart w:id="188" w:name="_Toc13923"/>
      <w:bookmarkStart w:id="189" w:name="_Toc3203"/>
      <w:bookmarkStart w:id="190" w:name="_Toc228"/>
      <w:bookmarkStart w:id="191" w:name="_Toc27171"/>
      <w:bookmarkStart w:id="192" w:name="_Toc11805"/>
      <w:bookmarkStart w:id="193" w:name="_Toc197719847"/>
      <w:bookmarkStart w:id="194" w:name="_Toc2554"/>
      <w:bookmarkStart w:id="195" w:name="_Toc25706_WPSOffice_Level1"/>
      <w:bookmarkStart w:id="196" w:name="_Toc6919"/>
      <w:r>
        <w:t>项目实施要求</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741AA50">
      <w:pPr>
        <w:pStyle w:val="4"/>
        <w:rPr>
          <w:b/>
          <w:bCs/>
        </w:rPr>
      </w:pPr>
      <w:bookmarkStart w:id="197" w:name="_Toc30394"/>
      <w:bookmarkStart w:id="198" w:name="_Toc1251"/>
      <w:bookmarkStart w:id="199" w:name="_Toc20014"/>
      <w:bookmarkStart w:id="200" w:name="_Toc21855"/>
      <w:bookmarkStart w:id="201" w:name="_Toc11914"/>
      <w:bookmarkStart w:id="202" w:name="_Toc20164_WPSOffice_Level2"/>
      <w:bookmarkStart w:id="203" w:name="_Toc27920"/>
      <w:bookmarkStart w:id="204" w:name="_Toc10839"/>
      <w:bookmarkStart w:id="205" w:name="_Toc26626"/>
      <w:bookmarkStart w:id="206" w:name="_Toc322"/>
      <w:bookmarkStart w:id="207" w:name="_Toc28284"/>
      <w:bookmarkStart w:id="208" w:name="_Toc156"/>
      <w:bookmarkStart w:id="209" w:name="_Toc185260701"/>
      <w:bookmarkStart w:id="210" w:name="_Toc3656"/>
      <w:bookmarkStart w:id="211" w:name="_Toc197719848"/>
      <w:bookmarkStart w:id="212" w:name="_Toc1484"/>
      <w:r>
        <w:rPr>
          <w:b/>
          <w:bCs/>
        </w:rPr>
        <w:t>项目实施方式</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D2F886B">
      <w:pPr>
        <w:pStyle w:val="1666"/>
        <w:rPr>
          <w:rFonts w:ascii="Times New Roman" w:hAnsi="Times New Roman"/>
        </w:rPr>
      </w:pPr>
      <w:r>
        <w:rPr>
          <w:rFonts w:hint="eastAsia" w:ascii="Times New Roman" w:hAnsi="Times New Roman"/>
        </w:rPr>
        <w:t>供应商</w:t>
      </w:r>
      <w:r>
        <w:rPr>
          <w:rFonts w:ascii="Times New Roman" w:hAnsi="Times New Roman"/>
        </w:rPr>
        <w:t>需根据本</w:t>
      </w:r>
      <w:r>
        <w:rPr>
          <w:rFonts w:hint="eastAsia" w:ascii="Times New Roman" w:hAnsi="Times New Roman"/>
        </w:rPr>
        <w:t>技术</w:t>
      </w:r>
      <w:r>
        <w:rPr>
          <w:rFonts w:ascii="Times New Roman" w:hAnsi="Times New Roman"/>
        </w:rPr>
        <w:t>需求书的方案要求制定详细施工</w:t>
      </w:r>
      <w:r>
        <w:rPr>
          <w:rFonts w:hint="eastAsia" w:ascii="Times New Roman" w:hAnsi="Times New Roman"/>
        </w:rPr>
        <w:t>组织方案</w:t>
      </w:r>
      <w:r>
        <w:rPr>
          <w:rFonts w:ascii="Times New Roman" w:hAnsi="Times New Roman"/>
        </w:rPr>
        <w:t>，并对项目实施过程中可能存在的问题制定可行的解决方案</w:t>
      </w:r>
      <w:r>
        <w:rPr>
          <w:rFonts w:hint="eastAsia" w:ascii="Times New Roman" w:hAnsi="Times New Roman"/>
        </w:rPr>
        <w:t>，</w:t>
      </w:r>
      <w:r>
        <w:rPr>
          <w:rFonts w:ascii="Times New Roman" w:hAnsi="Times New Roman"/>
        </w:rPr>
        <w:t>相关方案</w:t>
      </w:r>
      <w:r>
        <w:rPr>
          <w:rFonts w:hint="eastAsia" w:ascii="Times New Roman" w:hAnsi="Times New Roman"/>
        </w:rPr>
        <w:t>须</w:t>
      </w:r>
      <w:r>
        <w:rPr>
          <w:rFonts w:ascii="Times New Roman" w:hAnsi="Times New Roman"/>
        </w:rPr>
        <w:t>经</w:t>
      </w:r>
      <w:r>
        <w:rPr>
          <w:rFonts w:hint="eastAsia" w:ascii="Times New Roman" w:hAnsi="Times New Roman"/>
        </w:rPr>
        <w:t>业主</w:t>
      </w:r>
      <w:r>
        <w:rPr>
          <w:rFonts w:ascii="Times New Roman" w:hAnsi="Times New Roman"/>
        </w:rPr>
        <w:t>审批后方可</w:t>
      </w:r>
      <w:r>
        <w:rPr>
          <w:rFonts w:hint="eastAsia" w:ascii="Times New Roman" w:hAnsi="Times New Roman"/>
        </w:rPr>
        <w:t>实施</w:t>
      </w:r>
      <w:r>
        <w:rPr>
          <w:rFonts w:ascii="Times New Roman" w:hAnsi="Times New Roman"/>
        </w:rPr>
        <w:t>。</w:t>
      </w:r>
      <w:r>
        <w:rPr>
          <w:rFonts w:hint="eastAsia" w:ascii="Times New Roman" w:hAnsi="Times New Roman"/>
        </w:rPr>
        <w:t>在实施过程中需严格按照业主审批的方案开展工作，如需调整需重新报业主审批。</w:t>
      </w:r>
    </w:p>
    <w:p w14:paraId="3391440B">
      <w:pPr>
        <w:pStyle w:val="4"/>
        <w:rPr>
          <w:b/>
          <w:bCs/>
        </w:rPr>
      </w:pPr>
      <w:bookmarkStart w:id="213" w:name="_Toc2008"/>
      <w:bookmarkStart w:id="214" w:name="_Toc15127"/>
      <w:bookmarkStart w:id="215" w:name="_Toc4091_WPSOffice_Level2"/>
      <w:bookmarkStart w:id="216" w:name="_Toc15030"/>
      <w:bookmarkStart w:id="217" w:name="_Toc24121"/>
      <w:bookmarkStart w:id="218" w:name="_Toc22450"/>
      <w:bookmarkStart w:id="219" w:name="_Toc27616"/>
      <w:bookmarkStart w:id="220" w:name="_Toc185260702"/>
      <w:bookmarkStart w:id="221" w:name="_Toc6023"/>
      <w:bookmarkStart w:id="222" w:name="_Toc16201"/>
      <w:bookmarkStart w:id="223" w:name="_Toc26911"/>
      <w:bookmarkStart w:id="224" w:name="_Toc20643"/>
      <w:bookmarkStart w:id="225" w:name="_Toc15968"/>
      <w:bookmarkStart w:id="226" w:name="_Toc197719849"/>
      <w:bookmarkStart w:id="227" w:name="_Toc30237"/>
      <w:bookmarkStart w:id="228" w:name="_Toc22849"/>
      <w:r>
        <w:rPr>
          <w:b/>
          <w:bCs/>
        </w:rPr>
        <w:t>项目工期要求</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6EC254C">
      <w:pPr>
        <w:pStyle w:val="1666"/>
        <w:rPr>
          <w:rFonts w:ascii="Times New Roman" w:hAnsi="Times New Roman"/>
        </w:rPr>
      </w:pPr>
      <w:r>
        <w:rPr>
          <w:rFonts w:ascii="Times New Roman" w:hAnsi="Times New Roman"/>
        </w:rPr>
        <w:t>项目</w:t>
      </w:r>
      <w:r>
        <w:rPr>
          <w:rFonts w:hint="eastAsia" w:ascii="Times New Roman" w:hAnsi="Times New Roman"/>
        </w:rPr>
        <w:t>开发建设</w:t>
      </w:r>
      <w:r>
        <w:rPr>
          <w:rFonts w:ascii="Times New Roman" w:hAnsi="Times New Roman"/>
        </w:rPr>
        <w:t>工期</w:t>
      </w:r>
      <w:r>
        <w:rPr>
          <w:rFonts w:hint="eastAsia" w:ascii="Times New Roman" w:hAnsi="Times New Roman"/>
        </w:rPr>
        <w:t>暂定</w:t>
      </w:r>
      <w:r>
        <w:rPr>
          <w:rFonts w:ascii="Times New Roman" w:hAnsi="Times New Roman"/>
        </w:rPr>
        <w:t>为10个月，</w:t>
      </w:r>
      <w:r>
        <w:rPr>
          <w:rFonts w:hint="eastAsia" w:ascii="Times New Roman" w:hAnsi="Times New Roman"/>
        </w:rPr>
        <w:t>自合同签订</w:t>
      </w:r>
      <w:r>
        <w:rPr>
          <w:rFonts w:ascii="Times New Roman" w:hAnsi="Times New Roman"/>
        </w:rPr>
        <w:t>之日起4</w:t>
      </w:r>
      <w:r>
        <w:rPr>
          <w:rFonts w:hint="eastAsia" w:ascii="Times New Roman" w:hAnsi="Times New Roman"/>
        </w:rPr>
        <w:t>个月内应完成所有基础</w:t>
      </w:r>
      <w:r>
        <w:rPr>
          <w:rFonts w:ascii="Times New Roman" w:hAnsi="Times New Roman"/>
        </w:rPr>
        <w:t>软</w:t>
      </w:r>
      <w:r>
        <w:rPr>
          <w:rFonts w:hint="eastAsia" w:ascii="Times New Roman" w:hAnsi="Times New Roman"/>
        </w:rPr>
        <w:t>硬件的采购</w:t>
      </w:r>
      <w:r>
        <w:rPr>
          <w:rFonts w:ascii="Times New Roman" w:hAnsi="Times New Roman"/>
        </w:rPr>
        <w:t>、</w:t>
      </w:r>
      <w:r>
        <w:rPr>
          <w:rFonts w:hint="eastAsia" w:ascii="Times New Roman" w:hAnsi="Times New Roman"/>
        </w:rPr>
        <w:t>安装及部署，</w:t>
      </w:r>
      <w:r>
        <w:rPr>
          <w:rFonts w:ascii="Times New Roman" w:hAnsi="Times New Roman"/>
        </w:rPr>
        <w:t>8</w:t>
      </w:r>
      <w:r>
        <w:rPr>
          <w:rFonts w:hint="eastAsia" w:ascii="Times New Roman" w:hAnsi="Times New Roman"/>
        </w:rPr>
        <w:t>个月内完成平台软件开发，</w:t>
      </w:r>
      <w:r>
        <w:rPr>
          <w:rFonts w:ascii="Times New Roman" w:hAnsi="Times New Roman"/>
        </w:rPr>
        <w:t>10</w:t>
      </w:r>
      <w:r>
        <w:rPr>
          <w:rFonts w:hint="eastAsia" w:ascii="Times New Roman" w:hAnsi="Times New Roman"/>
        </w:rPr>
        <w:t>个月内完成平台系统调试和优化完善，并</w:t>
      </w:r>
      <w:r>
        <w:rPr>
          <w:rFonts w:ascii="Times New Roman" w:hAnsi="Times New Roman"/>
        </w:rPr>
        <w:t>上线部署</w:t>
      </w:r>
      <w:r>
        <w:rPr>
          <w:rFonts w:hint="eastAsia" w:ascii="Times New Roman" w:hAnsi="Times New Roman"/>
        </w:rPr>
        <w:t>运行</w:t>
      </w:r>
      <w:r>
        <w:rPr>
          <w:rFonts w:ascii="Times New Roman" w:hAnsi="Times New Roman"/>
        </w:rPr>
        <w:t>。</w:t>
      </w:r>
      <w:r>
        <w:rPr>
          <w:rFonts w:hint="eastAsia" w:ascii="Times New Roman" w:hAnsi="Times New Roman"/>
        </w:rPr>
        <w:t>在南部</w:t>
      </w:r>
      <w:r>
        <w:rPr>
          <w:rFonts w:ascii="Times New Roman" w:hAnsi="Times New Roman"/>
        </w:rPr>
        <w:t>水厂</w:t>
      </w:r>
      <w:r>
        <w:rPr>
          <w:rFonts w:hint="eastAsia" w:ascii="Times New Roman" w:hAnsi="Times New Roman"/>
        </w:rPr>
        <w:t>项目</w:t>
      </w:r>
      <w:r>
        <w:rPr>
          <w:rFonts w:ascii="Times New Roman" w:hAnsi="Times New Roman"/>
        </w:rPr>
        <w:t>投产且</w:t>
      </w:r>
      <w:r>
        <w:rPr>
          <w:rFonts w:hint="eastAsia" w:ascii="Times New Roman" w:hAnsi="Times New Roman"/>
        </w:rPr>
        <w:t>平台连续稳定运行至少满1个月后，按验收要求组织专项竣工验收。</w:t>
      </w:r>
    </w:p>
    <w:p w14:paraId="0C5FC382">
      <w:pPr>
        <w:pStyle w:val="4"/>
        <w:rPr>
          <w:b/>
          <w:bCs/>
        </w:rPr>
      </w:pPr>
      <w:bookmarkStart w:id="229" w:name="_Toc497"/>
      <w:bookmarkStart w:id="230" w:name="_Toc2408_WPSOffice_Level2"/>
      <w:bookmarkStart w:id="231" w:name="_Toc21200"/>
      <w:bookmarkStart w:id="232" w:name="_Toc6979"/>
      <w:bookmarkStart w:id="233" w:name="_Toc14043"/>
      <w:bookmarkStart w:id="234" w:name="_Toc34"/>
      <w:bookmarkStart w:id="235" w:name="_Toc11489"/>
      <w:bookmarkStart w:id="236" w:name="_Toc9638"/>
      <w:bookmarkStart w:id="237" w:name="_Toc197719850"/>
      <w:bookmarkStart w:id="238" w:name="_Toc23991"/>
      <w:bookmarkStart w:id="239" w:name="_Toc10954"/>
      <w:bookmarkStart w:id="240" w:name="_Toc21816"/>
      <w:bookmarkStart w:id="241" w:name="_Toc185260704"/>
      <w:bookmarkStart w:id="242" w:name="_Toc26541"/>
      <w:bookmarkStart w:id="243" w:name="_Toc236"/>
      <w:r>
        <w:rPr>
          <w:b/>
          <w:bCs/>
        </w:rPr>
        <w:t>项目成果要求</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0DBFF1C">
      <w:pPr>
        <w:spacing w:line="360" w:lineRule="auto"/>
        <w:ind w:firstLine="424" w:firstLineChars="166"/>
        <w:rPr>
          <w:rFonts w:ascii="Times New Roman" w:hAnsi="Times New Roman"/>
          <w:spacing w:val="8"/>
        </w:rPr>
      </w:pPr>
      <w:r>
        <w:rPr>
          <w:rFonts w:ascii="Times New Roman" w:hAnsi="Times New Roman"/>
          <w:spacing w:val="8"/>
        </w:rPr>
        <w:t>供应商应在项目实施过程中分阶段向用户提交</w:t>
      </w:r>
      <w:r>
        <w:rPr>
          <w:rFonts w:hint="eastAsia" w:ascii="Times New Roman" w:hAnsi="Times New Roman"/>
          <w:spacing w:val="8"/>
        </w:rPr>
        <w:t>包括</w:t>
      </w:r>
      <w:r>
        <w:rPr>
          <w:rFonts w:ascii="Times New Roman" w:hAnsi="Times New Roman"/>
          <w:spacing w:val="8"/>
        </w:rPr>
        <w:t>但不限于以下</w:t>
      </w:r>
      <w:r>
        <w:rPr>
          <w:rFonts w:hint="eastAsia" w:ascii="Times New Roman" w:hAnsi="Times New Roman"/>
          <w:spacing w:val="8"/>
        </w:rPr>
        <w:t>9</w:t>
      </w:r>
      <w:r>
        <w:rPr>
          <w:rFonts w:ascii="Times New Roman" w:hAnsi="Times New Roman"/>
          <w:spacing w:val="8"/>
        </w:rPr>
        <w:t>类文档，以保证技术资料的完整性和实时性。供应商向最终用户提供的所有技术资料均使用中文，所有文档和资料均以光盘</w:t>
      </w:r>
      <w:r>
        <w:rPr>
          <w:rFonts w:hint="eastAsia" w:ascii="Times New Roman" w:hAnsi="Times New Roman"/>
          <w:spacing w:val="8"/>
        </w:rPr>
        <w:t>/</w:t>
      </w:r>
      <w:r>
        <w:rPr>
          <w:rFonts w:ascii="Times New Roman" w:hAnsi="Times New Roman"/>
          <w:spacing w:val="8"/>
        </w:rPr>
        <w:t>U</w:t>
      </w:r>
      <w:r>
        <w:rPr>
          <w:rFonts w:hint="eastAsia" w:ascii="Times New Roman" w:hAnsi="Times New Roman"/>
          <w:spacing w:val="8"/>
        </w:rPr>
        <w:t>盘或</w:t>
      </w:r>
      <w:r>
        <w:rPr>
          <w:rFonts w:ascii="Times New Roman" w:hAnsi="Times New Roman"/>
          <w:spacing w:val="8"/>
        </w:rPr>
        <w:t>纸张为载体，文件格式为Word文档或PDF文档或其他可视化文件。</w:t>
      </w:r>
    </w:p>
    <w:p w14:paraId="22D6A772">
      <w:pPr>
        <w:spacing w:line="360" w:lineRule="auto"/>
        <w:ind w:firstLine="424" w:firstLineChars="166"/>
        <w:rPr>
          <w:rFonts w:ascii="Times New Roman" w:hAnsi="Times New Roman"/>
          <w:spacing w:val="8"/>
        </w:rPr>
      </w:pPr>
      <w:r>
        <w:rPr>
          <w:rFonts w:ascii="Times New Roman" w:hAnsi="Times New Roman"/>
          <w:spacing w:val="8"/>
        </w:rPr>
        <w:t>A.</w:t>
      </w:r>
      <w:r>
        <w:rPr>
          <w:rFonts w:ascii="Times New Roman" w:hAnsi="Times New Roman"/>
          <w:spacing w:val="8"/>
        </w:rPr>
        <w:tab/>
      </w:r>
      <w:r>
        <w:rPr>
          <w:rFonts w:ascii="Times New Roman" w:hAnsi="Times New Roman"/>
          <w:spacing w:val="8"/>
        </w:rPr>
        <w:t>技术文件类文档；</w:t>
      </w:r>
    </w:p>
    <w:p w14:paraId="1FE284D3">
      <w:pPr>
        <w:spacing w:line="360" w:lineRule="auto"/>
        <w:ind w:firstLine="424" w:firstLineChars="166"/>
        <w:rPr>
          <w:rFonts w:ascii="Times New Roman" w:hAnsi="Times New Roman"/>
          <w:spacing w:val="8"/>
        </w:rPr>
      </w:pPr>
      <w:r>
        <w:rPr>
          <w:rFonts w:ascii="Times New Roman" w:hAnsi="Times New Roman"/>
          <w:spacing w:val="8"/>
        </w:rPr>
        <w:t>B.</w:t>
      </w:r>
      <w:r>
        <w:rPr>
          <w:rFonts w:ascii="Times New Roman" w:hAnsi="Times New Roman"/>
          <w:spacing w:val="8"/>
        </w:rPr>
        <w:tab/>
      </w:r>
      <w:r>
        <w:rPr>
          <w:rFonts w:ascii="Times New Roman" w:hAnsi="Times New Roman"/>
          <w:spacing w:val="8"/>
        </w:rPr>
        <w:t>安装计划类文档；</w:t>
      </w:r>
    </w:p>
    <w:p w14:paraId="500E6646">
      <w:pPr>
        <w:spacing w:line="360" w:lineRule="auto"/>
        <w:ind w:firstLine="424" w:firstLineChars="166"/>
        <w:rPr>
          <w:rFonts w:ascii="Times New Roman" w:hAnsi="Times New Roman"/>
          <w:spacing w:val="8"/>
        </w:rPr>
      </w:pPr>
      <w:r>
        <w:rPr>
          <w:rFonts w:ascii="Times New Roman" w:hAnsi="Times New Roman"/>
          <w:spacing w:val="8"/>
        </w:rPr>
        <w:t>C.</w:t>
      </w:r>
      <w:r>
        <w:rPr>
          <w:rFonts w:ascii="Times New Roman" w:hAnsi="Times New Roman"/>
          <w:spacing w:val="8"/>
        </w:rPr>
        <w:tab/>
      </w:r>
      <w:r>
        <w:rPr>
          <w:rFonts w:ascii="Times New Roman" w:hAnsi="Times New Roman"/>
          <w:spacing w:val="8"/>
        </w:rPr>
        <w:t>设备配置计划类文档；</w:t>
      </w:r>
    </w:p>
    <w:p w14:paraId="53765A2E">
      <w:pPr>
        <w:spacing w:line="360" w:lineRule="auto"/>
        <w:ind w:firstLine="424" w:firstLineChars="166"/>
        <w:rPr>
          <w:rFonts w:ascii="Times New Roman" w:hAnsi="Times New Roman"/>
          <w:spacing w:val="8"/>
        </w:rPr>
      </w:pPr>
      <w:r>
        <w:rPr>
          <w:rFonts w:ascii="Times New Roman" w:hAnsi="Times New Roman"/>
          <w:spacing w:val="8"/>
        </w:rPr>
        <w:t>D.</w:t>
      </w:r>
      <w:r>
        <w:rPr>
          <w:rFonts w:ascii="Times New Roman" w:hAnsi="Times New Roman"/>
          <w:spacing w:val="8"/>
        </w:rPr>
        <w:tab/>
      </w:r>
      <w:r>
        <w:rPr>
          <w:rFonts w:ascii="Times New Roman" w:hAnsi="Times New Roman"/>
          <w:spacing w:val="8"/>
        </w:rPr>
        <w:t>安装手册类文档；</w:t>
      </w:r>
    </w:p>
    <w:p w14:paraId="7E6E6CE0">
      <w:pPr>
        <w:spacing w:line="360" w:lineRule="auto"/>
        <w:ind w:firstLine="424" w:firstLineChars="166"/>
        <w:rPr>
          <w:rFonts w:ascii="Times New Roman" w:hAnsi="Times New Roman"/>
          <w:spacing w:val="8"/>
        </w:rPr>
      </w:pPr>
      <w:r>
        <w:rPr>
          <w:rFonts w:ascii="Times New Roman" w:hAnsi="Times New Roman"/>
          <w:spacing w:val="8"/>
        </w:rPr>
        <w:t>E.</w:t>
      </w:r>
      <w:r>
        <w:rPr>
          <w:rFonts w:ascii="Times New Roman" w:hAnsi="Times New Roman"/>
          <w:spacing w:val="8"/>
        </w:rPr>
        <w:tab/>
      </w:r>
      <w:r>
        <w:rPr>
          <w:rFonts w:ascii="Times New Roman" w:hAnsi="Times New Roman"/>
          <w:spacing w:val="8"/>
        </w:rPr>
        <w:t>测试类文档；</w:t>
      </w:r>
    </w:p>
    <w:p w14:paraId="6D53C93B">
      <w:pPr>
        <w:spacing w:line="360" w:lineRule="auto"/>
        <w:ind w:firstLine="424" w:firstLineChars="166"/>
        <w:rPr>
          <w:rFonts w:ascii="Times New Roman" w:hAnsi="Times New Roman"/>
          <w:spacing w:val="8"/>
        </w:rPr>
      </w:pPr>
      <w:r>
        <w:rPr>
          <w:rFonts w:ascii="Times New Roman" w:hAnsi="Times New Roman"/>
          <w:spacing w:val="8"/>
        </w:rPr>
        <w:t>F.</w:t>
      </w:r>
      <w:r>
        <w:rPr>
          <w:rFonts w:ascii="Times New Roman" w:hAnsi="Times New Roman"/>
          <w:spacing w:val="8"/>
        </w:rPr>
        <w:tab/>
      </w:r>
      <w:r>
        <w:rPr>
          <w:rFonts w:ascii="Times New Roman" w:hAnsi="Times New Roman"/>
          <w:spacing w:val="8"/>
        </w:rPr>
        <w:t>验收类文档；</w:t>
      </w:r>
    </w:p>
    <w:p w14:paraId="425BC003">
      <w:pPr>
        <w:spacing w:line="360" w:lineRule="auto"/>
        <w:ind w:firstLine="424" w:firstLineChars="166"/>
        <w:rPr>
          <w:rFonts w:ascii="Times New Roman" w:hAnsi="Times New Roman"/>
          <w:spacing w:val="8"/>
        </w:rPr>
      </w:pPr>
      <w:r>
        <w:rPr>
          <w:rFonts w:ascii="Times New Roman" w:hAnsi="Times New Roman"/>
          <w:spacing w:val="8"/>
        </w:rPr>
        <w:t>G.</w:t>
      </w:r>
      <w:r>
        <w:rPr>
          <w:rFonts w:ascii="Times New Roman" w:hAnsi="Times New Roman"/>
          <w:spacing w:val="8"/>
        </w:rPr>
        <w:tab/>
      </w:r>
      <w:r>
        <w:rPr>
          <w:rFonts w:ascii="Times New Roman" w:hAnsi="Times New Roman"/>
          <w:spacing w:val="8"/>
        </w:rPr>
        <w:t>过程记录文档；</w:t>
      </w:r>
    </w:p>
    <w:p w14:paraId="54E21C5D">
      <w:pPr>
        <w:spacing w:line="360" w:lineRule="auto"/>
        <w:ind w:firstLine="424" w:firstLineChars="166"/>
        <w:rPr>
          <w:rFonts w:ascii="Times New Roman" w:hAnsi="Times New Roman"/>
          <w:spacing w:val="8"/>
        </w:rPr>
      </w:pPr>
      <w:r>
        <w:rPr>
          <w:rFonts w:ascii="Times New Roman" w:hAnsi="Times New Roman"/>
          <w:spacing w:val="8"/>
        </w:rPr>
        <w:t>H.</w:t>
      </w:r>
      <w:r>
        <w:rPr>
          <w:rFonts w:ascii="Times New Roman" w:hAnsi="Times New Roman"/>
          <w:spacing w:val="8"/>
        </w:rPr>
        <w:tab/>
      </w:r>
      <w:r>
        <w:rPr>
          <w:rFonts w:ascii="Times New Roman" w:hAnsi="Times New Roman"/>
          <w:spacing w:val="8"/>
        </w:rPr>
        <w:t>变更文档;</w:t>
      </w:r>
    </w:p>
    <w:p w14:paraId="0166FD7F">
      <w:pPr>
        <w:spacing w:line="360" w:lineRule="auto"/>
        <w:ind w:firstLine="424" w:firstLineChars="166"/>
        <w:rPr>
          <w:rFonts w:ascii="Times New Roman" w:hAnsi="Times New Roman"/>
          <w:spacing w:val="8"/>
        </w:rPr>
      </w:pPr>
      <w:r>
        <w:rPr>
          <w:rFonts w:ascii="Times New Roman" w:hAnsi="Times New Roman"/>
          <w:spacing w:val="8"/>
        </w:rPr>
        <w:t>I.</w:t>
      </w:r>
      <w:r>
        <w:rPr>
          <w:rFonts w:ascii="Times New Roman" w:hAnsi="Times New Roman"/>
          <w:spacing w:val="8"/>
        </w:rPr>
        <w:tab/>
      </w:r>
      <w:r>
        <w:rPr>
          <w:rFonts w:ascii="Times New Roman" w:hAnsi="Times New Roman"/>
          <w:spacing w:val="8"/>
        </w:rPr>
        <w:t>培训文档。</w:t>
      </w:r>
    </w:p>
    <w:p w14:paraId="67179F37">
      <w:pPr>
        <w:spacing w:line="360" w:lineRule="auto"/>
        <w:ind w:firstLine="480" w:firstLineChars="200"/>
        <w:rPr>
          <w:rFonts w:ascii="Times New Roman" w:hAnsi="Times New Roman"/>
        </w:rPr>
      </w:pPr>
      <w:r>
        <w:rPr>
          <w:rFonts w:ascii="Times New Roman" w:hAnsi="Times New Roman"/>
        </w:rPr>
        <w:t>各类文档具体包括内容如下：</w:t>
      </w:r>
    </w:p>
    <w:p w14:paraId="351420BD">
      <w:pPr>
        <w:spacing w:line="360" w:lineRule="auto"/>
        <w:ind w:firstLine="480" w:firstLineChars="200"/>
        <w:rPr>
          <w:rFonts w:ascii="Times New Roman" w:hAnsi="Times New Roman"/>
        </w:rPr>
      </w:pPr>
    </w:p>
    <w:p w14:paraId="4738183F">
      <w:pPr>
        <w:spacing w:line="360" w:lineRule="auto"/>
        <w:ind w:firstLine="480" w:firstLineChars="200"/>
        <w:rPr>
          <w:rFonts w:ascii="Times New Roman" w:hAnsi="Times New Roman"/>
        </w:rPr>
      </w:pPr>
    </w:p>
    <w:tbl>
      <w:tblPr>
        <w:tblStyle w:val="74"/>
        <w:tblW w:w="868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0"/>
        <w:gridCol w:w="2520"/>
        <w:gridCol w:w="2632"/>
      </w:tblGrid>
      <w:tr w14:paraId="72D59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3530" w:type="dxa"/>
            <w:tcBorders>
              <w:top w:val="double" w:color="auto" w:sz="4" w:space="0"/>
              <w:bottom w:val="single" w:color="auto" w:sz="4" w:space="0"/>
            </w:tcBorders>
            <w:shd w:val="clear" w:color="auto" w:fill="D9D9D9"/>
            <w:vAlign w:val="center"/>
          </w:tcPr>
          <w:p w14:paraId="1043F606">
            <w:pPr>
              <w:rPr>
                <w:rFonts w:ascii="Times New Roman" w:hAnsi="Times New Roman"/>
                <w:b/>
                <w:spacing w:val="8"/>
              </w:rPr>
            </w:pPr>
            <w:r>
              <w:rPr>
                <w:rFonts w:ascii="Times New Roman" w:hAnsi="Times New Roman"/>
                <w:b/>
                <w:spacing w:val="8"/>
              </w:rPr>
              <w:t>文档类别/名称</w:t>
            </w:r>
          </w:p>
        </w:tc>
        <w:tc>
          <w:tcPr>
            <w:tcW w:w="2520" w:type="dxa"/>
            <w:tcBorders>
              <w:top w:val="double" w:color="auto" w:sz="4" w:space="0"/>
              <w:bottom w:val="single" w:color="auto" w:sz="4" w:space="0"/>
            </w:tcBorders>
            <w:shd w:val="clear" w:color="auto" w:fill="D9D9D9"/>
            <w:vAlign w:val="center"/>
          </w:tcPr>
          <w:p w14:paraId="1A41F87B">
            <w:pPr>
              <w:rPr>
                <w:rFonts w:ascii="Times New Roman" w:hAnsi="Times New Roman"/>
                <w:b/>
                <w:spacing w:val="8"/>
              </w:rPr>
            </w:pPr>
            <w:r>
              <w:rPr>
                <w:rFonts w:ascii="Times New Roman" w:hAnsi="Times New Roman"/>
                <w:b/>
                <w:spacing w:val="8"/>
              </w:rPr>
              <w:t>文档交付时间</w:t>
            </w:r>
          </w:p>
        </w:tc>
        <w:tc>
          <w:tcPr>
            <w:tcW w:w="2632" w:type="dxa"/>
            <w:tcBorders>
              <w:top w:val="double" w:color="auto" w:sz="4" w:space="0"/>
              <w:bottom w:val="single" w:color="auto" w:sz="4" w:space="0"/>
            </w:tcBorders>
            <w:shd w:val="clear" w:color="auto" w:fill="D9D9D9"/>
            <w:vAlign w:val="center"/>
          </w:tcPr>
          <w:p w14:paraId="6FE65847">
            <w:pPr>
              <w:rPr>
                <w:rFonts w:ascii="Times New Roman" w:hAnsi="Times New Roman"/>
                <w:b/>
                <w:spacing w:val="8"/>
              </w:rPr>
            </w:pPr>
            <w:r>
              <w:rPr>
                <w:rFonts w:ascii="Times New Roman" w:hAnsi="Times New Roman"/>
                <w:b/>
                <w:spacing w:val="8"/>
              </w:rPr>
              <w:t>交付方式</w:t>
            </w:r>
          </w:p>
        </w:tc>
      </w:tr>
      <w:tr w14:paraId="6CBD57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tcBorders>
              <w:top w:val="single" w:color="auto" w:sz="4" w:space="0"/>
            </w:tcBorders>
            <w:vAlign w:val="center"/>
          </w:tcPr>
          <w:p w14:paraId="06B1C41E">
            <w:pPr>
              <w:rPr>
                <w:rFonts w:ascii="Times New Roman" w:hAnsi="Times New Roman"/>
                <w:b/>
                <w:spacing w:val="8"/>
              </w:rPr>
            </w:pPr>
            <w:r>
              <w:rPr>
                <w:rFonts w:ascii="Times New Roman" w:hAnsi="Times New Roman"/>
                <w:b/>
                <w:spacing w:val="8"/>
              </w:rPr>
              <w:t>A．技术文件类文档</w:t>
            </w:r>
          </w:p>
        </w:tc>
      </w:tr>
      <w:tr w14:paraId="7B10D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36E55B61">
            <w:pPr>
              <w:rPr>
                <w:rFonts w:ascii="Times New Roman" w:hAnsi="Times New Roman"/>
                <w:spacing w:val="8"/>
              </w:rPr>
            </w:pPr>
            <w:r>
              <w:rPr>
                <w:rFonts w:ascii="Times New Roman" w:hAnsi="Times New Roman"/>
                <w:spacing w:val="8"/>
              </w:rPr>
              <w:t>系统总体设计方案</w:t>
            </w:r>
          </w:p>
        </w:tc>
        <w:tc>
          <w:tcPr>
            <w:tcW w:w="2520" w:type="dxa"/>
            <w:vAlign w:val="center"/>
          </w:tcPr>
          <w:p w14:paraId="17EF6365">
            <w:pPr>
              <w:rPr>
                <w:rFonts w:ascii="Times New Roman" w:hAnsi="Times New Roman"/>
                <w:spacing w:val="8"/>
              </w:rPr>
            </w:pPr>
            <w:r>
              <w:rPr>
                <w:rFonts w:ascii="Times New Roman" w:hAnsi="Times New Roman"/>
                <w:spacing w:val="8"/>
              </w:rPr>
              <w:t>系统开发前</w:t>
            </w:r>
          </w:p>
        </w:tc>
        <w:tc>
          <w:tcPr>
            <w:tcW w:w="2632" w:type="dxa"/>
            <w:vMerge w:val="restart"/>
            <w:vAlign w:val="center"/>
          </w:tcPr>
          <w:p w14:paraId="55C4D449">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07664D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4F08AE3F">
            <w:pPr>
              <w:rPr>
                <w:rFonts w:ascii="Times New Roman" w:hAnsi="Times New Roman"/>
                <w:spacing w:val="8"/>
              </w:rPr>
            </w:pPr>
            <w:r>
              <w:rPr>
                <w:rFonts w:hint="eastAsia" w:ascii="Times New Roman" w:hAnsi="Times New Roman"/>
                <w:spacing w:val="8"/>
              </w:rPr>
              <w:t>平台</w:t>
            </w:r>
            <w:r>
              <w:rPr>
                <w:rFonts w:ascii="Times New Roman" w:hAnsi="Times New Roman"/>
                <w:spacing w:val="8"/>
              </w:rPr>
              <w:t>开发需求报告及需求变更记录</w:t>
            </w:r>
          </w:p>
        </w:tc>
        <w:tc>
          <w:tcPr>
            <w:tcW w:w="2520" w:type="dxa"/>
            <w:vAlign w:val="center"/>
          </w:tcPr>
          <w:p w14:paraId="1B1198B5">
            <w:pPr>
              <w:rPr>
                <w:rFonts w:ascii="Times New Roman" w:hAnsi="Times New Roman"/>
                <w:spacing w:val="8"/>
              </w:rPr>
            </w:pPr>
            <w:r>
              <w:rPr>
                <w:rFonts w:ascii="Times New Roman" w:hAnsi="Times New Roman"/>
                <w:spacing w:val="8"/>
              </w:rPr>
              <w:t>系统开发前</w:t>
            </w:r>
          </w:p>
        </w:tc>
        <w:tc>
          <w:tcPr>
            <w:tcW w:w="2632" w:type="dxa"/>
            <w:vMerge w:val="continue"/>
            <w:vAlign w:val="center"/>
          </w:tcPr>
          <w:p w14:paraId="0D1C07DC">
            <w:pPr>
              <w:rPr>
                <w:rFonts w:ascii="Times New Roman" w:hAnsi="Times New Roman"/>
                <w:spacing w:val="8"/>
              </w:rPr>
            </w:pPr>
          </w:p>
        </w:tc>
      </w:tr>
      <w:tr w14:paraId="7BB4C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3530" w:type="dxa"/>
            <w:vAlign w:val="center"/>
          </w:tcPr>
          <w:p w14:paraId="7AC8501D">
            <w:pPr>
              <w:rPr>
                <w:rFonts w:ascii="Times New Roman" w:hAnsi="Times New Roman"/>
                <w:spacing w:val="8"/>
              </w:rPr>
            </w:pPr>
            <w:r>
              <w:rPr>
                <w:rFonts w:ascii="Times New Roman" w:hAnsi="Times New Roman"/>
                <w:spacing w:val="8"/>
              </w:rPr>
              <w:t>系统设计说明书（含架构设计、详细设计、数据库设计）</w:t>
            </w:r>
          </w:p>
        </w:tc>
        <w:tc>
          <w:tcPr>
            <w:tcW w:w="2520" w:type="dxa"/>
            <w:vAlign w:val="center"/>
          </w:tcPr>
          <w:p w14:paraId="71B672A0">
            <w:pPr>
              <w:rPr>
                <w:rFonts w:ascii="Times New Roman" w:hAnsi="Times New Roman"/>
                <w:spacing w:val="8"/>
              </w:rPr>
            </w:pPr>
            <w:r>
              <w:rPr>
                <w:rFonts w:ascii="Times New Roman" w:hAnsi="Times New Roman"/>
                <w:spacing w:val="8"/>
              </w:rPr>
              <w:t>系统开发过程中和系统联调前</w:t>
            </w:r>
          </w:p>
        </w:tc>
        <w:tc>
          <w:tcPr>
            <w:tcW w:w="2632" w:type="dxa"/>
            <w:vMerge w:val="continue"/>
            <w:vAlign w:val="center"/>
          </w:tcPr>
          <w:p w14:paraId="7F585B55">
            <w:pPr>
              <w:rPr>
                <w:rFonts w:ascii="Times New Roman" w:hAnsi="Times New Roman"/>
                <w:spacing w:val="8"/>
              </w:rPr>
            </w:pPr>
          </w:p>
        </w:tc>
      </w:tr>
      <w:tr w14:paraId="393AB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61FA93E4">
            <w:pPr>
              <w:rPr>
                <w:rFonts w:ascii="Times New Roman" w:hAnsi="Times New Roman"/>
                <w:spacing w:val="8"/>
              </w:rPr>
            </w:pPr>
            <w:r>
              <w:rPr>
                <w:rFonts w:hint="eastAsia" w:ascii="Times New Roman" w:hAnsi="Times New Roman"/>
                <w:spacing w:val="8"/>
              </w:rPr>
              <w:t>软件定制开发</w:t>
            </w:r>
            <w:r>
              <w:rPr>
                <w:rFonts w:ascii="Times New Roman" w:hAnsi="Times New Roman"/>
                <w:spacing w:val="8"/>
              </w:rPr>
              <w:t>部分的源代码</w:t>
            </w:r>
          </w:p>
        </w:tc>
        <w:tc>
          <w:tcPr>
            <w:tcW w:w="2520" w:type="dxa"/>
            <w:vAlign w:val="center"/>
          </w:tcPr>
          <w:p w14:paraId="650882BE">
            <w:pPr>
              <w:rPr>
                <w:rFonts w:ascii="Times New Roman" w:hAnsi="Times New Roman"/>
                <w:spacing w:val="8"/>
              </w:rPr>
            </w:pPr>
            <w:r>
              <w:rPr>
                <w:rFonts w:ascii="Times New Roman" w:hAnsi="Times New Roman"/>
                <w:spacing w:val="8"/>
              </w:rPr>
              <w:t>系统开发过程中和系统联调前</w:t>
            </w:r>
          </w:p>
        </w:tc>
        <w:tc>
          <w:tcPr>
            <w:tcW w:w="2632" w:type="dxa"/>
            <w:vMerge w:val="continue"/>
            <w:vAlign w:val="center"/>
          </w:tcPr>
          <w:p w14:paraId="128CA8F7">
            <w:pPr>
              <w:rPr>
                <w:rFonts w:ascii="Times New Roman" w:hAnsi="Times New Roman"/>
                <w:spacing w:val="8"/>
              </w:rPr>
            </w:pPr>
          </w:p>
        </w:tc>
      </w:tr>
      <w:tr w14:paraId="29EEA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1D366C65">
            <w:pPr>
              <w:rPr>
                <w:rFonts w:ascii="Times New Roman" w:hAnsi="Times New Roman"/>
                <w:spacing w:val="8"/>
              </w:rPr>
            </w:pPr>
            <w:r>
              <w:rPr>
                <w:rFonts w:ascii="Times New Roman" w:hAnsi="Times New Roman"/>
                <w:spacing w:val="8"/>
              </w:rPr>
              <w:t>系统技术方案</w:t>
            </w:r>
          </w:p>
        </w:tc>
        <w:tc>
          <w:tcPr>
            <w:tcW w:w="2520" w:type="dxa"/>
            <w:vAlign w:val="center"/>
          </w:tcPr>
          <w:p w14:paraId="4BE91FF4">
            <w:pPr>
              <w:rPr>
                <w:rFonts w:ascii="Times New Roman" w:hAnsi="Times New Roman"/>
                <w:spacing w:val="8"/>
              </w:rPr>
            </w:pPr>
            <w:r>
              <w:rPr>
                <w:rFonts w:ascii="Times New Roman" w:hAnsi="Times New Roman"/>
                <w:spacing w:val="8"/>
              </w:rPr>
              <w:t>系统联调前</w:t>
            </w:r>
          </w:p>
        </w:tc>
        <w:tc>
          <w:tcPr>
            <w:tcW w:w="2632" w:type="dxa"/>
            <w:vMerge w:val="continue"/>
            <w:vAlign w:val="center"/>
          </w:tcPr>
          <w:p w14:paraId="497BB57F">
            <w:pPr>
              <w:rPr>
                <w:rFonts w:ascii="Times New Roman" w:hAnsi="Times New Roman"/>
                <w:spacing w:val="8"/>
              </w:rPr>
            </w:pPr>
          </w:p>
        </w:tc>
      </w:tr>
      <w:tr w14:paraId="1F99D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4436D3C0">
            <w:pPr>
              <w:rPr>
                <w:rFonts w:ascii="Times New Roman" w:hAnsi="Times New Roman"/>
                <w:spacing w:val="8"/>
              </w:rPr>
            </w:pPr>
            <w:r>
              <w:rPr>
                <w:rFonts w:ascii="Times New Roman" w:hAnsi="Times New Roman"/>
                <w:spacing w:val="8"/>
              </w:rPr>
              <w:t>用户手册（系统安装手册、操作手册）</w:t>
            </w:r>
          </w:p>
        </w:tc>
        <w:tc>
          <w:tcPr>
            <w:tcW w:w="2520" w:type="dxa"/>
            <w:vAlign w:val="center"/>
          </w:tcPr>
          <w:p w14:paraId="06663CB4">
            <w:pPr>
              <w:rPr>
                <w:rFonts w:ascii="Times New Roman" w:hAnsi="Times New Roman"/>
                <w:spacing w:val="8"/>
              </w:rPr>
            </w:pPr>
            <w:r>
              <w:rPr>
                <w:rFonts w:ascii="Times New Roman" w:hAnsi="Times New Roman"/>
                <w:spacing w:val="8"/>
              </w:rPr>
              <w:t>系统联调前</w:t>
            </w:r>
          </w:p>
        </w:tc>
        <w:tc>
          <w:tcPr>
            <w:tcW w:w="2632" w:type="dxa"/>
            <w:vMerge w:val="continue"/>
          </w:tcPr>
          <w:p w14:paraId="1B33719A">
            <w:pPr>
              <w:rPr>
                <w:rFonts w:ascii="Times New Roman" w:hAnsi="Times New Roman"/>
                <w:spacing w:val="8"/>
              </w:rPr>
            </w:pPr>
          </w:p>
        </w:tc>
      </w:tr>
      <w:tr w14:paraId="6EED68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6C6E39C8">
            <w:pPr>
              <w:rPr>
                <w:rFonts w:ascii="Times New Roman" w:hAnsi="Times New Roman"/>
                <w:spacing w:val="8"/>
              </w:rPr>
            </w:pPr>
            <w:r>
              <w:rPr>
                <w:rFonts w:ascii="Times New Roman" w:hAnsi="Times New Roman"/>
                <w:spacing w:val="8"/>
              </w:rPr>
              <w:t>系统维护手册</w:t>
            </w:r>
          </w:p>
        </w:tc>
        <w:tc>
          <w:tcPr>
            <w:tcW w:w="2520" w:type="dxa"/>
            <w:vAlign w:val="center"/>
          </w:tcPr>
          <w:p w14:paraId="5BABA444">
            <w:pPr>
              <w:rPr>
                <w:rFonts w:ascii="Times New Roman" w:hAnsi="Times New Roman"/>
                <w:spacing w:val="8"/>
              </w:rPr>
            </w:pPr>
            <w:r>
              <w:rPr>
                <w:rFonts w:ascii="Times New Roman" w:hAnsi="Times New Roman"/>
                <w:spacing w:val="8"/>
              </w:rPr>
              <w:t>系统验收前</w:t>
            </w:r>
          </w:p>
        </w:tc>
        <w:tc>
          <w:tcPr>
            <w:tcW w:w="2632" w:type="dxa"/>
            <w:vMerge w:val="continue"/>
          </w:tcPr>
          <w:p w14:paraId="62C9B338">
            <w:pPr>
              <w:rPr>
                <w:rFonts w:ascii="Times New Roman" w:hAnsi="Times New Roman"/>
                <w:spacing w:val="8"/>
              </w:rPr>
            </w:pPr>
          </w:p>
        </w:tc>
      </w:tr>
      <w:tr w14:paraId="06D16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24CDD0D6">
            <w:pPr>
              <w:rPr>
                <w:rFonts w:ascii="Times New Roman" w:hAnsi="Times New Roman"/>
                <w:b/>
                <w:spacing w:val="8"/>
              </w:rPr>
            </w:pPr>
            <w:r>
              <w:rPr>
                <w:rFonts w:ascii="Times New Roman" w:hAnsi="Times New Roman"/>
                <w:b/>
                <w:spacing w:val="8"/>
              </w:rPr>
              <w:t>B.安装计划类文档</w:t>
            </w:r>
          </w:p>
        </w:tc>
      </w:tr>
      <w:tr w14:paraId="2C8384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2A03BCE5">
            <w:pPr>
              <w:rPr>
                <w:rFonts w:ascii="Times New Roman" w:hAnsi="Times New Roman"/>
                <w:spacing w:val="8"/>
              </w:rPr>
            </w:pPr>
            <w:r>
              <w:rPr>
                <w:rFonts w:ascii="Times New Roman" w:hAnsi="Times New Roman"/>
                <w:spacing w:val="8"/>
              </w:rPr>
              <w:t>实施准备计划</w:t>
            </w:r>
          </w:p>
        </w:tc>
        <w:tc>
          <w:tcPr>
            <w:tcW w:w="2520" w:type="dxa"/>
            <w:vAlign w:val="center"/>
          </w:tcPr>
          <w:p w14:paraId="6C725BC1">
            <w:pPr>
              <w:rPr>
                <w:rFonts w:ascii="Times New Roman" w:hAnsi="Times New Roman"/>
                <w:spacing w:val="8"/>
              </w:rPr>
            </w:pPr>
            <w:r>
              <w:rPr>
                <w:rFonts w:ascii="Times New Roman" w:hAnsi="Times New Roman"/>
                <w:spacing w:val="8"/>
              </w:rPr>
              <w:t>项目开工前期</w:t>
            </w:r>
          </w:p>
        </w:tc>
        <w:tc>
          <w:tcPr>
            <w:tcW w:w="2632" w:type="dxa"/>
            <w:vMerge w:val="restart"/>
          </w:tcPr>
          <w:p w14:paraId="7A36EEA6">
            <w:pPr>
              <w:rPr>
                <w:rFonts w:ascii="Times New Roman" w:hAnsi="Times New Roman"/>
                <w:spacing w:val="8"/>
              </w:rPr>
            </w:pPr>
          </w:p>
          <w:p w14:paraId="286E5A1B">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3B32E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4C892D91">
            <w:pPr>
              <w:rPr>
                <w:rFonts w:ascii="Times New Roman" w:hAnsi="Times New Roman"/>
                <w:spacing w:val="8"/>
              </w:rPr>
            </w:pPr>
            <w:r>
              <w:rPr>
                <w:rFonts w:ascii="Times New Roman" w:hAnsi="Times New Roman"/>
                <w:spacing w:val="8"/>
              </w:rPr>
              <w:t>项目开发计划</w:t>
            </w:r>
          </w:p>
        </w:tc>
        <w:tc>
          <w:tcPr>
            <w:tcW w:w="2520" w:type="dxa"/>
            <w:vAlign w:val="center"/>
          </w:tcPr>
          <w:p w14:paraId="45A5EFC3">
            <w:pPr>
              <w:rPr>
                <w:rFonts w:ascii="Times New Roman" w:hAnsi="Times New Roman"/>
                <w:spacing w:val="8"/>
              </w:rPr>
            </w:pPr>
            <w:r>
              <w:rPr>
                <w:rFonts w:ascii="Times New Roman" w:hAnsi="Times New Roman"/>
                <w:spacing w:val="8"/>
              </w:rPr>
              <w:t>项目开工前期</w:t>
            </w:r>
          </w:p>
        </w:tc>
        <w:tc>
          <w:tcPr>
            <w:tcW w:w="2632" w:type="dxa"/>
            <w:vMerge w:val="continue"/>
          </w:tcPr>
          <w:p w14:paraId="09EBEEC0">
            <w:pPr>
              <w:rPr>
                <w:rFonts w:ascii="Times New Roman" w:hAnsi="Times New Roman"/>
                <w:spacing w:val="8"/>
              </w:rPr>
            </w:pPr>
          </w:p>
        </w:tc>
      </w:tr>
      <w:tr w14:paraId="4C04F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2AB76543">
            <w:pPr>
              <w:rPr>
                <w:rFonts w:ascii="Times New Roman" w:hAnsi="Times New Roman"/>
                <w:spacing w:val="8"/>
              </w:rPr>
            </w:pPr>
            <w:r>
              <w:rPr>
                <w:rFonts w:ascii="Times New Roman" w:hAnsi="Times New Roman"/>
                <w:spacing w:val="8"/>
              </w:rPr>
              <w:t>用户使用报告（用户提供）</w:t>
            </w:r>
          </w:p>
        </w:tc>
        <w:tc>
          <w:tcPr>
            <w:tcW w:w="2520" w:type="dxa"/>
            <w:vAlign w:val="center"/>
          </w:tcPr>
          <w:p w14:paraId="58B49088">
            <w:pPr>
              <w:rPr>
                <w:rFonts w:ascii="Times New Roman" w:hAnsi="Times New Roman"/>
                <w:spacing w:val="8"/>
              </w:rPr>
            </w:pPr>
            <w:r>
              <w:rPr>
                <w:rFonts w:ascii="Times New Roman" w:hAnsi="Times New Roman"/>
                <w:spacing w:val="8"/>
              </w:rPr>
              <w:t>项目开工前期</w:t>
            </w:r>
          </w:p>
        </w:tc>
        <w:tc>
          <w:tcPr>
            <w:tcW w:w="2632" w:type="dxa"/>
            <w:vMerge w:val="continue"/>
          </w:tcPr>
          <w:p w14:paraId="22199F67">
            <w:pPr>
              <w:rPr>
                <w:rFonts w:ascii="Times New Roman" w:hAnsi="Times New Roman"/>
                <w:spacing w:val="8"/>
              </w:rPr>
            </w:pPr>
          </w:p>
        </w:tc>
      </w:tr>
      <w:tr w14:paraId="688D50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76AEA8ED">
            <w:pPr>
              <w:rPr>
                <w:rFonts w:ascii="Times New Roman" w:hAnsi="Times New Roman"/>
                <w:spacing w:val="8"/>
              </w:rPr>
            </w:pPr>
            <w:r>
              <w:rPr>
                <w:rFonts w:ascii="Times New Roman" w:hAnsi="Times New Roman"/>
                <w:spacing w:val="8"/>
              </w:rPr>
              <w:t>系统软件或应用系统软件签收单</w:t>
            </w:r>
          </w:p>
        </w:tc>
        <w:tc>
          <w:tcPr>
            <w:tcW w:w="2520" w:type="dxa"/>
            <w:vAlign w:val="center"/>
          </w:tcPr>
          <w:p w14:paraId="25937260">
            <w:pPr>
              <w:rPr>
                <w:rFonts w:ascii="Times New Roman" w:hAnsi="Times New Roman"/>
                <w:spacing w:val="8"/>
              </w:rPr>
            </w:pPr>
            <w:r>
              <w:rPr>
                <w:rFonts w:ascii="Times New Roman" w:hAnsi="Times New Roman"/>
                <w:spacing w:val="8"/>
              </w:rPr>
              <w:t>项目验收前</w:t>
            </w:r>
          </w:p>
        </w:tc>
        <w:tc>
          <w:tcPr>
            <w:tcW w:w="2632" w:type="dxa"/>
            <w:vMerge w:val="continue"/>
          </w:tcPr>
          <w:p w14:paraId="2497A478">
            <w:pPr>
              <w:rPr>
                <w:rFonts w:ascii="Times New Roman" w:hAnsi="Times New Roman"/>
                <w:spacing w:val="8"/>
              </w:rPr>
            </w:pPr>
          </w:p>
        </w:tc>
      </w:tr>
      <w:tr w14:paraId="6795D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104424D7">
            <w:pPr>
              <w:rPr>
                <w:rFonts w:ascii="Times New Roman" w:hAnsi="Times New Roman"/>
                <w:spacing w:val="8"/>
              </w:rPr>
            </w:pPr>
            <w:r>
              <w:rPr>
                <w:rFonts w:ascii="Times New Roman" w:hAnsi="Times New Roman"/>
                <w:spacing w:val="8"/>
              </w:rPr>
              <w:t>项目开发总结</w:t>
            </w:r>
          </w:p>
        </w:tc>
        <w:tc>
          <w:tcPr>
            <w:tcW w:w="2520" w:type="dxa"/>
            <w:vAlign w:val="center"/>
          </w:tcPr>
          <w:p w14:paraId="21460F18">
            <w:pPr>
              <w:rPr>
                <w:rFonts w:ascii="Times New Roman" w:hAnsi="Times New Roman"/>
                <w:spacing w:val="8"/>
              </w:rPr>
            </w:pPr>
            <w:r>
              <w:rPr>
                <w:rFonts w:ascii="Times New Roman" w:hAnsi="Times New Roman"/>
                <w:spacing w:val="8"/>
              </w:rPr>
              <w:t>项目验收前</w:t>
            </w:r>
          </w:p>
        </w:tc>
        <w:tc>
          <w:tcPr>
            <w:tcW w:w="2632" w:type="dxa"/>
            <w:vMerge w:val="continue"/>
          </w:tcPr>
          <w:p w14:paraId="17BDCE08">
            <w:pPr>
              <w:rPr>
                <w:rFonts w:ascii="Times New Roman" w:hAnsi="Times New Roman"/>
                <w:spacing w:val="8"/>
              </w:rPr>
            </w:pPr>
          </w:p>
        </w:tc>
      </w:tr>
      <w:tr w14:paraId="55882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7ABB7B7B">
            <w:pPr>
              <w:rPr>
                <w:rFonts w:ascii="Times New Roman" w:hAnsi="Times New Roman"/>
                <w:spacing w:val="8"/>
              </w:rPr>
            </w:pPr>
            <w:r>
              <w:rPr>
                <w:rFonts w:ascii="Times New Roman" w:hAnsi="Times New Roman"/>
                <w:spacing w:val="8"/>
              </w:rPr>
              <w:t>变更报告</w:t>
            </w:r>
          </w:p>
        </w:tc>
        <w:tc>
          <w:tcPr>
            <w:tcW w:w="2520" w:type="dxa"/>
            <w:vAlign w:val="center"/>
          </w:tcPr>
          <w:p w14:paraId="057D0FBA">
            <w:pPr>
              <w:rPr>
                <w:rFonts w:ascii="Times New Roman" w:hAnsi="Times New Roman"/>
                <w:spacing w:val="8"/>
              </w:rPr>
            </w:pPr>
            <w:r>
              <w:rPr>
                <w:rFonts w:ascii="Times New Roman" w:hAnsi="Times New Roman"/>
                <w:spacing w:val="8"/>
              </w:rPr>
              <w:t>项目开发过程中</w:t>
            </w:r>
          </w:p>
        </w:tc>
        <w:tc>
          <w:tcPr>
            <w:tcW w:w="2632" w:type="dxa"/>
            <w:vMerge w:val="continue"/>
          </w:tcPr>
          <w:p w14:paraId="29D117BB">
            <w:pPr>
              <w:rPr>
                <w:rFonts w:ascii="Times New Roman" w:hAnsi="Times New Roman"/>
                <w:spacing w:val="8"/>
              </w:rPr>
            </w:pPr>
          </w:p>
        </w:tc>
      </w:tr>
      <w:tr w14:paraId="0A39A9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6446C67E">
            <w:pPr>
              <w:rPr>
                <w:rFonts w:ascii="Times New Roman" w:hAnsi="Times New Roman"/>
                <w:b/>
                <w:spacing w:val="8"/>
              </w:rPr>
            </w:pPr>
            <w:r>
              <w:rPr>
                <w:rFonts w:ascii="Times New Roman" w:hAnsi="Times New Roman"/>
                <w:b/>
                <w:spacing w:val="8"/>
              </w:rPr>
              <w:t>C.设备配置计划类文档</w:t>
            </w:r>
          </w:p>
        </w:tc>
      </w:tr>
      <w:tr w14:paraId="6D66C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612F9D93">
            <w:pPr>
              <w:rPr>
                <w:rFonts w:ascii="Times New Roman" w:hAnsi="Times New Roman"/>
                <w:spacing w:val="8"/>
              </w:rPr>
            </w:pPr>
            <w:r>
              <w:rPr>
                <w:rFonts w:ascii="Times New Roman" w:hAnsi="Times New Roman"/>
                <w:spacing w:val="8"/>
              </w:rPr>
              <w:t>设备配置计划</w:t>
            </w:r>
          </w:p>
        </w:tc>
        <w:tc>
          <w:tcPr>
            <w:tcW w:w="2520" w:type="dxa"/>
            <w:vAlign w:val="center"/>
          </w:tcPr>
          <w:p w14:paraId="7ABD0C08">
            <w:pPr>
              <w:rPr>
                <w:rFonts w:ascii="Times New Roman" w:hAnsi="Times New Roman"/>
                <w:spacing w:val="8"/>
              </w:rPr>
            </w:pPr>
            <w:r>
              <w:rPr>
                <w:rFonts w:ascii="Times New Roman" w:hAnsi="Times New Roman"/>
                <w:spacing w:val="8"/>
              </w:rPr>
              <w:t>项目开工前期</w:t>
            </w:r>
          </w:p>
        </w:tc>
        <w:tc>
          <w:tcPr>
            <w:tcW w:w="2632" w:type="dxa"/>
            <w:vMerge w:val="restart"/>
            <w:vAlign w:val="center"/>
          </w:tcPr>
          <w:p w14:paraId="418383DF">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1CFDA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1B6C6A22">
            <w:pPr>
              <w:rPr>
                <w:rFonts w:ascii="Times New Roman" w:hAnsi="Times New Roman"/>
                <w:spacing w:val="8"/>
              </w:rPr>
            </w:pPr>
            <w:r>
              <w:rPr>
                <w:rFonts w:ascii="Times New Roman" w:hAnsi="Times New Roman"/>
                <w:spacing w:val="8"/>
              </w:rPr>
              <w:t>实施报告</w:t>
            </w:r>
          </w:p>
        </w:tc>
        <w:tc>
          <w:tcPr>
            <w:tcW w:w="2520" w:type="dxa"/>
            <w:vAlign w:val="center"/>
          </w:tcPr>
          <w:p w14:paraId="293052A0">
            <w:pPr>
              <w:rPr>
                <w:rFonts w:ascii="Times New Roman" w:hAnsi="Times New Roman"/>
                <w:spacing w:val="8"/>
              </w:rPr>
            </w:pPr>
            <w:r>
              <w:rPr>
                <w:rFonts w:ascii="Times New Roman" w:hAnsi="Times New Roman"/>
                <w:spacing w:val="8"/>
              </w:rPr>
              <w:t>软件开发过程中，每天记录并每周汇总</w:t>
            </w:r>
          </w:p>
        </w:tc>
        <w:tc>
          <w:tcPr>
            <w:tcW w:w="2632" w:type="dxa"/>
            <w:vMerge w:val="continue"/>
          </w:tcPr>
          <w:p w14:paraId="3DDE8769">
            <w:pPr>
              <w:rPr>
                <w:rFonts w:ascii="Times New Roman" w:hAnsi="Times New Roman"/>
                <w:spacing w:val="8"/>
              </w:rPr>
            </w:pPr>
          </w:p>
        </w:tc>
      </w:tr>
      <w:tr w14:paraId="151AE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49BC6DB8">
            <w:pPr>
              <w:rPr>
                <w:rFonts w:ascii="Times New Roman" w:hAnsi="Times New Roman"/>
                <w:spacing w:val="8"/>
              </w:rPr>
            </w:pPr>
            <w:r>
              <w:rPr>
                <w:rFonts w:ascii="Times New Roman" w:hAnsi="Times New Roman"/>
                <w:spacing w:val="8"/>
              </w:rPr>
              <w:t>项目进展定期报告（过程文档）</w:t>
            </w:r>
          </w:p>
        </w:tc>
        <w:tc>
          <w:tcPr>
            <w:tcW w:w="2520" w:type="dxa"/>
            <w:vAlign w:val="center"/>
          </w:tcPr>
          <w:p w14:paraId="5CC9FC64">
            <w:pPr>
              <w:rPr>
                <w:rFonts w:ascii="Times New Roman" w:hAnsi="Times New Roman"/>
                <w:spacing w:val="8"/>
              </w:rPr>
            </w:pPr>
            <w:r>
              <w:rPr>
                <w:rFonts w:ascii="Times New Roman" w:hAnsi="Times New Roman"/>
                <w:spacing w:val="8"/>
              </w:rPr>
              <w:t>在软件开发实施期间，每周汇总</w:t>
            </w:r>
          </w:p>
        </w:tc>
        <w:tc>
          <w:tcPr>
            <w:tcW w:w="2632" w:type="dxa"/>
            <w:vMerge w:val="continue"/>
          </w:tcPr>
          <w:p w14:paraId="4BE46C48">
            <w:pPr>
              <w:rPr>
                <w:rFonts w:ascii="Times New Roman" w:hAnsi="Times New Roman"/>
                <w:spacing w:val="8"/>
              </w:rPr>
            </w:pPr>
          </w:p>
        </w:tc>
      </w:tr>
      <w:tr w14:paraId="69040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44D636E0">
            <w:pPr>
              <w:rPr>
                <w:rFonts w:ascii="Times New Roman" w:hAnsi="Times New Roman"/>
                <w:b/>
                <w:spacing w:val="8"/>
              </w:rPr>
            </w:pPr>
            <w:r>
              <w:rPr>
                <w:rFonts w:ascii="Times New Roman" w:hAnsi="Times New Roman"/>
                <w:b/>
                <w:spacing w:val="8"/>
              </w:rPr>
              <w:t>D.安装手册类文档</w:t>
            </w:r>
          </w:p>
        </w:tc>
      </w:tr>
      <w:tr w14:paraId="1BBBB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3530" w:type="dxa"/>
            <w:tcBorders>
              <w:bottom w:val="double" w:color="auto" w:sz="4" w:space="0"/>
            </w:tcBorders>
            <w:vAlign w:val="center"/>
          </w:tcPr>
          <w:p w14:paraId="5AF9539E">
            <w:pPr>
              <w:rPr>
                <w:rFonts w:ascii="Times New Roman" w:hAnsi="Times New Roman"/>
                <w:spacing w:val="8"/>
              </w:rPr>
            </w:pPr>
            <w:r>
              <w:rPr>
                <w:rFonts w:ascii="Times New Roman" w:hAnsi="Times New Roman"/>
                <w:spacing w:val="8"/>
              </w:rPr>
              <w:t>系统安装手册</w:t>
            </w:r>
          </w:p>
        </w:tc>
        <w:tc>
          <w:tcPr>
            <w:tcW w:w="2520" w:type="dxa"/>
            <w:tcBorders>
              <w:bottom w:val="double" w:color="auto" w:sz="4" w:space="0"/>
            </w:tcBorders>
            <w:vAlign w:val="center"/>
          </w:tcPr>
          <w:p w14:paraId="2A09B32F">
            <w:pPr>
              <w:rPr>
                <w:rFonts w:ascii="Times New Roman" w:hAnsi="Times New Roman"/>
                <w:spacing w:val="8"/>
              </w:rPr>
            </w:pPr>
            <w:r>
              <w:rPr>
                <w:rFonts w:ascii="Times New Roman" w:hAnsi="Times New Roman"/>
                <w:spacing w:val="8"/>
              </w:rPr>
              <w:t>现场实施开始前</w:t>
            </w:r>
          </w:p>
        </w:tc>
        <w:tc>
          <w:tcPr>
            <w:tcW w:w="2632" w:type="dxa"/>
            <w:tcBorders>
              <w:bottom w:val="double" w:color="auto" w:sz="4" w:space="0"/>
            </w:tcBorders>
            <w:vAlign w:val="center"/>
          </w:tcPr>
          <w:p w14:paraId="512BE34C">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2AED9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0A70F82D">
            <w:pPr>
              <w:rPr>
                <w:rFonts w:ascii="Times New Roman" w:hAnsi="Times New Roman"/>
                <w:b/>
                <w:spacing w:val="8"/>
              </w:rPr>
            </w:pPr>
            <w:r>
              <w:rPr>
                <w:rFonts w:ascii="Times New Roman" w:hAnsi="Times New Roman"/>
                <w:b/>
                <w:spacing w:val="8"/>
              </w:rPr>
              <w:t>E.系统测试类文档</w:t>
            </w:r>
          </w:p>
        </w:tc>
      </w:tr>
      <w:tr w14:paraId="474FE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791A4F4D">
            <w:pPr>
              <w:rPr>
                <w:rFonts w:ascii="Times New Roman" w:hAnsi="Times New Roman"/>
                <w:spacing w:val="8"/>
              </w:rPr>
            </w:pPr>
            <w:r>
              <w:rPr>
                <w:rFonts w:ascii="Times New Roman" w:hAnsi="Times New Roman"/>
                <w:spacing w:val="8"/>
              </w:rPr>
              <w:t>系统测试方案及测试分析报告</w:t>
            </w:r>
          </w:p>
        </w:tc>
        <w:tc>
          <w:tcPr>
            <w:tcW w:w="2520" w:type="dxa"/>
            <w:vAlign w:val="center"/>
          </w:tcPr>
          <w:p w14:paraId="01612667">
            <w:pPr>
              <w:rPr>
                <w:rFonts w:ascii="Times New Roman" w:hAnsi="Times New Roman"/>
                <w:spacing w:val="8"/>
              </w:rPr>
            </w:pPr>
            <w:r>
              <w:rPr>
                <w:rFonts w:ascii="Times New Roman" w:hAnsi="Times New Roman"/>
                <w:spacing w:val="8"/>
              </w:rPr>
              <w:t>项目联调后</w:t>
            </w:r>
          </w:p>
        </w:tc>
        <w:tc>
          <w:tcPr>
            <w:tcW w:w="2632" w:type="dxa"/>
            <w:vAlign w:val="center"/>
          </w:tcPr>
          <w:p w14:paraId="070AE06A">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7A7A2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609CCD3B">
            <w:pPr>
              <w:rPr>
                <w:rFonts w:ascii="Times New Roman" w:hAnsi="Times New Roman"/>
                <w:b/>
                <w:spacing w:val="8"/>
              </w:rPr>
            </w:pPr>
            <w:r>
              <w:rPr>
                <w:rFonts w:ascii="Times New Roman" w:hAnsi="Times New Roman"/>
                <w:b/>
                <w:spacing w:val="8"/>
              </w:rPr>
              <w:t>F.系统验收类文档</w:t>
            </w:r>
          </w:p>
        </w:tc>
      </w:tr>
      <w:tr w14:paraId="471BF3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530" w:type="dxa"/>
            <w:vAlign w:val="center"/>
          </w:tcPr>
          <w:p w14:paraId="3B4FF5A1">
            <w:pPr>
              <w:rPr>
                <w:rFonts w:ascii="Times New Roman" w:hAnsi="Times New Roman"/>
                <w:spacing w:val="8"/>
              </w:rPr>
            </w:pPr>
            <w:r>
              <w:rPr>
                <w:rFonts w:ascii="Times New Roman" w:hAnsi="Times New Roman"/>
                <w:spacing w:val="8"/>
              </w:rPr>
              <w:t>试运行报告</w:t>
            </w:r>
          </w:p>
        </w:tc>
        <w:tc>
          <w:tcPr>
            <w:tcW w:w="2520" w:type="dxa"/>
            <w:vAlign w:val="center"/>
          </w:tcPr>
          <w:p w14:paraId="058EF1BE">
            <w:pPr>
              <w:rPr>
                <w:rFonts w:ascii="Times New Roman" w:hAnsi="Times New Roman"/>
                <w:spacing w:val="8"/>
              </w:rPr>
            </w:pPr>
            <w:r>
              <w:rPr>
                <w:rFonts w:ascii="Times New Roman" w:hAnsi="Times New Roman"/>
                <w:spacing w:val="8"/>
              </w:rPr>
              <w:t>预验收之后</w:t>
            </w:r>
          </w:p>
        </w:tc>
        <w:tc>
          <w:tcPr>
            <w:tcW w:w="2632" w:type="dxa"/>
            <w:vMerge w:val="restart"/>
            <w:vAlign w:val="center"/>
          </w:tcPr>
          <w:p w14:paraId="57DCA7BD">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5B41BF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530" w:type="dxa"/>
            <w:vAlign w:val="center"/>
          </w:tcPr>
          <w:p w14:paraId="1665AA4A">
            <w:pPr>
              <w:rPr>
                <w:rFonts w:ascii="Times New Roman" w:hAnsi="Times New Roman"/>
                <w:spacing w:val="8"/>
              </w:rPr>
            </w:pPr>
            <w:r>
              <w:rPr>
                <w:rFonts w:ascii="Times New Roman" w:hAnsi="Times New Roman"/>
                <w:spacing w:val="8"/>
              </w:rPr>
              <w:t>开发测试问题记录单</w:t>
            </w:r>
          </w:p>
        </w:tc>
        <w:tc>
          <w:tcPr>
            <w:tcW w:w="2520" w:type="dxa"/>
            <w:vAlign w:val="center"/>
          </w:tcPr>
          <w:p w14:paraId="55429B0B">
            <w:pPr>
              <w:rPr>
                <w:rFonts w:ascii="Times New Roman" w:hAnsi="Times New Roman"/>
                <w:spacing w:val="8"/>
              </w:rPr>
            </w:pPr>
            <w:r>
              <w:rPr>
                <w:rFonts w:ascii="Times New Roman" w:hAnsi="Times New Roman"/>
                <w:spacing w:val="8"/>
              </w:rPr>
              <w:t>项目开发过程中</w:t>
            </w:r>
          </w:p>
        </w:tc>
        <w:tc>
          <w:tcPr>
            <w:tcW w:w="2632" w:type="dxa"/>
            <w:vMerge w:val="continue"/>
            <w:vAlign w:val="center"/>
          </w:tcPr>
          <w:p w14:paraId="7742DDBE">
            <w:pPr>
              <w:rPr>
                <w:rFonts w:ascii="Times New Roman" w:hAnsi="Times New Roman"/>
                <w:spacing w:val="8"/>
              </w:rPr>
            </w:pPr>
          </w:p>
        </w:tc>
      </w:tr>
      <w:tr w14:paraId="0C58EB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530" w:type="dxa"/>
            <w:vAlign w:val="center"/>
          </w:tcPr>
          <w:p w14:paraId="04634138">
            <w:pPr>
              <w:rPr>
                <w:rFonts w:ascii="Times New Roman" w:hAnsi="Times New Roman"/>
                <w:spacing w:val="8"/>
              </w:rPr>
            </w:pPr>
            <w:r>
              <w:rPr>
                <w:rFonts w:ascii="Times New Roman" w:hAnsi="Times New Roman"/>
                <w:spacing w:val="8"/>
              </w:rPr>
              <w:t>系统验收方案</w:t>
            </w:r>
          </w:p>
        </w:tc>
        <w:tc>
          <w:tcPr>
            <w:tcW w:w="2520" w:type="dxa"/>
            <w:vAlign w:val="center"/>
          </w:tcPr>
          <w:p w14:paraId="6EC9AE00">
            <w:pPr>
              <w:rPr>
                <w:rFonts w:ascii="Times New Roman" w:hAnsi="Times New Roman"/>
                <w:spacing w:val="8"/>
              </w:rPr>
            </w:pPr>
            <w:r>
              <w:rPr>
                <w:rFonts w:ascii="Times New Roman" w:hAnsi="Times New Roman"/>
                <w:spacing w:val="8"/>
              </w:rPr>
              <w:t>验收之前</w:t>
            </w:r>
          </w:p>
        </w:tc>
        <w:tc>
          <w:tcPr>
            <w:tcW w:w="2632" w:type="dxa"/>
            <w:vMerge w:val="continue"/>
            <w:vAlign w:val="center"/>
          </w:tcPr>
          <w:p w14:paraId="4A2519BB">
            <w:pPr>
              <w:rPr>
                <w:rFonts w:ascii="Times New Roman" w:hAnsi="Times New Roman"/>
                <w:spacing w:val="8"/>
              </w:rPr>
            </w:pPr>
          </w:p>
        </w:tc>
      </w:tr>
      <w:tr w14:paraId="6FCAD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530" w:type="dxa"/>
            <w:vAlign w:val="center"/>
          </w:tcPr>
          <w:p w14:paraId="4A5A311F">
            <w:pPr>
              <w:rPr>
                <w:rFonts w:ascii="Times New Roman" w:hAnsi="Times New Roman"/>
                <w:spacing w:val="8"/>
              </w:rPr>
            </w:pPr>
            <w:r>
              <w:rPr>
                <w:rFonts w:ascii="Times New Roman" w:hAnsi="Times New Roman"/>
                <w:spacing w:val="8"/>
              </w:rPr>
              <w:t>预检记录</w:t>
            </w:r>
          </w:p>
        </w:tc>
        <w:tc>
          <w:tcPr>
            <w:tcW w:w="2520" w:type="dxa"/>
            <w:vAlign w:val="center"/>
          </w:tcPr>
          <w:p w14:paraId="011B4776">
            <w:pPr>
              <w:rPr>
                <w:rFonts w:ascii="Times New Roman" w:hAnsi="Times New Roman"/>
                <w:spacing w:val="8"/>
              </w:rPr>
            </w:pPr>
            <w:r>
              <w:rPr>
                <w:rFonts w:ascii="Times New Roman" w:hAnsi="Times New Roman"/>
                <w:spacing w:val="8"/>
              </w:rPr>
              <w:t>验收之前</w:t>
            </w:r>
          </w:p>
        </w:tc>
        <w:tc>
          <w:tcPr>
            <w:tcW w:w="2632" w:type="dxa"/>
            <w:vMerge w:val="continue"/>
            <w:vAlign w:val="center"/>
          </w:tcPr>
          <w:p w14:paraId="0E911B24">
            <w:pPr>
              <w:rPr>
                <w:rFonts w:ascii="Times New Roman" w:hAnsi="Times New Roman"/>
                <w:spacing w:val="8"/>
              </w:rPr>
            </w:pPr>
          </w:p>
        </w:tc>
      </w:tr>
      <w:tr w14:paraId="593359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0" w:type="dxa"/>
            <w:vAlign w:val="center"/>
          </w:tcPr>
          <w:p w14:paraId="541CA709">
            <w:pPr>
              <w:rPr>
                <w:rFonts w:ascii="Times New Roman" w:hAnsi="Times New Roman"/>
                <w:spacing w:val="8"/>
              </w:rPr>
            </w:pPr>
            <w:r>
              <w:rPr>
                <w:rFonts w:ascii="Times New Roman" w:hAnsi="Times New Roman"/>
                <w:spacing w:val="8"/>
              </w:rPr>
              <w:t>验收报告</w:t>
            </w:r>
          </w:p>
        </w:tc>
        <w:tc>
          <w:tcPr>
            <w:tcW w:w="2520" w:type="dxa"/>
            <w:vAlign w:val="center"/>
          </w:tcPr>
          <w:p w14:paraId="6A40F93B">
            <w:pPr>
              <w:rPr>
                <w:rFonts w:ascii="Times New Roman" w:hAnsi="Times New Roman"/>
                <w:spacing w:val="8"/>
              </w:rPr>
            </w:pPr>
            <w:r>
              <w:rPr>
                <w:rFonts w:ascii="Times New Roman" w:hAnsi="Times New Roman"/>
                <w:spacing w:val="8"/>
              </w:rPr>
              <w:t>验收之后</w:t>
            </w:r>
          </w:p>
        </w:tc>
        <w:tc>
          <w:tcPr>
            <w:tcW w:w="2632" w:type="dxa"/>
            <w:vMerge w:val="continue"/>
          </w:tcPr>
          <w:p w14:paraId="59A63B07">
            <w:pPr>
              <w:rPr>
                <w:rFonts w:ascii="Times New Roman" w:hAnsi="Times New Roman"/>
                <w:spacing w:val="8"/>
              </w:rPr>
            </w:pPr>
          </w:p>
        </w:tc>
      </w:tr>
      <w:tr w14:paraId="49977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21F4DB8D">
            <w:pPr>
              <w:rPr>
                <w:rFonts w:ascii="Times New Roman" w:hAnsi="Times New Roman"/>
                <w:b/>
                <w:spacing w:val="8"/>
              </w:rPr>
            </w:pPr>
            <w:r>
              <w:rPr>
                <w:rFonts w:ascii="Times New Roman" w:hAnsi="Times New Roman"/>
                <w:b/>
                <w:spacing w:val="8"/>
              </w:rPr>
              <w:t>G.过程记录文档</w:t>
            </w:r>
          </w:p>
        </w:tc>
      </w:tr>
      <w:tr w14:paraId="0B570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530" w:type="dxa"/>
            <w:vAlign w:val="center"/>
          </w:tcPr>
          <w:p w14:paraId="5228C10F">
            <w:pPr>
              <w:rPr>
                <w:rFonts w:ascii="Times New Roman" w:hAnsi="Times New Roman"/>
                <w:spacing w:val="8"/>
              </w:rPr>
            </w:pPr>
            <w:r>
              <w:rPr>
                <w:rFonts w:ascii="Times New Roman" w:hAnsi="Times New Roman"/>
                <w:spacing w:val="8"/>
              </w:rPr>
              <w:t>过程文档（项目进度月报、项目例会或专题会议记录、重要往来文档、付款申请表、备忘录及其他资料</w:t>
            </w:r>
          </w:p>
        </w:tc>
        <w:tc>
          <w:tcPr>
            <w:tcW w:w="2520" w:type="dxa"/>
            <w:vAlign w:val="center"/>
          </w:tcPr>
          <w:p w14:paraId="008330E6">
            <w:pPr>
              <w:rPr>
                <w:rFonts w:ascii="Times New Roman" w:hAnsi="Times New Roman"/>
                <w:spacing w:val="8"/>
              </w:rPr>
            </w:pPr>
            <w:r>
              <w:rPr>
                <w:rFonts w:ascii="Times New Roman" w:hAnsi="Times New Roman"/>
                <w:spacing w:val="8"/>
              </w:rPr>
              <w:t>实施期间，定期汇总，项目终验后统一整理汇总</w:t>
            </w:r>
          </w:p>
        </w:tc>
        <w:tc>
          <w:tcPr>
            <w:tcW w:w="2632" w:type="dxa"/>
            <w:vAlign w:val="center"/>
          </w:tcPr>
          <w:p w14:paraId="43F78FDE">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5906A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24AE97EA">
            <w:pPr>
              <w:rPr>
                <w:rFonts w:ascii="Times New Roman" w:hAnsi="Times New Roman"/>
                <w:b/>
                <w:spacing w:val="8"/>
              </w:rPr>
            </w:pPr>
            <w:r>
              <w:rPr>
                <w:rFonts w:ascii="Times New Roman" w:hAnsi="Times New Roman"/>
                <w:b/>
                <w:spacing w:val="8"/>
              </w:rPr>
              <w:t>H.变更文档</w:t>
            </w:r>
          </w:p>
        </w:tc>
      </w:tr>
      <w:tr w14:paraId="371B7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530" w:type="dxa"/>
            <w:vAlign w:val="center"/>
          </w:tcPr>
          <w:p w14:paraId="6E520785">
            <w:pPr>
              <w:rPr>
                <w:rFonts w:ascii="Times New Roman" w:hAnsi="Times New Roman"/>
                <w:spacing w:val="8"/>
              </w:rPr>
            </w:pPr>
            <w:r>
              <w:rPr>
                <w:rFonts w:ascii="Times New Roman" w:hAnsi="Times New Roman"/>
                <w:spacing w:val="8"/>
              </w:rPr>
              <w:t>变更文档</w:t>
            </w:r>
          </w:p>
        </w:tc>
        <w:tc>
          <w:tcPr>
            <w:tcW w:w="2520" w:type="dxa"/>
            <w:vAlign w:val="center"/>
          </w:tcPr>
          <w:p w14:paraId="5BF75960">
            <w:pPr>
              <w:rPr>
                <w:rFonts w:ascii="Times New Roman" w:hAnsi="Times New Roman"/>
                <w:spacing w:val="8"/>
              </w:rPr>
            </w:pPr>
            <w:r>
              <w:rPr>
                <w:rFonts w:ascii="Times New Roman" w:hAnsi="Times New Roman"/>
                <w:spacing w:val="8"/>
              </w:rPr>
              <w:t>变更前提交，项目终验后统一整理汇总</w:t>
            </w:r>
          </w:p>
        </w:tc>
        <w:tc>
          <w:tcPr>
            <w:tcW w:w="2632" w:type="dxa"/>
            <w:vAlign w:val="center"/>
          </w:tcPr>
          <w:p w14:paraId="3B2C8C9F">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1D72B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2" w:type="dxa"/>
            <w:gridSpan w:val="3"/>
            <w:vAlign w:val="center"/>
          </w:tcPr>
          <w:p w14:paraId="333BEFFE">
            <w:pPr>
              <w:rPr>
                <w:rFonts w:ascii="Times New Roman" w:hAnsi="Times New Roman"/>
                <w:b/>
                <w:spacing w:val="8"/>
              </w:rPr>
            </w:pPr>
            <w:r>
              <w:rPr>
                <w:rFonts w:ascii="Times New Roman" w:hAnsi="Times New Roman"/>
                <w:b/>
                <w:spacing w:val="8"/>
              </w:rPr>
              <w:t>I.培训类文档</w:t>
            </w:r>
          </w:p>
        </w:tc>
      </w:tr>
      <w:tr w14:paraId="2FE5A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530" w:type="dxa"/>
            <w:vAlign w:val="center"/>
          </w:tcPr>
          <w:p w14:paraId="55FEB102">
            <w:pPr>
              <w:rPr>
                <w:rFonts w:ascii="Times New Roman" w:hAnsi="Times New Roman"/>
                <w:spacing w:val="8"/>
              </w:rPr>
            </w:pPr>
            <w:r>
              <w:rPr>
                <w:rFonts w:ascii="Times New Roman" w:hAnsi="Times New Roman"/>
                <w:spacing w:val="8"/>
              </w:rPr>
              <w:t>培训师资人员安排</w:t>
            </w:r>
          </w:p>
        </w:tc>
        <w:tc>
          <w:tcPr>
            <w:tcW w:w="2520" w:type="dxa"/>
            <w:vAlign w:val="center"/>
          </w:tcPr>
          <w:p w14:paraId="26D979C9">
            <w:pPr>
              <w:rPr>
                <w:rFonts w:ascii="Times New Roman" w:hAnsi="Times New Roman"/>
                <w:spacing w:val="8"/>
              </w:rPr>
            </w:pPr>
            <w:r>
              <w:rPr>
                <w:rFonts w:ascii="Times New Roman" w:hAnsi="Times New Roman"/>
                <w:spacing w:val="8"/>
              </w:rPr>
              <w:t>培训开始前</w:t>
            </w:r>
          </w:p>
        </w:tc>
        <w:tc>
          <w:tcPr>
            <w:tcW w:w="2632" w:type="dxa"/>
            <w:vAlign w:val="center"/>
          </w:tcPr>
          <w:p w14:paraId="0021E89E">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57D3D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530" w:type="dxa"/>
            <w:vAlign w:val="center"/>
          </w:tcPr>
          <w:p w14:paraId="18F6C644">
            <w:pPr>
              <w:rPr>
                <w:rFonts w:ascii="Times New Roman" w:hAnsi="Times New Roman"/>
                <w:spacing w:val="8"/>
              </w:rPr>
            </w:pPr>
            <w:r>
              <w:rPr>
                <w:rFonts w:ascii="Times New Roman" w:hAnsi="Times New Roman"/>
                <w:spacing w:val="8"/>
              </w:rPr>
              <w:t>培训计划</w:t>
            </w:r>
          </w:p>
        </w:tc>
        <w:tc>
          <w:tcPr>
            <w:tcW w:w="2520" w:type="dxa"/>
            <w:vAlign w:val="center"/>
          </w:tcPr>
          <w:p w14:paraId="4E20E117">
            <w:pPr>
              <w:rPr>
                <w:rFonts w:ascii="Times New Roman" w:hAnsi="Times New Roman"/>
                <w:spacing w:val="8"/>
              </w:rPr>
            </w:pPr>
            <w:r>
              <w:rPr>
                <w:rFonts w:ascii="Times New Roman" w:hAnsi="Times New Roman"/>
                <w:spacing w:val="8"/>
              </w:rPr>
              <w:t>培训开始前</w:t>
            </w:r>
          </w:p>
        </w:tc>
        <w:tc>
          <w:tcPr>
            <w:tcW w:w="2632" w:type="dxa"/>
            <w:vAlign w:val="center"/>
          </w:tcPr>
          <w:p w14:paraId="5E6806A5">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r w14:paraId="7EDA0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530" w:type="dxa"/>
          </w:tcPr>
          <w:p w14:paraId="75419ED9">
            <w:pPr>
              <w:rPr>
                <w:rFonts w:ascii="Times New Roman" w:hAnsi="Times New Roman"/>
                <w:spacing w:val="8"/>
              </w:rPr>
            </w:pPr>
            <w:r>
              <w:rPr>
                <w:rFonts w:ascii="Times New Roman" w:hAnsi="Times New Roman"/>
                <w:spacing w:val="8"/>
              </w:rPr>
              <w:t>培训资料或教材的描述</w:t>
            </w:r>
          </w:p>
        </w:tc>
        <w:tc>
          <w:tcPr>
            <w:tcW w:w="2520" w:type="dxa"/>
          </w:tcPr>
          <w:p w14:paraId="7177D2AE">
            <w:pPr>
              <w:rPr>
                <w:rFonts w:ascii="Times New Roman" w:hAnsi="Times New Roman"/>
                <w:spacing w:val="8"/>
              </w:rPr>
            </w:pPr>
            <w:r>
              <w:rPr>
                <w:rFonts w:ascii="Times New Roman" w:hAnsi="Times New Roman"/>
                <w:spacing w:val="8"/>
              </w:rPr>
              <w:t>培训开始前</w:t>
            </w:r>
          </w:p>
        </w:tc>
        <w:tc>
          <w:tcPr>
            <w:tcW w:w="2632" w:type="dxa"/>
          </w:tcPr>
          <w:p w14:paraId="1CDA5420">
            <w:pPr>
              <w:rPr>
                <w:rFonts w:ascii="Times New Roman" w:hAnsi="Times New Roman"/>
                <w:spacing w:val="8"/>
              </w:rPr>
            </w:pPr>
            <w:r>
              <w:rPr>
                <w:rFonts w:ascii="Times New Roman" w:hAnsi="Times New Roman"/>
                <w:spacing w:val="8"/>
              </w:rPr>
              <w:t>纸质文档与电子版文档同时交付</w:t>
            </w:r>
            <w:r>
              <w:rPr>
                <w:rFonts w:hint="eastAsia" w:ascii="Times New Roman" w:hAnsi="Times New Roman"/>
                <w:spacing w:val="8"/>
              </w:rPr>
              <w:t>业主</w:t>
            </w:r>
            <w:r>
              <w:rPr>
                <w:rFonts w:ascii="Times New Roman" w:hAnsi="Times New Roman"/>
                <w:spacing w:val="8"/>
              </w:rPr>
              <w:t>单位</w:t>
            </w:r>
          </w:p>
        </w:tc>
      </w:tr>
    </w:tbl>
    <w:p w14:paraId="0E3CBC88">
      <w:pPr>
        <w:pStyle w:val="1666"/>
        <w:ind w:firstLine="0" w:firstLineChars="0"/>
        <w:rPr>
          <w:rFonts w:ascii="Times New Roman" w:hAnsi="Times New Roman"/>
        </w:rPr>
      </w:pPr>
      <w:r>
        <w:rPr>
          <w:rFonts w:ascii="Times New Roman" w:hAnsi="Times New Roman"/>
        </w:rPr>
        <w:t>备注：1.以上需要提交的资料</w:t>
      </w:r>
      <w:r>
        <w:rPr>
          <w:rFonts w:hint="eastAsia" w:ascii="Times New Roman" w:hAnsi="Times New Roman"/>
        </w:rPr>
        <w:t>包括</w:t>
      </w:r>
      <w:r>
        <w:rPr>
          <w:rFonts w:ascii="Times New Roman" w:hAnsi="Times New Roman"/>
        </w:rPr>
        <w:t>但不限于上表，供应商可根据实际情况进行补充</w:t>
      </w:r>
      <w:r>
        <w:rPr>
          <w:rFonts w:hint="eastAsia" w:ascii="Times New Roman" w:hAnsi="Times New Roman"/>
        </w:rPr>
        <w:t>；</w:t>
      </w:r>
      <w:bookmarkStart w:id="244" w:name="_Toc19320_WPSOffice_Level3"/>
      <w:bookmarkStart w:id="245" w:name="_Toc28988_WPSOffice_Level3"/>
      <w:bookmarkStart w:id="246" w:name="_Toc15709_WPSOffice_Level3"/>
      <w:r>
        <w:rPr>
          <w:rFonts w:ascii="Times New Roman" w:hAnsi="Times New Roman"/>
        </w:rPr>
        <w:t>2.竣工资料须满足项目档案的规范要求。</w:t>
      </w:r>
      <w:bookmarkEnd w:id="244"/>
      <w:bookmarkEnd w:id="245"/>
      <w:bookmarkEnd w:id="246"/>
    </w:p>
    <w:p w14:paraId="4B196F91">
      <w:pPr>
        <w:pStyle w:val="4"/>
        <w:rPr>
          <w:b/>
          <w:bCs/>
        </w:rPr>
      </w:pPr>
      <w:bookmarkStart w:id="247" w:name="_Toc10315"/>
      <w:bookmarkStart w:id="248" w:name="_Toc1513_WPSOffice_Level2"/>
      <w:bookmarkStart w:id="249" w:name="_Toc3390"/>
      <w:bookmarkStart w:id="250" w:name="_Toc185260705"/>
      <w:bookmarkStart w:id="251" w:name="_Toc749"/>
      <w:bookmarkStart w:id="252" w:name="_Toc4089"/>
      <w:bookmarkStart w:id="253" w:name="_Toc15248"/>
      <w:bookmarkStart w:id="254" w:name="_Toc10066"/>
      <w:bookmarkStart w:id="255" w:name="_Toc21004"/>
      <w:bookmarkStart w:id="256" w:name="_Toc13654"/>
      <w:bookmarkStart w:id="257" w:name="_Toc16490"/>
      <w:bookmarkStart w:id="258" w:name="_Toc5299"/>
      <w:bookmarkStart w:id="259" w:name="_Toc197719851"/>
      <w:bookmarkStart w:id="260" w:name="_Toc6017"/>
      <w:bookmarkStart w:id="261" w:name="_Toc8672"/>
      <w:bookmarkStart w:id="262" w:name="_Toc31256"/>
      <w:r>
        <w:rPr>
          <w:b/>
          <w:bCs/>
        </w:rPr>
        <w:t>项目验收要求</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9D9F66D">
      <w:pPr>
        <w:pStyle w:val="5"/>
      </w:pPr>
      <w:bookmarkStart w:id="263" w:name="_Toc7030"/>
      <w:bookmarkStart w:id="264" w:name="_Toc8821"/>
      <w:bookmarkStart w:id="265" w:name="_Toc30740"/>
      <w:bookmarkStart w:id="266" w:name="_Toc30552"/>
      <w:bookmarkStart w:id="267" w:name="_Toc654"/>
      <w:bookmarkStart w:id="268" w:name="_Toc27256"/>
      <w:bookmarkStart w:id="269" w:name="_Toc6312"/>
      <w:bookmarkStart w:id="270" w:name="_Toc18015"/>
      <w:bookmarkStart w:id="271" w:name="_Toc19235"/>
      <w:bookmarkStart w:id="272" w:name="_Toc31266"/>
      <w:bookmarkStart w:id="273" w:name="_Toc30814"/>
      <w:bookmarkStart w:id="274" w:name="_Toc4117"/>
      <w:bookmarkStart w:id="275" w:name="_Toc16735"/>
      <w:r>
        <w:t>验收要求</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29CF8AE4">
      <w:pPr>
        <w:pStyle w:val="1666"/>
        <w:rPr>
          <w:rFonts w:ascii="Times New Roman" w:hAnsi="Times New Roman"/>
        </w:rPr>
      </w:pPr>
      <w:r>
        <w:rPr>
          <w:rFonts w:hint="eastAsia" w:ascii="Times New Roman" w:hAnsi="Times New Roman"/>
        </w:rPr>
        <w:t>项目验收前所有设备材料及</w:t>
      </w:r>
      <w:r>
        <w:rPr>
          <w:rFonts w:ascii="Times New Roman" w:hAnsi="Times New Roman"/>
        </w:rPr>
        <w:t>软件平台需完成</w:t>
      </w:r>
      <w:r>
        <w:rPr>
          <w:rFonts w:hint="eastAsia" w:ascii="Times New Roman" w:hAnsi="Times New Roman"/>
        </w:rPr>
        <w:t>安装调试运行及</w:t>
      </w:r>
      <w:r>
        <w:rPr>
          <w:rFonts w:ascii="Times New Roman" w:hAnsi="Times New Roman"/>
        </w:rPr>
        <w:t>上线</w:t>
      </w:r>
      <w:r>
        <w:rPr>
          <w:rFonts w:hint="eastAsia" w:ascii="Times New Roman" w:hAnsi="Times New Roman"/>
        </w:rPr>
        <w:t>部署，在南部</w:t>
      </w:r>
      <w:r>
        <w:rPr>
          <w:rFonts w:ascii="Times New Roman" w:hAnsi="Times New Roman"/>
        </w:rPr>
        <w:t>水厂</w:t>
      </w:r>
      <w:r>
        <w:rPr>
          <w:rFonts w:hint="eastAsia" w:ascii="Times New Roman" w:hAnsi="Times New Roman"/>
        </w:rPr>
        <w:t>项目</w:t>
      </w:r>
      <w:r>
        <w:rPr>
          <w:rFonts w:ascii="Times New Roman" w:hAnsi="Times New Roman"/>
        </w:rPr>
        <w:t>投产且</w:t>
      </w:r>
      <w:r>
        <w:rPr>
          <w:rFonts w:hint="eastAsia" w:ascii="Times New Roman" w:hAnsi="Times New Roman"/>
        </w:rPr>
        <w:t>平台连续稳定运行至少满1个月后，由供应商按照合同及相关标准提供书面的验收方法和步骤，交业主审核认可后，由业主、设计单位、</w:t>
      </w:r>
      <w:r>
        <w:rPr>
          <w:rFonts w:ascii="Times New Roman" w:hAnsi="Times New Roman"/>
        </w:rPr>
        <w:t>监理</w:t>
      </w:r>
      <w:r>
        <w:rPr>
          <w:rFonts w:hint="eastAsia" w:ascii="Times New Roman" w:hAnsi="Times New Roman"/>
        </w:rPr>
        <w:t>以及有关部门共同</w:t>
      </w:r>
      <w:r>
        <w:rPr>
          <w:rFonts w:ascii="Times New Roman" w:hAnsi="Times New Roman"/>
        </w:rPr>
        <w:t>组织</w:t>
      </w:r>
      <w:r>
        <w:rPr>
          <w:rFonts w:hint="eastAsia" w:ascii="Times New Roman" w:hAnsi="Times New Roman"/>
        </w:rPr>
        <w:t>专项验收。</w:t>
      </w:r>
    </w:p>
    <w:p w14:paraId="1A1017C2">
      <w:pPr>
        <w:pStyle w:val="6"/>
      </w:pPr>
      <w:r>
        <w:t>验收申请</w:t>
      </w:r>
    </w:p>
    <w:p w14:paraId="766C3987">
      <w:pPr>
        <w:pStyle w:val="1666"/>
        <w:rPr>
          <w:rFonts w:ascii="Times New Roman" w:hAnsi="Times New Roman"/>
        </w:rPr>
      </w:pPr>
      <w:r>
        <w:rPr>
          <w:rFonts w:ascii="Times New Roman" w:hAnsi="Times New Roman"/>
        </w:rPr>
        <w:t>供应商按约完成全部项目任务，系统通过测试、整体试运行结束后，可向业主提交竣工验收申请，同时供应商还应提交所有符合合同约定和业主要求的竣工验收资料包括但不限于项目相关文档、文件等资料；供应商应按业主要求交付相应份数的印刷版纸质文档和电子版文档。</w:t>
      </w:r>
    </w:p>
    <w:p w14:paraId="30E7D7E5">
      <w:pPr>
        <w:pStyle w:val="6"/>
      </w:pPr>
      <w:r>
        <w:t>竣工验收</w:t>
      </w:r>
    </w:p>
    <w:p w14:paraId="49523CBD">
      <w:pPr>
        <w:pStyle w:val="1666"/>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业主应在收到供应商提交的竣工验收申请后，根据系统测试结果和整体试运行情况对项目进行检验和后评估，以确认其是否符合招标文件、本合同以及相关标准规范规定的功能和技术要求等。</w:t>
      </w:r>
    </w:p>
    <w:p w14:paraId="72F1029D">
      <w:pPr>
        <w:pStyle w:val="1666"/>
        <w:rPr>
          <w:rFonts w:ascii="Times New Roman" w:hAnsi="Times New Roman"/>
        </w:rPr>
      </w:pPr>
      <w:r>
        <w:rPr>
          <w:rFonts w:ascii="Times New Roman" w:hAnsi="Times New Roman"/>
        </w:rPr>
        <w:t>（2）若项目竣工验收通过，则自通过之日起10日内，业主与供应商应共同签署验收合格证书。</w:t>
      </w:r>
    </w:p>
    <w:p w14:paraId="22FE26B7">
      <w:pPr>
        <w:pStyle w:val="1666"/>
        <w:rPr>
          <w:rFonts w:ascii="Times New Roman" w:hAnsi="Times New Roman"/>
        </w:rPr>
      </w:pPr>
      <w:r>
        <w:rPr>
          <w:rFonts w:ascii="Times New Roman" w:hAnsi="Times New Roman"/>
        </w:rPr>
        <w:t>（3）若项目未通过竣工验收，则供应商应按业主要求在限期内排除故障，完成整改，并承担相关费用，同时自排除故障之日起延长试运行期限30日，直至软件系统完全符合验收标准或由业主依法或依约终止本合同为止。</w:t>
      </w:r>
    </w:p>
    <w:p w14:paraId="0B2000B1">
      <w:pPr>
        <w:pStyle w:val="5"/>
      </w:pPr>
      <w:bookmarkStart w:id="276" w:name="_Toc12293"/>
      <w:bookmarkStart w:id="277" w:name="_Toc1980"/>
      <w:bookmarkStart w:id="278" w:name="_Toc30453"/>
      <w:bookmarkStart w:id="279" w:name="_Toc26451"/>
      <w:bookmarkStart w:id="280" w:name="_Toc7249"/>
      <w:bookmarkStart w:id="281" w:name="_Toc17711"/>
      <w:bookmarkStart w:id="282" w:name="_Toc5038"/>
      <w:bookmarkStart w:id="283" w:name="_Toc11963"/>
      <w:bookmarkStart w:id="284" w:name="_Toc17827"/>
      <w:bookmarkStart w:id="285" w:name="_Toc8273"/>
      <w:bookmarkStart w:id="286" w:name="_Toc4865"/>
      <w:bookmarkStart w:id="287" w:name="_Toc17137"/>
      <w:bookmarkStart w:id="288" w:name="_Toc7592"/>
      <w:r>
        <w:t>验收</w:t>
      </w:r>
      <w:r>
        <w:rPr>
          <w:rFonts w:hint="eastAsia"/>
        </w:rPr>
        <w:t>内容</w:t>
      </w:r>
      <w:r>
        <w:t>和标准</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65C74158">
      <w:pPr>
        <w:pStyle w:val="1666"/>
        <w:rPr>
          <w:rFonts w:ascii="Times New Roman" w:hAnsi="Times New Roman"/>
        </w:rPr>
      </w:pPr>
      <w:r>
        <w:rPr>
          <w:rFonts w:ascii="Times New Roman" w:hAnsi="Times New Roman"/>
        </w:rPr>
        <w:t>本项目涉及到的</w:t>
      </w:r>
      <w:r>
        <w:rPr>
          <w:rFonts w:hint="eastAsia" w:ascii="Times New Roman" w:hAnsi="Times New Roman"/>
        </w:rPr>
        <w:t>智慧水厂</w:t>
      </w:r>
      <w:r>
        <w:rPr>
          <w:rFonts w:ascii="Times New Roman" w:hAnsi="Times New Roman"/>
        </w:rPr>
        <w:t>综合管控平台</w:t>
      </w:r>
      <w:r>
        <w:rPr>
          <w:rFonts w:hint="eastAsia" w:ascii="Times New Roman" w:hAnsi="Times New Roman"/>
        </w:rPr>
        <w:t>以及</w:t>
      </w:r>
      <w:r>
        <w:rPr>
          <w:rFonts w:ascii="Times New Roman" w:hAnsi="Times New Roman"/>
        </w:rPr>
        <w:t>配套的基础软硬件</w:t>
      </w:r>
      <w:r>
        <w:rPr>
          <w:rFonts w:hint="eastAsia" w:ascii="Times New Roman" w:hAnsi="Times New Roman"/>
        </w:rPr>
        <w:t>等</w:t>
      </w:r>
      <w:r>
        <w:rPr>
          <w:rFonts w:ascii="Times New Roman" w:hAnsi="Times New Roman"/>
        </w:rPr>
        <w:t>，都将严格依据</w:t>
      </w:r>
      <w:r>
        <w:rPr>
          <w:rFonts w:hint="eastAsia" w:ascii="Times New Roman" w:hAnsi="Times New Roman"/>
        </w:rPr>
        <w:t>本</w:t>
      </w:r>
      <w:r>
        <w:rPr>
          <w:rFonts w:ascii="Times New Roman" w:hAnsi="Times New Roman"/>
        </w:rPr>
        <w:t>技术要求以及行业相关规范标准进行验收。</w:t>
      </w:r>
    </w:p>
    <w:p w14:paraId="2822ABE8">
      <w:pPr>
        <w:pStyle w:val="1666"/>
        <w:rPr>
          <w:rFonts w:ascii="Times New Roman" w:hAnsi="Times New Roman"/>
        </w:rPr>
      </w:pPr>
      <w:r>
        <w:rPr>
          <w:rFonts w:ascii="Times New Roman" w:hAnsi="Times New Roman"/>
        </w:rPr>
        <w:t>其中软件功能和性能将以现有产品功能为基础，结合</w:t>
      </w:r>
      <w:r>
        <w:rPr>
          <w:rFonts w:hint="eastAsia" w:ascii="Times New Roman" w:hAnsi="Times New Roman"/>
        </w:rPr>
        <w:t>业主</w:t>
      </w:r>
      <w:r>
        <w:rPr>
          <w:rFonts w:ascii="Times New Roman" w:hAnsi="Times New Roman"/>
        </w:rPr>
        <w:t>书面确认的定制化需求规格说明书为基准，并提供系统全部模块的功能、性能测试用例及测试报告。</w:t>
      </w:r>
      <w:r>
        <w:rPr>
          <w:rFonts w:hint="eastAsia" w:ascii="Times New Roman" w:hAnsi="Times New Roman"/>
        </w:rPr>
        <w:t>主要</w:t>
      </w:r>
      <w:r>
        <w:rPr>
          <w:rFonts w:ascii="Times New Roman" w:hAnsi="Times New Roman"/>
        </w:rPr>
        <w:t>验收内容包括：</w:t>
      </w:r>
    </w:p>
    <w:p w14:paraId="55299C13">
      <w:pPr>
        <w:pStyle w:val="6"/>
      </w:pPr>
      <w:r>
        <w:rPr>
          <w:rFonts w:hint="eastAsia"/>
        </w:rPr>
        <w:t>平台基础硬件的检查、验收</w:t>
      </w:r>
    </w:p>
    <w:p w14:paraId="385578F8">
      <w:pPr>
        <w:pStyle w:val="1666"/>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）基础软硬件到货验收。</w:t>
      </w:r>
    </w:p>
    <w:p w14:paraId="420E836E">
      <w:pPr>
        <w:pStyle w:val="1666"/>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）网络及综合布线系统检查、测试。</w:t>
      </w:r>
    </w:p>
    <w:p w14:paraId="41D4FBC9">
      <w:pPr>
        <w:pStyle w:val="1666"/>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）设备安装检查。</w:t>
      </w:r>
    </w:p>
    <w:p w14:paraId="22CC2C48">
      <w:pPr>
        <w:pStyle w:val="1666"/>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）各服务器、工作站、操作员站等系统的软、硬件安装，以及操作功能测试。</w:t>
      </w:r>
    </w:p>
    <w:p w14:paraId="0DCB8CF8">
      <w:pPr>
        <w:pStyle w:val="1666"/>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）远程通讯工作站安装相应的软、硬件，实现与外部的网络联系。</w:t>
      </w:r>
    </w:p>
    <w:p w14:paraId="54EBAC28">
      <w:pPr>
        <w:pStyle w:val="1666"/>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）数据库服务器、</w:t>
      </w:r>
      <w:r>
        <w:rPr>
          <w:rFonts w:ascii="Times New Roman" w:hAnsi="Times New Roman"/>
        </w:rPr>
        <w:t>I/O</w:t>
      </w:r>
      <w:r>
        <w:rPr>
          <w:rFonts w:hint="eastAsia" w:ascii="Times New Roman" w:hAnsi="Times New Roman"/>
        </w:rPr>
        <w:t>服务器、中间库服务器安装相应的软、硬件，实现数据库功能。</w:t>
      </w:r>
    </w:p>
    <w:p w14:paraId="70385EDC">
      <w:pPr>
        <w:pStyle w:val="1666"/>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）系统连续</w:t>
      </w:r>
      <w:r>
        <w:rPr>
          <w:rFonts w:ascii="Times New Roman" w:hAnsi="Times New Roman"/>
        </w:rPr>
        <w:t>720</w:t>
      </w:r>
      <w:r>
        <w:rPr>
          <w:rFonts w:hint="eastAsia" w:ascii="Times New Roman" w:hAnsi="Times New Roman"/>
        </w:rPr>
        <w:t>小时运行无故障。</w:t>
      </w:r>
    </w:p>
    <w:p w14:paraId="3D9C0014">
      <w:pPr>
        <w:pStyle w:val="6"/>
      </w:pPr>
      <w:r>
        <w:rPr>
          <w:rFonts w:hint="eastAsia"/>
        </w:rPr>
        <w:t>平台相关软件系统的验收</w:t>
      </w:r>
    </w:p>
    <w:p w14:paraId="24BBD74F">
      <w:pPr>
        <w:pStyle w:val="1666"/>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）系统功能测试，对软件需求规格说明书中的所有功能项进行测试。</w:t>
      </w:r>
    </w:p>
    <w:p w14:paraId="553FB595">
      <w:pPr>
        <w:pStyle w:val="1666"/>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）性能测试，测试的准则是要满足规格说明书中的各项性能指标。</w:t>
      </w:r>
    </w:p>
    <w:p w14:paraId="082604B3">
      <w:pPr>
        <w:pStyle w:val="1666"/>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）安全测试，测试的准则是要满足规格说明书中的各项安全指标（由业主委托第三方开展系统信息安全等保测评，供应商应无条件配合完成整改）。</w:t>
      </w:r>
    </w:p>
    <w:p w14:paraId="358F0C43">
      <w:pPr>
        <w:pStyle w:val="1666"/>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）接口测试，新接入泵站</w:t>
      </w:r>
      <w:r>
        <w:rPr>
          <w:rFonts w:ascii="Times New Roman" w:hAnsi="Times New Roman"/>
        </w:rPr>
        <w:t>/</w:t>
      </w:r>
      <w:r>
        <w:rPr>
          <w:rFonts w:hint="eastAsia" w:ascii="Times New Roman" w:hAnsi="Times New Roman"/>
        </w:rPr>
        <w:t>泵井的接口测试。</w:t>
      </w:r>
    </w:p>
    <w:p w14:paraId="4BD639E2">
      <w:pPr>
        <w:pStyle w:val="1666"/>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）操作界面和监控画面测试。</w:t>
      </w:r>
    </w:p>
    <w:p w14:paraId="7477813E">
      <w:pPr>
        <w:pStyle w:val="1666"/>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）文档审核，软件开发过程中不同阶段文档，且是否按照合同及其附件要求提交了全部文档。</w:t>
      </w:r>
    </w:p>
    <w:p w14:paraId="27A6282D">
      <w:pPr>
        <w:pStyle w:val="1666"/>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）软件验收标准还应同时符合国家、</w:t>
      </w:r>
      <w:r>
        <w:rPr>
          <w:rFonts w:ascii="Times New Roman" w:hAnsi="Times New Roman"/>
        </w:rPr>
        <w:t>地方</w:t>
      </w:r>
      <w:r>
        <w:rPr>
          <w:rFonts w:hint="eastAsia" w:ascii="Times New Roman" w:hAnsi="Times New Roman"/>
        </w:rPr>
        <w:t>相关技术标准。</w:t>
      </w:r>
    </w:p>
    <w:p w14:paraId="2C601B8B">
      <w:pPr>
        <w:pStyle w:val="4"/>
        <w:rPr>
          <w:b/>
          <w:bCs/>
        </w:rPr>
      </w:pPr>
      <w:bookmarkStart w:id="289" w:name="_Toc5866_WPSOffice_Level2"/>
      <w:bookmarkStart w:id="290" w:name="_Toc13616"/>
      <w:bookmarkStart w:id="291" w:name="_Toc28018"/>
      <w:bookmarkStart w:id="292" w:name="_Toc14429"/>
      <w:bookmarkStart w:id="293" w:name="_Toc31071"/>
      <w:bookmarkStart w:id="294" w:name="_Toc9999"/>
      <w:bookmarkStart w:id="295" w:name="_Toc185260706"/>
      <w:bookmarkStart w:id="296" w:name="_Toc23035"/>
      <w:bookmarkStart w:id="297" w:name="_Toc197719852"/>
      <w:bookmarkStart w:id="298" w:name="_Toc3707"/>
      <w:bookmarkStart w:id="299" w:name="_Toc10766"/>
      <w:bookmarkStart w:id="300" w:name="_Toc7833"/>
      <w:bookmarkStart w:id="301" w:name="_Toc20300"/>
      <w:bookmarkStart w:id="302" w:name="_Toc2711"/>
      <w:bookmarkStart w:id="303" w:name="_Toc12357"/>
      <w:bookmarkStart w:id="304" w:name="_Toc9825"/>
      <w:r>
        <w:rPr>
          <w:b/>
          <w:bCs/>
        </w:rPr>
        <w:t>售后服务及培训要求</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E0D6B20">
      <w:pPr>
        <w:pStyle w:val="5"/>
      </w:pPr>
      <w:bookmarkStart w:id="305" w:name="_Toc12637"/>
      <w:bookmarkStart w:id="306" w:name="_Toc5829"/>
      <w:bookmarkStart w:id="307" w:name="_Toc24826"/>
      <w:bookmarkStart w:id="308" w:name="_Toc25155"/>
      <w:bookmarkStart w:id="309" w:name="_Toc20439"/>
      <w:bookmarkStart w:id="310" w:name="_Toc1381"/>
      <w:bookmarkStart w:id="311" w:name="_Toc7050"/>
      <w:bookmarkStart w:id="312" w:name="_Toc15001"/>
      <w:bookmarkStart w:id="313" w:name="_Toc22620_WPSOffice_Level3"/>
      <w:bookmarkStart w:id="314" w:name="_Toc12923"/>
      <w:bookmarkStart w:id="315" w:name="_Toc22857"/>
      <w:bookmarkStart w:id="316" w:name="_Toc4209"/>
      <w:bookmarkStart w:id="317" w:name="_Toc25520"/>
      <w:bookmarkStart w:id="318" w:name="_Toc16696"/>
      <w:r>
        <w:t>售后运维要求</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3D39D57">
      <w:pPr>
        <w:pStyle w:val="1666"/>
        <w:rPr>
          <w:rFonts w:ascii="Times New Roman" w:hAnsi="Times New Roman"/>
        </w:rPr>
      </w:pPr>
      <w:r>
        <w:rPr>
          <w:rFonts w:ascii="Times New Roman" w:hAnsi="Times New Roman"/>
        </w:rPr>
        <w:t>（1）质保期：从项目竣工验收合格之日起，2年为质量保证期</w:t>
      </w:r>
      <w:r>
        <w:rPr>
          <w:rFonts w:hint="eastAsia" w:ascii="Times New Roman" w:hAnsi="Times New Roman"/>
        </w:rPr>
        <w:t>（简称</w:t>
      </w:r>
      <w:r>
        <w:rPr>
          <w:rFonts w:ascii="Times New Roman" w:hAnsi="Times New Roman"/>
        </w:rPr>
        <w:t>质保期</w:t>
      </w:r>
      <w:r>
        <w:rPr>
          <w:rFonts w:hint="eastAsia" w:ascii="Times New Roman" w:hAnsi="Times New Roman"/>
        </w:rPr>
        <w:t>）</w:t>
      </w:r>
      <w:r>
        <w:rPr>
          <w:rFonts w:ascii="Times New Roman" w:hAnsi="Times New Roman"/>
        </w:rPr>
        <w:t>。</w:t>
      </w:r>
    </w:p>
    <w:p w14:paraId="4847F00A">
      <w:pPr>
        <w:pStyle w:val="1666"/>
        <w:rPr>
          <w:rFonts w:ascii="Times New Roman" w:hAnsi="Times New Roman"/>
        </w:rPr>
      </w:pPr>
      <w:r>
        <w:rPr>
          <w:rFonts w:ascii="Times New Roman" w:hAnsi="Times New Roman"/>
        </w:rPr>
        <w:t>（2）在质保期间，</w:t>
      </w:r>
      <w:r>
        <w:rPr>
          <w:rFonts w:hint="eastAsia" w:ascii="Times New Roman" w:hAnsi="Times New Roman"/>
        </w:rPr>
        <w:t>供应商</w:t>
      </w:r>
      <w:r>
        <w:rPr>
          <w:rFonts w:ascii="Times New Roman" w:hAnsi="Times New Roman"/>
        </w:rPr>
        <w:t>对设备进行免费保养，并进行</w:t>
      </w:r>
      <w:r>
        <w:rPr>
          <w:rFonts w:hint="eastAsia" w:ascii="Times New Roman" w:hAnsi="Times New Roman"/>
        </w:rPr>
        <w:t>不少于一次</w:t>
      </w:r>
      <w:r>
        <w:rPr>
          <w:rFonts w:ascii="Times New Roman" w:hAnsi="Times New Roman"/>
        </w:rPr>
        <w:t>的整体检查，并免费为用户进行软件维护、数据维护</w:t>
      </w:r>
      <w:r>
        <w:rPr>
          <w:rFonts w:hint="eastAsia" w:ascii="Times New Roman" w:hAnsi="Times New Roman"/>
        </w:rPr>
        <w:t>、</w:t>
      </w:r>
      <w:r>
        <w:rPr>
          <w:rFonts w:ascii="Times New Roman" w:hAnsi="Times New Roman"/>
        </w:rPr>
        <w:t>使用培训等上门服务。</w:t>
      </w:r>
    </w:p>
    <w:p w14:paraId="0AD09CE2">
      <w:pPr>
        <w:pStyle w:val="1666"/>
        <w:rPr>
          <w:rFonts w:ascii="Times New Roman" w:hAnsi="Times New Roman"/>
        </w:rPr>
      </w:pPr>
      <w:r>
        <w:rPr>
          <w:rFonts w:ascii="Times New Roman" w:hAnsi="Times New Roman"/>
        </w:rPr>
        <w:t>（3）</w:t>
      </w:r>
      <w:r>
        <w:rPr>
          <w:rFonts w:hint="eastAsia" w:ascii="Times New Roman" w:hAnsi="Times New Roman"/>
        </w:rPr>
        <w:t>质保期</w:t>
      </w:r>
      <w:r>
        <w:rPr>
          <w:rFonts w:ascii="Times New Roman" w:hAnsi="Times New Roman"/>
        </w:rPr>
        <w:t>内的售后服务约定：一旦出现问题，业主通知供应商，故障现场服务响应时间不超过4小时，远程服务响应时间不超过30分钟。</w:t>
      </w:r>
      <w:r>
        <w:rPr>
          <w:rFonts w:hint="eastAsia" w:ascii="Times New Roman" w:hAnsi="Times New Roman"/>
        </w:rPr>
        <w:t>未在规定时间内</w:t>
      </w:r>
      <w:r>
        <w:rPr>
          <w:rFonts w:ascii="Times New Roman" w:hAnsi="Times New Roman"/>
        </w:rPr>
        <w:t>响应，业主可另行委托第三方提供服务，服务费用通知供应商，供应商在</w:t>
      </w:r>
      <w:r>
        <w:rPr>
          <w:rFonts w:hint="eastAsia" w:ascii="Times New Roman" w:hAnsi="Times New Roman"/>
        </w:rPr>
        <w:t>24</w:t>
      </w:r>
      <w:r>
        <w:rPr>
          <w:rFonts w:ascii="Times New Roman" w:hAnsi="Times New Roman"/>
        </w:rPr>
        <w:t>小时内不回复意见，视同默认，业主可在维护费用中直接扣除相应服务费用。</w:t>
      </w:r>
    </w:p>
    <w:p w14:paraId="001F3723">
      <w:pPr>
        <w:pStyle w:val="1666"/>
        <w:rPr>
          <w:rFonts w:ascii="Times New Roman" w:hAnsi="Times New Roman"/>
        </w:rPr>
      </w:pPr>
      <w:r>
        <w:rPr>
          <w:rFonts w:ascii="Times New Roman" w:hAnsi="Times New Roman"/>
        </w:rPr>
        <w:t>（4）质保期结束后，</w:t>
      </w:r>
      <w:r>
        <w:rPr>
          <w:rFonts w:hint="eastAsia" w:ascii="Times New Roman" w:hAnsi="Times New Roman"/>
        </w:rPr>
        <w:t>如设备供货</w:t>
      </w:r>
      <w:r>
        <w:rPr>
          <w:rFonts w:ascii="Times New Roman" w:hAnsi="Times New Roman"/>
        </w:rPr>
        <w:t>厂家提供</w:t>
      </w:r>
      <w:r>
        <w:rPr>
          <w:rFonts w:hint="eastAsia" w:ascii="Times New Roman" w:hAnsi="Times New Roman"/>
        </w:rPr>
        <w:t>的</w:t>
      </w:r>
      <w:r>
        <w:rPr>
          <w:rFonts w:ascii="Times New Roman" w:hAnsi="Times New Roman"/>
        </w:rPr>
        <w:t>售后</w:t>
      </w:r>
      <w:r>
        <w:rPr>
          <w:rFonts w:hint="eastAsia" w:ascii="Times New Roman" w:hAnsi="Times New Roman"/>
        </w:rPr>
        <w:t>服务</w:t>
      </w:r>
      <w:r>
        <w:rPr>
          <w:rFonts w:ascii="Times New Roman" w:hAnsi="Times New Roman"/>
        </w:rPr>
        <w:t>仍在</w:t>
      </w:r>
      <w:r>
        <w:rPr>
          <w:rFonts w:hint="eastAsia" w:ascii="Times New Roman" w:hAnsi="Times New Roman"/>
        </w:rPr>
        <w:t>该</w:t>
      </w:r>
      <w:r>
        <w:rPr>
          <w:rFonts w:ascii="Times New Roman" w:hAnsi="Times New Roman"/>
        </w:rPr>
        <w:t>设备</w:t>
      </w:r>
      <w:r>
        <w:rPr>
          <w:rFonts w:hint="eastAsia" w:ascii="Times New Roman" w:hAnsi="Times New Roman"/>
        </w:rPr>
        <w:t>质保期</w:t>
      </w:r>
      <w:r>
        <w:rPr>
          <w:rFonts w:ascii="Times New Roman" w:hAnsi="Times New Roman"/>
        </w:rPr>
        <w:t>内的</w:t>
      </w:r>
      <w:r>
        <w:rPr>
          <w:rFonts w:hint="eastAsia" w:ascii="Times New Roman" w:hAnsi="Times New Roman"/>
        </w:rPr>
        <w:t>，</w:t>
      </w:r>
      <w:r>
        <w:rPr>
          <w:rFonts w:ascii="Times New Roman" w:hAnsi="Times New Roman"/>
        </w:rPr>
        <w:t>由设备厂家提供售后服务；其余</w:t>
      </w:r>
      <w:r>
        <w:rPr>
          <w:rFonts w:hint="eastAsia" w:ascii="Times New Roman" w:hAnsi="Times New Roman"/>
        </w:rPr>
        <w:t>维护</w:t>
      </w:r>
      <w:r>
        <w:rPr>
          <w:rFonts w:ascii="Times New Roman" w:hAnsi="Times New Roman"/>
        </w:rPr>
        <w:t>内容</w:t>
      </w:r>
      <w:r>
        <w:rPr>
          <w:rFonts w:hint="eastAsia" w:ascii="Times New Roman" w:hAnsi="Times New Roman"/>
        </w:rPr>
        <w:t>供应商须</w:t>
      </w:r>
      <w:r>
        <w:rPr>
          <w:rFonts w:ascii="Times New Roman" w:hAnsi="Times New Roman"/>
        </w:rPr>
        <w:t>以优惠价格提供售后服务。</w:t>
      </w:r>
    </w:p>
    <w:p w14:paraId="4896977B">
      <w:pPr>
        <w:pStyle w:val="5"/>
      </w:pPr>
      <w:bookmarkStart w:id="319" w:name="_Toc7727"/>
      <w:bookmarkStart w:id="320" w:name="_Toc8788"/>
      <w:bookmarkStart w:id="321" w:name="_Toc2148"/>
      <w:bookmarkStart w:id="322" w:name="_Toc26279"/>
      <w:bookmarkStart w:id="323" w:name="_Toc17358"/>
      <w:bookmarkStart w:id="324" w:name="_Toc9429"/>
      <w:bookmarkStart w:id="325" w:name="_Toc18338"/>
      <w:bookmarkStart w:id="326" w:name="_Toc5341"/>
      <w:bookmarkStart w:id="327" w:name="_Toc23725"/>
      <w:bookmarkStart w:id="328" w:name="_Toc25194"/>
      <w:bookmarkStart w:id="329" w:name="_Toc5868_WPSOffice_Level3"/>
      <w:bookmarkStart w:id="330" w:name="_Toc4914"/>
      <w:bookmarkStart w:id="331" w:name="_Toc6662"/>
      <w:bookmarkStart w:id="332" w:name="_Toc12125"/>
      <w:r>
        <w:t>系统培训要求</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543E2C70">
      <w:pPr>
        <w:pStyle w:val="1666"/>
        <w:rPr>
          <w:rFonts w:ascii="Times New Roman" w:hAnsi="Times New Roman"/>
        </w:rPr>
      </w:pPr>
      <w:r>
        <w:rPr>
          <w:rFonts w:ascii="Times New Roman" w:hAnsi="Times New Roman"/>
        </w:rPr>
        <w:t>供应商须提供培训内容和培训计划，培训内容至少包括系统软件、硬件，数据库结构和应用，系统软件维护和使用</w:t>
      </w:r>
      <w:r>
        <w:rPr>
          <w:rFonts w:hint="eastAsia" w:ascii="Times New Roman" w:hAnsi="Times New Roman"/>
        </w:rPr>
        <w:t>等</w:t>
      </w:r>
      <w:r>
        <w:rPr>
          <w:rFonts w:ascii="Times New Roman" w:hAnsi="Times New Roman"/>
        </w:rPr>
        <w:t>。</w:t>
      </w:r>
    </w:p>
    <w:p w14:paraId="703BADF6">
      <w:pPr>
        <w:pStyle w:val="1666"/>
        <w:rPr>
          <w:rFonts w:ascii="Times New Roman" w:hAnsi="Times New Roman"/>
        </w:rPr>
      </w:pPr>
      <w:r>
        <w:rPr>
          <w:rFonts w:ascii="Times New Roman" w:hAnsi="Times New Roman"/>
        </w:rPr>
        <w:t>（1）供应商必须提供针对不同阶段、不同用户的培训方案；</w:t>
      </w:r>
    </w:p>
    <w:p w14:paraId="3C8D9813">
      <w:pPr>
        <w:pStyle w:val="1666"/>
        <w:rPr>
          <w:rFonts w:ascii="Times New Roman" w:hAnsi="Times New Roman"/>
        </w:rPr>
      </w:pPr>
      <w:r>
        <w:rPr>
          <w:rFonts w:ascii="Times New Roman" w:hAnsi="Times New Roman"/>
        </w:rPr>
        <w:t>（2）培训人数：所有相关使用人员和相关技术人员；</w:t>
      </w:r>
    </w:p>
    <w:p w14:paraId="1F0FE559">
      <w:pPr>
        <w:pStyle w:val="1666"/>
        <w:rPr>
          <w:rFonts w:ascii="Times New Roman" w:hAnsi="Times New Roman"/>
        </w:rPr>
      </w:pPr>
      <w:r>
        <w:rPr>
          <w:rFonts w:ascii="Times New Roman" w:hAnsi="Times New Roman"/>
        </w:rPr>
        <w:t>（3）培训内容：系统上线前后必须为系统维护人员、普通用户、系统管理员提供包括系统的使用、配置、维护等相关内容培训，确保用户能够对系统足够的了解和熟悉，能够独立进行系统的日常维护、使用和管理。</w:t>
      </w:r>
    </w:p>
    <w:p w14:paraId="3FDE5602">
      <w:pPr>
        <w:pStyle w:val="1666"/>
        <w:rPr>
          <w:rFonts w:ascii="Times New Roman" w:hAnsi="Times New Roman"/>
        </w:rPr>
      </w:pPr>
      <w:r>
        <w:rPr>
          <w:rFonts w:ascii="Times New Roman" w:hAnsi="Times New Roman"/>
        </w:rPr>
        <w:t>培训涵盖的主要内容应包括：系统的使用、例行检查和软硬件维护保养、故障的查找判断、简单故障处理、系统的后台配置管理、画面编辑和数据库知识等。</w:t>
      </w:r>
    </w:p>
    <w:p w14:paraId="5604B2B6">
      <w:pPr>
        <w:pStyle w:val="4"/>
        <w:rPr>
          <w:b/>
          <w:bCs/>
        </w:rPr>
      </w:pPr>
      <w:bookmarkStart w:id="333" w:name="_Toc6581"/>
      <w:bookmarkStart w:id="334" w:name="_Toc185260707"/>
      <w:bookmarkStart w:id="335" w:name="_Toc11390"/>
      <w:bookmarkStart w:id="336" w:name="_Toc31462_WPSOffice_Level2"/>
      <w:bookmarkStart w:id="337" w:name="_Toc29369"/>
      <w:bookmarkStart w:id="338" w:name="_Toc3794"/>
      <w:bookmarkStart w:id="339" w:name="_Toc21456"/>
      <w:bookmarkStart w:id="340" w:name="_Toc197719853"/>
      <w:bookmarkStart w:id="341" w:name="_Toc9707"/>
      <w:bookmarkStart w:id="342" w:name="_Toc30073"/>
      <w:bookmarkStart w:id="343" w:name="_Toc31002"/>
      <w:bookmarkStart w:id="344" w:name="_Toc30995"/>
      <w:bookmarkStart w:id="345" w:name="_Toc30996"/>
      <w:bookmarkStart w:id="346" w:name="_Toc2701"/>
      <w:bookmarkStart w:id="347" w:name="_Toc8888"/>
      <w:bookmarkStart w:id="348" w:name="_Toc21297"/>
      <w:r>
        <w:rPr>
          <w:b/>
          <w:bCs/>
        </w:rPr>
        <w:t>包装、运输和质量担保</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D48D340">
      <w:pPr>
        <w:pStyle w:val="1666"/>
        <w:rPr>
          <w:rFonts w:ascii="Times New Roman" w:hAnsi="Times New Roman"/>
        </w:rPr>
      </w:pPr>
      <w:r>
        <w:rPr>
          <w:rFonts w:ascii="Times New Roman" w:hAnsi="Times New Roman"/>
        </w:rPr>
        <w:t>（1）所有设备必须是原厂原装包装。若发现原包装破损或保修条款不满足要求，</w:t>
      </w:r>
      <w:r>
        <w:rPr>
          <w:rFonts w:hint="eastAsia" w:ascii="Times New Roman" w:hAnsi="Times New Roman"/>
          <w:lang w:val="en-US" w:eastAsia="zh-CN"/>
        </w:rPr>
        <w:t>招标</w:t>
      </w:r>
      <w:r>
        <w:rPr>
          <w:rFonts w:ascii="Times New Roman" w:hAnsi="Times New Roman"/>
        </w:rPr>
        <w:t>人有权不予接收，并要求供应商无条件免费重新更换。</w:t>
      </w:r>
    </w:p>
    <w:p w14:paraId="3DDCFDA4">
      <w:pPr>
        <w:pStyle w:val="1666"/>
        <w:rPr>
          <w:rFonts w:ascii="Times New Roman" w:hAnsi="Times New Roman"/>
        </w:rPr>
      </w:pPr>
      <w:r>
        <w:rPr>
          <w:rFonts w:ascii="Times New Roman" w:hAnsi="Times New Roman"/>
        </w:rPr>
        <w:t>（2）所有设备需由供应商负责将货物按</w:t>
      </w:r>
      <w:r>
        <w:rPr>
          <w:rFonts w:hint="eastAsia" w:ascii="Times New Roman" w:hAnsi="Times New Roman"/>
        </w:rPr>
        <w:t>合同约定</w:t>
      </w:r>
      <w:r>
        <w:rPr>
          <w:rFonts w:ascii="Times New Roman" w:hAnsi="Times New Roman"/>
        </w:rPr>
        <w:t>的具体数量、具体地点运输到最终目的地。</w:t>
      </w:r>
    </w:p>
    <w:p w14:paraId="61FB49AD">
      <w:pPr>
        <w:pStyle w:val="1666"/>
        <w:rPr>
          <w:rFonts w:ascii="Times New Roman" w:hAnsi="Times New Roman"/>
        </w:rPr>
      </w:pPr>
      <w:r>
        <w:rPr>
          <w:rFonts w:ascii="Times New Roman" w:hAnsi="Times New Roman"/>
        </w:rPr>
        <w:t>（3）供应商提供的货物必须是通过合法渠道获得，具有在中国境内的合法使用权</w:t>
      </w:r>
      <w:r>
        <w:rPr>
          <w:rFonts w:hint="eastAsia" w:ascii="Times New Roman" w:hAnsi="Times New Roman"/>
        </w:rPr>
        <w:t>，</w:t>
      </w:r>
      <w:r>
        <w:rPr>
          <w:rFonts w:ascii="Times New Roman" w:hAnsi="Times New Roman"/>
        </w:rPr>
        <w:t>且为全新</w:t>
      </w:r>
      <w:r>
        <w:rPr>
          <w:rFonts w:hint="eastAsia" w:ascii="Times New Roman" w:hAnsi="Times New Roman"/>
        </w:rPr>
        <w:t>、</w:t>
      </w:r>
      <w:r>
        <w:rPr>
          <w:rFonts w:ascii="Times New Roman" w:hAnsi="Times New Roman"/>
        </w:rPr>
        <w:t>原装品牌货物或设备</w:t>
      </w:r>
      <w:r>
        <w:rPr>
          <w:rFonts w:hint="eastAsia" w:ascii="Times New Roman" w:hAnsi="Times New Roman"/>
        </w:rPr>
        <w:t>，货物</w:t>
      </w:r>
      <w:r>
        <w:rPr>
          <w:rFonts w:ascii="Times New Roman" w:hAnsi="Times New Roman"/>
        </w:rPr>
        <w:t>交付前不得拆封。供应商所提供的设备、材料应符合相应的国家标准</w:t>
      </w:r>
      <w:r>
        <w:rPr>
          <w:rFonts w:hint="eastAsia" w:ascii="Times New Roman" w:hAnsi="Times New Roman"/>
        </w:rPr>
        <w:t>或</w:t>
      </w:r>
      <w:r>
        <w:rPr>
          <w:rFonts w:ascii="Times New Roman" w:hAnsi="Times New Roman"/>
        </w:rPr>
        <w:t>行业标准</w:t>
      </w:r>
      <w:r>
        <w:rPr>
          <w:rFonts w:hint="eastAsia" w:ascii="Times New Roman" w:hAnsi="Times New Roman"/>
        </w:rPr>
        <w:t>、</w:t>
      </w:r>
      <w:r>
        <w:rPr>
          <w:rFonts w:ascii="Times New Roman" w:hAnsi="Times New Roman"/>
        </w:rPr>
        <w:t>设备出厂标准和</w:t>
      </w:r>
      <w:r>
        <w:rPr>
          <w:rFonts w:hint="eastAsia" w:ascii="Times New Roman" w:hAnsi="Times New Roman"/>
        </w:rPr>
        <w:t>本技术</w:t>
      </w:r>
      <w:r>
        <w:rPr>
          <w:rFonts w:ascii="Times New Roman" w:hAnsi="Times New Roman"/>
        </w:rPr>
        <w:t>文件的规定。</w:t>
      </w:r>
    </w:p>
    <w:p w14:paraId="00466E88">
      <w:pPr>
        <w:pStyle w:val="1666"/>
        <w:rPr>
          <w:rFonts w:ascii="Times New Roman" w:hAnsi="Times New Roman"/>
        </w:rPr>
      </w:pPr>
      <w:r>
        <w:rPr>
          <w:rFonts w:ascii="Times New Roman" w:hAnsi="Times New Roman"/>
        </w:rPr>
        <w:t>（4）</w:t>
      </w:r>
      <w:r>
        <w:rPr>
          <w:rFonts w:hint="eastAsia" w:ascii="Times New Roman" w:hAnsi="Times New Roman"/>
        </w:rPr>
        <w:t>质保</w:t>
      </w:r>
      <w:r>
        <w:rPr>
          <w:rFonts w:ascii="Times New Roman" w:hAnsi="Times New Roman"/>
        </w:rPr>
        <w:t>期间</w:t>
      </w:r>
      <w:r>
        <w:rPr>
          <w:rFonts w:hint="eastAsia" w:ascii="Times New Roman" w:hAnsi="Times New Roman"/>
          <w:bCs/>
        </w:rPr>
        <w:t>如果因</w:t>
      </w:r>
      <w:r>
        <w:rPr>
          <w:rFonts w:ascii="Times New Roman" w:hAnsi="Times New Roman"/>
          <w:bCs/>
        </w:rPr>
        <w:t>质量原因造成的维修</w:t>
      </w:r>
      <w:r>
        <w:rPr>
          <w:rFonts w:hint="eastAsia" w:ascii="Times New Roman" w:hAnsi="Times New Roman"/>
          <w:bCs/>
        </w:rPr>
        <w:t>或</w:t>
      </w:r>
      <w:r>
        <w:rPr>
          <w:rFonts w:ascii="Times New Roman" w:hAnsi="Times New Roman"/>
          <w:bCs/>
        </w:rPr>
        <w:t>更换均由供应商负责解决，并承担所需的一切费用。</w:t>
      </w:r>
    </w:p>
    <w:p w14:paraId="290B1479">
      <w:pPr>
        <w:pStyle w:val="4"/>
        <w:rPr>
          <w:b/>
          <w:bCs/>
        </w:rPr>
      </w:pPr>
      <w:bookmarkStart w:id="349" w:name="_Toc3715"/>
      <w:bookmarkStart w:id="350" w:name="_Toc10968"/>
      <w:bookmarkStart w:id="351" w:name="_Toc12712"/>
      <w:bookmarkStart w:id="352" w:name="_Toc2451"/>
      <w:bookmarkStart w:id="353" w:name="_Toc31657"/>
      <w:bookmarkStart w:id="354" w:name="_Toc11194"/>
      <w:bookmarkStart w:id="355" w:name="_Toc24871"/>
      <w:bookmarkStart w:id="356" w:name="_Toc4807"/>
      <w:bookmarkStart w:id="357" w:name="_Toc10085"/>
      <w:bookmarkStart w:id="358" w:name="_Toc185260708"/>
      <w:bookmarkStart w:id="359" w:name="_Toc6657_WPSOffice_Level1"/>
      <w:bookmarkStart w:id="360" w:name="_Toc5944"/>
      <w:bookmarkStart w:id="361" w:name="_Toc197719854"/>
      <w:bookmarkStart w:id="362" w:name="_Toc8239"/>
      <w:bookmarkStart w:id="363" w:name="_Toc7749"/>
      <w:bookmarkStart w:id="364" w:name="_Toc14568"/>
      <w:r>
        <w:rPr>
          <w:b/>
          <w:bCs/>
        </w:rPr>
        <w:t>其他事项要求</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91D4139">
      <w:pPr>
        <w:pStyle w:val="5"/>
        <w:numPr>
          <w:ilvl w:val="0"/>
          <w:numId w:val="0"/>
        </w:numPr>
        <w:spacing w:before="120" w:after="120"/>
        <w:ind w:left="567" w:hanging="567"/>
      </w:pPr>
      <w:bookmarkStart w:id="365" w:name="_Toc22121"/>
      <w:bookmarkStart w:id="366" w:name="_Toc32301"/>
      <w:bookmarkStart w:id="367" w:name="_Toc13859"/>
      <w:bookmarkStart w:id="368" w:name="_Toc23993"/>
      <w:bookmarkStart w:id="369" w:name="_Toc27675"/>
      <w:bookmarkStart w:id="370" w:name="_Toc19617"/>
      <w:bookmarkStart w:id="371" w:name="_Toc30944"/>
      <w:bookmarkStart w:id="372" w:name="_Toc19004"/>
      <w:bookmarkStart w:id="373" w:name="_Toc1929"/>
      <w:bookmarkStart w:id="374" w:name="_Toc8157"/>
      <w:bookmarkStart w:id="375" w:name="_Toc8406_WPSOffice_Level2"/>
      <w:bookmarkStart w:id="376" w:name="_Toc29570"/>
      <w:bookmarkStart w:id="377" w:name="_Toc6627"/>
      <w:bookmarkStart w:id="378" w:name="_Toc15935"/>
      <w:r>
        <w:t>5.1图纸及清单</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25BF2B5">
      <w:pPr>
        <w:pStyle w:val="1666"/>
        <w:rPr>
          <w:rFonts w:ascii="Times New Roman" w:hAnsi="Times New Roman"/>
        </w:rPr>
      </w:pPr>
      <w:r>
        <w:rPr>
          <w:rFonts w:ascii="Times New Roman" w:hAnsi="Times New Roman"/>
        </w:rPr>
        <w:t>（1）项目图纸及设计说明（另附）</w:t>
      </w:r>
    </w:p>
    <w:p w14:paraId="7C7B0322">
      <w:pPr>
        <w:pStyle w:val="1666"/>
        <w:rPr>
          <w:rFonts w:ascii="Times New Roman" w:hAnsi="Times New Roman"/>
        </w:rPr>
      </w:pPr>
      <w:r>
        <w:rPr>
          <w:rFonts w:ascii="Times New Roman" w:hAnsi="Times New Roman"/>
        </w:rPr>
        <w:t>（2）工作量清单（另附，清单仅作为参考使用，供应商的报价应包含本项目实施的所有配套费用）</w:t>
      </w:r>
    </w:p>
    <w:p w14:paraId="16343973">
      <w:pPr>
        <w:pStyle w:val="5"/>
        <w:numPr>
          <w:ilvl w:val="0"/>
          <w:numId w:val="0"/>
        </w:numPr>
        <w:spacing w:before="120" w:after="120"/>
        <w:ind w:left="567" w:hanging="567"/>
      </w:pPr>
      <w:bookmarkStart w:id="379" w:name="_Toc31470"/>
      <w:bookmarkStart w:id="380" w:name="_Toc17047"/>
      <w:bookmarkStart w:id="381" w:name="_Toc21547"/>
      <w:bookmarkStart w:id="382" w:name="_Toc7156"/>
      <w:bookmarkStart w:id="383" w:name="_Toc22795"/>
      <w:bookmarkStart w:id="384" w:name="_Toc15158"/>
      <w:bookmarkStart w:id="385" w:name="_Toc17392"/>
      <w:bookmarkStart w:id="386" w:name="_Toc2515"/>
      <w:bookmarkStart w:id="387" w:name="_Toc14798_WPSOffice_Level2"/>
      <w:bookmarkStart w:id="388" w:name="_Toc15562"/>
      <w:bookmarkStart w:id="389" w:name="_Toc29456"/>
      <w:bookmarkStart w:id="390" w:name="_Toc11527"/>
      <w:bookmarkStart w:id="391" w:name="_Toc32053"/>
      <w:bookmarkStart w:id="392" w:name="_Toc12254"/>
      <w:r>
        <w:t>5.2其他事项</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C8C9B42">
      <w:pPr>
        <w:pStyle w:val="1666"/>
        <w:rPr>
          <w:rFonts w:ascii="Times New Roman" w:hAnsi="Times New Roman"/>
        </w:rPr>
      </w:pPr>
      <w:r>
        <w:rPr>
          <w:rFonts w:ascii="Times New Roman" w:hAnsi="Times New Roman"/>
        </w:rPr>
        <w:t>（1）</w:t>
      </w:r>
      <w:r>
        <w:rPr>
          <w:rFonts w:hint="eastAsia"/>
          <w:bCs/>
        </w:rPr>
        <w:t>本技术要求不得被认为是详尽无遗的，无论规定与否，供应商应提供所有</w:t>
      </w:r>
      <w:r>
        <w:rPr>
          <w:bCs/>
        </w:rPr>
        <w:t>实施</w:t>
      </w:r>
      <w:r>
        <w:rPr>
          <w:rFonts w:hint="eastAsia"/>
          <w:bCs/>
        </w:rPr>
        <w:t>项目所</w:t>
      </w:r>
      <w:r>
        <w:rPr>
          <w:bCs/>
        </w:rPr>
        <w:t>必须的</w:t>
      </w:r>
      <w:r>
        <w:rPr>
          <w:rFonts w:hint="eastAsia"/>
          <w:bCs/>
        </w:rPr>
        <w:t>附件、配套器具和相应材料等，以实现项目的建设目标。</w:t>
      </w:r>
    </w:p>
    <w:p w14:paraId="692D32CD">
      <w:pPr>
        <w:pStyle w:val="1666"/>
        <w:rPr>
          <w:rFonts w:ascii="Times New Roman" w:hAnsi="Times New Roman"/>
        </w:rPr>
      </w:pPr>
      <w:r>
        <w:rPr>
          <w:rFonts w:ascii="Times New Roman" w:hAnsi="Times New Roman"/>
        </w:rPr>
        <w:t>（2）项目实施过程中需保证原有设施的安全，如</w:t>
      </w:r>
      <w:r>
        <w:rPr>
          <w:rFonts w:hint="eastAsia" w:ascii="Times New Roman" w:hAnsi="Times New Roman"/>
        </w:rPr>
        <w:t>未</w:t>
      </w:r>
      <w:r>
        <w:rPr>
          <w:rFonts w:ascii="Times New Roman" w:hAnsi="Times New Roman"/>
        </w:rPr>
        <w:t>经批准擅自施工而造成设施的损坏，由供应商负责恢复原状，一切责任由供应商承担。</w:t>
      </w:r>
    </w:p>
    <w:p w14:paraId="0602DE2F">
      <w:pPr>
        <w:pStyle w:val="1666"/>
        <w:rPr>
          <w:rFonts w:ascii="Times New Roman" w:hAnsi="Times New Roman"/>
        </w:rPr>
      </w:pPr>
      <w:r>
        <w:rPr>
          <w:rFonts w:ascii="Times New Roman" w:hAnsi="Times New Roman"/>
        </w:rPr>
        <w:t>（3）项目实施或</w:t>
      </w:r>
      <w:r>
        <w:rPr>
          <w:rFonts w:hint="eastAsia" w:ascii="Times New Roman" w:hAnsi="Times New Roman"/>
        </w:rPr>
        <w:t>质保期</w:t>
      </w:r>
      <w:r>
        <w:rPr>
          <w:rFonts w:ascii="Times New Roman" w:hAnsi="Times New Roman"/>
        </w:rPr>
        <w:t>运维过程中，业主</w:t>
      </w:r>
      <w:r>
        <w:rPr>
          <w:rFonts w:hint="eastAsia" w:ascii="Times New Roman" w:hAnsi="Times New Roman"/>
        </w:rPr>
        <w:t>如</w:t>
      </w:r>
      <w:r>
        <w:rPr>
          <w:rFonts w:ascii="Times New Roman" w:hAnsi="Times New Roman"/>
        </w:rPr>
        <w:t>需进行机房迁移或升级改造时，</w:t>
      </w:r>
      <w:r>
        <w:rPr>
          <w:rFonts w:hint="eastAsia" w:ascii="Times New Roman" w:hAnsi="Times New Roman"/>
        </w:rPr>
        <w:t>供应商须</w:t>
      </w:r>
      <w:r>
        <w:rPr>
          <w:rFonts w:ascii="Times New Roman" w:hAnsi="Times New Roman"/>
        </w:rPr>
        <w:t>负责本项目系统的全备份和运行保障，配合业主进行系统迁移部署。</w:t>
      </w:r>
    </w:p>
    <w:p w14:paraId="37126048">
      <w:pPr>
        <w:pStyle w:val="1666"/>
        <w:rPr>
          <w:rFonts w:ascii="Times New Roman" w:hAnsi="Times New Roman"/>
        </w:rPr>
      </w:pPr>
      <w:r>
        <w:rPr>
          <w:rFonts w:ascii="Times New Roman" w:hAnsi="Times New Roman"/>
        </w:rPr>
        <w:t>（4）交货地点</w:t>
      </w:r>
      <w:r>
        <w:rPr>
          <w:rFonts w:hint="eastAsia" w:ascii="Times New Roman" w:hAnsi="Times New Roman"/>
        </w:rPr>
        <w:t>：广州市</w:t>
      </w:r>
      <w:r>
        <w:rPr>
          <w:rFonts w:ascii="Times New Roman" w:hAnsi="Times New Roman"/>
        </w:rPr>
        <w:t>增城区南部水厂</w:t>
      </w:r>
      <w:r>
        <w:rPr>
          <w:rFonts w:hint="eastAsia" w:ascii="Times New Roman" w:hAnsi="Times New Roman"/>
        </w:rPr>
        <w:t>。</w:t>
      </w:r>
    </w:p>
    <w:p w14:paraId="57046E44">
      <w:pPr>
        <w:pStyle w:val="1666"/>
        <w:rPr>
          <w:rFonts w:ascii="Times New Roman" w:hAnsi="Times New Roman"/>
        </w:rPr>
      </w:pPr>
      <w:r>
        <w:rPr>
          <w:rFonts w:ascii="Times New Roman" w:hAnsi="Times New Roman"/>
        </w:rPr>
        <w:t>（5）供</w:t>
      </w:r>
      <w:r>
        <w:rPr>
          <w:rFonts w:hint="eastAsia" w:ascii="Times New Roman" w:hAnsi="Times New Roman"/>
        </w:rPr>
        <w:t>应</w:t>
      </w:r>
      <w:r>
        <w:rPr>
          <w:rFonts w:ascii="Times New Roman" w:hAnsi="Times New Roman"/>
        </w:rPr>
        <w:t>商交货时</w:t>
      </w:r>
      <w:r>
        <w:rPr>
          <w:rFonts w:hint="eastAsia" w:ascii="Times New Roman" w:hAnsi="Times New Roman"/>
        </w:rPr>
        <w:t>应</w:t>
      </w:r>
      <w:r>
        <w:rPr>
          <w:rFonts w:ascii="Times New Roman" w:hAnsi="Times New Roman"/>
        </w:rPr>
        <w:t>同时提供货物清单</w:t>
      </w:r>
      <w:r>
        <w:rPr>
          <w:rFonts w:hint="eastAsia" w:ascii="Times New Roman" w:hAnsi="Times New Roman"/>
        </w:rPr>
        <w:t>。</w:t>
      </w:r>
    </w:p>
    <w:p w14:paraId="600704D0">
      <w:pPr>
        <w:pStyle w:val="1666"/>
        <w:rPr>
          <w:rFonts w:ascii="Times New Roman" w:hAnsi="Times New Roman"/>
        </w:rPr>
      </w:pPr>
    </w:p>
    <w:sectPr>
      <w:pgSz w:w="11906" w:h="16838"/>
      <w:pgMar w:top="1440" w:right="1797" w:bottom="1440" w:left="1797"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monospace">
    <w:altName w:val="Noto Sans SC"/>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none)">
    <w:altName w:val="Noto Sans SC"/>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ˎ̥">
    <w:altName w:val="Noto Sans SC"/>
    <w:panose1 w:val="00000000000000000000"/>
    <w:charset w:val="00"/>
    <w:family w:val="roman"/>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方正书宋繁体">
    <w:altName w:val="宋体"/>
    <w:panose1 w:val="02010601030101010101"/>
    <w:charset w:val="86"/>
    <w:family w:val="auto"/>
    <w:pitch w:val="default"/>
    <w:sig w:usb0="00000000" w:usb1="00000000" w:usb2="00000010" w:usb3="00000000" w:csb0="00040000" w:csb1="00000000"/>
  </w:font>
  <w:font w:name="_GB2312">
    <w:altName w:val="Noto Sans SC"/>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宋体常规">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alatino Linotype">
    <w:panose1 w:val="02040502050505030304"/>
    <w:charset w:val="00"/>
    <w:family w:val="roman"/>
    <w:pitch w:val="default"/>
    <w:sig w:usb0="E0000287" w:usb1="40000013"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2010601030101010101"/>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Century Schoolbook">
    <w:panose1 w:val="020406040505050203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MS Mincho">
    <w:altName w:val="Yu Gothic UI"/>
    <w:panose1 w:val="02020609040205080304"/>
    <w:charset w:val="80"/>
    <w:family w:val="modern"/>
    <w:pitch w:val="default"/>
    <w:sig w:usb0="00000000" w:usb1="00000000"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Plotter">
    <w:altName w:val="Segoe Print"/>
    <w:panose1 w:val="00000000000000000000"/>
    <w:charset w:val="00"/>
    <w:family w:val="moder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Univers">
    <w:altName w:val="Segoe Print"/>
    <w:panose1 w:val="00000000000000000000"/>
    <w:charset w:val="00"/>
    <w:family w:val="swiss"/>
    <w:pitch w:val="default"/>
    <w:sig w:usb0="00000000" w:usb1="00000000" w:usb2="00000000" w:usb3="00000000" w:csb0="0000000F" w:csb1="00000000"/>
  </w:font>
  <w:font w:name="溘冼_GB2312">
    <w:altName w:val="Noto Sans SC"/>
    <w:panose1 w:val="00000000000000000000"/>
    <w:charset w:val="00"/>
    <w:family w:val="auto"/>
    <w:pitch w:val="default"/>
    <w:sig w:usb0="00000000" w:usb1="00000000" w:usb2="00000000" w:usb3="00000000" w:csb0="00040001" w:csb1="00000000"/>
  </w:font>
  <w:font w:name="方正中等线简体">
    <w:altName w:val="宋体"/>
    <w:panose1 w:val="02010601030101010101"/>
    <w:charset w:val="86"/>
    <w:family w:val="auto"/>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A9F4">
    <w:pPr>
      <w:pStyle w:val="49"/>
      <w:jc w:val="center"/>
    </w:pPr>
    <w:r>
      <w:fldChar w:fldCharType="begin"/>
    </w:r>
    <w:r>
      <w:instrText xml:space="preserve">PAGE   \* MERGEFORMAT</w:instrText>
    </w:r>
    <w:r>
      <w:fldChar w:fldCharType="separate"/>
    </w:r>
    <w:r>
      <w:rPr>
        <w:lang w:val="zh-CN"/>
      </w:rPr>
      <w:t>27</w:t>
    </w:r>
    <w:r>
      <w:fldChar w:fldCharType="end"/>
    </w:r>
  </w:p>
  <w:p w14:paraId="0954C631">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4FC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0606A"/>
    <w:multiLevelType w:val="singleLevel"/>
    <w:tmpl w:val="8EB0606A"/>
    <w:lvl w:ilvl="0" w:tentative="0">
      <w:start w:val="1"/>
      <w:numFmt w:val="bullet"/>
      <w:lvlText w:val=""/>
      <w:lvlJc w:val="left"/>
      <w:pPr>
        <w:ind w:left="420" w:hanging="420"/>
      </w:pPr>
      <w:rPr>
        <w:rFonts w:hint="default" w:ascii="Wingdings" w:hAnsi="Wingdings"/>
      </w:rPr>
    </w:lvl>
  </w:abstractNum>
  <w:abstractNum w:abstractNumId="1">
    <w:nsid w:val="99DA67B1"/>
    <w:multiLevelType w:val="multilevel"/>
    <w:tmpl w:val="99DA67B1"/>
    <w:lvl w:ilvl="0" w:tentative="0">
      <w:start w:val="1"/>
      <w:numFmt w:val="decimal"/>
      <w:pStyle w:val="3"/>
      <w:suff w:val="space"/>
      <w:lvlText w:val="第%1章"/>
      <w:lvlJc w:val="center"/>
      <w:pPr>
        <w:ind w:left="0" w:firstLine="0"/>
      </w:pPr>
      <w:rPr>
        <w:rFonts w:hint="default"/>
        <w:sz w:val="36"/>
        <w:szCs w:val="36"/>
        <w:lang w:val="en-US"/>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tabs>
          <w:tab w:val="left" w:pos="420"/>
        </w:tabs>
        <w:ind w:left="0" w:firstLine="0"/>
      </w:pPr>
      <w:rPr>
        <w:rFonts w:hint="eastAsia"/>
      </w:rPr>
    </w:lvl>
    <w:lvl w:ilvl="4" w:tentative="0">
      <w:start w:val="1"/>
      <w:numFmt w:val="decimal"/>
      <w:pStyle w:val="7"/>
      <w:isLgl/>
      <w:suff w:val="space"/>
      <w:lvlText w:val="%1.%2.%3.%4.%5"/>
      <w:lvlJc w:val="left"/>
      <w:pPr>
        <w:tabs>
          <w:tab w:val="left" w:pos="420"/>
        </w:tabs>
        <w:ind w:left="0" w:firstLine="0"/>
      </w:pPr>
      <w:rPr>
        <w:rFonts w:hint="default"/>
      </w:rPr>
    </w:lvl>
    <w:lvl w:ilvl="5" w:tentative="0">
      <w:start w:val="1"/>
      <w:numFmt w:val="decimal"/>
      <w:lvlText w:val="%1.%2.%3.%4.%5.%6"/>
      <w:lvlJc w:val="left"/>
      <w:pPr>
        <w:tabs>
          <w:tab w:val="left" w:pos="420"/>
        </w:tabs>
        <w:ind w:left="3260" w:hanging="1134"/>
      </w:pPr>
      <w:rPr>
        <w:rFonts w:hint="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E2C854E8"/>
    <w:multiLevelType w:val="multilevel"/>
    <w:tmpl w:val="E2C854E8"/>
    <w:lvl w:ilvl="0" w:tentative="0">
      <w:start w:val="1"/>
      <w:numFmt w:val="decimal"/>
      <w:lvlText w:val="（%1）"/>
      <w:lvlJc w:val="left"/>
      <w:pPr>
        <w:ind w:left="1145" w:hanging="72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3">
    <w:nsid w:val="FFFFFF7C"/>
    <w:multiLevelType w:val="singleLevel"/>
    <w:tmpl w:val="FFFFFF7C"/>
    <w:lvl w:ilvl="0" w:tentative="0">
      <w:start w:val="1"/>
      <w:numFmt w:val="decimal"/>
      <w:pStyle w:val="753"/>
      <w:lvlText w:val="%1."/>
      <w:lvlJc w:val="left"/>
      <w:pPr>
        <w:tabs>
          <w:tab w:val="left" w:pos="2040"/>
        </w:tabs>
        <w:ind w:left="2040" w:hanging="360"/>
      </w:pPr>
    </w:lvl>
  </w:abstractNum>
  <w:abstractNum w:abstractNumId="4">
    <w:nsid w:val="FFFFFF7F"/>
    <w:multiLevelType w:val="singleLevel"/>
    <w:tmpl w:val="FFFFFF7F"/>
    <w:lvl w:ilvl="0" w:tentative="0">
      <w:start w:val="1"/>
      <w:numFmt w:val="decimal"/>
      <w:pStyle w:val="760"/>
      <w:lvlText w:val="%1."/>
      <w:lvlJc w:val="left"/>
      <w:pPr>
        <w:tabs>
          <w:tab w:val="left" w:pos="780"/>
        </w:tabs>
        <w:ind w:left="780" w:hanging="360"/>
      </w:pPr>
    </w:lvl>
  </w:abstractNum>
  <w:abstractNum w:abstractNumId="5">
    <w:nsid w:val="00000005"/>
    <w:multiLevelType w:val="multilevel"/>
    <w:tmpl w:val="00000005"/>
    <w:lvl w:ilvl="0" w:tentative="0">
      <w:start w:val="1"/>
      <w:numFmt w:val="decimal"/>
      <w:pStyle w:val="69"/>
      <w:lvlText w:val="%1)"/>
      <w:lvlJc w:val="left"/>
      <w:pPr>
        <w:tabs>
          <w:tab w:val="left" w:pos="0"/>
        </w:tabs>
        <w:ind w:left="420" w:hanging="4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19"/>
    <w:multiLevelType w:val="multilevel"/>
    <w:tmpl w:val="00000019"/>
    <w:lvl w:ilvl="0" w:tentative="0">
      <w:start w:val="1"/>
      <w:numFmt w:val="chineseCountingThousand"/>
      <w:pStyle w:val="1478"/>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00000027"/>
    <w:multiLevelType w:val="multilevel"/>
    <w:tmpl w:val="00000027"/>
    <w:lvl w:ilvl="0" w:tentative="0">
      <w:start w:val="2"/>
      <w:numFmt w:val="decimal"/>
      <w:lvlText w:val="第%1章"/>
      <w:lvlJc w:val="left"/>
      <w:pPr>
        <w:ind w:left="0" w:firstLine="0"/>
      </w:pPr>
      <w:rPr>
        <w:rFonts w:hint="eastAsia" w:ascii="Times New Roman" w:hAnsi="Times New Roman"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1664"/>
      <w:lvlText w:val="%1.%2"/>
      <w:lvlJc w:val="left"/>
      <w:pPr>
        <w:tabs>
          <w:tab w:val="left" w:pos="142"/>
        </w:tabs>
        <w:ind w:left="709" w:hanging="567"/>
      </w:pPr>
      <w:rPr>
        <w:rFonts w:hint="eastAsia"/>
      </w:rPr>
    </w:lvl>
    <w:lvl w:ilvl="2" w:tentative="0">
      <w:start w:val="1"/>
      <w:numFmt w:val="decimal"/>
      <w:pStyle w:val="1665"/>
      <w:lvlText w:val="%1.%2.%3"/>
      <w:lvlJc w:val="left"/>
      <w:pPr>
        <w:tabs>
          <w:tab w:val="left" w:pos="0"/>
        </w:tabs>
        <w:ind w:left="709" w:hanging="709"/>
      </w:pPr>
      <w:rPr>
        <w:rFonts w:hint="eastAsia"/>
        <w:sz w:val="28"/>
        <w:szCs w:val="28"/>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Restart w:val="2"/>
      <w:lvlText w:val="表 %1-%2-%6"/>
      <w:lvlJc w:val="center"/>
      <w:pPr>
        <w:tabs>
          <w:tab w:val="left" w:pos="3404"/>
        </w:tabs>
        <w:ind w:left="-2268" w:firstLine="4821"/>
      </w:pPr>
      <w:rPr>
        <w:rFonts w:hint="eastAsia"/>
      </w:rPr>
    </w:lvl>
    <w:lvl w:ilvl="6" w:tentative="0">
      <w:start w:val="1"/>
      <w:numFmt w:val="decimal"/>
      <w:lvlRestart w:val="2"/>
      <w:lvlText w:val="图 %1-%2-%7"/>
      <w:lvlJc w:val="center"/>
      <w:pPr>
        <w:tabs>
          <w:tab w:val="left" w:pos="851"/>
        </w:tabs>
        <w:ind w:left="0" w:firstLine="0"/>
      </w:pPr>
      <w:rPr>
        <w:rFonts w:hint="default" w:ascii="Times New Roman" w:hAnsi="Times New Roman" w:cs="Times New Roman"/>
      </w:rPr>
    </w:lvl>
    <w:lvl w:ilvl="7" w:tentative="0">
      <w:start w:val="1"/>
      <w:numFmt w:val="none"/>
      <w:lvlRestart w:val="2"/>
      <w:lvlText w:val=""/>
      <w:lvlJc w:val="center"/>
      <w:pPr>
        <w:tabs>
          <w:tab w:val="left" w:pos="851"/>
        </w:tabs>
        <w:ind w:left="0" w:firstLine="0"/>
      </w:pPr>
      <w:rPr>
        <w:rFonts w:hint="eastAsia"/>
      </w:rPr>
    </w:lvl>
    <w:lvl w:ilvl="8" w:tentative="0">
      <w:start w:val="1"/>
      <w:numFmt w:val="none"/>
      <w:lvlRestart w:val="0"/>
      <w:lvlText w:val=""/>
      <w:lvlJc w:val="center"/>
      <w:pPr>
        <w:tabs>
          <w:tab w:val="left" w:pos="851"/>
        </w:tabs>
        <w:ind w:left="0" w:firstLine="0"/>
      </w:pPr>
      <w:rPr>
        <w:rFonts w:hint="eastAsia"/>
      </w:rPr>
    </w:lvl>
  </w:abstractNum>
  <w:abstractNum w:abstractNumId="8">
    <w:nsid w:val="00CC46A1"/>
    <w:multiLevelType w:val="multilevel"/>
    <w:tmpl w:val="00CC46A1"/>
    <w:lvl w:ilvl="0" w:tentative="0">
      <w:start w:val="1"/>
      <w:numFmt w:val="bullet"/>
      <w:pStyle w:val="97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0EA40D5"/>
    <w:multiLevelType w:val="multilevel"/>
    <w:tmpl w:val="00EA40D5"/>
    <w:lvl w:ilvl="0" w:tentative="0">
      <w:start w:val="1"/>
      <w:numFmt w:val="decimal"/>
      <w:pStyle w:val="1201"/>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C747E"/>
    <w:multiLevelType w:val="multilevel"/>
    <w:tmpl w:val="019C747E"/>
    <w:lvl w:ilvl="0" w:tentative="0">
      <w:start w:val="1"/>
      <w:numFmt w:val="decimal"/>
      <w:pStyle w:val="136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1EE354D"/>
    <w:multiLevelType w:val="multilevel"/>
    <w:tmpl w:val="01EE354D"/>
    <w:lvl w:ilvl="0" w:tentative="0">
      <w:start w:val="1"/>
      <w:numFmt w:val="decimal"/>
      <w:pStyle w:val="388"/>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12">
    <w:nsid w:val="0218721D"/>
    <w:multiLevelType w:val="multilevel"/>
    <w:tmpl w:val="0218721D"/>
    <w:lvl w:ilvl="0" w:tentative="0">
      <w:start w:val="1"/>
      <w:numFmt w:val="decimal"/>
      <w:suff w:val="nothing"/>
      <w:lvlText w:val="（%1）"/>
      <w:lvlJc w:val="left"/>
      <w:pPr>
        <w:ind w:left="1277" w:firstLine="0"/>
      </w:pPr>
      <w:rPr>
        <w:rFonts w:hint="default"/>
      </w:rPr>
    </w:lvl>
    <w:lvl w:ilvl="1" w:tentative="0">
      <w:start w:val="1"/>
      <w:numFmt w:val="lowerLetter"/>
      <w:pStyle w:val="1399"/>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02E12C62"/>
    <w:multiLevelType w:val="multilevel"/>
    <w:tmpl w:val="02E12C62"/>
    <w:lvl w:ilvl="0" w:tentative="0">
      <w:start w:val="1"/>
      <w:numFmt w:val="bullet"/>
      <w:pStyle w:val="1109"/>
      <w:lvlText w:val=""/>
      <w:lvlJc w:val="left"/>
      <w:pPr>
        <w:ind w:left="984" w:hanging="420"/>
      </w:pPr>
      <w:rPr>
        <w:rFonts w:hint="default" w:ascii="Wingdings" w:hAnsi="Wingdings" w:cs="Wingdings"/>
      </w:rPr>
    </w:lvl>
    <w:lvl w:ilvl="1" w:tentative="0">
      <w:start w:val="1"/>
      <w:numFmt w:val="bullet"/>
      <w:lvlText w:val=""/>
      <w:lvlJc w:val="left"/>
      <w:pPr>
        <w:ind w:left="1404" w:hanging="420"/>
      </w:pPr>
      <w:rPr>
        <w:rFonts w:hint="default" w:ascii="Wingdings" w:hAnsi="Wingdings" w:cs="Wingdings"/>
      </w:rPr>
    </w:lvl>
    <w:lvl w:ilvl="2" w:tentative="0">
      <w:start w:val="1"/>
      <w:numFmt w:val="bullet"/>
      <w:lvlText w:val=""/>
      <w:lvlJc w:val="left"/>
      <w:pPr>
        <w:ind w:left="1824" w:hanging="420"/>
      </w:pPr>
      <w:rPr>
        <w:rFonts w:hint="default" w:ascii="Wingdings" w:hAnsi="Wingdings"/>
      </w:rPr>
    </w:lvl>
    <w:lvl w:ilvl="3" w:tentative="0">
      <w:start w:val="1"/>
      <w:numFmt w:val="bullet"/>
      <w:lvlText w:val=""/>
      <w:lvlJc w:val="left"/>
      <w:pPr>
        <w:ind w:left="2244" w:hanging="420"/>
      </w:pPr>
      <w:rPr>
        <w:rFonts w:hint="default" w:ascii="Wingdings" w:hAnsi="Wingdings"/>
      </w:rPr>
    </w:lvl>
    <w:lvl w:ilvl="4" w:tentative="0">
      <w:start w:val="1"/>
      <w:numFmt w:val="bullet"/>
      <w:lvlText w:val=""/>
      <w:lvlJc w:val="left"/>
      <w:pPr>
        <w:ind w:left="2664" w:hanging="420"/>
      </w:pPr>
      <w:rPr>
        <w:rFonts w:hint="default" w:ascii="Wingdings" w:hAnsi="Wingdings"/>
      </w:rPr>
    </w:lvl>
    <w:lvl w:ilvl="5" w:tentative="0">
      <w:start w:val="1"/>
      <w:numFmt w:val="bullet"/>
      <w:lvlText w:val=""/>
      <w:lvlJc w:val="left"/>
      <w:pPr>
        <w:ind w:left="3084" w:hanging="420"/>
      </w:pPr>
      <w:rPr>
        <w:rFonts w:hint="default" w:ascii="Wingdings" w:hAnsi="Wingdings"/>
      </w:rPr>
    </w:lvl>
    <w:lvl w:ilvl="6" w:tentative="0">
      <w:start w:val="1"/>
      <w:numFmt w:val="bullet"/>
      <w:lvlText w:val=""/>
      <w:lvlJc w:val="left"/>
      <w:pPr>
        <w:ind w:left="3504" w:hanging="420"/>
      </w:pPr>
      <w:rPr>
        <w:rFonts w:hint="default" w:ascii="Wingdings" w:hAnsi="Wingdings"/>
      </w:rPr>
    </w:lvl>
    <w:lvl w:ilvl="7" w:tentative="0">
      <w:start w:val="1"/>
      <w:numFmt w:val="bullet"/>
      <w:lvlText w:val=""/>
      <w:lvlJc w:val="left"/>
      <w:pPr>
        <w:ind w:left="3924" w:hanging="420"/>
      </w:pPr>
      <w:rPr>
        <w:rFonts w:hint="default" w:ascii="Wingdings" w:hAnsi="Wingdings"/>
      </w:rPr>
    </w:lvl>
    <w:lvl w:ilvl="8" w:tentative="0">
      <w:start w:val="1"/>
      <w:numFmt w:val="bullet"/>
      <w:lvlText w:val=""/>
      <w:lvlJc w:val="left"/>
      <w:pPr>
        <w:ind w:left="4344" w:hanging="420"/>
      </w:pPr>
      <w:rPr>
        <w:rFonts w:hint="default" w:ascii="Wingdings" w:hAnsi="Wingdings"/>
      </w:rPr>
    </w:lvl>
  </w:abstractNum>
  <w:abstractNum w:abstractNumId="14">
    <w:nsid w:val="02EC516D"/>
    <w:multiLevelType w:val="multilevel"/>
    <w:tmpl w:val="02EC516D"/>
    <w:lvl w:ilvl="0" w:tentative="0">
      <w:start w:val="1"/>
      <w:numFmt w:val="decimal"/>
      <w:pStyle w:val="296"/>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4457850"/>
    <w:multiLevelType w:val="multilevel"/>
    <w:tmpl w:val="04457850"/>
    <w:lvl w:ilvl="0" w:tentative="0">
      <w:start w:val="1"/>
      <w:numFmt w:val="bullet"/>
      <w:pStyle w:val="881"/>
      <w:lvlText w:val=""/>
      <w:lvlJc w:val="left"/>
      <w:pPr>
        <w:ind w:left="980" w:hanging="420"/>
      </w:pPr>
      <w:rPr>
        <w:rFonts w:hint="default" w:ascii="Wingdings" w:hAnsi="Wingdings" w:cs="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6">
    <w:nsid w:val="04BB228E"/>
    <w:multiLevelType w:val="multilevel"/>
    <w:tmpl w:val="04BB228E"/>
    <w:lvl w:ilvl="0" w:tentative="0">
      <w:start w:val="1"/>
      <w:numFmt w:val="decimal"/>
      <w:lvlText w:val="%1、"/>
      <w:lvlJc w:val="left"/>
      <w:pPr>
        <w:ind w:left="1280" w:hanging="720"/>
      </w:pPr>
      <w:rPr>
        <w:rFonts w:hint="default"/>
      </w:rPr>
    </w:lvl>
    <w:lvl w:ilvl="1" w:tentative="0">
      <w:start w:val="1"/>
      <w:numFmt w:val="decimal"/>
      <w:lvlText w:val="（%2）"/>
      <w:lvlJc w:val="left"/>
      <w:pPr>
        <w:ind w:left="1700" w:hanging="720"/>
      </w:pPr>
      <w:rPr>
        <w:rFonts w:hint="default"/>
      </w:rPr>
    </w:lvl>
    <w:lvl w:ilvl="2" w:tentative="0">
      <w:start w:val="1"/>
      <w:numFmt w:val="decimal"/>
      <w:pStyle w:val="1041"/>
      <w:lvlText w:val="%3."/>
      <w:lvlJc w:val="left"/>
      <w:pPr>
        <w:ind w:left="1760" w:hanging="36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05357E8B"/>
    <w:multiLevelType w:val="multilevel"/>
    <w:tmpl w:val="05357E8B"/>
    <w:lvl w:ilvl="0" w:tentative="0">
      <w:start w:val="1"/>
      <w:numFmt w:val="bullet"/>
      <w:pStyle w:val="232"/>
      <w:lvlText w:val=""/>
      <w:lvlJc w:val="left"/>
      <w:pPr>
        <w:ind w:left="42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pStyle w:val="1449"/>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8">
    <w:nsid w:val="05665B32"/>
    <w:multiLevelType w:val="multilevel"/>
    <w:tmpl w:val="05665B32"/>
    <w:lvl w:ilvl="0" w:tentative="0">
      <w:start w:val="1"/>
      <w:numFmt w:val="bullet"/>
      <w:pStyle w:val="24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05A548F9"/>
    <w:multiLevelType w:val="multilevel"/>
    <w:tmpl w:val="05A548F9"/>
    <w:lvl w:ilvl="0" w:tentative="0">
      <w:start w:val="1"/>
      <w:numFmt w:val="bullet"/>
      <w:pStyle w:val="8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0">
    <w:nsid w:val="06575A60"/>
    <w:multiLevelType w:val="multilevel"/>
    <w:tmpl w:val="06575A60"/>
    <w:lvl w:ilvl="0" w:tentative="0">
      <w:start w:val="1"/>
      <w:numFmt w:val="bullet"/>
      <w:pStyle w:val="904"/>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2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972"/>
      <w:lvlText w:val="表%2"/>
      <w:lvlJc w:val="left"/>
      <w:pPr>
        <w:tabs>
          <w:tab w:val="left" w:pos="360"/>
        </w:tabs>
        <w:ind w:left="0" w:firstLine="0"/>
      </w:pPr>
      <w:rPr>
        <w:rFonts w:hint="eastAsia" w:ascii="宋体" w:hAnsi="宋体" w:eastAsia="宋体"/>
        <w:b w:val="0"/>
        <w:i w:val="0"/>
        <w:sz w:val="24"/>
        <w:szCs w:val="24"/>
      </w:rPr>
    </w:lvl>
    <w:lvl w:ilvl="2" w:tentative="0">
      <w:start w:val="1"/>
      <w:numFmt w:val="none"/>
      <w:pStyle w:val="869"/>
      <w:suff w:val="nothing"/>
      <w:lvlText w:val="%1表%2(续)"/>
      <w:lvlJc w:val="left"/>
      <w:pPr>
        <w:ind w:left="0" w:firstLine="0"/>
      </w:pPr>
      <w:rPr>
        <w:rFonts w:hint="eastAsia" w:ascii="宋体" w:hAnsi="Times New Roman" w:eastAsia="宋体"/>
        <w:b w:val="0"/>
        <w:i w:val="0"/>
        <w:sz w:val="18"/>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22">
    <w:nsid w:val="095A6E1C"/>
    <w:multiLevelType w:val="multilevel"/>
    <w:tmpl w:val="095A6E1C"/>
    <w:lvl w:ilvl="0" w:tentative="0">
      <w:start w:val="1"/>
      <w:numFmt w:val="decimal"/>
      <w:pStyle w:val="1505"/>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09831AF0"/>
    <w:multiLevelType w:val="multilevel"/>
    <w:tmpl w:val="09831AF0"/>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pStyle w:val="140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0A325E08"/>
    <w:multiLevelType w:val="multilevel"/>
    <w:tmpl w:val="0A325E08"/>
    <w:lvl w:ilvl="0" w:tentative="0">
      <w:start w:val="1"/>
      <w:numFmt w:val="decimal"/>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0A9477F2"/>
    <w:multiLevelType w:val="multilevel"/>
    <w:tmpl w:val="0A9477F2"/>
    <w:lvl w:ilvl="0" w:tentative="0">
      <w:start w:val="1"/>
      <w:numFmt w:val="decimal"/>
      <w:pStyle w:val="1150"/>
      <w:lvlText w:val="%1"/>
      <w:lvlJc w:val="left"/>
      <w:pPr>
        <w:tabs>
          <w:tab w:val="left" w:pos="425"/>
        </w:tabs>
        <w:ind w:left="425" w:hanging="425"/>
      </w:pPr>
      <w:rPr>
        <w:rFonts w:hint="eastAsia" w:ascii="仿宋_GB2312" w:eastAsia="仿宋_GB2312"/>
      </w:rPr>
    </w:lvl>
    <w:lvl w:ilvl="1" w:tentative="0">
      <w:start w:val="1"/>
      <w:numFmt w:val="decimal"/>
      <w:lvlText w:val="%1.%2"/>
      <w:lvlJc w:val="left"/>
      <w:pPr>
        <w:tabs>
          <w:tab w:val="left" w:pos="993"/>
        </w:tabs>
        <w:ind w:left="993" w:hanging="567"/>
      </w:pPr>
      <w:rPr>
        <w:rFonts w:hint="eastAsia" w:ascii="仿宋_GB2312" w:eastAsia="仿宋_GB2312"/>
      </w:rPr>
    </w:lvl>
    <w:lvl w:ilvl="2" w:tentative="0">
      <w:start w:val="1"/>
      <w:numFmt w:val="decimal"/>
      <w:lvlText w:val="%1.%2.%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708"/>
        </w:tabs>
        <w:ind w:left="70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0BD51B64"/>
    <w:multiLevelType w:val="multilevel"/>
    <w:tmpl w:val="0BD51B64"/>
    <w:lvl w:ilvl="0" w:tentative="0">
      <w:start w:val="1"/>
      <w:numFmt w:val="decimal"/>
      <w:pStyle w:val="440"/>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0D094CDE"/>
    <w:multiLevelType w:val="multilevel"/>
    <w:tmpl w:val="0D094CDE"/>
    <w:lvl w:ilvl="0" w:tentative="0">
      <w:start w:val="1"/>
      <w:numFmt w:val="bullet"/>
      <w:pStyle w:val="93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D367177"/>
    <w:multiLevelType w:val="multilevel"/>
    <w:tmpl w:val="0D367177"/>
    <w:lvl w:ilvl="0" w:tentative="0">
      <w:start w:val="1"/>
      <w:numFmt w:val="bullet"/>
      <w:lvlText w:val=""/>
      <w:lvlJc w:val="left"/>
      <w:pPr>
        <w:tabs>
          <w:tab w:val="left" w:pos="720"/>
        </w:tabs>
        <w:ind w:left="720" w:hanging="360"/>
      </w:pPr>
      <w:rPr>
        <w:rFonts w:hint="default" w:ascii="Symbol" w:hAnsi="Symbol"/>
      </w:rPr>
    </w:lvl>
    <w:lvl w:ilvl="1" w:tentative="0">
      <w:start w:val="1"/>
      <w:numFmt w:val="bullet"/>
      <w:pStyle w:val="1248"/>
      <w:lvlText w:val="o"/>
      <w:lvlJc w:val="left"/>
      <w:pPr>
        <w:tabs>
          <w:tab w:val="left" w:pos="1440"/>
        </w:tabs>
        <w:ind w:left="1440" w:hanging="360"/>
      </w:pPr>
      <w:rPr>
        <w:rFonts w:hint="default" w:ascii="Courier New" w:hAnsi="Courier New" w:cs="宋体"/>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宋体"/>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宋体"/>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0E66146A"/>
    <w:multiLevelType w:val="multilevel"/>
    <w:tmpl w:val="0E66146A"/>
    <w:lvl w:ilvl="0" w:tentative="0">
      <w:start w:val="1"/>
      <w:numFmt w:val="decimal"/>
      <w:pStyle w:val="18"/>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0">
    <w:nsid w:val="10496303"/>
    <w:multiLevelType w:val="multilevel"/>
    <w:tmpl w:val="10496303"/>
    <w:lvl w:ilvl="0" w:tentative="0">
      <w:start w:val="1"/>
      <w:numFmt w:val="decimal"/>
      <w:pStyle w:val="1042"/>
      <w:suff w:val="space"/>
      <w:lvlText w:val="%1"/>
      <w:lvlJc w:val="left"/>
      <w:pPr>
        <w:ind w:left="198" w:firstLine="0"/>
      </w:pPr>
      <w:rPr>
        <w:rFonts w:hint="default" w:ascii="Times" w:hAnsi="Times" w:eastAsia="宋体"/>
        <w:b/>
        <w:i w:val="0"/>
        <w:spacing w:val="0"/>
        <w:sz w:val="32"/>
        <w:szCs w:val="32"/>
      </w:rPr>
    </w:lvl>
    <w:lvl w:ilvl="1" w:tentative="0">
      <w:start w:val="1"/>
      <w:numFmt w:val="decimal"/>
      <w:isLgl/>
      <w:suff w:val="space"/>
      <w:lvlText w:val="%1.%2"/>
      <w:lvlJc w:val="left"/>
      <w:pPr>
        <w:ind w:left="198" w:firstLine="0"/>
      </w:pPr>
      <w:rPr>
        <w:rFonts w:hint="default" w:ascii="Times New Roman" w:hAnsi="Times New Roman" w:eastAsia="宋体"/>
        <w:b/>
        <w:i w:val="0"/>
        <w:spacing w:val="0"/>
        <w:sz w:val="28"/>
        <w:szCs w:val="28"/>
      </w:rPr>
    </w:lvl>
    <w:lvl w:ilvl="2" w:tentative="0">
      <w:start w:val="1"/>
      <w:numFmt w:val="chineseCountingThousand"/>
      <w:isLgl/>
      <w:suff w:val="space"/>
      <w:lvlText w:val="%1.%2.%3"/>
      <w:lvlJc w:val="left"/>
      <w:pPr>
        <w:ind w:left="198" w:firstLine="0"/>
      </w:pPr>
      <w:rPr>
        <w:rFonts w:hint="default" w:ascii="Times New Roman" w:hAnsi="Times New Roman" w:eastAsia="宋体"/>
        <w:b/>
        <w:i w:val="0"/>
        <w:spacing w:val="0"/>
        <w:sz w:val="24"/>
        <w:szCs w:val="24"/>
      </w:rPr>
    </w:lvl>
    <w:lvl w:ilvl="3" w:tentative="0">
      <w:start w:val="1"/>
      <w:numFmt w:val="decimal"/>
      <w:isLgl/>
      <w:suff w:val="space"/>
      <w:lvlText w:val="%1.%2.%3.%4"/>
      <w:lvlJc w:val="left"/>
      <w:pPr>
        <w:ind w:left="198" w:firstLine="0"/>
      </w:pPr>
      <w:rPr>
        <w:rFonts w:hint="default" w:ascii="Times" w:hAnsi="Times" w:eastAsia="宋体"/>
        <w:b w:val="0"/>
        <w:i w:val="0"/>
        <w:spacing w:val="0"/>
        <w:sz w:val="24"/>
        <w:szCs w:val="24"/>
      </w:rPr>
    </w:lvl>
    <w:lvl w:ilvl="4" w:tentative="0">
      <w:start w:val="1"/>
      <w:numFmt w:val="decimal"/>
      <w:isLgl/>
      <w:suff w:val="space"/>
      <w:lvlText w:val="%1.%2.%3.%4.%5"/>
      <w:lvlJc w:val="left"/>
      <w:pPr>
        <w:ind w:left="198" w:firstLine="0"/>
      </w:pPr>
      <w:rPr>
        <w:rFonts w:hint="default" w:ascii="Times" w:hAnsi="Times" w:eastAsia="宋体"/>
        <w:b w:val="0"/>
        <w:i w:val="0"/>
        <w:sz w:val="24"/>
      </w:rPr>
    </w:lvl>
    <w:lvl w:ilvl="5" w:tentative="0">
      <w:start w:val="0"/>
      <w:numFmt w:val="none"/>
      <w:lvlText w:val=""/>
      <w:lvlJc w:val="left"/>
      <w:pPr>
        <w:tabs>
          <w:tab w:val="left" w:pos="360"/>
        </w:tabs>
        <w:ind w:left="0" w:firstLine="0"/>
      </w:pPr>
      <w:rPr>
        <w:rFonts w:hint="eastAsia"/>
      </w:rPr>
    </w:lvl>
    <w:lvl w:ilvl="6" w:tentative="0">
      <w:start w:val="1"/>
      <w:numFmt w:val="none"/>
      <w:isLgl/>
      <w:suff w:val="nothing"/>
      <w:lvlText w:val=""/>
      <w:lvlJc w:val="left"/>
      <w:pPr>
        <w:ind w:left="313" w:firstLine="0"/>
      </w:pPr>
      <w:rPr>
        <w:rFonts w:hint="default" w:ascii="Times" w:hAnsi="Times" w:eastAsia="宋体"/>
        <w:b w:val="0"/>
        <w:i w:val="0"/>
        <w:sz w:val="24"/>
      </w:rPr>
    </w:lvl>
    <w:lvl w:ilvl="7" w:tentative="0">
      <w:start w:val="1"/>
      <w:numFmt w:val="decimal"/>
      <w:lvlRestart w:val="1"/>
      <w:isLgl/>
      <w:suff w:val="space"/>
      <w:lvlText w:val="图%1-%8  "/>
      <w:lvlJc w:val="left"/>
      <w:pPr>
        <w:ind w:left="222" w:firstLine="0"/>
      </w:pPr>
      <w:rPr>
        <w:rFonts w:hint="eastAsia"/>
      </w:rPr>
    </w:lvl>
    <w:lvl w:ilvl="8" w:tentative="0">
      <w:start w:val="1"/>
      <w:numFmt w:val="decimal"/>
      <w:lvlRestart w:val="1"/>
      <w:isLgl/>
      <w:lvlText w:val="表%1-%9 "/>
      <w:lvlJc w:val="left"/>
      <w:pPr>
        <w:tabs>
          <w:tab w:val="left" w:pos="326"/>
        </w:tabs>
        <w:ind w:left="326" w:firstLine="454"/>
      </w:pPr>
      <w:rPr>
        <w:rFonts w:hint="eastAsia"/>
      </w:rPr>
    </w:lvl>
  </w:abstractNum>
  <w:abstractNum w:abstractNumId="31">
    <w:nsid w:val="10CC1F05"/>
    <w:multiLevelType w:val="multilevel"/>
    <w:tmpl w:val="10CC1F05"/>
    <w:lvl w:ilvl="0" w:tentative="0">
      <w:start w:val="1"/>
      <w:numFmt w:val="decimal"/>
      <w:pStyle w:val="57"/>
      <w:lvlText w:val="%1."/>
      <w:lvlJc w:val="left"/>
      <w:pPr>
        <w:ind w:left="980" w:hanging="420"/>
      </w:pPr>
      <w:rPr>
        <w:rFonts w:ascii="Times New Roman" w:hAnsi="Times New Roman" w:eastAsia="宋体" w:cs="Times New Roma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2">
    <w:nsid w:val="114D73ED"/>
    <w:multiLevelType w:val="multilevel"/>
    <w:tmpl w:val="114D73ED"/>
    <w:lvl w:ilvl="0" w:tentative="0">
      <w:start w:val="1"/>
      <w:numFmt w:val="chineseCountingThousand"/>
      <w:pStyle w:val="150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42339CE"/>
    <w:multiLevelType w:val="multilevel"/>
    <w:tmpl w:val="142339CE"/>
    <w:lvl w:ilvl="0" w:tentative="0">
      <w:start w:val="1"/>
      <w:numFmt w:val="chineseCountingThousand"/>
      <w:pStyle w:val="287"/>
      <w:lvlText w:val="第%1章 "/>
      <w:lvlJc w:val="left"/>
      <w:pPr>
        <w:tabs>
          <w:tab w:val="left" w:pos="482"/>
        </w:tabs>
        <w:ind w:left="482" w:firstLine="0"/>
      </w:pPr>
      <w:rPr>
        <w:rFonts w:hint="eastAsia"/>
      </w:rPr>
    </w:lvl>
    <w:lvl w:ilvl="1" w:tentative="0">
      <w:start w:val="1"/>
      <w:numFmt w:val="decimal"/>
      <w:pStyle w:val="288"/>
      <w:isLgl/>
      <w:lvlText w:val="%1.%2"/>
      <w:lvlJc w:val="left"/>
      <w:pPr>
        <w:tabs>
          <w:tab w:val="left" w:pos="1058"/>
        </w:tabs>
        <w:ind w:left="1058" w:hanging="576"/>
      </w:pPr>
      <w:rPr>
        <w:rFonts w:hint="eastAsia"/>
      </w:rPr>
    </w:lvl>
    <w:lvl w:ilvl="2" w:tentative="0">
      <w:start w:val="1"/>
      <w:numFmt w:val="decimal"/>
      <w:pStyle w:val="289"/>
      <w:isLgl/>
      <w:lvlText w:val="%1.%2.%3"/>
      <w:lvlJc w:val="left"/>
      <w:pPr>
        <w:tabs>
          <w:tab w:val="left" w:pos="1202"/>
        </w:tabs>
        <w:ind w:left="1202" w:hanging="720"/>
      </w:pPr>
      <w:rPr>
        <w:rFonts w:hint="eastAsia"/>
      </w:rPr>
    </w:lvl>
    <w:lvl w:ilvl="3" w:tentative="0">
      <w:start w:val="1"/>
      <w:numFmt w:val="decimal"/>
      <w:pStyle w:val="290"/>
      <w:isLgl/>
      <w:lvlText w:val="%1.%2.%3.%4"/>
      <w:lvlJc w:val="left"/>
      <w:pPr>
        <w:tabs>
          <w:tab w:val="left" w:pos="1346"/>
        </w:tabs>
        <w:ind w:left="1346" w:hanging="864"/>
      </w:pPr>
      <w:rPr>
        <w:rFonts w:hint="eastAsia"/>
      </w:rPr>
    </w:lvl>
    <w:lvl w:ilvl="4" w:tentative="0">
      <w:start w:val="1"/>
      <w:numFmt w:val="decimal"/>
      <w:pStyle w:val="291"/>
      <w:isLgl/>
      <w:lvlText w:val="%1.%2.%3.%4.%5"/>
      <w:lvlJc w:val="left"/>
      <w:pPr>
        <w:tabs>
          <w:tab w:val="left" w:pos="1490"/>
        </w:tabs>
        <w:ind w:left="1490" w:hanging="1008"/>
      </w:pPr>
      <w:rPr>
        <w:rFonts w:hint="eastAsia"/>
      </w:rPr>
    </w:lvl>
    <w:lvl w:ilvl="5" w:tentative="0">
      <w:start w:val="1"/>
      <w:numFmt w:val="decimal"/>
      <w:isLgl/>
      <w:lvlText w:val="%1.%2.%3.%4.%5.%6"/>
      <w:lvlJc w:val="left"/>
      <w:pPr>
        <w:tabs>
          <w:tab w:val="left" w:pos="1634"/>
        </w:tabs>
        <w:ind w:left="1634" w:hanging="1152"/>
      </w:pPr>
      <w:rPr>
        <w:rFonts w:hint="eastAsia"/>
      </w:rPr>
    </w:lvl>
    <w:lvl w:ilvl="6" w:tentative="0">
      <w:start w:val="1"/>
      <w:numFmt w:val="decimal"/>
      <w:isLgl/>
      <w:lvlText w:val="%1.%2.%3.%4.%5.%6.%7"/>
      <w:lvlJc w:val="left"/>
      <w:pPr>
        <w:tabs>
          <w:tab w:val="left" w:pos="1778"/>
        </w:tabs>
        <w:ind w:left="1778" w:hanging="1296"/>
      </w:pPr>
      <w:rPr>
        <w:rFonts w:hint="eastAsia"/>
        <w:color w:val="auto"/>
      </w:rPr>
    </w:lvl>
    <w:lvl w:ilvl="7" w:tentative="0">
      <w:start w:val="1"/>
      <w:numFmt w:val="decimal"/>
      <w:lvlText w:val="%1.%2.%3.%4.%5.%6.%7.%8"/>
      <w:lvlJc w:val="left"/>
      <w:pPr>
        <w:tabs>
          <w:tab w:val="left" w:pos="1922"/>
        </w:tabs>
        <w:ind w:left="1922" w:hanging="1440"/>
      </w:pPr>
      <w:rPr>
        <w:rFonts w:hint="eastAsia"/>
      </w:rPr>
    </w:lvl>
    <w:lvl w:ilvl="8" w:tentative="0">
      <w:start w:val="1"/>
      <w:numFmt w:val="decimal"/>
      <w:lvlText w:val="%1.%2.%3.%4.%5.%6.%7.%8.%9"/>
      <w:lvlJc w:val="left"/>
      <w:pPr>
        <w:tabs>
          <w:tab w:val="left" w:pos="2066"/>
        </w:tabs>
        <w:ind w:left="2066" w:hanging="1584"/>
      </w:pPr>
      <w:rPr>
        <w:rFonts w:hint="eastAsia"/>
      </w:rPr>
    </w:lvl>
  </w:abstractNum>
  <w:abstractNum w:abstractNumId="34">
    <w:nsid w:val="14E36CBA"/>
    <w:multiLevelType w:val="multilevel"/>
    <w:tmpl w:val="14E36CBA"/>
    <w:lvl w:ilvl="0" w:tentative="0">
      <w:start w:val="1"/>
      <w:numFmt w:val="bullet"/>
      <w:pStyle w:val="479"/>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154652DA"/>
    <w:multiLevelType w:val="multilevel"/>
    <w:tmpl w:val="154652DA"/>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992"/>
        </w:tabs>
        <w:ind w:left="992" w:hanging="567"/>
      </w:pPr>
      <w:rPr>
        <w:rFonts w:hint="eastAsia"/>
      </w:rPr>
    </w:lvl>
    <w:lvl w:ilvl="2" w:tentative="0">
      <w:start w:val="1"/>
      <w:numFmt w:val="decimal"/>
      <w:pStyle w:val="955"/>
      <w:lvlText w:val="%1.%2.%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16410074"/>
    <w:multiLevelType w:val="multilevel"/>
    <w:tmpl w:val="16410074"/>
    <w:lvl w:ilvl="0" w:tentative="0">
      <w:start w:val="1"/>
      <w:numFmt w:val="decimal"/>
      <w:pStyle w:val="1232"/>
      <w:lvlText w:val="%1、"/>
      <w:lvlJc w:val="left"/>
      <w:pPr>
        <w:tabs>
          <w:tab w:val="left" w:pos="360"/>
        </w:tabs>
        <w:ind w:left="360" w:hanging="360"/>
      </w:pPr>
      <w:rPr>
        <w:rFonts w:hint="default"/>
      </w:rPr>
    </w:lvl>
    <w:lvl w:ilvl="1" w:tentative="0">
      <w:start w:val="1"/>
      <w:numFmt w:val="decimal"/>
      <w:pStyle w:val="1005"/>
      <w:lvlText w:val="（%2）"/>
      <w:lvlJc w:val="left"/>
      <w:pPr>
        <w:tabs>
          <w:tab w:val="left" w:pos="840"/>
        </w:tabs>
        <w:ind w:left="840" w:hanging="420"/>
      </w:pPr>
      <w:rPr>
        <w:rFonts w:hint="eastAsia" w:ascii="MS Gothic" w:eastAsia="MS Gothic"/>
      </w:rPr>
    </w:lvl>
    <w:lvl w:ilvl="2" w:tentative="0">
      <w:start w:val="1"/>
      <w:numFmt w:val="decimal"/>
      <w:pStyle w:val="1370"/>
      <w:lvlText w:val="（%3）"/>
      <w:lvlJc w:val="left"/>
      <w:pPr>
        <w:tabs>
          <w:tab w:val="left" w:pos="1680"/>
        </w:tabs>
        <w:ind w:left="1680" w:hanging="420"/>
      </w:pPr>
      <w:rPr>
        <w:rFonts w:hint="eastAsia" w:ascii="MS Gothic" w:eastAsia="MS Gothic"/>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176A64EE"/>
    <w:multiLevelType w:val="multilevel"/>
    <w:tmpl w:val="176A64EE"/>
    <w:lvl w:ilvl="0" w:tentative="0">
      <w:start w:val="1"/>
      <w:numFmt w:val="bullet"/>
      <w:pStyle w:val="902"/>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8">
    <w:nsid w:val="17CC332A"/>
    <w:multiLevelType w:val="multilevel"/>
    <w:tmpl w:val="17CC332A"/>
    <w:lvl w:ilvl="0" w:tentative="0">
      <w:start w:val="1"/>
      <w:numFmt w:val="bullet"/>
      <w:pStyle w:val="1276"/>
      <w:lvlText w:val=""/>
      <w:lvlJc w:val="left"/>
      <w:pPr>
        <w:ind w:left="980" w:hanging="420"/>
      </w:pPr>
      <w:rPr>
        <w:rFonts w:hint="default" w:ascii="Wingdings" w:hAnsi="Wingdings" w:cs="Wingdings"/>
      </w:rPr>
    </w:lvl>
    <w:lvl w:ilvl="1" w:tentative="0">
      <w:start w:val="1"/>
      <w:numFmt w:val="bullet"/>
      <w:pStyle w:val="1082"/>
      <w:lvlText w:val=""/>
      <w:lvlJc w:val="left"/>
      <w:pPr>
        <w:ind w:left="1400" w:hanging="420"/>
      </w:pPr>
      <w:rPr>
        <w:rFonts w:hint="default" w:ascii="Wingdings" w:hAnsi="Wingdings"/>
      </w:rPr>
    </w:lvl>
    <w:lvl w:ilvl="2" w:tentative="0">
      <w:start w:val="1"/>
      <w:numFmt w:val="bullet"/>
      <w:pStyle w:val="1391"/>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9">
    <w:nsid w:val="1C1C14FB"/>
    <w:multiLevelType w:val="multilevel"/>
    <w:tmpl w:val="1C1C14FB"/>
    <w:lvl w:ilvl="0" w:tentative="0">
      <w:start w:val="1"/>
      <w:numFmt w:val="bullet"/>
      <w:lvlText w:val=""/>
      <w:lvlJc w:val="left"/>
      <w:pPr>
        <w:ind w:left="1117" w:hanging="420"/>
      </w:pPr>
      <w:rPr>
        <w:rFonts w:hint="default" w:ascii="Wingdings" w:hAnsi="Wingdings" w:cs="Wingdings"/>
      </w:rPr>
    </w:lvl>
    <w:lvl w:ilvl="1" w:tentative="0">
      <w:start w:val="0"/>
      <w:numFmt w:val="bullet"/>
      <w:pStyle w:val="1169"/>
      <w:lvlText w:val="·"/>
      <w:lvlJc w:val="left"/>
      <w:pPr>
        <w:ind w:left="1477" w:hanging="360"/>
      </w:pPr>
      <w:rPr>
        <w:rFonts w:hint="eastAsia" w:ascii="宋体" w:hAnsi="宋体" w:eastAsia="宋体" w:cs="Times New Roman"/>
      </w:rPr>
    </w:lvl>
    <w:lvl w:ilvl="2" w:tentative="0">
      <w:start w:val="1"/>
      <w:numFmt w:val="bullet"/>
      <w:lvlText w:val=""/>
      <w:lvlJc w:val="left"/>
      <w:pPr>
        <w:ind w:left="1957" w:hanging="420"/>
      </w:pPr>
      <w:rPr>
        <w:rFonts w:hint="default" w:ascii="Wingdings" w:hAnsi="Wingdings"/>
      </w:rPr>
    </w:lvl>
    <w:lvl w:ilvl="3" w:tentative="0">
      <w:start w:val="1"/>
      <w:numFmt w:val="bullet"/>
      <w:lvlText w:val=""/>
      <w:lvlJc w:val="left"/>
      <w:pPr>
        <w:ind w:left="2377" w:hanging="420"/>
      </w:pPr>
      <w:rPr>
        <w:rFonts w:hint="default" w:ascii="Wingdings" w:hAnsi="Wingdings"/>
      </w:rPr>
    </w:lvl>
    <w:lvl w:ilvl="4" w:tentative="0">
      <w:start w:val="1"/>
      <w:numFmt w:val="bullet"/>
      <w:lvlText w:val=""/>
      <w:lvlJc w:val="left"/>
      <w:pPr>
        <w:ind w:left="2797" w:hanging="420"/>
      </w:pPr>
      <w:rPr>
        <w:rFonts w:hint="default" w:ascii="Wingdings" w:hAnsi="Wingdings"/>
      </w:rPr>
    </w:lvl>
    <w:lvl w:ilvl="5" w:tentative="0">
      <w:start w:val="1"/>
      <w:numFmt w:val="bullet"/>
      <w:lvlText w:val=""/>
      <w:lvlJc w:val="left"/>
      <w:pPr>
        <w:ind w:left="3217" w:hanging="420"/>
      </w:pPr>
      <w:rPr>
        <w:rFonts w:hint="default" w:ascii="Wingdings" w:hAnsi="Wingdings"/>
      </w:rPr>
    </w:lvl>
    <w:lvl w:ilvl="6" w:tentative="0">
      <w:start w:val="1"/>
      <w:numFmt w:val="bullet"/>
      <w:lvlText w:val=""/>
      <w:lvlJc w:val="left"/>
      <w:pPr>
        <w:ind w:left="3637" w:hanging="420"/>
      </w:pPr>
      <w:rPr>
        <w:rFonts w:hint="default" w:ascii="Wingdings" w:hAnsi="Wingdings"/>
      </w:rPr>
    </w:lvl>
    <w:lvl w:ilvl="7" w:tentative="0">
      <w:start w:val="1"/>
      <w:numFmt w:val="bullet"/>
      <w:lvlText w:val=""/>
      <w:lvlJc w:val="left"/>
      <w:pPr>
        <w:ind w:left="4057" w:hanging="420"/>
      </w:pPr>
      <w:rPr>
        <w:rFonts w:hint="default" w:ascii="Wingdings" w:hAnsi="Wingdings"/>
      </w:rPr>
    </w:lvl>
    <w:lvl w:ilvl="8" w:tentative="0">
      <w:start w:val="1"/>
      <w:numFmt w:val="bullet"/>
      <w:lvlText w:val=""/>
      <w:lvlJc w:val="left"/>
      <w:pPr>
        <w:ind w:left="4477" w:hanging="420"/>
      </w:pPr>
      <w:rPr>
        <w:rFonts w:hint="default" w:ascii="Wingdings" w:hAnsi="Wingdings"/>
      </w:rPr>
    </w:lvl>
  </w:abstractNum>
  <w:abstractNum w:abstractNumId="40">
    <w:nsid w:val="1CAA6281"/>
    <w:multiLevelType w:val="multilevel"/>
    <w:tmpl w:val="1CAA628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1CD43658"/>
    <w:multiLevelType w:val="multilevel"/>
    <w:tmpl w:val="1CD43658"/>
    <w:lvl w:ilvl="0" w:tentative="0">
      <w:start w:val="1"/>
      <w:numFmt w:val="decimal"/>
      <w:pStyle w:val="13"/>
      <w:lvlText w:val="%1."/>
      <w:lvlJc w:val="left"/>
      <w:pPr>
        <w:ind w:left="98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1D2D0F09"/>
    <w:multiLevelType w:val="multilevel"/>
    <w:tmpl w:val="1D2D0F09"/>
    <w:lvl w:ilvl="0" w:tentative="0">
      <w:start w:val="1"/>
      <w:numFmt w:val="decimal"/>
      <w:lvlText w:val="（%1）"/>
      <w:lvlJc w:val="left"/>
      <w:pPr>
        <w:ind w:left="980" w:hanging="420"/>
      </w:pPr>
      <w:rPr>
        <w:rFonts w:hint="default"/>
      </w:rPr>
    </w:lvl>
    <w:lvl w:ilvl="1" w:tentative="0">
      <w:start w:val="1"/>
      <w:numFmt w:val="lowerLetter"/>
      <w:pStyle w:val="1134"/>
      <w:lvlText w:val="%2)"/>
      <w:lvlJc w:val="left"/>
      <w:pPr>
        <w:ind w:left="1400" w:hanging="420"/>
      </w:pPr>
    </w:lvl>
    <w:lvl w:ilvl="2" w:tentative="0">
      <w:start w:val="1"/>
      <w:numFmt w:val="lowerRoman"/>
      <w:pStyle w:val="542"/>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3">
    <w:nsid w:val="1FE13126"/>
    <w:multiLevelType w:val="multilevel"/>
    <w:tmpl w:val="1FE13126"/>
    <w:lvl w:ilvl="0" w:tentative="0">
      <w:start w:val="1"/>
      <w:numFmt w:val="bullet"/>
      <w:lvlText w:val=""/>
      <w:lvlJc w:val="left"/>
      <w:pPr>
        <w:ind w:left="980" w:hanging="420"/>
      </w:pPr>
      <w:rPr>
        <w:rFonts w:hint="default" w:ascii="Wingdings" w:hAnsi="Wingdings"/>
      </w:rPr>
    </w:lvl>
    <w:lvl w:ilvl="1" w:tentative="0">
      <w:start w:val="1"/>
      <w:numFmt w:val="bullet"/>
      <w:pStyle w:val="1046"/>
      <w:lvlText w:val=""/>
      <w:lvlJc w:val="left"/>
      <w:pPr>
        <w:ind w:left="1400" w:hanging="420"/>
      </w:pPr>
      <w:rPr>
        <w:rFonts w:hint="default" w:ascii="Wingdings" w:hAnsi="Wingdings"/>
      </w:rPr>
    </w:lvl>
    <w:lvl w:ilvl="2" w:tentative="0">
      <w:start w:val="1"/>
      <w:numFmt w:val="bullet"/>
      <w:pStyle w:val="1045"/>
      <w:lvlText w:val=""/>
      <w:lvlJc w:val="left"/>
      <w:pPr>
        <w:ind w:left="1820" w:hanging="420"/>
      </w:pPr>
      <w:rPr>
        <w:rFonts w:hint="default" w:ascii="Wingdings" w:hAnsi="Wingdings"/>
      </w:rPr>
    </w:lvl>
    <w:lvl w:ilvl="3" w:tentative="0">
      <w:start w:val="1"/>
      <w:numFmt w:val="bullet"/>
      <w:pStyle w:val="1044"/>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pStyle w:val="1043"/>
      <w:lvlText w:val=""/>
      <w:lvlJc w:val="left"/>
      <w:pPr>
        <w:ind w:left="3080" w:hanging="420"/>
      </w:pPr>
      <w:rPr>
        <w:rFonts w:hint="default" w:ascii="Wingdings" w:hAnsi="Wingdings"/>
      </w:rPr>
    </w:lvl>
    <w:lvl w:ilvl="6" w:tentative="0">
      <w:start w:val="1"/>
      <w:numFmt w:val="bullet"/>
      <w:pStyle w:val="1310"/>
      <w:lvlText w:val=""/>
      <w:lvlJc w:val="left"/>
      <w:pPr>
        <w:ind w:left="3500" w:hanging="420"/>
      </w:pPr>
      <w:rPr>
        <w:rFonts w:hint="default" w:ascii="Wingdings" w:hAnsi="Wingdings"/>
      </w:rPr>
    </w:lvl>
    <w:lvl w:ilvl="7" w:tentative="0">
      <w:start w:val="1"/>
      <w:numFmt w:val="bullet"/>
      <w:pStyle w:val="1059"/>
      <w:lvlText w:val=""/>
      <w:lvlJc w:val="left"/>
      <w:pPr>
        <w:ind w:left="3920" w:hanging="420"/>
      </w:pPr>
      <w:rPr>
        <w:rFonts w:hint="default" w:ascii="Wingdings" w:hAnsi="Wingdings"/>
      </w:rPr>
    </w:lvl>
    <w:lvl w:ilvl="8" w:tentative="0">
      <w:start w:val="1"/>
      <w:numFmt w:val="bullet"/>
      <w:pStyle w:val="1296"/>
      <w:lvlText w:val=""/>
      <w:lvlJc w:val="left"/>
      <w:pPr>
        <w:ind w:left="4340" w:hanging="420"/>
      </w:pPr>
      <w:rPr>
        <w:rFonts w:hint="default" w:ascii="Wingdings" w:hAnsi="Wingdings"/>
      </w:rPr>
    </w:lvl>
  </w:abstractNum>
  <w:abstractNum w:abstractNumId="44">
    <w:nsid w:val="20685D67"/>
    <w:multiLevelType w:val="multilevel"/>
    <w:tmpl w:val="20685D67"/>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5">
    <w:nsid w:val="21BA16F7"/>
    <w:multiLevelType w:val="multilevel"/>
    <w:tmpl w:val="21BA16F7"/>
    <w:lvl w:ilvl="0" w:tentative="0">
      <w:start w:val="1"/>
      <w:numFmt w:val="bullet"/>
      <w:pStyle w:val="1275"/>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46">
    <w:nsid w:val="231637A9"/>
    <w:multiLevelType w:val="multilevel"/>
    <w:tmpl w:val="231637A9"/>
    <w:lvl w:ilvl="0" w:tentative="0">
      <w:start w:val="1"/>
      <w:numFmt w:val="decimal"/>
      <w:pStyle w:val="1104"/>
      <w:lvlText w:val="第%1章"/>
      <w:lvlJc w:val="left"/>
      <w:pPr>
        <w:tabs>
          <w:tab w:val="left" w:pos="425"/>
        </w:tabs>
        <w:ind w:left="425" w:hanging="137"/>
      </w:pPr>
      <w:rPr>
        <w:rFonts w:hint="default" w:ascii="黑体" w:hAnsi="黑体" w:eastAsia="黑体"/>
        <w:b/>
        <w:i w:val="0"/>
        <w:sz w:val="28"/>
        <w:szCs w:val="28"/>
      </w:rPr>
    </w:lvl>
    <w:lvl w:ilvl="1" w:tentative="0">
      <w:start w:val="1"/>
      <w:numFmt w:val="decimal"/>
      <w:lvlText w:val="%1.%2"/>
      <w:lvlJc w:val="left"/>
      <w:pPr>
        <w:tabs>
          <w:tab w:val="left" w:pos="680"/>
        </w:tabs>
        <w:ind w:left="567" w:hanging="567"/>
      </w:pPr>
      <w:rPr>
        <w:rFonts w:hint="default" w:ascii="黑体" w:hAnsi="黑体" w:eastAsia="黑体"/>
        <w:b/>
        <w:i w:val="0"/>
        <w:sz w:val="28"/>
        <w:szCs w:val="28"/>
      </w:rPr>
    </w:lvl>
    <w:lvl w:ilvl="2" w:tentative="0">
      <w:start w:val="1"/>
      <w:numFmt w:val="decimal"/>
      <w:lvlText w:val="%1.%2.%3"/>
      <w:lvlJc w:val="left"/>
      <w:pPr>
        <w:tabs>
          <w:tab w:val="left" w:pos="889"/>
        </w:tabs>
        <w:ind w:left="889" w:hanging="709"/>
      </w:pPr>
      <w:rPr>
        <w:rFonts w:hint="default" w:ascii="黑体" w:hAnsi="黑体" w:eastAsia="黑体"/>
        <w:b/>
        <w:i w:val="0"/>
        <w:sz w:val="28"/>
        <w:szCs w:val="28"/>
      </w:rPr>
    </w:lvl>
    <w:lvl w:ilvl="3" w:tentative="0">
      <w:start w:val="1"/>
      <w:numFmt w:val="decimal"/>
      <w:lvlText w:val="%4.1.1.1"/>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231B0721"/>
    <w:multiLevelType w:val="multilevel"/>
    <w:tmpl w:val="231B0721"/>
    <w:lvl w:ilvl="0" w:tentative="0">
      <w:start w:val="1"/>
      <w:numFmt w:val="decimal"/>
      <w:pStyle w:val="228"/>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48">
    <w:nsid w:val="2470EC97"/>
    <w:multiLevelType w:val="singleLevel"/>
    <w:tmpl w:val="2470EC97"/>
    <w:lvl w:ilvl="0" w:tentative="0">
      <w:start w:val="1"/>
      <w:numFmt w:val="bullet"/>
      <w:lvlText w:val="●"/>
      <w:lvlJc w:val="left"/>
      <w:pPr>
        <w:ind w:left="420" w:hanging="420"/>
      </w:pPr>
    </w:lvl>
  </w:abstractNum>
  <w:abstractNum w:abstractNumId="49">
    <w:nsid w:val="2E582302"/>
    <w:multiLevelType w:val="multilevel"/>
    <w:tmpl w:val="2E582302"/>
    <w:lvl w:ilvl="0" w:tentative="0">
      <w:start w:val="1"/>
      <w:numFmt w:val="bullet"/>
      <w:pStyle w:val="454"/>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0">
    <w:nsid w:val="3321265A"/>
    <w:multiLevelType w:val="multilevel"/>
    <w:tmpl w:val="3321265A"/>
    <w:lvl w:ilvl="0" w:tentative="0">
      <w:start w:val="1"/>
      <w:numFmt w:val="decimal"/>
      <w:pStyle w:val="1564"/>
      <w:lvlText w:val="(%1)"/>
      <w:lvlJc w:val="left"/>
      <w:pPr>
        <w:tabs>
          <w:tab w:val="left" w:pos="-62"/>
        </w:tabs>
        <w:ind w:left="-62" w:firstLine="482"/>
      </w:pPr>
      <w:rPr>
        <w:rFonts w:hint="eastAsia"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decimal"/>
      <w:lvlText w:val="（%3）"/>
      <w:lvlJc w:val="left"/>
      <w:pPr>
        <w:tabs>
          <w:tab w:val="left" w:pos="2040"/>
        </w:tabs>
        <w:ind w:left="2040" w:hanging="720"/>
      </w:pPr>
      <w:rPr>
        <w:rFonts w:hint="default" w:cs="Times New Roman"/>
      </w:rPr>
    </w:lvl>
    <w:lvl w:ilvl="3" w:tentative="0">
      <w:start w:val="1"/>
      <w:numFmt w:val="decimal"/>
      <w:lvlText w:val="%4)"/>
      <w:lvlJc w:val="left"/>
      <w:pPr>
        <w:tabs>
          <w:tab w:val="left" w:pos="2100"/>
        </w:tabs>
        <w:ind w:left="2100" w:hanging="360"/>
      </w:pPr>
      <w:rPr>
        <w:rFonts w:hint="default" w:cs="Times New Roman"/>
      </w:rPr>
    </w:lvl>
    <w:lvl w:ilvl="4" w:tentative="0">
      <w:start w:val="1"/>
      <w:numFmt w:val="decimal"/>
      <w:lvlText w:val="%5."/>
      <w:lvlJc w:val="left"/>
      <w:pPr>
        <w:tabs>
          <w:tab w:val="left" w:pos="2520"/>
        </w:tabs>
        <w:ind w:left="2520" w:hanging="360"/>
      </w:pPr>
      <w:rPr>
        <w:rFonts w:hint="default" w:cs="Times New Roman"/>
      </w:rPr>
    </w:lvl>
    <w:lvl w:ilvl="5" w:tentative="0">
      <w:start w:val="1"/>
      <w:numFmt w:val="decimal"/>
      <w:lvlText w:val="%6、"/>
      <w:lvlJc w:val="left"/>
      <w:pPr>
        <w:tabs>
          <w:tab w:val="left" w:pos="3360"/>
        </w:tabs>
        <w:ind w:left="3360" w:hanging="780"/>
      </w:pPr>
      <w:rPr>
        <w:rFonts w:hint="default" w:cs="Times New Roman"/>
      </w:rPr>
    </w:lvl>
    <w:lvl w:ilvl="6" w:tentative="0">
      <w:start w:val="0"/>
      <w:numFmt w:val="bullet"/>
      <w:lvlText w:val="•"/>
      <w:lvlJc w:val="left"/>
      <w:pPr>
        <w:ind w:left="3360" w:hanging="360"/>
      </w:pPr>
      <w:rPr>
        <w:rFonts w:hint="eastAsia" w:ascii="宋体" w:hAnsi="宋体" w:eastAsia="宋体"/>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1">
    <w:nsid w:val="335B55FA"/>
    <w:multiLevelType w:val="multilevel"/>
    <w:tmpl w:val="335B55FA"/>
    <w:lvl w:ilvl="0" w:tentative="0">
      <w:start w:val="1"/>
      <w:numFmt w:val="decimal"/>
      <w:pStyle w:val="1510"/>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371C6413"/>
    <w:multiLevelType w:val="multilevel"/>
    <w:tmpl w:val="371C6413"/>
    <w:lvl w:ilvl="0" w:tentative="0">
      <w:start w:val="1"/>
      <w:numFmt w:val="bullet"/>
      <w:pStyle w:val="792"/>
      <w:lvlText w:val=""/>
      <w:lvlJc w:val="left"/>
      <w:pPr>
        <w:tabs>
          <w:tab w:val="left" w:pos="720"/>
        </w:tabs>
        <w:ind w:left="720" w:hanging="360"/>
      </w:pPr>
      <w:rPr>
        <w:rFonts w:hint="default" w:ascii="Wingdings" w:hAnsi="Wingdings"/>
        <w:b/>
        <w:i w:val="0"/>
        <w:position w:val="4"/>
        <w:sz w:val="12"/>
      </w:rPr>
    </w:lvl>
    <w:lvl w:ilvl="1" w:tentative="0">
      <w:start w:val="1"/>
      <w:numFmt w:val="bullet"/>
      <w:pStyle w:val="1380"/>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384B52F5"/>
    <w:multiLevelType w:val="multilevel"/>
    <w:tmpl w:val="384B52F5"/>
    <w:lvl w:ilvl="0" w:tentative="0">
      <w:start w:val="1"/>
      <w:numFmt w:val="bullet"/>
      <w:pStyle w:val="1414"/>
      <w:lvlText w:val=""/>
      <w:lvlJc w:val="left"/>
      <w:pPr>
        <w:ind w:left="720" w:hanging="360"/>
      </w:pPr>
      <w:rPr>
        <w:rFonts w:hint="default" w:ascii="Symbol" w:hAnsi="Symbol"/>
        <w:b w:val="0"/>
        <w:i w:val="0"/>
        <w:color w:val="000000"/>
        <w:sz w:val="2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A8D6523"/>
    <w:multiLevelType w:val="multilevel"/>
    <w:tmpl w:val="3A8D6523"/>
    <w:lvl w:ilvl="0" w:tentative="0">
      <w:start w:val="1"/>
      <w:numFmt w:val="decimal"/>
      <w:pStyle w:val="103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3AE34AA2"/>
    <w:multiLevelType w:val="multilevel"/>
    <w:tmpl w:val="3AE34AA2"/>
    <w:lvl w:ilvl="0" w:tentative="0">
      <w:start w:val="0"/>
      <w:numFmt w:val="decimal"/>
      <w:pStyle w:val="1424"/>
      <w:lvlText w:val=""/>
      <w:lvlJc w:val="left"/>
    </w:lvl>
    <w:lvl w:ilvl="1" w:tentative="0">
      <w:start w:val="0"/>
      <w:numFmt w:val="decimal"/>
      <w:pStyle w:val="436"/>
      <w:lvlText w:val=""/>
      <w:lvlJc w:val="left"/>
    </w:lvl>
    <w:lvl w:ilvl="2" w:tentative="0">
      <w:start w:val="0"/>
      <w:numFmt w:val="decimal"/>
      <w:pStyle w:val="885"/>
      <w:lvlText w:val=""/>
      <w:lvlJc w:val="left"/>
    </w:lvl>
    <w:lvl w:ilvl="3" w:tentative="0">
      <w:start w:val="0"/>
      <w:numFmt w:val="decimal"/>
      <w:pStyle w:val="1024"/>
      <w:lvlText w:val=""/>
      <w:lvlJc w:val="left"/>
    </w:lvl>
    <w:lvl w:ilvl="4" w:tentative="0">
      <w:start w:val="0"/>
      <w:numFmt w:val="decimal"/>
      <w:pStyle w:val="1314"/>
      <w:lvlText w:val=""/>
      <w:lvlJc w:val="left"/>
    </w:lvl>
    <w:lvl w:ilvl="5" w:tentative="0">
      <w:start w:val="0"/>
      <w:numFmt w:val="decimal"/>
      <w:pStyle w:val="945"/>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3C98F137"/>
    <w:multiLevelType w:val="multilevel"/>
    <w:tmpl w:val="3C98F137"/>
    <w:lvl w:ilvl="0" w:tentative="0">
      <w:start w:val="1"/>
      <w:numFmt w:val="decimal"/>
      <w:lvlText w:val="（%1）"/>
      <w:lvlJc w:val="left"/>
      <w:pPr>
        <w:ind w:left="1145" w:hanging="72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57">
    <w:nsid w:val="3D2E5A82"/>
    <w:multiLevelType w:val="multilevel"/>
    <w:tmpl w:val="3D2E5A82"/>
    <w:lvl w:ilvl="0" w:tentative="0">
      <w:start w:val="1"/>
      <w:numFmt w:val="decimal"/>
      <w:pStyle w:val="7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3D3D12F4"/>
    <w:multiLevelType w:val="multilevel"/>
    <w:tmpl w:val="3D3D12F4"/>
    <w:lvl w:ilvl="0" w:tentative="0">
      <w:start w:val="1"/>
      <w:numFmt w:val="bullet"/>
      <w:pStyle w:val="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9">
    <w:nsid w:val="3D604E1D"/>
    <w:multiLevelType w:val="multilevel"/>
    <w:tmpl w:val="3D604E1D"/>
    <w:lvl w:ilvl="0" w:tentative="0">
      <w:start w:val="1"/>
      <w:numFmt w:val="decimal"/>
      <w:pStyle w:val="1426"/>
      <w:lvlText w:val="4.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DD01EFB"/>
    <w:multiLevelType w:val="multilevel"/>
    <w:tmpl w:val="3DD01EFB"/>
    <w:lvl w:ilvl="0" w:tentative="0">
      <w:start w:val="1"/>
      <w:numFmt w:val="decimal"/>
      <w:lvlText w:val="（%1）"/>
      <w:lvlJc w:val="left"/>
      <w:pPr>
        <w:ind w:left="1280" w:hanging="720"/>
      </w:pPr>
      <w:rPr>
        <w:rFonts w:hint="default"/>
      </w:rPr>
    </w:lvl>
    <w:lvl w:ilvl="1" w:tentative="0">
      <w:start w:val="1"/>
      <w:numFmt w:val="lowerLetter"/>
      <w:pStyle w:val="1155"/>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1">
    <w:nsid w:val="3EBB3C91"/>
    <w:multiLevelType w:val="multilevel"/>
    <w:tmpl w:val="3EBB3C91"/>
    <w:lvl w:ilvl="0" w:tentative="0">
      <w:start w:val="1"/>
      <w:numFmt w:val="decimal"/>
      <w:pStyle w:val="239"/>
      <w:lvlText w:val="%1"/>
      <w:lvlJc w:val="left"/>
      <w:pPr>
        <w:ind w:left="907" w:hanging="907"/>
      </w:pPr>
      <w:rPr>
        <w:rFonts w:hint="eastAsia"/>
      </w:rPr>
    </w:lvl>
    <w:lvl w:ilvl="1" w:tentative="0">
      <w:start w:val="1"/>
      <w:numFmt w:val="decimal"/>
      <w:pStyle w:val="241"/>
      <w:isLgl/>
      <w:suff w:val="space"/>
      <w:lvlText w:val="%1.%2 "/>
      <w:lvlJc w:val="left"/>
      <w:pPr>
        <w:ind w:left="794" w:hanging="794"/>
      </w:pPr>
      <w:rPr>
        <w:rFonts w:hint="eastAsia"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242"/>
      <w:isLgl/>
      <w:suff w:val="space"/>
      <w:lvlText w:val="%1.%2.%3 "/>
      <w:lvlJc w:val="left"/>
      <w:pPr>
        <w:ind w:left="907" w:hanging="907"/>
      </w:pPr>
      <w:rPr>
        <w:rFonts w:hint="eastAsia"/>
      </w:rPr>
    </w:lvl>
    <w:lvl w:ilvl="3" w:tentative="0">
      <w:start w:val="1"/>
      <w:numFmt w:val="decimal"/>
      <w:pStyle w:val="244"/>
      <w:isLgl/>
      <w:suff w:val="space"/>
      <w:lvlText w:val="%1.%2.%3.%4 "/>
      <w:lvlJc w:val="left"/>
      <w:pPr>
        <w:ind w:left="1021" w:hanging="1021"/>
      </w:pPr>
      <w:rPr>
        <w:rFonts w:hint="eastAsia"/>
      </w:rPr>
    </w:lvl>
    <w:lvl w:ilvl="4" w:tentative="0">
      <w:start w:val="1"/>
      <w:numFmt w:val="decimal"/>
      <w:pStyle w:val="247"/>
      <w:isLgl/>
      <w:suff w:val="space"/>
      <w:lvlText w:val="%1.%2.%3.%4.%5 "/>
      <w:lvlJc w:val="left"/>
      <w:pPr>
        <w:ind w:left="1134" w:hanging="1134"/>
      </w:pPr>
      <w:rPr>
        <w:rFonts w:hint="eastAsia"/>
      </w:rPr>
    </w:lvl>
    <w:lvl w:ilvl="5" w:tentative="0">
      <w:start w:val="1"/>
      <w:numFmt w:val="decimal"/>
      <w:pStyle w:val="248"/>
      <w:isLgl/>
      <w:suff w:val="space"/>
      <w:lvlText w:val="%1.%2.%3.%4.%5.%6 "/>
      <w:lvlJc w:val="left"/>
      <w:pPr>
        <w:ind w:left="1247" w:hanging="1247"/>
      </w:pPr>
      <w:rPr>
        <w:rFonts w:hint="eastAsia"/>
      </w:rPr>
    </w:lvl>
    <w:lvl w:ilvl="6" w:tentative="0">
      <w:start w:val="1"/>
      <w:numFmt w:val="decimal"/>
      <w:lvlRestart w:val="1"/>
      <w:pStyle w:val="255"/>
      <w:isLgl/>
      <w:suff w:val="space"/>
      <w:lvlText w:val="图 %1.%7 "/>
      <w:lvlJc w:val="left"/>
      <w:pPr>
        <w:ind w:left="0" w:firstLine="0"/>
      </w:pPr>
      <w:rPr>
        <w:rFonts w:hint="default" w:ascii="Times New Roman" w:hAnsi="Times New Roman" w:cs="Times New Roman"/>
      </w:rPr>
    </w:lvl>
    <w:lvl w:ilvl="7" w:tentative="0">
      <w:start w:val="1"/>
      <w:numFmt w:val="decimal"/>
      <w:lvlRestart w:val="1"/>
      <w:pStyle w:val="256"/>
      <w:isLgl/>
      <w:suff w:val="space"/>
      <w:lvlText w:val="表 %1.%8 "/>
      <w:lvlJc w:val="left"/>
      <w:pPr>
        <w:ind w:left="3260" w:firstLine="0"/>
      </w:pPr>
      <w:rPr>
        <w:rFonts w:hint="default" w:ascii="Times New Roman" w:hAnsi="Times New Roman" w:cs="Times New Roman"/>
      </w:rPr>
    </w:lvl>
    <w:lvl w:ilvl="8" w:tentative="0">
      <w:start w:val="1"/>
      <w:numFmt w:val="none"/>
      <w:suff w:val="nothing"/>
      <w:lvlText w:val=""/>
      <w:lvlJc w:val="left"/>
      <w:pPr>
        <w:ind w:left="0" w:firstLine="0"/>
      </w:pPr>
      <w:rPr>
        <w:rFonts w:hint="eastAsia"/>
      </w:rPr>
    </w:lvl>
  </w:abstractNum>
  <w:abstractNum w:abstractNumId="62">
    <w:nsid w:val="3F7C4B23"/>
    <w:multiLevelType w:val="multilevel"/>
    <w:tmpl w:val="3F7C4B23"/>
    <w:lvl w:ilvl="0" w:tentative="0">
      <w:start w:val="1"/>
      <w:numFmt w:val="bullet"/>
      <w:pStyle w:val="895"/>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3">
    <w:nsid w:val="407D490B"/>
    <w:multiLevelType w:val="multilevel"/>
    <w:tmpl w:val="407D490B"/>
    <w:lvl w:ilvl="0" w:tentative="0">
      <w:start w:val="1"/>
      <w:numFmt w:val="lowerLetter"/>
      <w:pStyle w:val="249"/>
      <w:lvlText w:val="%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64">
    <w:nsid w:val="4104088A"/>
    <w:multiLevelType w:val="multilevel"/>
    <w:tmpl w:val="410408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1152"/>
      <w:lvlText w:val="%3."/>
      <w:lvlJc w:val="right"/>
      <w:pPr>
        <w:ind w:left="1260" w:hanging="420"/>
      </w:pPr>
    </w:lvl>
    <w:lvl w:ilvl="3" w:tentative="0">
      <w:start w:val="1"/>
      <w:numFmt w:val="decimal"/>
      <w:pStyle w:val="1151"/>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1235"/>
      <w:lvlText w:val="%6."/>
      <w:lvlJc w:val="right"/>
      <w:pPr>
        <w:ind w:left="2520" w:hanging="420"/>
      </w:pPr>
    </w:lvl>
    <w:lvl w:ilvl="6" w:tentative="0">
      <w:start w:val="1"/>
      <w:numFmt w:val="decimal"/>
      <w:pStyle w:val="1234"/>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943"/>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480"/>
      <w:suff w:val="space"/>
      <w:lvlText w:val="表%9"/>
      <w:lvlJc w:val="center"/>
      <w:pPr>
        <w:ind w:left="0" w:firstLine="0"/>
      </w:pPr>
      <w:rPr>
        <w:rFonts w:hint="default" w:ascii="Arial" w:hAnsi="Arial" w:eastAsia="黑体"/>
        <w:b w:val="0"/>
        <w:i w:val="0"/>
        <w:sz w:val="18"/>
        <w:szCs w:val="18"/>
      </w:rPr>
    </w:lvl>
  </w:abstractNum>
  <w:abstractNum w:abstractNumId="66">
    <w:nsid w:val="43F425E4"/>
    <w:multiLevelType w:val="multilevel"/>
    <w:tmpl w:val="43F425E4"/>
    <w:lvl w:ilvl="0" w:tentative="0">
      <w:start w:val="1"/>
      <w:numFmt w:val="chineseCountingThousand"/>
      <w:pStyle w:val="1360"/>
      <w:lvlText w:val="%1."/>
      <w:lvlJc w:val="left"/>
      <w:pPr>
        <w:ind w:left="0" w:firstLine="0"/>
      </w:pPr>
      <w:rPr>
        <w:rFonts w:hint="eastAsia"/>
        <w:sz w:val="36"/>
        <w:szCs w:val="36"/>
      </w:rPr>
    </w:lvl>
    <w:lvl w:ilvl="1" w:tentative="0">
      <w:start w:val="1"/>
      <w:numFmt w:val="decimal"/>
      <w:pStyle w:val="1138"/>
      <w:isLgl/>
      <w:lvlText w:val="%1.%2"/>
      <w:lvlJc w:val="left"/>
      <w:pPr>
        <w:ind w:left="0" w:firstLine="0"/>
      </w:pPr>
      <w:rPr>
        <w:rFonts w:hint="default" w:ascii="Arial" w:hAnsi="Arial"/>
      </w:rPr>
    </w:lvl>
    <w:lvl w:ilvl="2" w:tentative="0">
      <w:start w:val="1"/>
      <w:numFmt w:val="decimal"/>
      <w:pStyle w:val="1321"/>
      <w:isLgl/>
      <w:lvlText w:val="%1.%2.%3"/>
      <w:lvlJc w:val="left"/>
      <w:pPr>
        <w:ind w:left="0" w:firstLine="0"/>
      </w:pPr>
      <w:rPr>
        <w:rFonts w:hint="eastAsia"/>
      </w:rPr>
    </w:lvl>
    <w:lvl w:ilvl="3" w:tentative="0">
      <w:start w:val="1"/>
      <w:numFmt w:val="decimal"/>
      <w:pStyle w:val="1010"/>
      <w:isLgl/>
      <w:lvlText w:val="%1.%2.%3.%4"/>
      <w:lvlJc w:val="left"/>
      <w:pPr>
        <w:ind w:left="0" w:firstLine="0"/>
      </w:pPr>
      <w:rPr>
        <w:rFonts w:hint="default" w:ascii="Arial" w:hAnsi="Arial"/>
        <w:b/>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7">
    <w:nsid w:val="442E5F0B"/>
    <w:multiLevelType w:val="multilevel"/>
    <w:tmpl w:val="442E5F0B"/>
    <w:lvl w:ilvl="0" w:tentative="0">
      <w:start w:val="1"/>
      <w:numFmt w:val="bullet"/>
      <w:pStyle w:val="88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47705620"/>
    <w:multiLevelType w:val="multilevel"/>
    <w:tmpl w:val="47705620"/>
    <w:lvl w:ilvl="0" w:tentative="0">
      <w:start w:val="1"/>
      <w:numFmt w:val="decimal"/>
      <w:pStyle w:val="41"/>
      <w:lvlText w:val="%1."/>
      <w:lvlJc w:val="left"/>
      <w:pPr>
        <w:ind w:left="980" w:hanging="420"/>
      </w:pPr>
      <w:rPr>
        <w:rFonts w:hint="default"/>
      </w:rPr>
    </w:lvl>
    <w:lvl w:ilvl="1" w:tentative="0">
      <w:start w:val="3"/>
      <w:numFmt w:val="decimal"/>
      <w:isLgl/>
      <w:lvlText w:val="%1.%2"/>
      <w:lvlJc w:val="left"/>
      <w:pPr>
        <w:ind w:left="1066" w:hanging="468"/>
      </w:pPr>
      <w:rPr>
        <w:rFonts w:hint="default" w:ascii="Times New Roman" w:hAnsi="Times New Roman" w:eastAsia="Times New Roman" w:cs="Times New Roman"/>
      </w:rPr>
    </w:lvl>
    <w:lvl w:ilvl="2" w:tentative="0">
      <w:start w:val="1"/>
      <w:numFmt w:val="decimal"/>
      <w:isLgl/>
      <w:lvlText w:val="%1.%2.%3"/>
      <w:lvlJc w:val="left"/>
      <w:pPr>
        <w:ind w:left="1356" w:hanging="720"/>
      </w:pPr>
      <w:rPr>
        <w:rFonts w:hint="default" w:ascii="Times New Roman" w:hAnsi="Times New Roman" w:eastAsia="Times New Roman" w:cs="Times New Roman"/>
      </w:rPr>
    </w:lvl>
    <w:lvl w:ilvl="3" w:tentative="0">
      <w:start w:val="1"/>
      <w:numFmt w:val="decimal"/>
      <w:isLgl/>
      <w:lvlText w:val="%1.%2.%3.%4"/>
      <w:lvlJc w:val="left"/>
      <w:pPr>
        <w:ind w:left="1754" w:hanging="1080"/>
      </w:pPr>
      <w:rPr>
        <w:rFonts w:hint="default" w:ascii="Times New Roman" w:hAnsi="Times New Roman" w:eastAsia="Times New Roman" w:cs="Times New Roman"/>
      </w:rPr>
    </w:lvl>
    <w:lvl w:ilvl="4" w:tentative="0">
      <w:start w:val="1"/>
      <w:numFmt w:val="decimal"/>
      <w:isLgl/>
      <w:lvlText w:val="%1.%2.%3.%4.%5"/>
      <w:lvlJc w:val="left"/>
      <w:pPr>
        <w:ind w:left="1792" w:hanging="1080"/>
      </w:pPr>
      <w:rPr>
        <w:rFonts w:hint="default" w:ascii="Times New Roman" w:hAnsi="Times New Roman" w:eastAsia="Times New Roman" w:cs="Times New Roman"/>
      </w:rPr>
    </w:lvl>
    <w:lvl w:ilvl="5" w:tentative="0">
      <w:start w:val="1"/>
      <w:numFmt w:val="decimal"/>
      <w:isLgl/>
      <w:lvlText w:val="%1.%2.%3.%4.%5.%6"/>
      <w:lvlJc w:val="left"/>
      <w:pPr>
        <w:ind w:left="2190" w:hanging="1440"/>
      </w:pPr>
      <w:rPr>
        <w:rFonts w:hint="default" w:ascii="Times New Roman" w:hAnsi="Times New Roman" w:eastAsia="Times New Roman" w:cs="Times New Roman"/>
      </w:rPr>
    </w:lvl>
    <w:lvl w:ilvl="6" w:tentative="0">
      <w:start w:val="1"/>
      <w:numFmt w:val="decimal"/>
      <w:isLgl/>
      <w:lvlText w:val="%1.%2.%3.%4.%5.%6.%7"/>
      <w:lvlJc w:val="left"/>
      <w:pPr>
        <w:ind w:left="2228" w:hanging="1440"/>
      </w:pPr>
      <w:rPr>
        <w:rFonts w:hint="default" w:ascii="Times New Roman" w:hAnsi="Times New Roman" w:eastAsia="Times New Roman" w:cs="Times New Roman"/>
      </w:rPr>
    </w:lvl>
    <w:lvl w:ilvl="7" w:tentative="0">
      <w:start w:val="1"/>
      <w:numFmt w:val="decimal"/>
      <w:isLgl/>
      <w:lvlText w:val="%1.%2.%3.%4.%5.%6.%7.%8"/>
      <w:lvlJc w:val="left"/>
      <w:pPr>
        <w:ind w:left="2626" w:hanging="1800"/>
      </w:pPr>
      <w:rPr>
        <w:rFonts w:hint="default" w:ascii="Times New Roman" w:hAnsi="Times New Roman" w:eastAsia="Times New Roman" w:cs="Times New Roman"/>
      </w:rPr>
    </w:lvl>
    <w:lvl w:ilvl="8" w:tentative="0">
      <w:start w:val="1"/>
      <w:numFmt w:val="decimal"/>
      <w:isLgl/>
      <w:lvlText w:val="%1.%2.%3.%4.%5.%6.%7.%8.%9"/>
      <w:lvlJc w:val="left"/>
      <w:pPr>
        <w:ind w:left="3024" w:hanging="2160"/>
      </w:pPr>
      <w:rPr>
        <w:rFonts w:hint="default" w:ascii="Times New Roman" w:hAnsi="Times New Roman" w:eastAsia="Times New Roman" w:cs="Times New Roman"/>
      </w:rPr>
    </w:lvl>
  </w:abstractNum>
  <w:abstractNum w:abstractNumId="69">
    <w:nsid w:val="48A244DD"/>
    <w:multiLevelType w:val="multilevel"/>
    <w:tmpl w:val="48A244DD"/>
    <w:lvl w:ilvl="0" w:tentative="0">
      <w:start w:val="1"/>
      <w:numFmt w:val="decimal"/>
      <w:pStyle w:val="870"/>
      <w:lvlText w:val="%1."/>
      <w:lvlJc w:val="left"/>
      <w:pPr>
        <w:ind w:left="980" w:hanging="420"/>
      </w:pPr>
      <w:rPr>
        <w:rFonts w:hint="default"/>
      </w:rPr>
    </w:lvl>
    <w:lvl w:ilvl="1" w:tentative="0">
      <w:start w:val="1"/>
      <w:numFmt w:val="lowerLetter"/>
      <w:pStyle w:val="129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49660DCB"/>
    <w:multiLevelType w:val="multilevel"/>
    <w:tmpl w:val="49660DCB"/>
    <w:lvl w:ilvl="0" w:tentative="0">
      <w:start w:val="1"/>
      <w:numFmt w:val="decimal"/>
      <w:pStyle w:val="1030"/>
      <w:isLgl/>
      <w:suff w:val="space"/>
      <w:lvlText w:val="%1."/>
      <w:lvlJc w:val="left"/>
      <w:pPr>
        <w:ind w:left="432" w:hanging="432"/>
      </w:pPr>
      <w:rPr>
        <w:rFonts w:hint="eastAsia"/>
      </w:rPr>
    </w:lvl>
    <w:lvl w:ilvl="1" w:tentative="0">
      <w:start w:val="1"/>
      <w:numFmt w:val="decimal"/>
      <w:pStyle w:val="1102"/>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1">
    <w:nsid w:val="4A0744BE"/>
    <w:multiLevelType w:val="multilevel"/>
    <w:tmpl w:val="4A0744BE"/>
    <w:lvl w:ilvl="0" w:tentative="0">
      <w:start w:val="1"/>
      <w:numFmt w:val="bullet"/>
      <w:pStyle w:val="301"/>
      <w:lvlText w:val="n"/>
      <w:lvlJc w:val="left"/>
      <w:rPr>
        <w:rFonts w:hint="default" w:ascii="Wingdings" w:hAnsi="Wingdings"/>
        <w:color w:val="4472C4"/>
      </w:rPr>
    </w:lvl>
    <w:lvl w:ilvl="1" w:tentative="0">
      <w:start w:val="1"/>
      <w:numFmt w:val="bullet"/>
      <w:pStyle w:val="302"/>
      <w:lvlText w:val=""/>
      <w:lvlJc w:val="left"/>
      <w:rPr>
        <w:rFonts w:hint="default" w:ascii="Wingdings 2" w:hAnsi="Wingdings 2"/>
        <w:color w:val="4472C4"/>
      </w:rPr>
    </w:lvl>
    <w:lvl w:ilvl="2" w:tentative="0">
      <w:start w:val="1"/>
      <w:numFmt w:val="bullet"/>
      <w:pStyle w:val="303"/>
      <w:lvlText w:val="–"/>
      <w:lvlJc w:val="left"/>
      <w:rPr>
        <w:rFonts w:hint="default" w:ascii="(none)" w:hAnsi="(none)"/>
        <w:color w:val="4472C4"/>
      </w:rPr>
    </w:lvl>
    <w:lvl w:ilvl="3" w:tentative="0">
      <w:start w:val="1"/>
      <w:numFmt w:val="none"/>
      <w:lvlText w:val=""/>
      <w:lvlJc w:val="left"/>
      <w:pPr>
        <w:tabs>
          <w:tab w:val="left" w:pos="0"/>
        </w:tabs>
        <w:ind w:left="-32767" w:firstLine="0"/>
      </w:pPr>
      <w:rPr>
        <w:rFonts w:hint="default"/>
      </w:rPr>
    </w:lvl>
    <w:lvl w:ilvl="4" w:tentative="0">
      <w:start w:val="1"/>
      <w:numFmt w:val="none"/>
      <w:lvlText w:val=""/>
      <w:lvlJc w:val="left"/>
      <w:pPr>
        <w:tabs>
          <w:tab w:val="left" w:pos="0"/>
        </w:tabs>
        <w:ind w:left="-32767" w:firstLine="0"/>
      </w:pPr>
      <w:rPr>
        <w:rFonts w:hint="default"/>
      </w:rPr>
    </w:lvl>
    <w:lvl w:ilvl="5" w:tentative="0">
      <w:start w:val="1"/>
      <w:numFmt w:val="none"/>
      <w:lvlText w:val=""/>
      <w:lvlJc w:val="left"/>
      <w:pPr>
        <w:tabs>
          <w:tab w:val="left" w:pos="0"/>
        </w:tabs>
        <w:ind w:left="-32767" w:firstLine="0"/>
      </w:pPr>
      <w:rPr>
        <w:rFonts w:hint="default"/>
      </w:rPr>
    </w:lvl>
    <w:lvl w:ilvl="6" w:tentative="0">
      <w:start w:val="1"/>
      <w:numFmt w:val="none"/>
      <w:lvlText w:val=""/>
      <w:lvlJc w:val="left"/>
      <w:pPr>
        <w:tabs>
          <w:tab w:val="left" w:pos="0"/>
        </w:tabs>
        <w:ind w:left="-32767" w:firstLine="0"/>
      </w:pPr>
      <w:rPr>
        <w:rFonts w:hint="default"/>
      </w:rPr>
    </w:lvl>
    <w:lvl w:ilvl="7" w:tentative="0">
      <w:start w:val="1"/>
      <w:numFmt w:val="none"/>
      <w:lvlText w:val=""/>
      <w:lvlJc w:val="left"/>
      <w:pPr>
        <w:tabs>
          <w:tab w:val="left" w:pos="0"/>
        </w:tabs>
        <w:ind w:left="-32767" w:firstLine="0"/>
      </w:pPr>
      <w:rPr>
        <w:rFonts w:hint="default"/>
      </w:rPr>
    </w:lvl>
    <w:lvl w:ilvl="8" w:tentative="0">
      <w:start w:val="1"/>
      <w:numFmt w:val="none"/>
      <w:lvlText w:val=""/>
      <w:lvlJc w:val="left"/>
      <w:pPr>
        <w:tabs>
          <w:tab w:val="left" w:pos="0"/>
        </w:tabs>
        <w:ind w:left="-32767" w:firstLine="0"/>
      </w:pPr>
      <w:rPr>
        <w:rFonts w:hint="default"/>
      </w:rPr>
    </w:lvl>
  </w:abstractNum>
  <w:abstractNum w:abstractNumId="72">
    <w:nsid w:val="4AF30B8B"/>
    <w:multiLevelType w:val="multilevel"/>
    <w:tmpl w:val="4AF30B8B"/>
    <w:lvl w:ilvl="0" w:tentative="0">
      <w:start w:val="1"/>
      <w:numFmt w:val="decimal"/>
      <w:pStyle w:val="1284"/>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4F2F756B"/>
    <w:multiLevelType w:val="multilevel"/>
    <w:tmpl w:val="4F2F756B"/>
    <w:lvl w:ilvl="0" w:tentative="0">
      <w:start w:val="1"/>
      <w:numFmt w:val="bullet"/>
      <w:lvlText w:val=""/>
      <w:lvlJc w:val="left"/>
      <w:pPr>
        <w:ind w:left="846" w:hanging="420"/>
      </w:pPr>
      <w:rPr>
        <w:rFonts w:hint="default" w:ascii="Wingdings" w:hAnsi="Wingdings"/>
      </w:rPr>
    </w:lvl>
    <w:lvl w:ilvl="1" w:tentative="0">
      <w:start w:val="1"/>
      <w:numFmt w:val="bullet"/>
      <w:pStyle w:val="499"/>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74">
    <w:nsid w:val="5048F45F"/>
    <w:multiLevelType w:val="multilevel"/>
    <w:tmpl w:val="5048F45F"/>
    <w:lvl w:ilvl="0" w:tentative="0">
      <w:start w:val="1"/>
      <w:numFmt w:val="decimal"/>
      <w:lvlText w:val="（%1）"/>
      <w:lvlJc w:val="left"/>
      <w:pPr>
        <w:ind w:left="0" w:firstLine="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75">
    <w:nsid w:val="521417C5"/>
    <w:multiLevelType w:val="multilevel"/>
    <w:tmpl w:val="521417C5"/>
    <w:lvl w:ilvl="0" w:tentative="0">
      <w:start w:val="2"/>
      <w:numFmt w:val="decimal"/>
      <w:pStyle w:val="1116"/>
      <w:lvlText w:val="（%1）"/>
      <w:lvlJc w:val="left"/>
      <w:pPr>
        <w:ind w:left="128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52802FE4"/>
    <w:multiLevelType w:val="multilevel"/>
    <w:tmpl w:val="52802FE4"/>
    <w:lvl w:ilvl="0" w:tentative="0">
      <w:start w:val="1"/>
      <w:numFmt w:val="decimal"/>
      <w:pStyle w:val="1429"/>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7">
    <w:nsid w:val="537330AB"/>
    <w:multiLevelType w:val="multilevel"/>
    <w:tmpl w:val="537330AB"/>
    <w:lvl w:ilvl="0" w:tentative="0">
      <w:start w:val="1"/>
      <w:numFmt w:val="bullet"/>
      <w:pStyle w:val="1395"/>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pStyle w:val="954"/>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pStyle w:val="1308"/>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8">
    <w:nsid w:val="55B124B8"/>
    <w:multiLevelType w:val="multilevel"/>
    <w:tmpl w:val="55B124B8"/>
    <w:lvl w:ilvl="0" w:tentative="0">
      <w:start w:val="1"/>
      <w:numFmt w:val="bullet"/>
      <w:lvlText w:val=""/>
      <w:lvlJc w:val="left"/>
      <w:pPr>
        <w:ind w:left="846" w:hanging="420"/>
      </w:pPr>
      <w:rPr>
        <w:rFonts w:hint="default" w:ascii="Wingdings" w:hAnsi="Wingdings"/>
      </w:rPr>
    </w:lvl>
    <w:lvl w:ilvl="1" w:tentative="0">
      <w:start w:val="1"/>
      <w:numFmt w:val="bullet"/>
      <w:pStyle w:val="958"/>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79">
    <w:nsid w:val="575222BB"/>
    <w:multiLevelType w:val="multilevel"/>
    <w:tmpl w:val="575222BB"/>
    <w:lvl w:ilvl="0" w:tentative="0">
      <w:start w:val="1"/>
      <w:numFmt w:val="lowerLetter"/>
      <w:pStyle w:val="1506"/>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80">
    <w:nsid w:val="58270D92"/>
    <w:multiLevelType w:val="multilevel"/>
    <w:tmpl w:val="58270D92"/>
    <w:lvl w:ilvl="0" w:tentative="0">
      <w:start w:val="1"/>
      <w:numFmt w:val="bullet"/>
      <w:pStyle w:val="1190"/>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81">
    <w:nsid w:val="58E3487C"/>
    <w:multiLevelType w:val="multilevel"/>
    <w:tmpl w:val="58E3487C"/>
    <w:lvl w:ilvl="0" w:tentative="0">
      <w:start w:val="1"/>
      <w:numFmt w:val="decimal"/>
      <w:pStyle w:val="1500"/>
      <w:lvlText w:val="（%1）"/>
      <w:lvlJc w:val="left"/>
      <w:pPr>
        <w:tabs>
          <w:tab w:val="left" w:pos="114"/>
        </w:tabs>
        <w:ind w:left="114" w:hanging="72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tabs>
          <w:tab w:val="left" w:pos="234"/>
        </w:tabs>
        <w:ind w:left="234" w:hanging="420"/>
      </w:pPr>
    </w:lvl>
    <w:lvl w:ilvl="2" w:tentative="0">
      <w:start w:val="1"/>
      <w:numFmt w:val="lowerRoman"/>
      <w:lvlText w:val="%3."/>
      <w:lvlJc w:val="right"/>
      <w:pPr>
        <w:tabs>
          <w:tab w:val="left" w:pos="654"/>
        </w:tabs>
        <w:ind w:left="654" w:hanging="420"/>
      </w:pPr>
    </w:lvl>
    <w:lvl w:ilvl="3" w:tentative="0">
      <w:start w:val="1"/>
      <w:numFmt w:val="decimal"/>
      <w:lvlText w:val="%4."/>
      <w:lvlJc w:val="left"/>
      <w:pPr>
        <w:tabs>
          <w:tab w:val="left" w:pos="1074"/>
        </w:tabs>
        <w:ind w:left="1074" w:hanging="420"/>
      </w:pPr>
    </w:lvl>
    <w:lvl w:ilvl="4" w:tentative="0">
      <w:start w:val="1"/>
      <w:numFmt w:val="lowerLetter"/>
      <w:lvlText w:val="%5)"/>
      <w:lvlJc w:val="left"/>
      <w:pPr>
        <w:tabs>
          <w:tab w:val="left" w:pos="1494"/>
        </w:tabs>
        <w:ind w:left="1494" w:hanging="420"/>
      </w:pPr>
    </w:lvl>
    <w:lvl w:ilvl="5" w:tentative="0">
      <w:start w:val="1"/>
      <w:numFmt w:val="lowerRoman"/>
      <w:lvlText w:val="%6."/>
      <w:lvlJc w:val="right"/>
      <w:pPr>
        <w:tabs>
          <w:tab w:val="left" w:pos="1914"/>
        </w:tabs>
        <w:ind w:left="1914" w:hanging="420"/>
      </w:pPr>
    </w:lvl>
    <w:lvl w:ilvl="6" w:tentative="0">
      <w:start w:val="1"/>
      <w:numFmt w:val="decimal"/>
      <w:lvlText w:val="%7."/>
      <w:lvlJc w:val="left"/>
      <w:pPr>
        <w:tabs>
          <w:tab w:val="left" w:pos="2334"/>
        </w:tabs>
        <w:ind w:left="2334" w:hanging="420"/>
      </w:pPr>
    </w:lvl>
    <w:lvl w:ilvl="7" w:tentative="0">
      <w:start w:val="1"/>
      <w:numFmt w:val="lowerLetter"/>
      <w:lvlText w:val="%8)"/>
      <w:lvlJc w:val="left"/>
      <w:pPr>
        <w:tabs>
          <w:tab w:val="left" w:pos="2754"/>
        </w:tabs>
        <w:ind w:left="2754" w:hanging="420"/>
      </w:pPr>
    </w:lvl>
    <w:lvl w:ilvl="8" w:tentative="0">
      <w:start w:val="1"/>
      <w:numFmt w:val="lowerRoman"/>
      <w:lvlText w:val="%9."/>
      <w:lvlJc w:val="right"/>
      <w:pPr>
        <w:tabs>
          <w:tab w:val="left" w:pos="3174"/>
        </w:tabs>
        <w:ind w:left="3174" w:hanging="420"/>
      </w:pPr>
    </w:lvl>
  </w:abstractNum>
  <w:abstractNum w:abstractNumId="82">
    <w:nsid w:val="599E3A14"/>
    <w:multiLevelType w:val="multilevel"/>
    <w:tmpl w:val="599E3A14"/>
    <w:lvl w:ilvl="0" w:tentative="0">
      <w:start w:val="1"/>
      <w:numFmt w:val="bullet"/>
      <w:pStyle w:val="1366"/>
      <w:lvlText w:val=""/>
      <w:lvlJc w:val="left"/>
      <w:pPr>
        <w:ind w:left="846" w:hanging="420"/>
      </w:pPr>
      <w:rPr>
        <w:rFonts w:hint="default" w:ascii="Wingdings" w:hAnsi="Wingdings"/>
      </w:rPr>
    </w:lvl>
    <w:lvl w:ilvl="1" w:tentative="0">
      <w:start w:val="1"/>
      <w:numFmt w:val="bullet"/>
      <w:pStyle w:val="1484"/>
      <w:lvlText w:val=""/>
      <w:lvlJc w:val="left"/>
      <w:pPr>
        <w:ind w:left="1266" w:hanging="420"/>
      </w:pPr>
      <w:rPr>
        <w:rFonts w:hint="default" w:ascii="Wingdings" w:hAnsi="Wingdings"/>
      </w:rPr>
    </w:lvl>
    <w:lvl w:ilvl="2" w:tentative="0">
      <w:start w:val="1"/>
      <w:numFmt w:val="bullet"/>
      <w:pStyle w:val="1448"/>
      <w:lvlText w:val=""/>
      <w:lvlJc w:val="left"/>
      <w:pPr>
        <w:ind w:left="1686" w:hanging="420"/>
      </w:pPr>
      <w:rPr>
        <w:rFonts w:hint="default" w:ascii="Wingdings" w:hAnsi="Wingdings"/>
      </w:rPr>
    </w:lvl>
    <w:lvl w:ilvl="3" w:tentative="0">
      <w:start w:val="1"/>
      <w:numFmt w:val="bullet"/>
      <w:pStyle w:val="1451"/>
      <w:lvlText w:val=""/>
      <w:lvlJc w:val="left"/>
      <w:pPr>
        <w:ind w:left="2106" w:hanging="420"/>
      </w:pPr>
      <w:rPr>
        <w:rFonts w:hint="default" w:ascii="Wingdings" w:hAnsi="Wingdings"/>
      </w:rPr>
    </w:lvl>
    <w:lvl w:ilvl="4" w:tentative="0">
      <w:start w:val="1"/>
      <w:numFmt w:val="bullet"/>
      <w:pStyle w:val="917"/>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pStyle w:val="1185"/>
      <w:lvlText w:val=""/>
      <w:lvlJc w:val="left"/>
      <w:pPr>
        <w:ind w:left="3786" w:hanging="420"/>
      </w:pPr>
      <w:rPr>
        <w:rFonts w:hint="default" w:ascii="Wingdings" w:hAnsi="Wingdings"/>
      </w:rPr>
    </w:lvl>
    <w:lvl w:ilvl="8" w:tentative="0">
      <w:start w:val="1"/>
      <w:numFmt w:val="bullet"/>
      <w:pStyle w:val="1447"/>
      <w:lvlText w:val=""/>
      <w:lvlJc w:val="left"/>
      <w:pPr>
        <w:ind w:left="4206" w:hanging="420"/>
      </w:pPr>
      <w:rPr>
        <w:rFonts w:hint="default" w:ascii="Wingdings" w:hAnsi="Wingdings"/>
      </w:rPr>
    </w:lvl>
  </w:abstractNum>
  <w:abstractNum w:abstractNumId="83">
    <w:nsid w:val="5B0A5C3E"/>
    <w:multiLevelType w:val="multilevel"/>
    <w:tmpl w:val="5B0A5C3E"/>
    <w:lvl w:ilvl="0" w:tentative="0">
      <w:start w:val="1"/>
      <w:numFmt w:val="bullet"/>
      <w:pStyle w:val="299"/>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4">
    <w:nsid w:val="5C72528A"/>
    <w:multiLevelType w:val="multilevel"/>
    <w:tmpl w:val="5C72528A"/>
    <w:lvl w:ilvl="0" w:tentative="0">
      <w:start w:val="1"/>
      <w:numFmt w:val="bullet"/>
      <w:pStyle w:val="1210"/>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5">
    <w:nsid w:val="5D0F5091"/>
    <w:multiLevelType w:val="singleLevel"/>
    <w:tmpl w:val="5D0F5091"/>
    <w:lvl w:ilvl="0" w:tentative="0">
      <w:start w:val="1"/>
      <w:numFmt w:val="bullet"/>
      <w:lvlText w:val=""/>
      <w:lvlJc w:val="left"/>
      <w:pPr>
        <w:ind w:left="420" w:hanging="420"/>
      </w:pPr>
      <w:rPr>
        <w:rFonts w:hint="default" w:ascii="Wingdings" w:hAnsi="Wingdings"/>
      </w:rPr>
    </w:lvl>
  </w:abstractNum>
  <w:abstractNum w:abstractNumId="86">
    <w:nsid w:val="611D5DD3"/>
    <w:multiLevelType w:val="multilevel"/>
    <w:tmpl w:val="611D5DD3"/>
    <w:lvl w:ilvl="0" w:tentative="0">
      <w:start w:val="1"/>
      <w:numFmt w:val="decimal"/>
      <w:pStyle w:val="3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6370094A"/>
    <w:multiLevelType w:val="multilevel"/>
    <w:tmpl w:val="6370094A"/>
    <w:lvl w:ilvl="0" w:tentative="0">
      <w:start w:val="1"/>
      <w:numFmt w:val="decimal"/>
      <w:pStyle w:val="1621"/>
      <w:lvlText w:val="%1."/>
      <w:lvlJc w:val="left"/>
      <w:pPr>
        <w:tabs>
          <w:tab w:val="left" w:pos="144"/>
        </w:tabs>
        <w:ind w:left="320" w:hanging="320"/>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8">
    <w:nsid w:val="652E53B4"/>
    <w:multiLevelType w:val="multilevel"/>
    <w:tmpl w:val="652E53B4"/>
    <w:lvl w:ilvl="0" w:tentative="0">
      <w:start w:val="1"/>
      <w:numFmt w:val="decimal"/>
      <w:pStyle w:val="1198"/>
      <w:lvlText w:val="（%1）"/>
      <w:lvlJc w:val="left"/>
      <w:pPr>
        <w:ind w:left="1155" w:hanging="420"/>
      </w:pPr>
      <w:rPr>
        <w:rFonts w:hint="default" w:ascii="Times New Roman" w:hAnsi="Times New Roman" w:cs="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89">
    <w:nsid w:val="656E7BB8"/>
    <w:multiLevelType w:val="multilevel"/>
    <w:tmpl w:val="656E7BB8"/>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094"/>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1142"/>
      <w:lvlText w:val="%1%2.%3"/>
      <w:lvlJc w:val="left"/>
      <w:pPr>
        <w:tabs>
          <w:tab w:val="left" w:pos="720"/>
        </w:tabs>
        <w:ind w:left="0" w:firstLine="0"/>
      </w:pPr>
      <w:rPr>
        <w:rFonts w:hint="eastAsia" w:ascii="黑体" w:hAnsi="Times New Roman" w:eastAsia="黑体"/>
        <w:b/>
        <w:i w:val="0"/>
        <w:sz w:val="21"/>
      </w:rPr>
    </w:lvl>
    <w:lvl w:ilvl="3" w:tentative="0">
      <w:start w:val="1"/>
      <w:numFmt w:val="decimal"/>
      <w:pStyle w:val="1135"/>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1083"/>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1218"/>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pStyle w:val="1177"/>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90">
    <w:nsid w:val="67BB445A"/>
    <w:multiLevelType w:val="multilevel"/>
    <w:tmpl w:val="67BB445A"/>
    <w:lvl w:ilvl="0" w:tentative="0">
      <w:start w:val="1"/>
      <w:numFmt w:val="bullet"/>
      <w:pStyle w:val="250"/>
      <w:lvlText w:val=""/>
      <w:lvlJc w:val="left"/>
      <w:pPr>
        <w:ind w:left="420" w:firstLine="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1">
    <w:nsid w:val="6AE51C32"/>
    <w:multiLevelType w:val="multilevel"/>
    <w:tmpl w:val="6AE51C3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pStyle w:val="1488"/>
      <w:lvlText w:val=""/>
      <w:lvlJc w:val="left"/>
      <w:pPr>
        <w:ind w:left="4340" w:hanging="420"/>
      </w:pPr>
      <w:rPr>
        <w:rFonts w:hint="default" w:ascii="Wingdings" w:hAnsi="Wingdings"/>
      </w:rPr>
    </w:lvl>
  </w:abstractNum>
  <w:abstractNum w:abstractNumId="92">
    <w:nsid w:val="6BF8536C"/>
    <w:multiLevelType w:val="multilevel"/>
    <w:tmpl w:val="6BF8536C"/>
    <w:lvl w:ilvl="0" w:tentative="0">
      <w:start w:val="1"/>
      <w:numFmt w:val="bullet"/>
      <w:pStyle w:val="1419"/>
      <w:lvlText w:val=""/>
      <w:lvlJc w:val="left"/>
      <w:pPr>
        <w:ind w:left="840" w:hanging="420"/>
      </w:pPr>
      <w:rPr>
        <w:rFonts w:hint="default" w:ascii="Wingdings" w:hAnsi="Wingdings"/>
      </w:rPr>
    </w:lvl>
    <w:lvl w:ilvl="1" w:tentative="0">
      <w:start w:val="1"/>
      <w:numFmt w:val="bullet"/>
      <w:pStyle w:val="1469"/>
      <w:lvlText w:val=""/>
      <w:lvlJc w:val="left"/>
      <w:pPr>
        <w:ind w:left="1260" w:hanging="420"/>
      </w:pPr>
      <w:rPr>
        <w:rFonts w:hint="default" w:ascii="Wingdings" w:hAnsi="Wingdings"/>
      </w:rPr>
    </w:lvl>
    <w:lvl w:ilvl="2" w:tentative="0">
      <w:start w:val="1"/>
      <w:numFmt w:val="bullet"/>
      <w:pStyle w:val="998"/>
      <w:lvlText w:val=""/>
      <w:lvlJc w:val="left"/>
      <w:pPr>
        <w:ind w:left="1680" w:hanging="420"/>
      </w:pPr>
      <w:rPr>
        <w:rFonts w:hint="default" w:ascii="Wingdings" w:hAnsi="Wingdings"/>
      </w:rPr>
    </w:lvl>
    <w:lvl w:ilvl="3" w:tentative="0">
      <w:start w:val="1"/>
      <w:numFmt w:val="bullet"/>
      <w:pStyle w:val="1481"/>
      <w:lvlText w:val=""/>
      <w:lvlJc w:val="left"/>
      <w:pPr>
        <w:ind w:left="2100" w:hanging="420"/>
      </w:pPr>
      <w:rPr>
        <w:rFonts w:hint="default" w:ascii="Wingdings" w:hAnsi="Wingdings"/>
      </w:rPr>
    </w:lvl>
    <w:lvl w:ilvl="4" w:tentative="0">
      <w:start w:val="1"/>
      <w:numFmt w:val="bullet"/>
      <w:pStyle w:val="1322"/>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3">
    <w:nsid w:val="6F3168B2"/>
    <w:multiLevelType w:val="multilevel"/>
    <w:tmpl w:val="6F3168B2"/>
    <w:lvl w:ilvl="0" w:tentative="0">
      <w:start w:val="1"/>
      <w:numFmt w:val="decimal"/>
      <w:pStyle w:val="1381"/>
      <w:lvlText w:val="（%1）"/>
      <w:lvlJc w:val="left"/>
      <w:pPr>
        <w:ind w:left="1280" w:hanging="720"/>
      </w:pPr>
      <w:rPr>
        <w:rFonts w:hint="default"/>
      </w:rPr>
    </w:lvl>
    <w:lvl w:ilvl="1" w:tentative="0">
      <w:start w:val="1"/>
      <w:numFmt w:val="lowerLetter"/>
      <w:pStyle w:val="1202"/>
      <w:lvlText w:val="%2)"/>
      <w:lvlJc w:val="left"/>
      <w:pPr>
        <w:ind w:left="1400" w:hanging="420"/>
      </w:pPr>
    </w:lvl>
    <w:lvl w:ilvl="2" w:tentative="0">
      <w:start w:val="1"/>
      <w:numFmt w:val="lowerRoman"/>
      <w:pStyle w:val="1352"/>
      <w:lvlText w:val="%3."/>
      <w:lvlJc w:val="right"/>
      <w:pPr>
        <w:ind w:left="1820" w:hanging="420"/>
      </w:pPr>
    </w:lvl>
    <w:lvl w:ilvl="3" w:tentative="0">
      <w:start w:val="1"/>
      <w:numFmt w:val="decimal"/>
      <w:pStyle w:val="1086"/>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4">
    <w:nsid w:val="6F427502"/>
    <w:multiLevelType w:val="multilevel"/>
    <w:tmpl w:val="6F427502"/>
    <w:lvl w:ilvl="0" w:tentative="0">
      <w:start w:val="1"/>
      <w:numFmt w:val="chineseCountingThousand"/>
      <w:pStyle w:val="862"/>
      <w:suff w:val="nothing"/>
      <w:lvlText w:val="第%1章 "/>
      <w:lvlJc w:val="left"/>
      <w:pPr>
        <w:ind w:left="567" w:hanging="567"/>
      </w:pPr>
      <w:rPr>
        <w:rFonts w:hint="default" w:ascii="Arial" w:hAnsi="Arial"/>
      </w:rPr>
    </w:lvl>
    <w:lvl w:ilvl="1" w:tentative="0">
      <w:start w:val="1"/>
      <w:numFmt w:val="decimal"/>
      <w:pStyle w:val="1056"/>
      <w:isLgl/>
      <w:suff w:val="nothing"/>
      <w:lvlText w:val="%1.%2."/>
      <w:lvlJc w:val="left"/>
      <w:pPr>
        <w:ind w:left="1418" w:hanging="1418"/>
      </w:pPr>
      <w:rPr>
        <w:rFonts w:hint="default" w:ascii="Arial" w:hAnsi="Arial"/>
      </w:rPr>
    </w:lvl>
    <w:lvl w:ilvl="2" w:tentative="0">
      <w:start w:val="1"/>
      <w:numFmt w:val="decimal"/>
      <w:pStyle w:val="1172"/>
      <w:isLgl/>
      <w:suff w:val="nothing"/>
      <w:lvlText w:val="%1.%2.%3."/>
      <w:lvlJc w:val="left"/>
      <w:pPr>
        <w:ind w:left="2268" w:hanging="2268"/>
      </w:pPr>
      <w:rPr>
        <w:rFonts w:hint="default" w:ascii="Arial" w:hAnsi="Arial"/>
      </w:rPr>
    </w:lvl>
    <w:lvl w:ilvl="3" w:tentative="0">
      <w:start w:val="1"/>
      <w:numFmt w:val="decimal"/>
      <w:pStyle w:val="1144"/>
      <w:isLgl/>
      <w:suff w:val="nothing"/>
      <w:lvlText w:val="%1.%2.%3.%4."/>
      <w:lvlJc w:val="left"/>
      <w:pPr>
        <w:ind w:left="3402" w:hanging="3402"/>
      </w:pPr>
      <w:rPr>
        <w:rFonts w:hint="default" w:ascii="Arial" w:hAnsi="Arial"/>
      </w:rPr>
    </w:lvl>
    <w:lvl w:ilvl="4" w:tentative="0">
      <w:start w:val="1"/>
      <w:numFmt w:val="decimal"/>
      <w:pStyle w:val="1417"/>
      <w:isLgl/>
      <w:suff w:val="nothing"/>
      <w:lvlText w:val="%1.%2.%3.%4.%5."/>
      <w:lvlJc w:val="left"/>
      <w:pPr>
        <w:ind w:left="4253" w:hanging="4253"/>
      </w:pPr>
      <w:rPr>
        <w:rFonts w:hint="default" w:ascii="Arial" w:hAnsi="Arial"/>
      </w:rPr>
    </w:lvl>
    <w:lvl w:ilvl="5" w:tentative="0">
      <w:start w:val="1"/>
      <w:numFmt w:val="decimal"/>
      <w:isLgl/>
      <w:suff w:val="nothing"/>
      <w:lvlText w:val="%1.%2.%3.%4.%5.%6."/>
      <w:lvlJc w:val="left"/>
      <w:pPr>
        <w:ind w:left="4820" w:hanging="4820"/>
      </w:pPr>
      <w:rPr>
        <w:rFonts w:hint="default" w:ascii="Arial" w:hAnsi="Arial"/>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5">
    <w:nsid w:val="70204224"/>
    <w:multiLevelType w:val="multilevel"/>
    <w:tmpl w:val="70204224"/>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6">
    <w:nsid w:val="70C45358"/>
    <w:multiLevelType w:val="multilevel"/>
    <w:tmpl w:val="70C45358"/>
    <w:lvl w:ilvl="0" w:tentative="0">
      <w:start w:val="1"/>
      <w:numFmt w:val="decimal"/>
      <w:pStyle w:val="271"/>
      <w:lvlText w:val="第%1章 "/>
      <w:lvlJc w:val="left"/>
      <w:pPr>
        <w:tabs>
          <w:tab w:val="left" w:pos="1206"/>
        </w:tabs>
        <w:ind w:left="639" w:firstLine="0"/>
      </w:pPr>
      <w:rPr>
        <w:rFonts w:hint="eastAsia"/>
      </w:rPr>
    </w:lvl>
    <w:lvl w:ilvl="1" w:tentative="0">
      <w:start w:val="1"/>
      <w:numFmt w:val="decimal"/>
      <w:pStyle w:val="272"/>
      <w:lvlText w:val="%1.%2"/>
      <w:lvlJc w:val="left"/>
      <w:pPr>
        <w:tabs>
          <w:tab w:val="left" w:pos="709"/>
        </w:tabs>
        <w:ind w:left="142" w:firstLine="0"/>
      </w:pPr>
      <w:rPr>
        <w:rFonts w:hint="eastAsia"/>
      </w:rPr>
    </w:lvl>
    <w:lvl w:ilvl="2" w:tentative="0">
      <w:start w:val="1"/>
      <w:numFmt w:val="decimal"/>
      <w:pStyle w:val="273"/>
      <w:lvlText w:val="%1.%2.%3"/>
      <w:lvlJc w:val="left"/>
      <w:pPr>
        <w:tabs>
          <w:tab w:val="left" w:pos="567"/>
        </w:tabs>
        <w:ind w:left="0" w:firstLine="0"/>
      </w:pPr>
      <w:rPr>
        <w:rFonts w:hint="eastAsia"/>
      </w:rPr>
    </w:lvl>
    <w:lvl w:ilvl="3" w:tentative="0">
      <w:start w:val="1"/>
      <w:numFmt w:val="decimal"/>
      <w:pStyle w:val="274"/>
      <w:lvlText w:val="%1.%2.%3.%4"/>
      <w:lvlJc w:val="left"/>
      <w:pPr>
        <w:tabs>
          <w:tab w:val="left" w:pos="567"/>
        </w:tabs>
        <w:ind w:left="0" w:firstLine="0"/>
      </w:pPr>
      <w:rPr>
        <w:rFonts w:hint="eastAsia"/>
      </w:rPr>
    </w:lvl>
    <w:lvl w:ilvl="4" w:tentative="0">
      <w:start w:val="1"/>
      <w:numFmt w:val="decimal"/>
      <w:pStyle w:val="275"/>
      <w:lvlText w:val="%1.%2.%3.%4.%5"/>
      <w:lvlJc w:val="left"/>
      <w:pPr>
        <w:tabs>
          <w:tab w:val="left" w:pos="567"/>
        </w:tabs>
        <w:ind w:left="0" w:firstLine="0"/>
      </w:pPr>
      <w:rPr>
        <w:rFonts w:hint="eastAsia"/>
      </w:rPr>
    </w:lvl>
    <w:lvl w:ilvl="5" w:tentative="0">
      <w:start w:val="1"/>
      <w:numFmt w:val="decimal"/>
      <w:pStyle w:val="277"/>
      <w:lvlText w:val="%1.%2.%3.%4.%5.%6."/>
      <w:lvlJc w:val="left"/>
      <w:pPr>
        <w:tabs>
          <w:tab w:val="left" w:pos="1134"/>
        </w:tabs>
        <w:ind w:left="1134" w:hanging="1134"/>
      </w:pPr>
      <w:rPr>
        <w:rFonts w:hint="eastAsia"/>
      </w:rPr>
    </w:lvl>
    <w:lvl w:ilvl="6" w:tentative="0">
      <w:start w:val="1"/>
      <w:numFmt w:val="decimal"/>
      <w:pStyle w:val="276"/>
      <w:lvlText w:val="%1.%2.%3.%4.%5.%6.%7."/>
      <w:lvlJc w:val="left"/>
      <w:pPr>
        <w:tabs>
          <w:tab w:val="left" w:pos="1276"/>
        </w:tabs>
        <w:ind w:left="1276" w:hanging="1276"/>
      </w:pPr>
      <w:rPr>
        <w:rFonts w:hint="eastAsia"/>
      </w:rPr>
    </w:lvl>
    <w:lvl w:ilvl="7" w:tentative="0">
      <w:start w:val="1"/>
      <w:numFmt w:val="decimal"/>
      <w:pStyle w:val="278"/>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7">
    <w:nsid w:val="74093F52"/>
    <w:multiLevelType w:val="multilevel"/>
    <w:tmpl w:val="74093F52"/>
    <w:lvl w:ilvl="0" w:tentative="0">
      <w:start w:val="1"/>
      <w:numFmt w:val="bullet"/>
      <w:pStyle w:val="767"/>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9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968"/>
      <w:suff w:val="nothing"/>
      <w:lvlText w:val="%1%2 "/>
      <w:lvlJc w:val="left"/>
      <w:pPr>
        <w:ind w:left="0" w:firstLine="0"/>
      </w:pPr>
      <w:rPr>
        <w:rFonts w:hint="eastAsia" w:ascii="黑体" w:hAnsi="Times New Roman" w:eastAsia="黑体"/>
        <w:b/>
        <w:i w:val="0"/>
        <w:sz w:val="28"/>
      </w:rPr>
    </w:lvl>
    <w:lvl w:ilvl="2" w:tentative="0">
      <w:start w:val="1"/>
      <w:numFmt w:val="decimal"/>
      <w:pStyle w:val="965"/>
      <w:suff w:val="nothing"/>
      <w:lvlText w:val="%1%2.%3　"/>
      <w:lvlJc w:val="left"/>
      <w:pPr>
        <w:ind w:left="0" w:firstLine="0"/>
      </w:pPr>
      <w:rPr>
        <w:rFonts w:hint="eastAsia" w:ascii="黑体" w:hAnsi="Times New Roman" w:eastAsia="黑体"/>
        <w:b/>
        <w:i w:val="0"/>
        <w:sz w:val="21"/>
      </w:rPr>
    </w:lvl>
    <w:lvl w:ilvl="3" w:tentative="0">
      <w:start w:val="1"/>
      <w:numFmt w:val="decimal"/>
      <w:pStyle w:val="962"/>
      <w:suff w:val="nothing"/>
      <w:lvlText w:val="%1%2.%3.%4　"/>
      <w:lvlJc w:val="left"/>
      <w:pPr>
        <w:ind w:left="0" w:firstLine="0"/>
      </w:pPr>
      <w:rPr>
        <w:rFonts w:hint="eastAsia" w:ascii="黑体" w:hAnsi="Times New Roman" w:eastAsia="黑体"/>
        <w:b/>
        <w:i w:val="0"/>
        <w:sz w:val="21"/>
      </w:rPr>
    </w:lvl>
    <w:lvl w:ilvl="4" w:tentative="0">
      <w:start w:val="1"/>
      <w:numFmt w:val="decimal"/>
      <w:pStyle w:val="1378"/>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957"/>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1268"/>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974"/>
      <w:lvlText w:val="    %1%8"/>
      <w:lvlJc w:val="left"/>
      <w:pPr>
        <w:tabs>
          <w:tab w:val="left" w:pos="720"/>
        </w:tabs>
        <w:ind w:left="0" w:firstLine="0"/>
      </w:pPr>
      <w:rPr>
        <w:rFonts w:hint="eastAsia" w:ascii="黑体" w:eastAsia="黑体"/>
        <w:b/>
        <w:i w:val="0"/>
        <w:sz w:val="21"/>
      </w:rPr>
    </w:lvl>
    <w:lvl w:ilvl="8" w:tentative="0">
      <w:start w:val="1"/>
      <w:numFmt w:val="decimal"/>
      <w:lvlRestart w:val="2"/>
      <w:pStyle w:val="1250"/>
      <w:lvlText w:val="%2.0.%9"/>
      <w:lvlJc w:val="left"/>
      <w:pPr>
        <w:tabs>
          <w:tab w:val="left" w:pos="720"/>
        </w:tabs>
        <w:ind w:left="0" w:firstLine="0"/>
      </w:pPr>
      <w:rPr>
        <w:rFonts w:hint="eastAsia" w:ascii="黑体" w:hAnsi="华文细黑" w:eastAsia="黑体"/>
        <w:b/>
        <w:i w:val="0"/>
        <w:sz w:val="21"/>
      </w:rPr>
    </w:lvl>
  </w:abstractNum>
  <w:abstractNum w:abstractNumId="99">
    <w:nsid w:val="77693F2A"/>
    <w:multiLevelType w:val="multilevel"/>
    <w:tmpl w:val="77693F2A"/>
    <w:lvl w:ilvl="0" w:tentative="0">
      <w:start w:val="1"/>
      <w:numFmt w:val="bullet"/>
      <w:pStyle w:val="1437"/>
      <w:lvlText w:val=""/>
      <w:lvlJc w:val="left"/>
      <w:pPr>
        <w:ind w:left="840" w:hanging="420"/>
      </w:pPr>
      <w:rPr>
        <w:rFonts w:hint="default" w:ascii="Wingdings" w:hAnsi="Wingdings"/>
      </w:rPr>
    </w:lvl>
    <w:lvl w:ilvl="1" w:tentative="0">
      <w:start w:val="1"/>
      <w:numFmt w:val="bullet"/>
      <w:pStyle w:val="984"/>
      <w:lvlText w:val=""/>
      <w:lvlJc w:val="left"/>
      <w:pPr>
        <w:ind w:left="1260" w:hanging="420"/>
      </w:pPr>
      <w:rPr>
        <w:rFonts w:hint="default" w:ascii="Wingdings" w:hAnsi="Wingdings"/>
      </w:rPr>
    </w:lvl>
    <w:lvl w:ilvl="2" w:tentative="0">
      <w:start w:val="1"/>
      <w:numFmt w:val="bullet"/>
      <w:pStyle w:val="978"/>
      <w:lvlText w:val=""/>
      <w:lvlJc w:val="left"/>
      <w:pPr>
        <w:ind w:left="1680" w:hanging="420"/>
      </w:pPr>
      <w:rPr>
        <w:rFonts w:hint="default" w:ascii="Wingdings" w:hAnsi="Wingdings"/>
      </w:rPr>
    </w:lvl>
    <w:lvl w:ilvl="3" w:tentative="0">
      <w:start w:val="1"/>
      <w:numFmt w:val="bullet"/>
      <w:pStyle w:val="1099"/>
      <w:lvlText w:val=""/>
      <w:lvlJc w:val="left"/>
      <w:pPr>
        <w:ind w:left="2100" w:hanging="420"/>
      </w:pPr>
      <w:rPr>
        <w:rFonts w:hint="default" w:ascii="Wingdings" w:hAnsi="Wingdings"/>
      </w:rPr>
    </w:lvl>
    <w:lvl w:ilvl="4" w:tentative="0">
      <w:start w:val="1"/>
      <w:numFmt w:val="bullet"/>
      <w:pStyle w:val="1345"/>
      <w:lvlText w:val=""/>
      <w:lvlJc w:val="left"/>
      <w:pPr>
        <w:ind w:left="2520" w:hanging="420"/>
      </w:pPr>
      <w:rPr>
        <w:rFonts w:hint="default" w:ascii="Wingdings" w:hAnsi="Wingdings"/>
      </w:rPr>
    </w:lvl>
    <w:lvl w:ilvl="5" w:tentative="0">
      <w:start w:val="1"/>
      <w:numFmt w:val="bullet"/>
      <w:pStyle w:val="1032"/>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0">
    <w:nsid w:val="78EF29D4"/>
    <w:multiLevelType w:val="multilevel"/>
    <w:tmpl w:val="78EF29D4"/>
    <w:lvl w:ilvl="0" w:tentative="0">
      <w:start w:val="1"/>
      <w:numFmt w:val="decimal"/>
      <w:lvlText w:val="%1"/>
      <w:lvlJc w:val="left"/>
      <w:pPr>
        <w:tabs>
          <w:tab w:val="left" w:pos="425"/>
        </w:tabs>
        <w:ind w:left="425" w:hanging="425"/>
      </w:pPr>
      <w:rPr>
        <w:rFonts w:hint="eastAsia"/>
      </w:rPr>
    </w:lvl>
    <w:lvl w:ilvl="1" w:tentative="0">
      <w:start w:val="1"/>
      <w:numFmt w:val="decimal"/>
      <w:pStyle w:val="1515"/>
      <w:lvlText w:val="%1.%2"/>
      <w:lvlJc w:val="left"/>
      <w:pPr>
        <w:tabs>
          <w:tab w:val="left" w:pos="992"/>
        </w:tabs>
        <w:ind w:left="992" w:hanging="567"/>
      </w:pPr>
      <w:rPr>
        <w:rFonts w:hint="eastAsia" w:ascii="仿宋_GB2312" w:eastAsia="仿宋_GB2312"/>
      </w:rPr>
    </w:lvl>
    <w:lvl w:ilvl="2" w:tentative="0">
      <w:start w:val="1"/>
      <w:numFmt w:val="decimal"/>
      <w:lvlText w:val="%1.%2.%3"/>
      <w:lvlJc w:val="left"/>
      <w:pPr>
        <w:tabs>
          <w:tab w:val="left" w:pos="567"/>
        </w:tabs>
        <w:ind w:left="567" w:hanging="567"/>
      </w:pPr>
      <w:rPr>
        <w:rFonts w:hint="eastAsia"/>
        <w:b w:val="0"/>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1">
    <w:nsid w:val="7BBE78F0"/>
    <w:multiLevelType w:val="multilevel"/>
    <w:tmpl w:val="7BBE78F0"/>
    <w:lvl w:ilvl="0" w:tentative="0">
      <w:start w:val="1"/>
      <w:numFmt w:val="upperLetter"/>
      <w:pStyle w:val="235"/>
      <w:lvlText w:val="附录%1"/>
      <w:lvlJc w:val="left"/>
      <w:pPr>
        <w:tabs>
          <w:tab w:val="left" w:pos="1304"/>
        </w:tabs>
        <w:ind w:left="425" w:hanging="425"/>
      </w:pPr>
      <w:rPr>
        <w:rFonts w:hint="eastAsia"/>
      </w:rPr>
    </w:lvl>
    <w:lvl w:ilvl="1" w:tentative="0">
      <w:start w:val="1"/>
      <w:numFmt w:val="decimal"/>
      <w:pStyle w:val="236"/>
      <w:lvlText w:val="%1.%2"/>
      <w:lvlJc w:val="left"/>
      <w:pPr>
        <w:tabs>
          <w:tab w:val="left" w:pos="908"/>
        </w:tabs>
        <w:ind w:left="709" w:hanging="425"/>
      </w:pPr>
      <w:rPr>
        <w:rFonts w:hint="eastAsia"/>
      </w:rPr>
    </w:lvl>
    <w:lvl w:ilvl="2" w:tentative="0">
      <w:start w:val="1"/>
      <w:numFmt w:val="decimal"/>
      <w:pStyle w:val="237"/>
      <w:lvlText w:val="%1.%2.%3"/>
      <w:lvlJc w:val="left"/>
      <w:pPr>
        <w:tabs>
          <w:tab w:val="left" w:pos="851"/>
        </w:tabs>
        <w:ind w:left="425" w:hanging="425"/>
      </w:pPr>
      <w:rPr>
        <w:rFonts w:hint="eastAsia"/>
      </w:rPr>
    </w:lvl>
    <w:lvl w:ilvl="3" w:tentative="0">
      <w:start w:val="1"/>
      <w:numFmt w:val="decimal"/>
      <w:pStyle w:val="238"/>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2">
    <w:nsid w:val="7BE85EEC"/>
    <w:multiLevelType w:val="multilevel"/>
    <w:tmpl w:val="7BE85EEC"/>
    <w:lvl w:ilvl="0" w:tentative="0">
      <w:start w:val="1"/>
      <w:numFmt w:val="decimal"/>
      <w:lvlText w:val="（%1）"/>
      <w:lvlJc w:val="left"/>
      <w:pPr>
        <w:ind w:left="1145" w:hanging="72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num w:numId="1">
    <w:abstractNumId w:val="1"/>
  </w:num>
  <w:num w:numId="2">
    <w:abstractNumId w:val="41"/>
  </w:num>
  <w:num w:numId="3">
    <w:abstractNumId w:val="58"/>
  </w:num>
  <w:num w:numId="4">
    <w:abstractNumId w:val="29"/>
  </w:num>
  <w:num w:numId="5">
    <w:abstractNumId w:val="23"/>
  </w:num>
  <w:num w:numId="6">
    <w:abstractNumId w:val="86"/>
  </w:num>
  <w:num w:numId="7">
    <w:abstractNumId w:val="68"/>
  </w:num>
  <w:num w:numId="8">
    <w:abstractNumId w:val="31"/>
  </w:num>
  <w:num w:numId="9">
    <w:abstractNumId w:val="5"/>
  </w:num>
  <w:num w:numId="10">
    <w:abstractNumId w:val="47"/>
  </w:num>
  <w:num w:numId="11">
    <w:abstractNumId w:val="17"/>
  </w:num>
  <w:num w:numId="12">
    <w:abstractNumId w:val="101"/>
  </w:num>
  <w:num w:numId="13">
    <w:abstractNumId w:val="61"/>
  </w:num>
  <w:num w:numId="14">
    <w:abstractNumId w:val="18"/>
  </w:num>
  <w:num w:numId="15">
    <w:abstractNumId w:val="63"/>
  </w:num>
  <w:num w:numId="16">
    <w:abstractNumId w:val="90"/>
  </w:num>
  <w:num w:numId="17">
    <w:abstractNumId w:val="96"/>
  </w:num>
  <w:num w:numId="18">
    <w:abstractNumId w:val="33"/>
  </w:num>
  <w:num w:numId="19">
    <w:abstractNumId w:val="14"/>
  </w:num>
  <w:num w:numId="20">
    <w:abstractNumId w:val="83"/>
  </w:num>
  <w:num w:numId="21">
    <w:abstractNumId w:val="7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26"/>
  </w:num>
  <w:num w:numId="25">
    <w:abstractNumId w:val="49"/>
  </w:num>
  <w:num w:numId="26">
    <w:abstractNumId w:val="34"/>
  </w:num>
  <w:num w:numId="27">
    <w:abstractNumId w:val="73"/>
  </w:num>
  <w:num w:numId="28">
    <w:abstractNumId w:val="85"/>
  </w:num>
  <w:num w:numId="29">
    <w:abstractNumId w:val="42"/>
  </w:num>
  <w:num w:numId="30">
    <w:abstractNumId w:val="57"/>
  </w:num>
  <w:num w:numId="31">
    <w:abstractNumId w:val="3"/>
  </w:num>
  <w:num w:numId="32">
    <w:abstractNumId w:val="4"/>
  </w:num>
  <w:num w:numId="33">
    <w:abstractNumId w:val="97"/>
  </w:num>
  <w:num w:numId="34">
    <w:abstractNumId w:val="52"/>
  </w:num>
  <w:num w:numId="35">
    <w:abstractNumId w:val="94"/>
  </w:num>
  <w:num w:numId="36">
    <w:abstractNumId w:val="21"/>
  </w:num>
  <w:num w:numId="37">
    <w:abstractNumId w:val="69"/>
  </w:num>
  <w:num w:numId="38">
    <w:abstractNumId w:val="15"/>
  </w:num>
  <w:num w:numId="39">
    <w:abstractNumId w:val="67"/>
  </w:num>
  <w:num w:numId="40">
    <w:abstractNumId w:val="19"/>
  </w:num>
  <w:num w:numId="41">
    <w:abstractNumId w:val="62"/>
  </w:num>
  <w:num w:numId="42">
    <w:abstractNumId w:val="37"/>
  </w:num>
  <w:num w:numId="43">
    <w:abstractNumId w:val="20"/>
  </w:num>
  <w:num w:numId="44">
    <w:abstractNumId w:val="82"/>
  </w:num>
  <w:num w:numId="45">
    <w:abstractNumId w:val="27"/>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35"/>
  </w:num>
  <w:num w:numId="49">
    <w:abstractNumId w:val="98"/>
  </w:num>
  <w:num w:numId="50">
    <w:abstractNumId w:val="78"/>
  </w:num>
  <w:num w:numId="51">
    <w:abstractNumId w:val="8"/>
  </w:num>
  <w:num w:numId="52">
    <w:abstractNumId w:val="99"/>
  </w:num>
  <w:num w:numId="53">
    <w:abstractNumId w:val="92"/>
  </w:num>
  <w:num w:numId="54">
    <w:abstractNumId w:val="36"/>
  </w:num>
  <w:num w:numId="55">
    <w:abstractNumId w:val="66"/>
  </w:num>
  <w:num w:numId="56">
    <w:abstractNumId w:val="70"/>
  </w:num>
  <w:num w:numId="57">
    <w:abstractNumId w:val="54"/>
  </w:num>
  <w:num w:numId="58">
    <w:abstractNumId w:val="16"/>
  </w:num>
  <w:num w:numId="59">
    <w:abstractNumId w:val="30"/>
  </w:num>
  <w:num w:numId="60">
    <w:abstractNumId w:val="43"/>
  </w:num>
  <w:num w:numId="61">
    <w:abstractNumId w:val="38"/>
  </w:num>
  <w:num w:numId="62">
    <w:abstractNumId w:val="89"/>
  </w:num>
  <w:num w:numId="63">
    <w:abstractNumId w:val="93"/>
  </w:num>
  <w:num w:numId="64">
    <w:abstractNumId w:val="46"/>
  </w:num>
  <w:num w:numId="65">
    <w:abstractNumId w:val="13"/>
  </w:num>
  <w:num w:numId="66">
    <w:abstractNumId w:val="75"/>
  </w:num>
  <w:num w:numId="67">
    <w:abstractNumId w:val="25"/>
  </w:num>
  <w:num w:numId="68">
    <w:abstractNumId w:val="64"/>
  </w:num>
  <w:num w:numId="69">
    <w:abstractNumId w:val="60"/>
  </w:num>
  <w:num w:numId="70">
    <w:abstractNumId w:val="39"/>
  </w:num>
  <w:num w:numId="71">
    <w:abstractNumId w:val="80"/>
  </w:num>
  <w:num w:numId="72">
    <w:abstractNumId w:val="88"/>
    <w:lvlOverride w:ilvl="0">
      <w:startOverride w:val="1"/>
    </w:lvlOverride>
  </w:num>
  <w:num w:numId="73">
    <w:abstractNumId w:val="9"/>
  </w:num>
  <w:num w:numId="74">
    <w:abstractNumId w:val="84"/>
  </w:num>
  <w:num w:numId="75">
    <w:abstractNumId w:val="28"/>
  </w:num>
  <w:num w:numId="76">
    <w:abstractNumId w:val="45"/>
  </w:num>
  <w:num w:numId="77">
    <w:abstractNumId w:val="72"/>
  </w:num>
  <w:num w:numId="78">
    <w:abstractNumId w:val="10"/>
  </w:num>
  <w:num w:numId="79">
    <w:abstractNumId w:val="12"/>
  </w:num>
  <w:num w:numId="80">
    <w:abstractNumId w:val="53"/>
  </w:num>
  <w:num w:numId="81">
    <w:abstractNumId w:val="59"/>
  </w:num>
  <w:num w:numId="82">
    <w:abstractNumId w:val="76"/>
  </w:num>
  <w:num w:numId="83">
    <w:abstractNumId w:val="6"/>
  </w:num>
  <w:num w:numId="84">
    <w:abstractNumId w:val="91"/>
  </w:num>
  <w:num w:numId="85">
    <w:abstractNumId w:val="81"/>
  </w:num>
  <w:num w:numId="86">
    <w:abstractNumId w:val="22"/>
  </w:num>
  <w:num w:numId="87">
    <w:abstractNumId w:val="79"/>
    <w:lvlOverride w:ilvl="0">
      <w:startOverride w:val="1"/>
    </w:lvlOverride>
  </w:num>
  <w:num w:numId="88">
    <w:abstractNumId w:val="32"/>
  </w:num>
  <w:num w:numId="89">
    <w:abstractNumId w:val="51"/>
  </w:num>
  <w:num w:numId="90">
    <w:abstractNumId w:val="100"/>
  </w:num>
  <w:num w:numId="91">
    <w:abstractNumId w:val="50"/>
  </w:num>
  <w:num w:numId="92">
    <w:abstractNumId w:val="87"/>
  </w:num>
  <w:num w:numId="93">
    <w:abstractNumId w:val="7"/>
  </w:num>
  <w:num w:numId="94">
    <w:abstractNumId w:val="40"/>
  </w:num>
  <w:num w:numId="95">
    <w:abstractNumId w:val="95"/>
  </w:num>
  <w:num w:numId="96">
    <w:abstractNumId w:val="0"/>
  </w:num>
  <w:num w:numId="97">
    <w:abstractNumId w:val="24"/>
  </w:num>
  <w:num w:numId="98">
    <w:abstractNumId w:val="74"/>
  </w:num>
  <w:num w:numId="99">
    <w:abstractNumId w:val="44"/>
  </w:num>
  <w:num w:numId="100">
    <w:abstractNumId w:val="2"/>
  </w:num>
  <w:num w:numId="101">
    <w:abstractNumId w:val="102"/>
  </w:num>
  <w:num w:numId="102">
    <w:abstractNumId w:val="56"/>
  </w:num>
  <w:num w:numId="10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MTJiMTg2OWM4YWVhNTFjNWU4YzI5ZDAzMTFmNzAifQ=="/>
    <w:docVar w:name="KSO_WPS_MARK_KEY" w:val="5d949cd9-e815-43d3-b302-c8b5161ab7c8"/>
  </w:docVars>
  <w:rsids>
    <w:rsidRoot w:val="00172A27"/>
    <w:rsid w:val="0000037D"/>
    <w:rsid w:val="000004A0"/>
    <w:rsid w:val="00000AA3"/>
    <w:rsid w:val="00001BB7"/>
    <w:rsid w:val="00002FA4"/>
    <w:rsid w:val="000034EE"/>
    <w:rsid w:val="00003640"/>
    <w:rsid w:val="000040D4"/>
    <w:rsid w:val="000040F2"/>
    <w:rsid w:val="00004FBF"/>
    <w:rsid w:val="0000503B"/>
    <w:rsid w:val="00005076"/>
    <w:rsid w:val="00005168"/>
    <w:rsid w:val="0000579A"/>
    <w:rsid w:val="000057AF"/>
    <w:rsid w:val="00006045"/>
    <w:rsid w:val="00006970"/>
    <w:rsid w:val="000073DE"/>
    <w:rsid w:val="000100AE"/>
    <w:rsid w:val="0001027D"/>
    <w:rsid w:val="00010C9F"/>
    <w:rsid w:val="000116C4"/>
    <w:rsid w:val="00011E33"/>
    <w:rsid w:val="00012006"/>
    <w:rsid w:val="0001215D"/>
    <w:rsid w:val="000133FE"/>
    <w:rsid w:val="00013E2A"/>
    <w:rsid w:val="0001446A"/>
    <w:rsid w:val="00014F96"/>
    <w:rsid w:val="00015612"/>
    <w:rsid w:val="00016472"/>
    <w:rsid w:val="000166E1"/>
    <w:rsid w:val="00016BC7"/>
    <w:rsid w:val="0001785F"/>
    <w:rsid w:val="00017B83"/>
    <w:rsid w:val="00017E8A"/>
    <w:rsid w:val="00020611"/>
    <w:rsid w:val="00021050"/>
    <w:rsid w:val="00021142"/>
    <w:rsid w:val="00021384"/>
    <w:rsid w:val="00021715"/>
    <w:rsid w:val="00021CB8"/>
    <w:rsid w:val="000220AD"/>
    <w:rsid w:val="000234C1"/>
    <w:rsid w:val="000236B2"/>
    <w:rsid w:val="00023917"/>
    <w:rsid w:val="00023D7B"/>
    <w:rsid w:val="000242CE"/>
    <w:rsid w:val="000244BF"/>
    <w:rsid w:val="00024808"/>
    <w:rsid w:val="00024FFD"/>
    <w:rsid w:val="000251BB"/>
    <w:rsid w:val="0002525E"/>
    <w:rsid w:val="00025619"/>
    <w:rsid w:val="0002568F"/>
    <w:rsid w:val="000262E4"/>
    <w:rsid w:val="00026C7D"/>
    <w:rsid w:val="0002759E"/>
    <w:rsid w:val="000278D4"/>
    <w:rsid w:val="00027EBC"/>
    <w:rsid w:val="000307FA"/>
    <w:rsid w:val="00030EB8"/>
    <w:rsid w:val="00031172"/>
    <w:rsid w:val="00031FD3"/>
    <w:rsid w:val="000321E0"/>
    <w:rsid w:val="00032563"/>
    <w:rsid w:val="00032A21"/>
    <w:rsid w:val="00032E00"/>
    <w:rsid w:val="00033293"/>
    <w:rsid w:val="00034230"/>
    <w:rsid w:val="00034788"/>
    <w:rsid w:val="000349E4"/>
    <w:rsid w:val="00034B4C"/>
    <w:rsid w:val="000369BC"/>
    <w:rsid w:val="00036B34"/>
    <w:rsid w:val="00036B3C"/>
    <w:rsid w:val="00036BF9"/>
    <w:rsid w:val="00037173"/>
    <w:rsid w:val="000403F8"/>
    <w:rsid w:val="0004059E"/>
    <w:rsid w:val="0004073E"/>
    <w:rsid w:val="00041AD9"/>
    <w:rsid w:val="00041C16"/>
    <w:rsid w:val="000439D7"/>
    <w:rsid w:val="00043A6E"/>
    <w:rsid w:val="00044155"/>
    <w:rsid w:val="00044ADA"/>
    <w:rsid w:val="0004551A"/>
    <w:rsid w:val="0004558D"/>
    <w:rsid w:val="000463C1"/>
    <w:rsid w:val="00047628"/>
    <w:rsid w:val="00047AF5"/>
    <w:rsid w:val="00047F16"/>
    <w:rsid w:val="0005008F"/>
    <w:rsid w:val="00050365"/>
    <w:rsid w:val="000507B6"/>
    <w:rsid w:val="00050B89"/>
    <w:rsid w:val="00051002"/>
    <w:rsid w:val="00051605"/>
    <w:rsid w:val="00051FFD"/>
    <w:rsid w:val="000525EB"/>
    <w:rsid w:val="000539BA"/>
    <w:rsid w:val="00055457"/>
    <w:rsid w:val="00056CA1"/>
    <w:rsid w:val="00056CCA"/>
    <w:rsid w:val="00056D73"/>
    <w:rsid w:val="0005738F"/>
    <w:rsid w:val="00057529"/>
    <w:rsid w:val="000602C4"/>
    <w:rsid w:val="00060EF8"/>
    <w:rsid w:val="00061886"/>
    <w:rsid w:val="00061A8B"/>
    <w:rsid w:val="00061C38"/>
    <w:rsid w:val="0006238C"/>
    <w:rsid w:val="00062A5E"/>
    <w:rsid w:val="00063D91"/>
    <w:rsid w:val="00063F0F"/>
    <w:rsid w:val="000642AF"/>
    <w:rsid w:val="0006441C"/>
    <w:rsid w:val="000653E0"/>
    <w:rsid w:val="00065822"/>
    <w:rsid w:val="000658FD"/>
    <w:rsid w:val="00065996"/>
    <w:rsid w:val="0006666D"/>
    <w:rsid w:val="00066C0F"/>
    <w:rsid w:val="00066E18"/>
    <w:rsid w:val="00066E54"/>
    <w:rsid w:val="0006744A"/>
    <w:rsid w:val="00067738"/>
    <w:rsid w:val="000678B5"/>
    <w:rsid w:val="0007141E"/>
    <w:rsid w:val="000714A8"/>
    <w:rsid w:val="000723AC"/>
    <w:rsid w:val="00072758"/>
    <w:rsid w:val="000731CE"/>
    <w:rsid w:val="00074C4A"/>
    <w:rsid w:val="00074D89"/>
    <w:rsid w:val="0007533B"/>
    <w:rsid w:val="00075C14"/>
    <w:rsid w:val="00075C47"/>
    <w:rsid w:val="00076F4A"/>
    <w:rsid w:val="00077E30"/>
    <w:rsid w:val="00077E84"/>
    <w:rsid w:val="000806FF"/>
    <w:rsid w:val="0008075E"/>
    <w:rsid w:val="00080C0E"/>
    <w:rsid w:val="00081CCD"/>
    <w:rsid w:val="00082529"/>
    <w:rsid w:val="000829C0"/>
    <w:rsid w:val="000831D0"/>
    <w:rsid w:val="000840A2"/>
    <w:rsid w:val="00084196"/>
    <w:rsid w:val="00084A83"/>
    <w:rsid w:val="000861FF"/>
    <w:rsid w:val="000863F5"/>
    <w:rsid w:val="0008708C"/>
    <w:rsid w:val="00087BA9"/>
    <w:rsid w:val="000904E8"/>
    <w:rsid w:val="00090A97"/>
    <w:rsid w:val="000910DF"/>
    <w:rsid w:val="000913A1"/>
    <w:rsid w:val="0009197B"/>
    <w:rsid w:val="000919C1"/>
    <w:rsid w:val="00091B0D"/>
    <w:rsid w:val="00091D13"/>
    <w:rsid w:val="00091E43"/>
    <w:rsid w:val="000923F1"/>
    <w:rsid w:val="00093CBC"/>
    <w:rsid w:val="0009403B"/>
    <w:rsid w:val="000945AD"/>
    <w:rsid w:val="00094A7A"/>
    <w:rsid w:val="00095EE7"/>
    <w:rsid w:val="00096215"/>
    <w:rsid w:val="00096261"/>
    <w:rsid w:val="000963A6"/>
    <w:rsid w:val="0009694B"/>
    <w:rsid w:val="00096EC9"/>
    <w:rsid w:val="000971EA"/>
    <w:rsid w:val="00097275"/>
    <w:rsid w:val="00097C5F"/>
    <w:rsid w:val="00097F0D"/>
    <w:rsid w:val="00097F0F"/>
    <w:rsid w:val="000A02FC"/>
    <w:rsid w:val="000A039C"/>
    <w:rsid w:val="000A0715"/>
    <w:rsid w:val="000A0CB5"/>
    <w:rsid w:val="000A1C05"/>
    <w:rsid w:val="000A22E3"/>
    <w:rsid w:val="000A2502"/>
    <w:rsid w:val="000A300E"/>
    <w:rsid w:val="000A342C"/>
    <w:rsid w:val="000A35D8"/>
    <w:rsid w:val="000A3FE8"/>
    <w:rsid w:val="000A40A9"/>
    <w:rsid w:val="000A4F2C"/>
    <w:rsid w:val="000A4FCF"/>
    <w:rsid w:val="000A50A1"/>
    <w:rsid w:val="000A5C10"/>
    <w:rsid w:val="000A62D9"/>
    <w:rsid w:val="000A65E1"/>
    <w:rsid w:val="000A65EB"/>
    <w:rsid w:val="000A67BE"/>
    <w:rsid w:val="000A6FAA"/>
    <w:rsid w:val="000B0003"/>
    <w:rsid w:val="000B19FD"/>
    <w:rsid w:val="000B1D30"/>
    <w:rsid w:val="000B215C"/>
    <w:rsid w:val="000B248E"/>
    <w:rsid w:val="000B2720"/>
    <w:rsid w:val="000B3259"/>
    <w:rsid w:val="000B3996"/>
    <w:rsid w:val="000B4068"/>
    <w:rsid w:val="000B46EF"/>
    <w:rsid w:val="000B4C13"/>
    <w:rsid w:val="000B4E63"/>
    <w:rsid w:val="000B54F0"/>
    <w:rsid w:val="000B559F"/>
    <w:rsid w:val="000B58A5"/>
    <w:rsid w:val="000B67B4"/>
    <w:rsid w:val="000B68F7"/>
    <w:rsid w:val="000B6B62"/>
    <w:rsid w:val="000B739D"/>
    <w:rsid w:val="000B7953"/>
    <w:rsid w:val="000C07B5"/>
    <w:rsid w:val="000C1F03"/>
    <w:rsid w:val="000C2028"/>
    <w:rsid w:val="000C2227"/>
    <w:rsid w:val="000C30ED"/>
    <w:rsid w:val="000C39ED"/>
    <w:rsid w:val="000C3A1C"/>
    <w:rsid w:val="000C3BF2"/>
    <w:rsid w:val="000C4216"/>
    <w:rsid w:val="000C508E"/>
    <w:rsid w:val="000C6381"/>
    <w:rsid w:val="000C63EE"/>
    <w:rsid w:val="000C6F9A"/>
    <w:rsid w:val="000D052C"/>
    <w:rsid w:val="000D08D3"/>
    <w:rsid w:val="000D091A"/>
    <w:rsid w:val="000D0ECD"/>
    <w:rsid w:val="000D0EFE"/>
    <w:rsid w:val="000D18C4"/>
    <w:rsid w:val="000D1946"/>
    <w:rsid w:val="000D1C31"/>
    <w:rsid w:val="000D2067"/>
    <w:rsid w:val="000D41DC"/>
    <w:rsid w:val="000D51E9"/>
    <w:rsid w:val="000D52CF"/>
    <w:rsid w:val="000D5D11"/>
    <w:rsid w:val="000D69AB"/>
    <w:rsid w:val="000D7152"/>
    <w:rsid w:val="000D76A2"/>
    <w:rsid w:val="000D7882"/>
    <w:rsid w:val="000E02DC"/>
    <w:rsid w:val="000E0E6C"/>
    <w:rsid w:val="000E1092"/>
    <w:rsid w:val="000E20CF"/>
    <w:rsid w:val="000E2386"/>
    <w:rsid w:val="000E320E"/>
    <w:rsid w:val="000E38B1"/>
    <w:rsid w:val="000E3C80"/>
    <w:rsid w:val="000E4146"/>
    <w:rsid w:val="000E4848"/>
    <w:rsid w:val="000E4AB8"/>
    <w:rsid w:val="000E552A"/>
    <w:rsid w:val="000E55D9"/>
    <w:rsid w:val="000E61C1"/>
    <w:rsid w:val="000E629F"/>
    <w:rsid w:val="000E6380"/>
    <w:rsid w:val="000E6CE1"/>
    <w:rsid w:val="000E7125"/>
    <w:rsid w:val="000E7FFE"/>
    <w:rsid w:val="000F06AA"/>
    <w:rsid w:val="000F0F54"/>
    <w:rsid w:val="000F20A6"/>
    <w:rsid w:val="000F230B"/>
    <w:rsid w:val="000F27E4"/>
    <w:rsid w:val="000F34E2"/>
    <w:rsid w:val="000F3723"/>
    <w:rsid w:val="000F44C3"/>
    <w:rsid w:val="000F511C"/>
    <w:rsid w:val="000F6464"/>
    <w:rsid w:val="00100484"/>
    <w:rsid w:val="001007E3"/>
    <w:rsid w:val="00100ADB"/>
    <w:rsid w:val="001010B1"/>
    <w:rsid w:val="0010134C"/>
    <w:rsid w:val="001014EC"/>
    <w:rsid w:val="00101BBB"/>
    <w:rsid w:val="001020D4"/>
    <w:rsid w:val="00102573"/>
    <w:rsid w:val="00103308"/>
    <w:rsid w:val="00104072"/>
    <w:rsid w:val="00104619"/>
    <w:rsid w:val="00104B66"/>
    <w:rsid w:val="00105064"/>
    <w:rsid w:val="0010540F"/>
    <w:rsid w:val="00105719"/>
    <w:rsid w:val="0010604A"/>
    <w:rsid w:val="00106298"/>
    <w:rsid w:val="00106912"/>
    <w:rsid w:val="001079B0"/>
    <w:rsid w:val="00107B68"/>
    <w:rsid w:val="00110BF7"/>
    <w:rsid w:val="00110CD3"/>
    <w:rsid w:val="00110DE3"/>
    <w:rsid w:val="00112096"/>
    <w:rsid w:val="00112466"/>
    <w:rsid w:val="00113B8B"/>
    <w:rsid w:val="001141BE"/>
    <w:rsid w:val="00114219"/>
    <w:rsid w:val="00115F0A"/>
    <w:rsid w:val="00116A71"/>
    <w:rsid w:val="00116D34"/>
    <w:rsid w:val="00116DA8"/>
    <w:rsid w:val="00116F9F"/>
    <w:rsid w:val="00117057"/>
    <w:rsid w:val="0011741E"/>
    <w:rsid w:val="0011789A"/>
    <w:rsid w:val="00120946"/>
    <w:rsid w:val="001214B5"/>
    <w:rsid w:val="00121FEF"/>
    <w:rsid w:val="001221D6"/>
    <w:rsid w:val="00122497"/>
    <w:rsid w:val="001228DD"/>
    <w:rsid w:val="00122952"/>
    <w:rsid w:val="00122CA6"/>
    <w:rsid w:val="00123114"/>
    <w:rsid w:val="00123296"/>
    <w:rsid w:val="001235F1"/>
    <w:rsid w:val="00123CEA"/>
    <w:rsid w:val="00123D94"/>
    <w:rsid w:val="001249A7"/>
    <w:rsid w:val="00124D83"/>
    <w:rsid w:val="001260D8"/>
    <w:rsid w:val="00126B56"/>
    <w:rsid w:val="00126D10"/>
    <w:rsid w:val="0012730B"/>
    <w:rsid w:val="001304EB"/>
    <w:rsid w:val="0013073B"/>
    <w:rsid w:val="001312D1"/>
    <w:rsid w:val="001317FB"/>
    <w:rsid w:val="0013181F"/>
    <w:rsid w:val="00131AE2"/>
    <w:rsid w:val="00131EAB"/>
    <w:rsid w:val="0013227C"/>
    <w:rsid w:val="001322AC"/>
    <w:rsid w:val="00132654"/>
    <w:rsid w:val="00132686"/>
    <w:rsid w:val="00132FB6"/>
    <w:rsid w:val="001331C4"/>
    <w:rsid w:val="00133B80"/>
    <w:rsid w:val="00133DAC"/>
    <w:rsid w:val="001349A7"/>
    <w:rsid w:val="001352F3"/>
    <w:rsid w:val="00137208"/>
    <w:rsid w:val="00137749"/>
    <w:rsid w:val="00140180"/>
    <w:rsid w:val="0014020F"/>
    <w:rsid w:val="001403D1"/>
    <w:rsid w:val="00140B5A"/>
    <w:rsid w:val="001410D2"/>
    <w:rsid w:val="00141790"/>
    <w:rsid w:val="001418F7"/>
    <w:rsid w:val="00141B51"/>
    <w:rsid w:val="00142104"/>
    <w:rsid w:val="00142C99"/>
    <w:rsid w:val="00143871"/>
    <w:rsid w:val="00143B3E"/>
    <w:rsid w:val="001444AE"/>
    <w:rsid w:val="00144A9A"/>
    <w:rsid w:val="00144D11"/>
    <w:rsid w:val="00145044"/>
    <w:rsid w:val="00145B4F"/>
    <w:rsid w:val="00146305"/>
    <w:rsid w:val="001464F1"/>
    <w:rsid w:val="00146CFB"/>
    <w:rsid w:val="00147310"/>
    <w:rsid w:val="001473CF"/>
    <w:rsid w:val="001476E1"/>
    <w:rsid w:val="00147B06"/>
    <w:rsid w:val="001504E6"/>
    <w:rsid w:val="0015099C"/>
    <w:rsid w:val="001509F1"/>
    <w:rsid w:val="00150C30"/>
    <w:rsid w:val="00150C7B"/>
    <w:rsid w:val="00150D48"/>
    <w:rsid w:val="001510DA"/>
    <w:rsid w:val="001513CE"/>
    <w:rsid w:val="001517B7"/>
    <w:rsid w:val="00153A9A"/>
    <w:rsid w:val="00153C5A"/>
    <w:rsid w:val="00153CCB"/>
    <w:rsid w:val="00155230"/>
    <w:rsid w:val="00155263"/>
    <w:rsid w:val="00155A3E"/>
    <w:rsid w:val="0015626A"/>
    <w:rsid w:val="00156288"/>
    <w:rsid w:val="00156A5F"/>
    <w:rsid w:val="00157024"/>
    <w:rsid w:val="00157AEF"/>
    <w:rsid w:val="00157D3B"/>
    <w:rsid w:val="00157FEF"/>
    <w:rsid w:val="00160020"/>
    <w:rsid w:val="00160D9C"/>
    <w:rsid w:val="001612B3"/>
    <w:rsid w:val="001615D5"/>
    <w:rsid w:val="00161CA1"/>
    <w:rsid w:val="00161F6D"/>
    <w:rsid w:val="00162F57"/>
    <w:rsid w:val="0016384B"/>
    <w:rsid w:val="001639D7"/>
    <w:rsid w:val="00163D32"/>
    <w:rsid w:val="00163E73"/>
    <w:rsid w:val="00164EC8"/>
    <w:rsid w:val="00165CC0"/>
    <w:rsid w:val="00165F00"/>
    <w:rsid w:val="00166178"/>
    <w:rsid w:val="001668A6"/>
    <w:rsid w:val="001676AC"/>
    <w:rsid w:val="00170FB5"/>
    <w:rsid w:val="0017100E"/>
    <w:rsid w:val="00171A7C"/>
    <w:rsid w:val="00171C52"/>
    <w:rsid w:val="00172A27"/>
    <w:rsid w:val="00172B2B"/>
    <w:rsid w:val="00172E78"/>
    <w:rsid w:val="00173295"/>
    <w:rsid w:val="001737E5"/>
    <w:rsid w:val="00173846"/>
    <w:rsid w:val="00173A4E"/>
    <w:rsid w:val="00174B6A"/>
    <w:rsid w:val="0017547D"/>
    <w:rsid w:val="00175C41"/>
    <w:rsid w:val="00176A56"/>
    <w:rsid w:val="00176E35"/>
    <w:rsid w:val="0017727B"/>
    <w:rsid w:val="001772A5"/>
    <w:rsid w:val="001774CC"/>
    <w:rsid w:val="00177700"/>
    <w:rsid w:val="0018022F"/>
    <w:rsid w:val="00180492"/>
    <w:rsid w:val="00180A67"/>
    <w:rsid w:val="00180CDE"/>
    <w:rsid w:val="00181254"/>
    <w:rsid w:val="0018169A"/>
    <w:rsid w:val="001818FC"/>
    <w:rsid w:val="00181B51"/>
    <w:rsid w:val="00182D91"/>
    <w:rsid w:val="00183042"/>
    <w:rsid w:val="00183574"/>
    <w:rsid w:val="00183756"/>
    <w:rsid w:val="0018401F"/>
    <w:rsid w:val="001848DB"/>
    <w:rsid w:val="001854C4"/>
    <w:rsid w:val="001856A8"/>
    <w:rsid w:val="00186E1C"/>
    <w:rsid w:val="00186E7F"/>
    <w:rsid w:val="001875E2"/>
    <w:rsid w:val="00187981"/>
    <w:rsid w:val="00187DC1"/>
    <w:rsid w:val="00190252"/>
    <w:rsid w:val="00190800"/>
    <w:rsid w:val="00190914"/>
    <w:rsid w:val="00191604"/>
    <w:rsid w:val="001918BA"/>
    <w:rsid w:val="001920F6"/>
    <w:rsid w:val="00192F05"/>
    <w:rsid w:val="00193824"/>
    <w:rsid w:val="00193BB6"/>
    <w:rsid w:val="00194ADA"/>
    <w:rsid w:val="00195889"/>
    <w:rsid w:val="00195C03"/>
    <w:rsid w:val="00195F9E"/>
    <w:rsid w:val="0019697E"/>
    <w:rsid w:val="001A0CDC"/>
    <w:rsid w:val="001A10C6"/>
    <w:rsid w:val="001A122A"/>
    <w:rsid w:val="001A22AD"/>
    <w:rsid w:val="001A25DF"/>
    <w:rsid w:val="001A4691"/>
    <w:rsid w:val="001A5FA2"/>
    <w:rsid w:val="001A6030"/>
    <w:rsid w:val="001A6681"/>
    <w:rsid w:val="001A745B"/>
    <w:rsid w:val="001A7465"/>
    <w:rsid w:val="001A7DA0"/>
    <w:rsid w:val="001A7DEB"/>
    <w:rsid w:val="001B1289"/>
    <w:rsid w:val="001B168C"/>
    <w:rsid w:val="001B1A90"/>
    <w:rsid w:val="001B2D69"/>
    <w:rsid w:val="001B37FC"/>
    <w:rsid w:val="001B3E55"/>
    <w:rsid w:val="001B3F09"/>
    <w:rsid w:val="001B3F0C"/>
    <w:rsid w:val="001B43EF"/>
    <w:rsid w:val="001B4EFA"/>
    <w:rsid w:val="001B4FC0"/>
    <w:rsid w:val="001B538B"/>
    <w:rsid w:val="001B5B24"/>
    <w:rsid w:val="001B5B67"/>
    <w:rsid w:val="001B5FC7"/>
    <w:rsid w:val="001B60F8"/>
    <w:rsid w:val="001B612E"/>
    <w:rsid w:val="001B61F6"/>
    <w:rsid w:val="001B6B8C"/>
    <w:rsid w:val="001B72C7"/>
    <w:rsid w:val="001B72C8"/>
    <w:rsid w:val="001C0114"/>
    <w:rsid w:val="001C072C"/>
    <w:rsid w:val="001C11E4"/>
    <w:rsid w:val="001C165F"/>
    <w:rsid w:val="001C246A"/>
    <w:rsid w:val="001C289F"/>
    <w:rsid w:val="001C2B03"/>
    <w:rsid w:val="001C2B5B"/>
    <w:rsid w:val="001C2E68"/>
    <w:rsid w:val="001C46B9"/>
    <w:rsid w:val="001C4D3F"/>
    <w:rsid w:val="001C5D7B"/>
    <w:rsid w:val="001C6248"/>
    <w:rsid w:val="001C65CA"/>
    <w:rsid w:val="001C68FC"/>
    <w:rsid w:val="001C72C2"/>
    <w:rsid w:val="001C7306"/>
    <w:rsid w:val="001D039C"/>
    <w:rsid w:val="001D0BB4"/>
    <w:rsid w:val="001D10EB"/>
    <w:rsid w:val="001D17CB"/>
    <w:rsid w:val="001D1AA0"/>
    <w:rsid w:val="001D26DF"/>
    <w:rsid w:val="001D2764"/>
    <w:rsid w:val="001D36EF"/>
    <w:rsid w:val="001D4029"/>
    <w:rsid w:val="001D549D"/>
    <w:rsid w:val="001D5DCF"/>
    <w:rsid w:val="001D6074"/>
    <w:rsid w:val="001D6583"/>
    <w:rsid w:val="001D6E32"/>
    <w:rsid w:val="001D6E9A"/>
    <w:rsid w:val="001D7B85"/>
    <w:rsid w:val="001E005D"/>
    <w:rsid w:val="001E1542"/>
    <w:rsid w:val="001E16F7"/>
    <w:rsid w:val="001E1ABD"/>
    <w:rsid w:val="001E1D65"/>
    <w:rsid w:val="001E2F34"/>
    <w:rsid w:val="001E3407"/>
    <w:rsid w:val="001E38AE"/>
    <w:rsid w:val="001E3DC4"/>
    <w:rsid w:val="001E40C1"/>
    <w:rsid w:val="001E4210"/>
    <w:rsid w:val="001E4A1C"/>
    <w:rsid w:val="001E4AB8"/>
    <w:rsid w:val="001E4EC4"/>
    <w:rsid w:val="001E4F50"/>
    <w:rsid w:val="001E659C"/>
    <w:rsid w:val="001E7A0A"/>
    <w:rsid w:val="001E7B22"/>
    <w:rsid w:val="001F02E3"/>
    <w:rsid w:val="001F0D73"/>
    <w:rsid w:val="001F199E"/>
    <w:rsid w:val="001F1A69"/>
    <w:rsid w:val="001F1F5A"/>
    <w:rsid w:val="001F2214"/>
    <w:rsid w:val="001F2802"/>
    <w:rsid w:val="001F2F29"/>
    <w:rsid w:val="001F3C6C"/>
    <w:rsid w:val="001F4173"/>
    <w:rsid w:val="001F437D"/>
    <w:rsid w:val="001F4398"/>
    <w:rsid w:val="001F4D54"/>
    <w:rsid w:val="001F4F2D"/>
    <w:rsid w:val="001F5079"/>
    <w:rsid w:val="001F64D3"/>
    <w:rsid w:val="001F796E"/>
    <w:rsid w:val="001F7C64"/>
    <w:rsid w:val="00200FC1"/>
    <w:rsid w:val="002018AD"/>
    <w:rsid w:val="00201D45"/>
    <w:rsid w:val="00201D51"/>
    <w:rsid w:val="002021E0"/>
    <w:rsid w:val="0020256E"/>
    <w:rsid w:val="002026E2"/>
    <w:rsid w:val="0020400C"/>
    <w:rsid w:val="002043DA"/>
    <w:rsid w:val="0020450A"/>
    <w:rsid w:val="00204B54"/>
    <w:rsid w:val="00204D60"/>
    <w:rsid w:val="0020509C"/>
    <w:rsid w:val="002057BC"/>
    <w:rsid w:val="00206CE0"/>
    <w:rsid w:val="00206F51"/>
    <w:rsid w:val="002072B7"/>
    <w:rsid w:val="00207690"/>
    <w:rsid w:val="002105DD"/>
    <w:rsid w:val="0021080E"/>
    <w:rsid w:val="00210E2C"/>
    <w:rsid w:val="00210EDF"/>
    <w:rsid w:val="00211273"/>
    <w:rsid w:val="00212020"/>
    <w:rsid w:val="00212477"/>
    <w:rsid w:val="0021273E"/>
    <w:rsid w:val="0021276B"/>
    <w:rsid w:val="00212867"/>
    <w:rsid w:val="002132B5"/>
    <w:rsid w:val="00214794"/>
    <w:rsid w:val="002152D3"/>
    <w:rsid w:val="002153FC"/>
    <w:rsid w:val="002156BC"/>
    <w:rsid w:val="0021605F"/>
    <w:rsid w:val="00216B0D"/>
    <w:rsid w:val="00216D1B"/>
    <w:rsid w:val="00216D36"/>
    <w:rsid w:val="002175A5"/>
    <w:rsid w:val="00217A89"/>
    <w:rsid w:val="00217DE7"/>
    <w:rsid w:val="00220DFC"/>
    <w:rsid w:val="00220ED9"/>
    <w:rsid w:val="00220F90"/>
    <w:rsid w:val="00221DA8"/>
    <w:rsid w:val="00222574"/>
    <w:rsid w:val="0022341C"/>
    <w:rsid w:val="00223839"/>
    <w:rsid w:val="00224D64"/>
    <w:rsid w:val="00225742"/>
    <w:rsid w:val="00225804"/>
    <w:rsid w:val="002258A4"/>
    <w:rsid w:val="0022597A"/>
    <w:rsid w:val="00225BD0"/>
    <w:rsid w:val="002260D5"/>
    <w:rsid w:val="00226639"/>
    <w:rsid w:val="00226743"/>
    <w:rsid w:val="00226EB0"/>
    <w:rsid w:val="00226F25"/>
    <w:rsid w:val="002275EC"/>
    <w:rsid w:val="00227719"/>
    <w:rsid w:val="00227A19"/>
    <w:rsid w:val="00230660"/>
    <w:rsid w:val="00230B85"/>
    <w:rsid w:val="00230E2D"/>
    <w:rsid w:val="00231418"/>
    <w:rsid w:val="002315CA"/>
    <w:rsid w:val="00231958"/>
    <w:rsid w:val="00232FAC"/>
    <w:rsid w:val="0023301F"/>
    <w:rsid w:val="00233374"/>
    <w:rsid w:val="00233815"/>
    <w:rsid w:val="00233B05"/>
    <w:rsid w:val="00234BC2"/>
    <w:rsid w:val="00235059"/>
    <w:rsid w:val="00235A60"/>
    <w:rsid w:val="00235DB4"/>
    <w:rsid w:val="00236130"/>
    <w:rsid w:val="0023620B"/>
    <w:rsid w:val="00236ED4"/>
    <w:rsid w:val="00237C4E"/>
    <w:rsid w:val="002408CD"/>
    <w:rsid w:val="00241F3D"/>
    <w:rsid w:val="00242106"/>
    <w:rsid w:val="00242301"/>
    <w:rsid w:val="00242F4D"/>
    <w:rsid w:val="00243495"/>
    <w:rsid w:val="002439AB"/>
    <w:rsid w:val="00243D34"/>
    <w:rsid w:val="0024441F"/>
    <w:rsid w:val="00244BCA"/>
    <w:rsid w:val="0024668D"/>
    <w:rsid w:val="00246DB3"/>
    <w:rsid w:val="00247932"/>
    <w:rsid w:val="0025017D"/>
    <w:rsid w:val="00250883"/>
    <w:rsid w:val="00251105"/>
    <w:rsid w:val="00251875"/>
    <w:rsid w:val="00251BD8"/>
    <w:rsid w:val="00251BEB"/>
    <w:rsid w:val="00252890"/>
    <w:rsid w:val="00253F39"/>
    <w:rsid w:val="00254917"/>
    <w:rsid w:val="00254EFE"/>
    <w:rsid w:val="002556C3"/>
    <w:rsid w:val="0025637A"/>
    <w:rsid w:val="002571A6"/>
    <w:rsid w:val="00260DC9"/>
    <w:rsid w:val="002610EE"/>
    <w:rsid w:val="002611BA"/>
    <w:rsid w:val="0026205A"/>
    <w:rsid w:val="00262583"/>
    <w:rsid w:val="0026278D"/>
    <w:rsid w:val="002627DE"/>
    <w:rsid w:val="00262D76"/>
    <w:rsid w:val="00264377"/>
    <w:rsid w:val="00264DEB"/>
    <w:rsid w:val="00265168"/>
    <w:rsid w:val="002655D0"/>
    <w:rsid w:val="00265D23"/>
    <w:rsid w:val="00266045"/>
    <w:rsid w:val="002664EF"/>
    <w:rsid w:val="00266D6D"/>
    <w:rsid w:val="00267EE5"/>
    <w:rsid w:val="00270C85"/>
    <w:rsid w:val="00270ECB"/>
    <w:rsid w:val="0027152F"/>
    <w:rsid w:val="00272005"/>
    <w:rsid w:val="00272584"/>
    <w:rsid w:val="00272AC9"/>
    <w:rsid w:val="0027333D"/>
    <w:rsid w:val="00273B2E"/>
    <w:rsid w:val="00274D63"/>
    <w:rsid w:val="002751E4"/>
    <w:rsid w:val="002753F1"/>
    <w:rsid w:val="00275885"/>
    <w:rsid w:val="00275BB5"/>
    <w:rsid w:val="00276348"/>
    <w:rsid w:val="00276638"/>
    <w:rsid w:val="00276BEB"/>
    <w:rsid w:val="00277E9F"/>
    <w:rsid w:val="002800B9"/>
    <w:rsid w:val="0028026B"/>
    <w:rsid w:val="00280710"/>
    <w:rsid w:val="002807FD"/>
    <w:rsid w:val="00280844"/>
    <w:rsid w:val="00280924"/>
    <w:rsid w:val="00280B72"/>
    <w:rsid w:val="002818B0"/>
    <w:rsid w:val="00281B5B"/>
    <w:rsid w:val="00281C90"/>
    <w:rsid w:val="00281D4C"/>
    <w:rsid w:val="00282280"/>
    <w:rsid w:val="002825D5"/>
    <w:rsid w:val="00282B6D"/>
    <w:rsid w:val="00282BA3"/>
    <w:rsid w:val="00282DFD"/>
    <w:rsid w:val="00283206"/>
    <w:rsid w:val="002834BA"/>
    <w:rsid w:val="00283971"/>
    <w:rsid w:val="002868AC"/>
    <w:rsid w:val="00286A4B"/>
    <w:rsid w:val="00287331"/>
    <w:rsid w:val="0028749B"/>
    <w:rsid w:val="00287AC9"/>
    <w:rsid w:val="00287D06"/>
    <w:rsid w:val="00290820"/>
    <w:rsid w:val="00291E65"/>
    <w:rsid w:val="0029283C"/>
    <w:rsid w:val="0029384C"/>
    <w:rsid w:val="00293D89"/>
    <w:rsid w:val="0029407C"/>
    <w:rsid w:val="00294823"/>
    <w:rsid w:val="00294A3A"/>
    <w:rsid w:val="00294CBF"/>
    <w:rsid w:val="00294DB9"/>
    <w:rsid w:val="00295531"/>
    <w:rsid w:val="00296089"/>
    <w:rsid w:val="0029613F"/>
    <w:rsid w:val="00296850"/>
    <w:rsid w:val="0029692A"/>
    <w:rsid w:val="00297792"/>
    <w:rsid w:val="00297845"/>
    <w:rsid w:val="002A0643"/>
    <w:rsid w:val="002A0699"/>
    <w:rsid w:val="002A091E"/>
    <w:rsid w:val="002A2A9C"/>
    <w:rsid w:val="002A397D"/>
    <w:rsid w:val="002A4A1B"/>
    <w:rsid w:val="002A4CE3"/>
    <w:rsid w:val="002A5E58"/>
    <w:rsid w:val="002A602A"/>
    <w:rsid w:val="002A7247"/>
    <w:rsid w:val="002A7360"/>
    <w:rsid w:val="002A7F22"/>
    <w:rsid w:val="002B07E1"/>
    <w:rsid w:val="002B0C2E"/>
    <w:rsid w:val="002B13E1"/>
    <w:rsid w:val="002B17F8"/>
    <w:rsid w:val="002B186A"/>
    <w:rsid w:val="002B1C39"/>
    <w:rsid w:val="002B2C38"/>
    <w:rsid w:val="002B381E"/>
    <w:rsid w:val="002B48B8"/>
    <w:rsid w:val="002B4AA1"/>
    <w:rsid w:val="002B53A6"/>
    <w:rsid w:val="002B54A9"/>
    <w:rsid w:val="002B588E"/>
    <w:rsid w:val="002B612A"/>
    <w:rsid w:val="002B617D"/>
    <w:rsid w:val="002B634E"/>
    <w:rsid w:val="002B650C"/>
    <w:rsid w:val="002B675C"/>
    <w:rsid w:val="002B69D9"/>
    <w:rsid w:val="002B6CDF"/>
    <w:rsid w:val="002B7727"/>
    <w:rsid w:val="002B7D97"/>
    <w:rsid w:val="002C07EE"/>
    <w:rsid w:val="002C082B"/>
    <w:rsid w:val="002C0CEF"/>
    <w:rsid w:val="002C15CF"/>
    <w:rsid w:val="002C1658"/>
    <w:rsid w:val="002C1C30"/>
    <w:rsid w:val="002C1E68"/>
    <w:rsid w:val="002C1FA7"/>
    <w:rsid w:val="002C20D9"/>
    <w:rsid w:val="002C2A72"/>
    <w:rsid w:val="002C3224"/>
    <w:rsid w:val="002C33AB"/>
    <w:rsid w:val="002C366A"/>
    <w:rsid w:val="002C368C"/>
    <w:rsid w:val="002C3C71"/>
    <w:rsid w:val="002C3E74"/>
    <w:rsid w:val="002C4DF1"/>
    <w:rsid w:val="002C503B"/>
    <w:rsid w:val="002C5125"/>
    <w:rsid w:val="002C5381"/>
    <w:rsid w:val="002C5D9E"/>
    <w:rsid w:val="002C6551"/>
    <w:rsid w:val="002C68B6"/>
    <w:rsid w:val="002C7835"/>
    <w:rsid w:val="002C7B1C"/>
    <w:rsid w:val="002C7D6F"/>
    <w:rsid w:val="002D1AD7"/>
    <w:rsid w:val="002D1BF3"/>
    <w:rsid w:val="002D1EA0"/>
    <w:rsid w:val="002D263C"/>
    <w:rsid w:val="002D273F"/>
    <w:rsid w:val="002D3153"/>
    <w:rsid w:val="002D3E54"/>
    <w:rsid w:val="002D5AF6"/>
    <w:rsid w:val="002D5C1B"/>
    <w:rsid w:val="002D612B"/>
    <w:rsid w:val="002D671D"/>
    <w:rsid w:val="002D689F"/>
    <w:rsid w:val="002D68AD"/>
    <w:rsid w:val="002D68CA"/>
    <w:rsid w:val="002D7455"/>
    <w:rsid w:val="002D7793"/>
    <w:rsid w:val="002E05FF"/>
    <w:rsid w:val="002E11E2"/>
    <w:rsid w:val="002E230D"/>
    <w:rsid w:val="002E2FCC"/>
    <w:rsid w:val="002E3FE4"/>
    <w:rsid w:val="002E47B1"/>
    <w:rsid w:val="002E485D"/>
    <w:rsid w:val="002E4876"/>
    <w:rsid w:val="002E4AB2"/>
    <w:rsid w:val="002E4B10"/>
    <w:rsid w:val="002E522C"/>
    <w:rsid w:val="002E5320"/>
    <w:rsid w:val="002E5454"/>
    <w:rsid w:val="002E5A4A"/>
    <w:rsid w:val="002E61B2"/>
    <w:rsid w:val="002E63D6"/>
    <w:rsid w:val="002E6A36"/>
    <w:rsid w:val="002E7578"/>
    <w:rsid w:val="002E790B"/>
    <w:rsid w:val="002F0054"/>
    <w:rsid w:val="002F05FD"/>
    <w:rsid w:val="002F06D9"/>
    <w:rsid w:val="002F0FD5"/>
    <w:rsid w:val="002F1133"/>
    <w:rsid w:val="002F1AC8"/>
    <w:rsid w:val="002F25D2"/>
    <w:rsid w:val="002F28E5"/>
    <w:rsid w:val="002F3201"/>
    <w:rsid w:val="002F34FD"/>
    <w:rsid w:val="002F3661"/>
    <w:rsid w:val="002F3A37"/>
    <w:rsid w:val="002F3B21"/>
    <w:rsid w:val="002F3B2A"/>
    <w:rsid w:val="002F4E4D"/>
    <w:rsid w:val="002F591F"/>
    <w:rsid w:val="002F6473"/>
    <w:rsid w:val="002F6D2C"/>
    <w:rsid w:val="002F7539"/>
    <w:rsid w:val="003000C3"/>
    <w:rsid w:val="003003B8"/>
    <w:rsid w:val="00300451"/>
    <w:rsid w:val="00300919"/>
    <w:rsid w:val="00301E7B"/>
    <w:rsid w:val="00301FD3"/>
    <w:rsid w:val="00302196"/>
    <w:rsid w:val="003025C4"/>
    <w:rsid w:val="0030273D"/>
    <w:rsid w:val="00303043"/>
    <w:rsid w:val="003034F4"/>
    <w:rsid w:val="0030396B"/>
    <w:rsid w:val="003046B4"/>
    <w:rsid w:val="003050E3"/>
    <w:rsid w:val="003050F4"/>
    <w:rsid w:val="003053B5"/>
    <w:rsid w:val="003056B2"/>
    <w:rsid w:val="003057F6"/>
    <w:rsid w:val="00305D5E"/>
    <w:rsid w:val="0030606B"/>
    <w:rsid w:val="003060CA"/>
    <w:rsid w:val="003064EA"/>
    <w:rsid w:val="00306614"/>
    <w:rsid w:val="00306D0E"/>
    <w:rsid w:val="00307680"/>
    <w:rsid w:val="00310682"/>
    <w:rsid w:val="003106F9"/>
    <w:rsid w:val="003107FA"/>
    <w:rsid w:val="00310DBE"/>
    <w:rsid w:val="0031102D"/>
    <w:rsid w:val="00311999"/>
    <w:rsid w:val="00311BD5"/>
    <w:rsid w:val="003129B0"/>
    <w:rsid w:val="00313234"/>
    <w:rsid w:val="00313292"/>
    <w:rsid w:val="0031329C"/>
    <w:rsid w:val="00313473"/>
    <w:rsid w:val="00313825"/>
    <w:rsid w:val="00314806"/>
    <w:rsid w:val="0031489D"/>
    <w:rsid w:val="00314E71"/>
    <w:rsid w:val="00315125"/>
    <w:rsid w:val="00315D5D"/>
    <w:rsid w:val="00316482"/>
    <w:rsid w:val="003169DA"/>
    <w:rsid w:val="003173FE"/>
    <w:rsid w:val="00321277"/>
    <w:rsid w:val="00321931"/>
    <w:rsid w:val="00323EFE"/>
    <w:rsid w:val="00323FF6"/>
    <w:rsid w:val="00324257"/>
    <w:rsid w:val="00324BD6"/>
    <w:rsid w:val="00324D61"/>
    <w:rsid w:val="00325BA1"/>
    <w:rsid w:val="00325CAB"/>
    <w:rsid w:val="0032639F"/>
    <w:rsid w:val="00326BEA"/>
    <w:rsid w:val="00326D08"/>
    <w:rsid w:val="00326DBD"/>
    <w:rsid w:val="00326EAF"/>
    <w:rsid w:val="0032777B"/>
    <w:rsid w:val="00327BF7"/>
    <w:rsid w:val="0033045E"/>
    <w:rsid w:val="003306D2"/>
    <w:rsid w:val="003308BC"/>
    <w:rsid w:val="00332857"/>
    <w:rsid w:val="00332FFB"/>
    <w:rsid w:val="0033336A"/>
    <w:rsid w:val="003333B1"/>
    <w:rsid w:val="0033354A"/>
    <w:rsid w:val="0033356B"/>
    <w:rsid w:val="003340CB"/>
    <w:rsid w:val="003344BB"/>
    <w:rsid w:val="003358A4"/>
    <w:rsid w:val="003359EA"/>
    <w:rsid w:val="00335C4C"/>
    <w:rsid w:val="00335F66"/>
    <w:rsid w:val="00336823"/>
    <w:rsid w:val="003369A3"/>
    <w:rsid w:val="00337FA8"/>
    <w:rsid w:val="0034020D"/>
    <w:rsid w:val="00340B34"/>
    <w:rsid w:val="00340BE9"/>
    <w:rsid w:val="00341F7B"/>
    <w:rsid w:val="003420C9"/>
    <w:rsid w:val="003422CB"/>
    <w:rsid w:val="00342591"/>
    <w:rsid w:val="00342BB0"/>
    <w:rsid w:val="00343736"/>
    <w:rsid w:val="00343BDF"/>
    <w:rsid w:val="00343C44"/>
    <w:rsid w:val="0034570A"/>
    <w:rsid w:val="00346718"/>
    <w:rsid w:val="00347703"/>
    <w:rsid w:val="00347717"/>
    <w:rsid w:val="0035075C"/>
    <w:rsid w:val="00350ED8"/>
    <w:rsid w:val="003514AA"/>
    <w:rsid w:val="00351CA1"/>
    <w:rsid w:val="00352BA8"/>
    <w:rsid w:val="00352F0F"/>
    <w:rsid w:val="0035307A"/>
    <w:rsid w:val="00353C63"/>
    <w:rsid w:val="00353C9D"/>
    <w:rsid w:val="00353CC1"/>
    <w:rsid w:val="00354319"/>
    <w:rsid w:val="003553FB"/>
    <w:rsid w:val="003555F0"/>
    <w:rsid w:val="003557A0"/>
    <w:rsid w:val="003559B5"/>
    <w:rsid w:val="00355BD2"/>
    <w:rsid w:val="00356605"/>
    <w:rsid w:val="003566CF"/>
    <w:rsid w:val="00356B74"/>
    <w:rsid w:val="00356E35"/>
    <w:rsid w:val="00356E6B"/>
    <w:rsid w:val="003571CC"/>
    <w:rsid w:val="00357ACB"/>
    <w:rsid w:val="00357F86"/>
    <w:rsid w:val="0036047F"/>
    <w:rsid w:val="003617FB"/>
    <w:rsid w:val="003618AD"/>
    <w:rsid w:val="00361A8C"/>
    <w:rsid w:val="0036219F"/>
    <w:rsid w:val="00362BEF"/>
    <w:rsid w:val="003633D7"/>
    <w:rsid w:val="00363461"/>
    <w:rsid w:val="00364B5A"/>
    <w:rsid w:val="00364C91"/>
    <w:rsid w:val="00364DFB"/>
    <w:rsid w:val="0036524F"/>
    <w:rsid w:val="0036547E"/>
    <w:rsid w:val="00365FF0"/>
    <w:rsid w:val="0036653C"/>
    <w:rsid w:val="00366568"/>
    <w:rsid w:val="003669FE"/>
    <w:rsid w:val="00366F87"/>
    <w:rsid w:val="00367070"/>
    <w:rsid w:val="00367893"/>
    <w:rsid w:val="0036799C"/>
    <w:rsid w:val="00367B84"/>
    <w:rsid w:val="003704D4"/>
    <w:rsid w:val="00370AA1"/>
    <w:rsid w:val="00371659"/>
    <w:rsid w:val="0037180F"/>
    <w:rsid w:val="0037194F"/>
    <w:rsid w:val="003720BE"/>
    <w:rsid w:val="00373947"/>
    <w:rsid w:val="00373AB2"/>
    <w:rsid w:val="00373EFF"/>
    <w:rsid w:val="00373FA6"/>
    <w:rsid w:val="00374062"/>
    <w:rsid w:val="00375425"/>
    <w:rsid w:val="00375BCF"/>
    <w:rsid w:val="00377027"/>
    <w:rsid w:val="003778CF"/>
    <w:rsid w:val="0037790D"/>
    <w:rsid w:val="00377BF0"/>
    <w:rsid w:val="003806B6"/>
    <w:rsid w:val="0038132F"/>
    <w:rsid w:val="0038157C"/>
    <w:rsid w:val="0038227A"/>
    <w:rsid w:val="003833A9"/>
    <w:rsid w:val="00383649"/>
    <w:rsid w:val="00383FE7"/>
    <w:rsid w:val="00384408"/>
    <w:rsid w:val="00384554"/>
    <w:rsid w:val="00384680"/>
    <w:rsid w:val="00384B12"/>
    <w:rsid w:val="003860D8"/>
    <w:rsid w:val="003862FE"/>
    <w:rsid w:val="00386BFC"/>
    <w:rsid w:val="00386C87"/>
    <w:rsid w:val="00390C7A"/>
    <w:rsid w:val="0039159B"/>
    <w:rsid w:val="00391714"/>
    <w:rsid w:val="003918E7"/>
    <w:rsid w:val="00391A5E"/>
    <w:rsid w:val="00391CBC"/>
    <w:rsid w:val="003923DD"/>
    <w:rsid w:val="00394151"/>
    <w:rsid w:val="00394513"/>
    <w:rsid w:val="0039463D"/>
    <w:rsid w:val="00394B71"/>
    <w:rsid w:val="00395A60"/>
    <w:rsid w:val="00396141"/>
    <w:rsid w:val="003967DD"/>
    <w:rsid w:val="00396F9A"/>
    <w:rsid w:val="00397DC6"/>
    <w:rsid w:val="003A1968"/>
    <w:rsid w:val="003A23BD"/>
    <w:rsid w:val="003A251B"/>
    <w:rsid w:val="003A26C9"/>
    <w:rsid w:val="003A28EE"/>
    <w:rsid w:val="003A2B77"/>
    <w:rsid w:val="003A37E1"/>
    <w:rsid w:val="003A3EC7"/>
    <w:rsid w:val="003A3F1D"/>
    <w:rsid w:val="003A421E"/>
    <w:rsid w:val="003A4D38"/>
    <w:rsid w:val="003A54B6"/>
    <w:rsid w:val="003A55B3"/>
    <w:rsid w:val="003A6564"/>
    <w:rsid w:val="003A6D60"/>
    <w:rsid w:val="003B0811"/>
    <w:rsid w:val="003B0AAE"/>
    <w:rsid w:val="003B1CC8"/>
    <w:rsid w:val="003B24EF"/>
    <w:rsid w:val="003B2B0A"/>
    <w:rsid w:val="003B5096"/>
    <w:rsid w:val="003B5D2E"/>
    <w:rsid w:val="003B6262"/>
    <w:rsid w:val="003B6571"/>
    <w:rsid w:val="003B7767"/>
    <w:rsid w:val="003C07AC"/>
    <w:rsid w:val="003C08DF"/>
    <w:rsid w:val="003C0B29"/>
    <w:rsid w:val="003C0DAA"/>
    <w:rsid w:val="003C0E19"/>
    <w:rsid w:val="003C107A"/>
    <w:rsid w:val="003C1245"/>
    <w:rsid w:val="003C1789"/>
    <w:rsid w:val="003C1BB7"/>
    <w:rsid w:val="003C1D4C"/>
    <w:rsid w:val="003C28E8"/>
    <w:rsid w:val="003C2A0C"/>
    <w:rsid w:val="003C2E3E"/>
    <w:rsid w:val="003C3F1C"/>
    <w:rsid w:val="003C40E6"/>
    <w:rsid w:val="003C42C5"/>
    <w:rsid w:val="003C4D47"/>
    <w:rsid w:val="003C60FB"/>
    <w:rsid w:val="003C6B2A"/>
    <w:rsid w:val="003C706C"/>
    <w:rsid w:val="003C7A1E"/>
    <w:rsid w:val="003D1445"/>
    <w:rsid w:val="003D170F"/>
    <w:rsid w:val="003D22F8"/>
    <w:rsid w:val="003D2461"/>
    <w:rsid w:val="003D2840"/>
    <w:rsid w:val="003D32B2"/>
    <w:rsid w:val="003D3352"/>
    <w:rsid w:val="003D365D"/>
    <w:rsid w:val="003D3821"/>
    <w:rsid w:val="003D3C57"/>
    <w:rsid w:val="003D556E"/>
    <w:rsid w:val="003D55CD"/>
    <w:rsid w:val="003D5649"/>
    <w:rsid w:val="003D6133"/>
    <w:rsid w:val="003D674F"/>
    <w:rsid w:val="003E017D"/>
    <w:rsid w:val="003E0C00"/>
    <w:rsid w:val="003E0CA4"/>
    <w:rsid w:val="003E123F"/>
    <w:rsid w:val="003E1789"/>
    <w:rsid w:val="003E2168"/>
    <w:rsid w:val="003E2347"/>
    <w:rsid w:val="003E26C9"/>
    <w:rsid w:val="003E2893"/>
    <w:rsid w:val="003E2FF8"/>
    <w:rsid w:val="003E3701"/>
    <w:rsid w:val="003E3958"/>
    <w:rsid w:val="003E3F97"/>
    <w:rsid w:val="003E4541"/>
    <w:rsid w:val="003E4E35"/>
    <w:rsid w:val="003E5CA5"/>
    <w:rsid w:val="003E5FCE"/>
    <w:rsid w:val="003E6433"/>
    <w:rsid w:val="003E6474"/>
    <w:rsid w:val="003E6542"/>
    <w:rsid w:val="003E671B"/>
    <w:rsid w:val="003E6ED6"/>
    <w:rsid w:val="003E6F49"/>
    <w:rsid w:val="003E730A"/>
    <w:rsid w:val="003E7B3F"/>
    <w:rsid w:val="003E7BD3"/>
    <w:rsid w:val="003E7E83"/>
    <w:rsid w:val="003E7F9C"/>
    <w:rsid w:val="003F0EEC"/>
    <w:rsid w:val="003F1291"/>
    <w:rsid w:val="003F15D5"/>
    <w:rsid w:val="003F1704"/>
    <w:rsid w:val="003F2875"/>
    <w:rsid w:val="003F29BE"/>
    <w:rsid w:val="003F308B"/>
    <w:rsid w:val="003F37AC"/>
    <w:rsid w:val="003F3ABB"/>
    <w:rsid w:val="003F3E02"/>
    <w:rsid w:val="003F4755"/>
    <w:rsid w:val="003F48AF"/>
    <w:rsid w:val="003F4DF6"/>
    <w:rsid w:val="003F5F12"/>
    <w:rsid w:val="003F63AA"/>
    <w:rsid w:val="003F6448"/>
    <w:rsid w:val="003F6637"/>
    <w:rsid w:val="003F680D"/>
    <w:rsid w:val="003F7328"/>
    <w:rsid w:val="003F7CC2"/>
    <w:rsid w:val="0040064F"/>
    <w:rsid w:val="00400AA1"/>
    <w:rsid w:val="00401078"/>
    <w:rsid w:val="00401456"/>
    <w:rsid w:val="00401BDA"/>
    <w:rsid w:val="00401F78"/>
    <w:rsid w:val="004022F6"/>
    <w:rsid w:val="004028E4"/>
    <w:rsid w:val="004037AC"/>
    <w:rsid w:val="004040D7"/>
    <w:rsid w:val="00404914"/>
    <w:rsid w:val="00404C2B"/>
    <w:rsid w:val="004060B3"/>
    <w:rsid w:val="00406205"/>
    <w:rsid w:val="00406577"/>
    <w:rsid w:val="00406782"/>
    <w:rsid w:val="0040705C"/>
    <w:rsid w:val="0040767C"/>
    <w:rsid w:val="00407D3C"/>
    <w:rsid w:val="00407D5F"/>
    <w:rsid w:val="0041005A"/>
    <w:rsid w:val="00410575"/>
    <w:rsid w:val="004106BB"/>
    <w:rsid w:val="00410CB0"/>
    <w:rsid w:val="004113A4"/>
    <w:rsid w:val="004113BB"/>
    <w:rsid w:val="00411690"/>
    <w:rsid w:val="0041181D"/>
    <w:rsid w:val="00411E6B"/>
    <w:rsid w:val="00412023"/>
    <w:rsid w:val="00412836"/>
    <w:rsid w:val="00413608"/>
    <w:rsid w:val="0041377B"/>
    <w:rsid w:val="00415572"/>
    <w:rsid w:val="004157A0"/>
    <w:rsid w:val="004161A2"/>
    <w:rsid w:val="004168F4"/>
    <w:rsid w:val="004174F8"/>
    <w:rsid w:val="00417778"/>
    <w:rsid w:val="00417840"/>
    <w:rsid w:val="00417D03"/>
    <w:rsid w:val="00417F58"/>
    <w:rsid w:val="0042028D"/>
    <w:rsid w:val="004208C9"/>
    <w:rsid w:val="00421374"/>
    <w:rsid w:val="00421A94"/>
    <w:rsid w:val="004220D7"/>
    <w:rsid w:val="00422CFB"/>
    <w:rsid w:val="00423896"/>
    <w:rsid w:val="00423AC1"/>
    <w:rsid w:val="00423B0A"/>
    <w:rsid w:val="004249B0"/>
    <w:rsid w:val="00425448"/>
    <w:rsid w:val="0042545A"/>
    <w:rsid w:val="004263CF"/>
    <w:rsid w:val="00427B06"/>
    <w:rsid w:val="00427B51"/>
    <w:rsid w:val="00427F41"/>
    <w:rsid w:val="00430061"/>
    <w:rsid w:val="0043017E"/>
    <w:rsid w:val="0043070E"/>
    <w:rsid w:val="00430771"/>
    <w:rsid w:val="0043084E"/>
    <w:rsid w:val="00431460"/>
    <w:rsid w:val="004320B9"/>
    <w:rsid w:val="004326B3"/>
    <w:rsid w:val="00432A28"/>
    <w:rsid w:val="00432FF5"/>
    <w:rsid w:val="004333BA"/>
    <w:rsid w:val="004341B6"/>
    <w:rsid w:val="004348AD"/>
    <w:rsid w:val="00434ACA"/>
    <w:rsid w:val="00434DEC"/>
    <w:rsid w:val="00435901"/>
    <w:rsid w:val="00435DCA"/>
    <w:rsid w:val="004368AF"/>
    <w:rsid w:val="00436EE8"/>
    <w:rsid w:val="004373BC"/>
    <w:rsid w:val="004377E3"/>
    <w:rsid w:val="00437B57"/>
    <w:rsid w:val="00437C77"/>
    <w:rsid w:val="00440731"/>
    <w:rsid w:val="00440EC0"/>
    <w:rsid w:val="00441254"/>
    <w:rsid w:val="0044136D"/>
    <w:rsid w:val="004415E6"/>
    <w:rsid w:val="00441BE3"/>
    <w:rsid w:val="00442186"/>
    <w:rsid w:val="004423EC"/>
    <w:rsid w:val="00442400"/>
    <w:rsid w:val="00442493"/>
    <w:rsid w:val="0044286B"/>
    <w:rsid w:val="00443618"/>
    <w:rsid w:val="00443803"/>
    <w:rsid w:val="00443B73"/>
    <w:rsid w:val="00443EB0"/>
    <w:rsid w:val="00443F2C"/>
    <w:rsid w:val="004443F4"/>
    <w:rsid w:val="0044489A"/>
    <w:rsid w:val="00445894"/>
    <w:rsid w:val="004459D0"/>
    <w:rsid w:val="0044664D"/>
    <w:rsid w:val="004473ED"/>
    <w:rsid w:val="004476C4"/>
    <w:rsid w:val="00451D6C"/>
    <w:rsid w:val="004526D4"/>
    <w:rsid w:val="004526F5"/>
    <w:rsid w:val="00452F8E"/>
    <w:rsid w:val="00453227"/>
    <w:rsid w:val="004535C0"/>
    <w:rsid w:val="004538F7"/>
    <w:rsid w:val="0045393A"/>
    <w:rsid w:val="00453C09"/>
    <w:rsid w:val="00453FF0"/>
    <w:rsid w:val="00454D82"/>
    <w:rsid w:val="004554E9"/>
    <w:rsid w:val="004558EB"/>
    <w:rsid w:val="00455A65"/>
    <w:rsid w:val="00455C61"/>
    <w:rsid w:val="00456034"/>
    <w:rsid w:val="00456F73"/>
    <w:rsid w:val="004571E6"/>
    <w:rsid w:val="00457765"/>
    <w:rsid w:val="00460476"/>
    <w:rsid w:val="00460B50"/>
    <w:rsid w:val="00461351"/>
    <w:rsid w:val="00461D80"/>
    <w:rsid w:val="00461F5B"/>
    <w:rsid w:val="00462023"/>
    <w:rsid w:val="004621FA"/>
    <w:rsid w:val="00462707"/>
    <w:rsid w:val="00463C1D"/>
    <w:rsid w:val="00463E50"/>
    <w:rsid w:val="00463E7C"/>
    <w:rsid w:val="004641E7"/>
    <w:rsid w:val="004642FD"/>
    <w:rsid w:val="00464FFE"/>
    <w:rsid w:val="00465330"/>
    <w:rsid w:val="004654B9"/>
    <w:rsid w:val="004654F7"/>
    <w:rsid w:val="00465755"/>
    <w:rsid w:val="0046630A"/>
    <w:rsid w:val="00466B0C"/>
    <w:rsid w:val="00466FB4"/>
    <w:rsid w:val="00467A88"/>
    <w:rsid w:val="00467FC6"/>
    <w:rsid w:val="0047022D"/>
    <w:rsid w:val="00470519"/>
    <w:rsid w:val="00470548"/>
    <w:rsid w:val="0047135A"/>
    <w:rsid w:val="00471B8A"/>
    <w:rsid w:val="00471ED3"/>
    <w:rsid w:val="0047252D"/>
    <w:rsid w:val="00472799"/>
    <w:rsid w:val="00472A99"/>
    <w:rsid w:val="00473F64"/>
    <w:rsid w:val="00474620"/>
    <w:rsid w:val="004748A4"/>
    <w:rsid w:val="00474D08"/>
    <w:rsid w:val="00475505"/>
    <w:rsid w:val="004755C1"/>
    <w:rsid w:val="00475F09"/>
    <w:rsid w:val="0047600F"/>
    <w:rsid w:val="0047612E"/>
    <w:rsid w:val="004764E5"/>
    <w:rsid w:val="00476A72"/>
    <w:rsid w:val="00477EE2"/>
    <w:rsid w:val="00480114"/>
    <w:rsid w:val="00480358"/>
    <w:rsid w:val="00480451"/>
    <w:rsid w:val="00481311"/>
    <w:rsid w:val="00481C7B"/>
    <w:rsid w:val="00482BEE"/>
    <w:rsid w:val="004832C4"/>
    <w:rsid w:val="00483923"/>
    <w:rsid w:val="00483AA1"/>
    <w:rsid w:val="00484E32"/>
    <w:rsid w:val="00484E47"/>
    <w:rsid w:val="004855B9"/>
    <w:rsid w:val="00486232"/>
    <w:rsid w:val="00486BE2"/>
    <w:rsid w:val="004878B8"/>
    <w:rsid w:val="00490670"/>
    <w:rsid w:val="0049124E"/>
    <w:rsid w:val="0049161A"/>
    <w:rsid w:val="00491C06"/>
    <w:rsid w:val="00491EB1"/>
    <w:rsid w:val="0049228A"/>
    <w:rsid w:val="0049379E"/>
    <w:rsid w:val="00493A5D"/>
    <w:rsid w:val="00493C08"/>
    <w:rsid w:val="00493D49"/>
    <w:rsid w:val="00493EA3"/>
    <w:rsid w:val="00494420"/>
    <w:rsid w:val="00495472"/>
    <w:rsid w:val="0049555D"/>
    <w:rsid w:val="004960D4"/>
    <w:rsid w:val="004961E1"/>
    <w:rsid w:val="004964B8"/>
    <w:rsid w:val="00496A5F"/>
    <w:rsid w:val="004974BE"/>
    <w:rsid w:val="004A086D"/>
    <w:rsid w:val="004A1217"/>
    <w:rsid w:val="004A189F"/>
    <w:rsid w:val="004A1BE0"/>
    <w:rsid w:val="004A2029"/>
    <w:rsid w:val="004A2EDE"/>
    <w:rsid w:val="004A3264"/>
    <w:rsid w:val="004A32C0"/>
    <w:rsid w:val="004A36CF"/>
    <w:rsid w:val="004A37D5"/>
    <w:rsid w:val="004A493B"/>
    <w:rsid w:val="004A4FC1"/>
    <w:rsid w:val="004A5168"/>
    <w:rsid w:val="004A5686"/>
    <w:rsid w:val="004A6176"/>
    <w:rsid w:val="004A6C05"/>
    <w:rsid w:val="004A73D7"/>
    <w:rsid w:val="004A750A"/>
    <w:rsid w:val="004B002D"/>
    <w:rsid w:val="004B1413"/>
    <w:rsid w:val="004B2407"/>
    <w:rsid w:val="004B2792"/>
    <w:rsid w:val="004B5F56"/>
    <w:rsid w:val="004B60D4"/>
    <w:rsid w:val="004B795A"/>
    <w:rsid w:val="004C0174"/>
    <w:rsid w:val="004C096B"/>
    <w:rsid w:val="004C0AF5"/>
    <w:rsid w:val="004C0E5F"/>
    <w:rsid w:val="004C17D7"/>
    <w:rsid w:val="004C20F3"/>
    <w:rsid w:val="004C2369"/>
    <w:rsid w:val="004C24B5"/>
    <w:rsid w:val="004C26F0"/>
    <w:rsid w:val="004C271A"/>
    <w:rsid w:val="004C2758"/>
    <w:rsid w:val="004C27D0"/>
    <w:rsid w:val="004C37B1"/>
    <w:rsid w:val="004C3ACE"/>
    <w:rsid w:val="004C5822"/>
    <w:rsid w:val="004C5A98"/>
    <w:rsid w:val="004C61B6"/>
    <w:rsid w:val="004C61F5"/>
    <w:rsid w:val="004C6394"/>
    <w:rsid w:val="004C7371"/>
    <w:rsid w:val="004C770C"/>
    <w:rsid w:val="004C7B60"/>
    <w:rsid w:val="004D05BA"/>
    <w:rsid w:val="004D0AA9"/>
    <w:rsid w:val="004D1BB3"/>
    <w:rsid w:val="004D258E"/>
    <w:rsid w:val="004D2CD8"/>
    <w:rsid w:val="004D3379"/>
    <w:rsid w:val="004D3543"/>
    <w:rsid w:val="004D37BA"/>
    <w:rsid w:val="004D398E"/>
    <w:rsid w:val="004D3990"/>
    <w:rsid w:val="004D3FBE"/>
    <w:rsid w:val="004D44DE"/>
    <w:rsid w:val="004D4CCA"/>
    <w:rsid w:val="004D5BA6"/>
    <w:rsid w:val="004D6B13"/>
    <w:rsid w:val="004D7846"/>
    <w:rsid w:val="004D7AF9"/>
    <w:rsid w:val="004E02A6"/>
    <w:rsid w:val="004E02B9"/>
    <w:rsid w:val="004E0500"/>
    <w:rsid w:val="004E14F0"/>
    <w:rsid w:val="004E158D"/>
    <w:rsid w:val="004E2814"/>
    <w:rsid w:val="004E2BBE"/>
    <w:rsid w:val="004E305F"/>
    <w:rsid w:val="004E3117"/>
    <w:rsid w:val="004E34C8"/>
    <w:rsid w:val="004E34E2"/>
    <w:rsid w:val="004E3E24"/>
    <w:rsid w:val="004E3F8D"/>
    <w:rsid w:val="004E40E4"/>
    <w:rsid w:val="004E41FA"/>
    <w:rsid w:val="004E5273"/>
    <w:rsid w:val="004E54E3"/>
    <w:rsid w:val="004E5881"/>
    <w:rsid w:val="004E5CF6"/>
    <w:rsid w:val="004E678F"/>
    <w:rsid w:val="004E67EC"/>
    <w:rsid w:val="004E70E1"/>
    <w:rsid w:val="004E74E4"/>
    <w:rsid w:val="004E7E8C"/>
    <w:rsid w:val="004F064C"/>
    <w:rsid w:val="004F0C43"/>
    <w:rsid w:val="004F0CE9"/>
    <w:rsid w:val="004F0D70"/>
    <w:rsid w:val="004F1BAE"/>
    <w:rsid w:val="004F29E2"/>
    <w:rsid w:val="004F2B59"/>
    <w:rsid w:val="004F2B8E"/>
    <w:rsid w:val="004F2C72"/>
    <w:rsid w:val="004F2FED"/>
    <w:rsid w:val="004F35A8"/>
    <w:rsid w:val="004F3844"/>
    <w:rsid w:val="004F395A"/>
    <w:rsid w:val="004F3AF2"/>
    <w:rsid w:val="004F3FC2"/>
    <w:rsid w:val="004F4007"/>
    <w:rsid w:val="004F4097"/>
    <w:rsid w:val="004F4245"/>
    <w:rsid w:val="004F439D"/>
    <w:rsid w:val="004F461A"/>
    <w:rsid w:val="004F47F6"/>
    <w:rsid w:val="004F4ADF"/>
    <w:rsid w:val="004F5120"/>
    <w:rsid w:val="004F52C9"/>
    <w:rsid w:val="004F5365"/>
    <w:rsid w:val="004F5682"/>
    <w:rsid w:val="004F5E0A"/>
    <w:rsid w:val="004F5F77"/>
    <w:rsid w:val="004F6320"/>
    <w:rsid w:val="004F79DA"/>
    <w:rsid w:val="004F7A43"/>
    <w:rsid w:val="004F7BFB"/>
    <w:rsid w:val="00500449"/>
    <w:rsid w:val="00500FEC"/>
    <w:rsid w:val="005011C8"/>
    <w:rsid w:val="00501DEC"/>
    <w:rsid w:val="00501F2C"/>
    <w:rsid w:val="00502E45"/>
    <w:rsid w:val="00503426"/>
    <w:rsid w:val="005046AD"/>
    <w:rsid w:val="00504A36"/>
    <w:rsid w:val="00504FDA"/>
    <w:rsid w:val="0050569C"/>
    <w:rsid w:val="00505714"/>
    <w:rsid w:val="00505D03"/>
    <w:rsid w:val="00505FA5"/>
    <w:rsid w:val="00506080"/>
    <w:rsid w:val="00506099"/>
    <w:rsid w:val="00506C83"/>
    <w:rsid w:val="00507990"/>
    <w:rsid w:val="00507C33"/>
    <w:rsid w:val="00507EC4"/>
    <w:rsid w:val="00510B36"/>
    <w:rsid w:val="0051129D"/>
    <w:rsid w:val="00511DBF"/>
    <w:rsid w:val="00511F19"/>
    <w:rsid w:val="00512309"/>
    <w:rsid w:val="005128DF"/>
    <w:rsid w:val="00512BD8"/>
    <w:rsid w:val="00513838"/>
    <w:rsid w:val="00513F70"/>
    <w:rsid w:val="005140D7"/>
    <w:rsid w:val="005140D8"/>
    <w:rsid w:val="00514164"/>
    <w:rsid w:val="00514275"/>
    <w:rsid w:val="00514B43"/>
    <w:rsid w:val="00514E57"/>
    <w:rsid w:val="00514FCD"/>
    <w:rsid w:val="005173EB"/>
    <w:rsid w:val="00517C38"/>
    <w:rsid w:val="0052033B"/>
    <w:rsid w:val="00520AE8"/>
    <w:rsid w:val="00521001"/>
    <w:rsid w:val="005214BD"/>
    <w:rsid w:val="00521979"/>
    <w:rsid w:val="00521C58"/>
    <w:rsid w:val="0052297C"/>
    <w:rsid w:val="00522B58"/>
    <w:rsid w:val="00523DA0"/>
    <w:rsid w:val="005243C0"/>
    <w:rsid w:val="00524E7E"/>
    <w:rsid w:val="0052506F"/>
    <w:rsid w:val="00525524"/>
    <w:rsid w:val="00525E9C"/>
    <w:rsid w:val="005269A3"/>
    <w:rsid w:val="00526B2D"/>
    <w:rsid w:val="00526D87"/>
    <w:rsid w:val="00526EAF"/>
    <w:rsid w:val="00527230"/>
    <w:rsid w:val="0052750C"/>
    <w:rsid w:val="00527DB8"/>
    <w:rsid w:val="005300E3"/>
    <w:rsid w:val="00530139"/>
    <w:rsid w:val="005305CA"/>
    <w:rsid w:val="00530B26"/>
    <w:rsid w:val="00530B4C"/>
    <w:rsid w:val="00530F39"/>
    <w:rsid w:val="00531637"/>
    <w:rsid w:val="00532800"/>
    <w:rsid w:val="00532D6F"/>
    <w:rsid w:val="00533351"/>
    <w:rsid w:val="00533CB9"/>
    <w:rsid w:val="00534810"/>
    <w:rsid w:val="00534A96"/>
    <w:rsid w:val="005352F7"/>
    <w:rsid w:val="00535413"/>
    <w:rsid w:val="0053557C"/>
    <w:rsid w:val="00535FBD"/>
    <w:rsid w:val="005363F8"/>
    <w:rsid w:val="0053667F"/>
    <w:rsid w:val="00536BF4"/>
    <w:rsid w:val="00536C83"/>
    <w:rsid w:val="005372B2"/>
    <w:rsid w:val="0053752F"/>
    <w:rsid w:val="00537DB9"/>
    <w:rsid w:val="00540014"/>
    <w:rsid w:val="00540361"/>
    <w:rsid w:val="00540565"/>
    <w:rsid w:val="005407B2"/>
    <w:rsid w:val="0054081E"/>
    <w:rsid w:val="00540E3C"/>
    <w:rsid w:val="00541E2A"/>
    <w:rsid w:val="00542260"/>
    <w:rsid w:val="005422F8"/>
    <w:rsid w:val="005426E6"/>
    <w:rsid w:val="005433ED"/>
    <w:rsid w:val="00543690"/>
    <w:rsid w:val="00543B57"/>
    <w:rsid w:val="00544102"/>
    <w:rsid w:val="00544179"/>
    <w:rsid w:val="005442DB"/>
    <w:rsid w:val="00544550"/>
    <w:rsid w:val="00544A5E"/>
    <w:rsid w:val="005459FF"/>
    <w:rsid w:val="00546101"/>
    <w:rsid w:val="005464DB"/>
    <w:rsid w:val="00550445"/>
    <w:rsid w:val="00550D90"/>
    <w:rsid w:val="005519A0"/>
    <w:rsid w:val="005519EA"/>
    <w:rsid w:val="005524F9"/>
    <w:rsid w:val="00552EE9"/>
    <w:rsid w:val="00553634"/>
    <w:rsid w:val="00553CD8"/>
    <w:rsid w:val="00553DE4"/>
    <w:rsid w:val="005546AA"/>
    <w:rsid w:val="0055641D"/>
    <w:rsid w:val="00556443"/>
    <w:rsid w:val="005567B0"/>
    <w:rsid w:val="00556E8B"/>
    <w:rsid w:val="005570DF"/>
    <w:rsid w:val="00557285"/>
    <w:rsid w:val="00560173"/>
    <w:rsid w:val="00560D28"/>
    <w:rsid w:val="00561273"/>
    <w:rsid w:val="005614E2"/>
    <w:rsid w:val="00561E9E"/>
    <w:rsid w:val="00562D8B"/>
    <w:rsid w:val="00562F22"/>
    <w:rsid w:val="005630AA"/>
    <w:rsid w:val="00563D68"/>
    <w:rsid w:val="00564173"/>
    <w:rsid w:val="00564242"/>
    <w:rsid w:val="00564720"/>
    <w:rsid w:val="00564904"/>
    <w:rsid w:val="00565049"/>
    <w:rsid w:val="00565B16"/>
    <w:rsid w:val="0057119F"/>
    <w:rsid w:val="005713AE"/>
    <w:rsid w:val="0057161A"/>
    <w:rsid w:val="00571D9C"/>
    <w:rsid w:val="0057278F"/>
    <w:rsid w:val="00572930"/>
    <w:rsid w:val="00572A60"/>
    <w:rsid w:val="00573163"/>
    <w:rsid w:val="005735EA"/>
    <w:rsid w:val="0057389D"/>
    <w:rsid w:val="005753A8"/>
    <w:rsid w:val="00575924"/>
    <w:rsid w:val="0057614B"/>
    <w:rsid w:val="0057620E"/>
    <w:rsid w:val="00576886"/>
    <w:rsid w:val="00577BBF"/>
    <w:rsid w:val="00577F29"/>
    <w:rsid w:val="0058006F"/>
    <w:rsid w:val="00580CCF"/>
    <w:rsid w:val="00581EC3"/>
    <w:rsid w:val="00582146"/>
    <w:rsid w:val="00582DD2"/>
    <w:rsid w:val="00582FE0"/>
    <w:rsid w:val="00583387"/>
    <w:rsid w:val="005835A3"/>
    <w:rsid w:val="0058402E"/>
    <w:rsid w:val="00584345"/>
    <w:rsid w:val="0058457D"/>
    <w:rsid w:val="00584F31"/>
    <w:rsid w:val="0058605A"/>
    <w:rsid w:val="005865E1"/>
    <w:rsid w:val="0058660A"/>
    <w:rsid w:val="00587533"/>
    <w:rsid w:val="00590550"/>
    <w:rsid w:val="00591862"/>
    <w:rsid w:val="00591B99"/>
    <w:rsid w:val="00592166"/>
    <w:rsid w:val="0059227B"/>
    <w:rsid w:val="005928B3"/>
    <w:rsid w:val="005928C4"/>
    <w:rsid w:val="005928DB"/>
    <w:rsid w:val="00592E07"/>
    <w:rsid w:val="0059346A"/>
    <w:rsid w:val="00593D30"/>
    <w:rsid w:val="005942E1"/>
    <w:rsid w:val="005942E2"/>
    <w:rsid w:val="005948E9"/>
    <w:rsid w:val="00594F61"/>
    <w:rsid w:val="0059639B"/>
    <w:rsid w:val="00596AEE"/>
    <w:rsid w:val="005A0549"/>
    <w:rsid w:val="005A0BD9"/>
    <w:rsid w:val="005A0CA0"/>
    <w:rsid w:val="005A0DCE"/>
    <w:rsid w:val="005A13C5"/>
    <w:rsid w:val="005A18D0"/>
    <w:rsid w:val="005A1DA2"/>
    <w:rsid w:val="005A1FE1"/>
    <w:rsid w:val="005A2FD5"/>
    <w:rsid w:val="005A359A"/>
    <w:rsid w:val="005A38FD"/>
    <w:rsid w:val="005A4317"/>
    <w:rsid w:val="005A55C9"/>
    <w:rsid w:val="005A66D1"/>
    <w:rsid w:val="005A67C0"/>
    <w:rsid w:val="005A6A6A"/>
    <w:rsid w:val="005A6CAB"/>
    <w:rsid w:val="005A726A"/>
    <w:rsid w:val="005A7E1B"/>
    <w:rsid w:val="005B2176"/>
    <w:rsid w:val="005B2EE2"/>
    <w:rsid w:val="005B358E"/>
    <w:rsid w:val="005B364A"/>
    <w:rsid w:val="005B370C"/>
    <w:rsid w:val="005B3FE3"/>
    <w:rsid w:val="005B41BD"/>
    <w:rsid w:val="005B420C"/>
    <w:rsid w:val="005B431A"/>
    <w:rsid w:val="005B4502"/>
    <w:rsid w:val="005B4575"/>
    <w:rsid w:val="005B4CCD"/>
    <w:rsid w:val="005B4E1C"/>
    <w:rsid w:val="005B4F85"/>
    <w:rsid w:val="005B60CA"/>
    <w:rsid w:val="005C00FB"/>
    <w:rsid w:val="005C03FA"/>
    <w:rsid w:val="005C05EB"/>
    <w:rsid w:val="005C0CD3"/>
    <w:rsid w:val="005C0FF8"/>
    <w:rsid w:val="005C16B0"/>
    <w:rsid w:val="005C1ACA"/>
    <w:rsid w:val="005C1C34"/>
    <w:rsid w:val="005C1D75"/>
    <w:rsid w:val="005C2A61"/>
    <w:rsid w:val="005C391D"/>
    <w:rsid w:val="005C4774"/>
    <w:rsid w:val="005C4DB7"/>
    <w:rsid w:val="005C5B73"/>
    <w:rsid w:val="005C601B"/>
    <w:rsid w:val="005C61A9"/>
    <w:rsid w:val="005C6930"/>
    <w:rsid w:val="005C6CB4"/>
    <w:rsid w:val="005C77EA"/>
    <w:rsid w:val="005D016B"/>
    <w:rsid w:val="005D064E"/>
    <w:rsid w:val="005D094C"/>
    <w:rsid w:val="005D0BFD"/>
    <w:rsid w:val="005D0C72"/>
    <w:rsid w:val="005D1401"/>
    <w:rsid w:val="005D316F"/>
    <w:rsid w:val="005D3200"/>
    <w:rsid w:val="005D4153"/>
    <w:rsid w:val="005D4911"/>
    <w:rsid w:val="005D53B5"/>
    <w:rsid w:val="005D58AB"/>
    <w:rsid w:val="005D5FE8"/>
    <w:rsid w:val="005D6870"/>
    <w:rsid w:val="005D6EE3"/>
    <w:rsid w:val="005D74BC"/>
    <w:rsid w:val="005D7C85"/>
    <w:rsid w:val="005D7D01"/>
    <w:rsid w:val="005D7F8D"/>
    <w:rsid w:val="005E0261"/>
    <w:rsid w:val="005E09EA"/>
    <w:rsid w:val="005E0E39"/>
    <w:rsid w:val="005E163A"/>
    <w:rsid w:val="005E23DD"/>
    <w:rsid w:val="005E25DC"/>
    <w:rsid w:val="005E319F"/>
    <w:rsid w:val="005E3394"/>
    <w:rsid w:val="005E386B"/>
    <w:rsid w:val="005E439A"/>
    <w:rsid w:val="005E45D3"/>
    <w:rsid w:val="005E48F6"/>
    <w:rsid w:val="005E4D41"/>
    <w:rsid w:val="005E558E"/>
    <w:rsid w:val="005E6248"/>
    <w:rsid w:val="005E6B52"/>
    <w:rsid w:val="005E7248"/>
    <w:rsid w:val="005E72B1"/>
    <w:rsid w:val="005E7862"/>
    <w:rsid w:val="005E7FAA"/>
    <w:rsid w:val="005F2416"/>
    <w:rsid w:val="005F3D1A"/>
    <w:rsid w:val="005F415C"/>
    <w:rsid w:val="005F42CC"/>
    <w:rsid w:val="005F4519"/>
    <w:rsid w:val="005F4723"/>
    <w:rsid w:val="005F58E5"/>
    <w:rsid w:val="005F6E81"/>
    <w:rsid w:val="005F7CA5"/>
    <w:rsid w:val="00600097"/>
    <w:rsid w:val="00600536"/>
    <w:rsid w:val="0060081B"/>
    <w:rsid w:val="006009A5"/>
    <w:rsid w:val="00601164"/>
    <w:rsid w:val="0060189D"/>
    <w:rsid w:val="00602223"/>
    <w:rsid w:val="00603883"/>
    <w:rsid w:val="00604097"/>
    <w:rsid w:val="00604D31"/>
    <w:rsid w:val="00604DF8"/>
    <w:rsid w:val="00605064"/>
    <w:rsid w:val="00605447"/>
    <w:rsid w:val="00605583"/>
    <w:rsid w:val="00605720"/>
    <w:rsid w:val="0060662B"/>
    <w:rsid w:val="00606EC9"/>
    <w:rsid w:val="00610159"/>
    <w:rsid w:val="00610589"/>
    <w:rsid w:val="00610813"/>
    <w:rsid w:val="00610D33"/>
    <w:rsid w:val="00610E19"/>
    <w:rsid w:val="00611B6E"/>
    <w:rsid w:val="00612989"/>
    <w:rsid w:val="00612A4C"/>
    <w:rsid w:val="00612B64"/>
    <w:rsid w:val="00613184"/>
    <w:rsid w:val="006132E1"/>
    <w:rsid w:val="006139A0"/>
    <w:rsid w:val="00614596"/>
    <w:rsid w:val="00614645"/>
    <w:rsid w:val="00614A6E"/>
    <w:rsid w:val="006153C2"/>
    <w:rsid w:val="006156A5"/>
    <w:rsid w:val="00615E55"/>
    <w:rsid w:val="00616AF6"/>
    <w:rsid w:val="006176BD"/>
    <w:rsid w:val="006201BF"/>
    <w:rsid w:val="00620451"/>
    <w:rsid w:val="0062055B"/>
    <w:rsid w:val="00621D4D"/>
    <w:rsid w:val="006220AC"/>
    <w:rsid w:val="006222DA"/>
    <w:rsid w:val="00622914"/>
    <w:rsid w:val="00622E72"/>
    <w:rsid w:val="00622F77"/>
    <w:rsid w:val="00623019"/>
    <w:rsid w:val="0062366D"/>
    <w:rsid w:val="0062398C"/>
    <w:rsid w:val="006247E7"/>
    <w:rsid w:val="00624DDE"/>
    <w:rsid w:val="00625311"/>
    <w:rsid w:val="0062573F"/>
    <w:rsid w:val="006258A7"/>
    <w:rsid w:val="00625EBE"/>
    <w:rsid w:val="00626620"/>
    <w:rsid w:val="00627149"/>
    <w:rsid w:val="0062768B"/>
    <w:rsid w:val="0062780A"/>
    <w:rsid w:val="00627B72"/>
    <w:rsid w:val="00627DC1"/>
    <w:rsid w:val="00630743"/>
    <w:rsid w:val="00630A54"/>
    <w:rsid w:val="00630E4C"/>
    <w:rsid w:val="00631998"/>
    <w:rsid w:val="00631AFC"/>
    <w:rsid w:val="006327CA"/>
    <w:rsid w:val="00632C80"/>
    <w:rsid w:val="0063313C"/>
    <w:rsid w:val="00633E03"/>
    <w:rsid w:val="00633E64"/>
    <w:rsid w:val="00634DFC"/>
    <w:rsid w:val="00635466"/>
    <w:rsid w:val="006357AC"/>
    <w:rsid w:val="006362B1"/>
    <w:rsid w:val="00636C20"/>
    <w:rsid w:val="006377DC"/>
    <w:rsid w:val="00637F9B"/>
    <w:rsid w:val="00637FD9"/>
    <w:rsid w:val="00640181"/>
    <w:rsid w:val="00640E2E"/>
    <w:rsid w:val="006410CF"/>
    <w:rsid w:val="0064268B"/>
    <w:rsid w:val="00642956"/>
    <w:rsid w:val="006437C0"/>
    <w:rsid w:val="00643BEC"/>
    <w:rsid w:val="00643BFF"/>
    <w:rsid w:val="00645DC4"/>
    <w:rsid w:val="00646D6A"/>
    <w:rsid w:val="0064757D"/>
    <w:rsid w:val="006475C0"/>
    <w:rsid w:val="006478F6"/>
    <w:rsid w:val="00647C65"/>
    <w:rsid w:val="00647EC1"/>
    <w:rsid w:val="00650425"/>
    <w:rsid w:val="00650E30"/>
    <w:rsid w:val="006514A8"/>
    <w:rsid w:val="006521FE"/>
    <w:rsid w:val="006528C3"/>
    <w:rsid w:val="00652CB6"/>
    <w:rsid w:val="00652D66"/>
    <w:rsid w:val="0065331B"/>
    <w:rsid w:val="0065351E"/>
    <w:rsid w:val="006537B5"/>
    <w:rsid w:val="00653BB6"/>
    <w:rsid w:val="00653C87"/>
    <w:rsid w:val="00655545"/>
    <w:rsid w:val="0065563C"/>
    <w:rsid w:val="00655A6E"/>
    <w:rsid w:val="0065611C"/>
    <w:rsid w:val="00656614"/>
    <w:rsid w:val="00656E98"/>
    <w:rsid w:val="0065712B"/>
    <w:rsid w:val="006572DD"/>
    <w:rsid w:val="00657985"/>
    <w:rsid w:val="00657DF6"/>
    <w:rsid w:val="00657FDE"/>
    <w:rsid w:val="00660BC4"/>
    <w:rsid w:val="00660C6C"/>
    <w:rsid w:val="006616B9"/>
    <w:rsid w:val="00661C4D"/>
    <w:rsid w:val="00661C79"/>
    <w:rsid w:val="00661ECF"/>
    <w:rsid w:val="00662B53"/>
    <w:rsid w:val="00662F41"/>
    <w:rsid w:val="0066314E"/>
    <w:rsid w:val="006647FE"/>
    <w:rsid w:val="00664A2B"/>
    <w:rsid w:val="006655C2"/>
    <w:rsid w:val="006657EE"/>
    <w:rsid w:val="00666563"/>
    <w:rsid w:val="00666701"/>
    <w:rsid w:val="00666D87"/>
    <w:rsid w:val="0066722B"/>
    <w:rsid w:val="0066728C"/>
    <w:rsid w:val="00667336"/>
    <w:rsid w:val="00670468"/>
    <w:rsid w:val="00670D5A"/>
    <w:rsid w:val="00671072"/>
    <w:rsid w:val="00671569"/>
    <w:rsid w:val="006716A8"/>
    <w:rsid w:val="00672425"/>
    <w:rsid w:val="006728FF"/>
    <w:rsid w:val="00672CC1"/>
    <w:rsid w:val="00672F28"/>
    <w:rsid w:val="0067338A"/>
    <w:rsid w:val="006734FD"/>
    <w:rsid w:val="00673ADE"/>
    <w:rsid w:val="006741B1"/>
    <w:rsid w:val="006752EB"/>
    <w:rsid w:val="00675741"/>
    <w:rsid w:val="006769D1"/>
    <w:rsid w:val="00676BB5"/>
    <w:rsid w:val="006808C1"/>
    <w:rsid w:val="00681822"/>
    <w:rsid w:val="00682104"/>
    <w:rsid w:val="00682ACF"/>
    <w:rsid w:val="00683036"/>
    <w:rsid w:val="006830A7"/>
    <w:rsid w:val="00683501"/>
    <w:rsid w:val="00683F74"/>
    <w:rsid w:val="00684770"/>
    <w:rsid w:val="006849A1"/>
    <w:rsid w:val="0068556F"/>
    <w:rsid w:val="00686411"/>
    <w:rsid w:val="00686907"/>
    <w:rsid w:val="00686D82"/>
    <w:rsid w:val="00686FCA"/>
    <w:rsid w:val="00687A5B"/>
    <w:rsid w:val="00687A9E"/>
    <w:rsid w:val="006903C9"/>
    <w:rsid w:val="0069059D"/>
    <w:rsid w:val="006909CF"/>
    <w:rsid w:val="00690D38"/>
    <w:rsid w:val="00691216"/>
    <w:rsid w:val="00691B81"/>
    <w:rsid w:val="00691C6E"/>
    <w:rsid w:val="00692618"/>
    <w:rsid w:val="00693792"/>
    <w:rsid w:val="00693843"/>
    <w:rsid w:val="006939DC"/>
    <w:rsid w:val="00693E14"/>
    <w:rsid w:val="006942AF"/>
    <w:rsid w:val="0069518A"/>
    <w:rsid w:val="00696015"/>
    <w:rsid w:val="00697D87"/>
    <w:rsid w:val="006A078A"/>
    <w:rsid w:val="006A1FF6"/>
    <w:rsid w:val="006A2B90"/>
    <w:rsid w:val="006A2F27"/>
    <w:rsid w:val="006A34DE"/>
    <w:rsid w:val="006A34F2"/>
    <w:rsid w:val="006A35B7"/>
    <w:rsid w:val="006A3A5D"/>
    <w:rsid w:val="006A3AB8"/>
    <w:rsid w:val="006A3C83"/>
    <w:rsid w:val="006A4A9E"/>
    <w:rsid w:val="006A5300"/>
    <w:rsid w:val="006A59C2"/>
    <w:rsid w:val="006A5AD6"/>
    <w:rsid w:val="006A60AA"/>
    <w:rsid w:val="006A6CE4"/>
    <w:rsid w:val="006A79F4"/>
    <w:rsid w:val="006A7F37"/>
    <w:rsid w:val="006B080F"/>
    <w:rsid w:val="006B0A44"/>
    <w:rsid w:val="006B1473"/>
    <w:rsid w:val="006B17AE"/>
    <w:rsid w:val="006B1B15"/>
    <w:rsid w:val="006B235E"/>
    <w:rsid w:val="006B2C2C"/>
    <w:rsid w:val="006B3254"/>
    <w:rsid w:val="006B3344"/>
    <w:rsid w:val="006B4030"/>
    <w:rsid w:val="006B4222"/>
    <w:rsid w:val="006B5067"/>
    <w:rsid w:val="006B5283"/>
    <w:rsid w:val="006B5ABF"/>
    <w:rsid w:val="006B6B8A"/>
    <w:rsid w:val="006C0362"/>
    <w:rsid w:val="006C0507"/>
    <w:rsid w:val="006C0654"/>
    <w:rsid w:val="006C0A35"/>
    <w:rsid w:val="006C159F"/>
    <w:rsid w:val="006C1B68"/>
    <w:rsid w:val="006C1D44"/>
    <w:rsid w:val="006C2350"/>
    <w:rsid w:val="006C23AF"/>
    <w:rsid w:val="006C2701"/>
    <w:rsid w:val="006C3046"/>
    <w:rsid w:val="006C3450"/>
    <w:rsid w:val="006C3531"/>
    <w:rsid w:val="006C405B"/>
    <w:rsid w:val="006C495F"/>
    <w:rsid w:val="006C5A5D"/>
    <w:rsid w:val="006C614C"/>
    <w:rsid w:val="006C61B0"/>
    <w:rsid w:val="006C6E0A"/>
    <w:rsid w:val="006C7892"/>
    <w:rsid w:val="006D046E"/>
    <w:rsid w:val="006D0734"/>
    <w:rsid w:val="006D160F"/>
    <w:rsid w:val="006D20B2"/>
    <w:rsid w:val="006D2911"/>
    <w:rsid w:val="006D3930"/>
    <w:rsid w:val="006D4235"/>
    <w:rsid w:val="006D459C"/>
    <w:rsid w:val="006D4FBA"/>
    <w:rsid w:val="006D5558"/>
    <w:rsid w:val="006D5761"/>
    <w:rsid w:val="006D577B"/>
    <w:rsid w:val="006D589E"/>
    <w:rsid w:val="006D59F2"/>
    <w:rsid w:val="006D6303"/>
    <w:rsid w:val="006D6E3A"/>
    <w:rsid w:val="006D7E8C"/>
    <w:rsid w:val="006E0A55"/>
    <w:rsid w:val="006E1765"/>
    <w:rsid w:val="006E2356"/>
    <w:rsid w:val="006E26B6"/>
    <w:rsid w:val="006E2AE9"/>
    <w:rsid w:val="006E2B29"/>
    <w:rsid w:val="006E2D6F"/>
    <w:rsid w:val="006E3159"/>
    <w:rsid w:val="006E340E"/>
    <w:rsid w:val="006E3E7B"/>
    <w:rsid w:val="006E4575"/>
    <w:rsid w:val="006E47F4"/>
    <w:rsid w:val="006E4834"/>
    <w:rsid w:val="006E4D25"/>
    <w:rsid w:val="006E4E8E"/>
    <w:rsid w:val="006E55E1"/>
    <w:rsid w:val="006E6534"/>
    <w:rsid w:val="006E6F7B"/>
    <w:rsid w:val="006F0682"/>
    <w:rsid w:val="006F0755"/>
    <w:rsid w:val="006F0A60"/>
    <w:rsid w:val="006F1A6F"/>
    <w:rsid w:val="006F1D8C"/>
    <w:rsid w:val="006F2072"/>
    <w:rsid w:val="006F2E57"/>
    <w:rsid w:val="006F3843"/>
    <w:rsid w:val="006F4018"/>
    <w:rsid w:val="006F48C9"/>
    <w:rsid w:val="006F5ADE"/>
    <w:rsid w:val="006F626C"/>
    <w:rsid w:val="006F644B"/>
    <w:rsid w:val="006F69B1"/>
    <w:rsid w:val="006F6FFC"/>
    <w:rsid w:val="006F706D"/>
    <w:rsid w:val="006F744D"/>
    <w:rsid w:val="006F75FD"/>
    <w:rsid w:val="006F764E"/>
    <w:rsid w:val="006F7D63"/>
    <w:rsid w:val="007008EE"/>
    <w:rsid w:val="00701500"/>
    <w:rsid w:val="0070435C"/>
    <w:rsid w:val="007043A8"/>
    <w:rsid w:val="00704A21"/>
    <w:rsid w:val="00705A15"/>
    <w:rsid w:val="00705C92"/>
    <w:rsid w:val="0070601A"/>
    <w:rsid w:val="00706031"/>
    <w:rsid w:val="007061F1"/>
    <w:rsid w:val="0070661F"/>
    <w:rsid w:val="007068AF"/>
    <w:rsid w:val="00706C76"/>
    <w:rsid w:val="00707A4C"/>
    <w:rsid w:val="00707A90"/>
    <w:rsid w:val="00707E91"/>
    <w:rsid w:val="007103AA"/>
    <w:rsid w:val="0071055B"/>
    <w:rsid w:val="0071073C"/>
    <w:rsid w:val="007108C0"/>
    <w:rsid w:val="0071201D"/>
    <w:rsid w:val="00713354"/>
    <w:rsid w:val="00713B33"/>
    <w:rsid w:val="00713D65"/>
    <w:rsid w:val="00713D85"/>
    <w:rsid w:val="00714978"/>
    <w:rsid w:val="00714B41"/>
    <w:rsid w:val="00714C34"/>
    <w:rsid w:val="00714FB5"/>
    <w:rsid w:val="0071512E"/>
    <w:rsid w:val="00715C0A"/>
    <w:rsid w:val="00716812"/>
    <w:rsid w:val="00716C3F"/>
    <w:rsid w:val="007171BF"/>
    <w:rsid w:val="00717F72"/>
    <w:rsid w:val="00720684"/>
    <w:rsid w:val="00720CC8"/>
    <w:rsid w:val="00721741"/>
    <w:rsid w:val="00721855"/>
    <w:rsid w:val="00721AED"/>
    <w:rsid w:val="00721B6E"/>
    <w:rsid w:val="00721F47"/>
    <w:rsid w:val="00722236"/>
    <w:rsid w:val="00722FE7"/>
    <w:rsid w:val="007230E1"/>
    <w:rsid w:val="007234E6"/>
    <w:rsid w:val="007239DF"/>
    <w:rsid w:val="00723A7F"/>
    <w:rsid w:val="00723AEE"/>
    <w:rsid w:val="00723DC6"/>
    <w:rsid w:val="0072440E"/>
    <w:rsid w:val="00724896"/>
    <w:rsid w:val="00724B4D"/>
    <w:rsid w:val="00725FA5"/>
    <w:rsid w:val="007263C4"/>
    <w:rsid w:val="007266DD"/>
    <w:rsid w:val="007270B7"/>
    <w:rsid w:val="00727249"/>
    <w:rsid w:val="007272C4"/>
    <w:rsid w:val="00730030"/>
    <w:rsid w:val="007302A4"/>
    <w:rsid w:val="0073040D"/>
    <w:rsid w:val="00730544"/>
    <w:rsid w:val="00730869"/>
    <w:rsid w:val="00730C6C"/>
    <w:rsid w:val="0073200F"/>
    <w:rsid w:val="00732106"/>
    <w:rsid w:val="00732AF1"/>
    <w:rsid w:val="007331D0"/>
    <w:rsid w:val="00733288"/>
    <w:rsid w:val="007332C7"/>
    <w:rsid w:val="00734643"/>
    <w:rsid w:val="00734762"/>
    <w:rsid w:val="007348E7"/>
    <w:rsid w:val="007348FA"/>
    <w:rsid w:val="007349E3"/>
    <w:rsid w:val="0073593D"/>
    <w:rsid w:val="00735F46"/>
    <w:rsid w:val="00736788"/>
    <w:rsid w:val="00736B2D"/>
    <w:rsid w:val="007371B2"/>
    <w:rsid w:val="007374B2"/>
    <w:rsid w:val="007405AC"/>
    <w:rsid w:val="00740814"/>
    <w:rsid w:val="00740DA1"/>
    <w:rsid w:val="00741A8E"/>
    <w:rsid w:val="00741D27"/>
    <w:rsid w:val="00741FF8"/>
    <w:rsid w:val="0074253F"/>
    <w:rsid w:val="00742AC7"/>
    <w:rsid w:val="00742C02"/>
    <w:rsid w:val="0074449E"/>
    <w:rsid w:val="00744ABC"/>
    <w:rsid w:val="00744E2E"/>
    <w:rsid w:val="00745356"/>
    <w:rsid w:val="00745376"/>
    <w:rsid w:val="0074566C"/>
    <w:rsid w:val="00746016"/>
    <w:rsid w:val="007461DB"/>
    <w:rsid w:val="007463CF"/>
    <w:rsid w:val="00746698"/>
    <w:rsid w:val="00746F15"/>
    <w:rsid w:val="0074752D"/>
    <w:rsid w:val="00747E20"/>
    <w:rsid w:val="007500AD"/>
    <w:rsid w:val="007507D0"/>
    <w:rsid w:val="00750F21"/>
    <w:rsid w:val="0075141F"/>
    <w:rsid w:val="007514FC"/>
    <w:rsid w:val="00751A3E"/>
    <w:rsid w:val="007528CF"/>
    <w:rsid w:val="00753AD7"/>
    <w:rsid w:val="00754239"/>
    <w:rsid w:val="0075427D"/>
    <w:rsid w:val="0075491D"/>
    <w:rsid w:val="00754A07"/>
    <w:rsid w:val="00756B95"/>
    <w:rsid w:val="0075754C"/>
    <w:rsid w:val="007576DB"/>
    <w:rsid w:val="007602C8"/>
    <w:rsid w:val="00761285"/>
    <w:rsid w:val="00761918"/>
    <w:rsid w:val="00763AAE"/>
    <w:rsid w:val="00763B14"/>
    <w:rsid w:val="00763B21"/>
    <w:rsid w:val="00763F45"/>
    <w:rsid w:val="007643CB"/>
    <w:rsid w:val="00764714"/>
    <w:rsid w:val="00765028"/>
    <w:rsid w:val="007650F0"/>
    <w:rsid w:val="0076563C"/>
    <w:rsid w:val="0076567D"/>
    <w:rsid w:val="00766CAB"/>
    <w:rsid w:val="00766F4B"/>
    <w:rsid w:val="00766F99"/>
    <w:rsid w:val="0077006B"/>
    <w:rsid w:val="007700CF"/>
    <w:rsid w:val="0077076A"/>
    <w:rsid w:val="00770B67"/>
    <w:rsid w:val="00770D74"/>
    <w:rsid w:val="00770F53"/>
    <w:rsid w:val="007711FD"/>
    <w:rsid w:val="00771CE2"/>
    <w:rsid w:val="00772CA3"/>
    <w:rsid w:val="007737E0"/>
    <w:rsid w:val="00774218"/>
    <w:rsid w:val="00774716"/>
    <w:rsid w:val="00775035"/>
    <w:rsid w:val="007752B1"/>
    <w:rsid w:val="0077586F"/>
    <w:rsid w:val="00775DE1"/>
    <w:rsid w:val="007763F0"/>
    <w:rsid w:val="00776619"/>
    <w:rsid w:val="007767AE"/>
    <w:rsid w:val="00776E7A"/>
    <w:rsid w:val="00777976"/>
    <w:rsid w:val="007809BA"/>
    <w:rsid w:val="00780DD9"/>
    <w:rsid w:val="007813DB"/>
    <w:rsid w:val="00783996"/>
    <w:rsid w:val="00784550"/>
    <w:rsid w:val="007845BF"/>
    <w:rsid w:val="00784709"/>
    <w:rsid w:val="00784A95"/>
    <w:rsid w:val="007850A2"/>
    <w:rsid w:val="0078647B"/>
    <w:rsid w:val="00786A4C"/>
    <w:rsid w:val="0078710C"/>
    <w:rsid w:val="00787115"/>
    <w:rsid w:val="007875F4"/>
    <w:rsid w:val="00787BB5"/>
    <w:rsid w:val="00787C7C"/>
    <w:rsid w:val="00791D25"/>
    <w:rsid w:val="007920CD"/>
    <w:rsid w:val="00792CEF"/>
    <w:rsid w:val="00793266"/>
    <w:rsid w:val="00793DF9"/>
    <w:rsid w:val="00794050"/>
    <w:rsid w:val="007945D4"/>
    <w:rsid w:val="007947BB"/>
    <w:rsid w:val="00794915"/>
    <w:rsid w:val="00794F94"/>
    <w:rsid w:val="00795639"/>
    <w:rsid w:val="007956B2"/>
    <w:rsid w:val="007958E3"/>
    <w:rsid w:val="00795BA7"/>
    <w:rsid w:val="00796581"/>
    <w:rsid w:val="00796CF0"/>
    <w:rsid w:val="00797926"/>
    <w:rsid w:val="00797BC6"/>
    <w:rsid w:val="007A0192"/>
    <w:rsid w:val="007A03FD"/>
    <w:rsid w:val="007A07A3"/>
    <w:rsid w:val="007A157F"/>
    <w:rsid w:val="007A1B32"/>
    <w:rsid w:val="007A2490"/>
    <w:rsid w:val="007A312A"/>
    <w:rsid w:val="007A3432"/>
    <w:rsid w:val="007A3BD7"/>
    <w:rsid w:val="007A4BBD"/>
    <w:rsid w:val="007A518C"/>
    <w:rsid w:val="007A5AED"/>
    <w:rsid w:val="007A600E"/>
    <w:rsid w:val="007A6833"/>
    <w:rsid w:val="007A7121"/>
    <w:rsid w:val="007A745A"/>
    <w:rsid w:val="007B11FF"/>
    <w:rsid w:val="007B1638"/>
    <w:rsid w:val="007B2345"/>
    <w:rsid w:val="007B307E"/>
    <w:rsid w:val="007B3437"/>
    <w:rsid w:val="007B47A6"/>
    <w:rsid w:val="007B4AA4"/>
    <w:rsid w:val="007B5BE5"/>
    <w:rsid w:val="007B5C1B"/>
    <w:rsid w:val="007B624F"/>
    <w:rsid w:val="007B6EF6"/>
    <w:rsid w:val="007B7893"/>
    <w:rsid w:val="007C02F8"/>
    <w:rsid w:val="007C075C"/>
    <w:rsid w:val="007C1155"/>
    <w:rsid w:val="007C16BD"/>
    <w:rsid w:val="007C17A4"/>
    <w:rsid w:val="007C17FB"/>
    <w:rsid w:val="007C1B7B"/>
    <w:rsid w:val="007C24BF"/>
    <w:rsid w:val="007C26AA"/>
    <w:rsid w:val="007C29DB"/>
    <w:rsid w:val="007C35CD"/>
    <w:rsid w:val="007C3727"/>
    <w:rsid w:val="007C3E5F"/>
    <w:rsid w:val="007C4C79"/>
    <w:rsid w:val="007C51AA"/>
    <w:rsid w:val="007C7CBD"/>
    <w:rsid w:val="007D0001"/>
    <w:rsid w:val="007D0346"/>
    <w:rsid w:val="007D0429"/>
    <w:rsid w:val="007D0F21"/>
    <w:rsid w:val="007D1571"/>
    <w:rsid w:val="007D16F5"/>
    <w:rsid w:val="007D226E"/>
    <w:rsid w:val="007D26A1"/>
    <w:rsid w:val="007D3D2A"/>
    <w:rsid w:val="007D3E0E"/>
    <w:rsid w:val="007D598B"/>
    <w:rsid w:val="007D5AB7"/>
    <w:rsid w:val="007D5C80"/>
    <w:rsid w:val="007D6617"/>
    <w:rsid w:val="007D67AB"/>
    <w:rsid w:val="007D6C0D"/>
    <w:rsid w:val="007D7050"/>
    <w:rsid w:val="007D7964"/>
    <w:rsid w:val="007D7A81"/>
    <w:rsid w:val="007D7F17"/>
    <w:rsid w:val="007E03CF"/>
    <w:rsid w:val="007E06F8"/>
    <w:rsid w:val="007E0776"/>
    <w:rsid w:val="007E07AB"/>
    <w:rsid w:val="007E0ADC"/>
    <w:rsid w:val="007E0B3F"/>
    <w:rsid w:val="007E107A"/>
    <w:rsid w:val="007E1091"/>
    <w:rsid w:val="007E1BC5"/>
    <w:rsid w:val="007E1CC3"/>
    <w:rsid w:val="007E1F26"/>
    <w:rsid w:val="007E2447"/>
    <w:rsid w:val="007E271A"/>
    <w:rsid w:val="007E3568"/>
    <w:rsid w:val="007E359F"/>
    <w:rsid w:val="007E4202"/>
    <w:rsid w:val="007E42A0"/>
    <w:rsid w:val="007E4679"/>
    <w:rsid w:val="007E4FB7"/>
    <w:rsid w:val="007E52E9"/>
    <w:rsid w:val="007E5D18"/>
    <w:rsid w:val="007E61C7"/>
    <w:rsid w:val="007E6906"/>
    <w:rsid w:val="007E719F"/>
    <w:rsid w:val="007E725F"/>
    <w:rsid w:val="007E7632"/>
    <w:rsid w:val="007E770A"/>
    <w:rsid w:val="007E7787"/>
    <w:rsid w:val="007F00EE"/>
    <w:rsid w:val="007F0494"/>
    <w:rsid w:val="007F06C1"/>
    <w:rsid w:val="007F0959"/>
    <w:rsid w:val="007F0C20"/>
    <w:rsid w:val="007F1401"/>
    <w:rsid w:val="007F1591"/>
    <w:rsid w:val="007F19D7"/>
    <w:rsid w:val="007F1CE9"/>
    <w:rsid w:val="007F2286"/>
    <w:rsid w:val="007F27A4"/>
    <w:rsid w:val="007F2CAF"/>
    <w:rsid w:val="007F399D"/>
    <w:rsid w:val="007F3BC6"/>
    <w:rsid w:val="007F3C95"/>
    <w:rsid w:val="007F40E2"/>
    <w:rsid w:val="007F529C"/>
    <w:rsid w:val="007F59E4"/>
    <w:rsid w:val="007F5CD2"/>
    <w:rsid w:val="007F776A"/>
    <w:rsid w:val="007F7B84"/>
    <w:rsid w:val="00800559"/>
    <w:rsid w:val="00800644"/>
    <w:rsid w:val="008007B0"/>
    <w:rsid w:val="008008F4"/>
    <w:rsid w:val="00800E19"/>
    <w:rsid w:val="00801455"/>
    <w:rsid w:val="008018DB"/>
    <w:rsid w:val="00801A4B"/>
    <w:rsid w:val="00801AA4"/>
    <w:rsid w:val="0080250B"/>
    <w:rsid w:val="00802CE4"/>
    <w:rsid w:val="00803973"/>
    <w:rsid w:val="00804500"/>
    <w:rsid w:val="00804AB0"/>
    <w:rsid w:val="00804E9D"/>
    <w:rsid w:val="00805F39"/>
    <w:rsid w:val="008064B4"/>
    <w:rsid w:val="00807B14"/>
    <w:rsid w:val="00810242"/>
    <w:rsid w:val="0081056B"/>
    <w:rsid w:val="00811BE6"/>
    <w:rsid w:val="00812621"/>
    <w:rsid w:val="008126BD"/>
    <w:rsid w:val="00812774"/>
    <w:rsid w:val="0081286F"/>
    <w:rsid w:val="00812CCE"/>
    <w:rsid w:val="00813AB9"/>
    <w:rsid w:val="008147CA"/>
    <w:rsid w:val="00814832"/>
    <w:rsid w:val="00814A33"/>
    <w:rsid w:val="00814DC5"/>
    <w:rsid w:val="008150F7"/>
    <w:rsid w:val="008151E7"/>
    <w:rsid w:val="008152F7"/>
    <w:rsid w:val="00815891"/>
    <w:rsid w:val="00815E47"/>
    <w:rsid w:val="00815F48"/>
    <w:rsid w:val="0081706E"/>
    <w:rsid w:val="008176B8"/>
    <w:rsid w:val="00820185"/>
    <w:rsid w:val="008209A0"/>
    <w:rsid w:val="00820FF0"/>
    <w:rsid w:val="00821AE7"/>
    <w:rsid w:val="00821C96"/>
    <w:rsid w:val="00821F05"/>
    <w:rsid w:val="00822E0D"/>
    <w:rsid w:val="00823074"/>
    <w:rsid w:val="008239FE"/>
    <w:rsid w:val="0082444F"/>
    <w:rsid w:val="008246B7"/>
    <w:rsid w:val="00824E0F"/>
    <w:rsid w:val="00825032"/>
    <w:rsid w:val="00825696"/>
    <w:rsid w:val="008261E3"/>
    <w:rsid w:val="008263E3"/>
    <w:rsid w:val="0082744F"/>
    <w:rsid w:val="00827C3A"/>
    <w:rsid w:val="00830162"/>
    <w:rsid w:val="00830788"/>
    <w:rsid w:val="00830C11"/>
    <w:rsid w:val="00831713"/>
    <w:rsid w:val="00831CDE"/>
    <w:rsid w:val="00832842"/>
    <w:rsid w:val="00832D11"/>
    <w:rsid w:val="008337ED"/>
    <w:rsid w:val="0083398C"/>
    <w:rsid w:val="00833BD1"/>
    <w:rsid w:val="00834518"/>
    <w:rsid w:val="00834EC9"/>
    <w:rsid w:val="00835582"/>
    <w:rsid w:val="008357DD"/>
    <w:rsid w:val="00835C17"/>
    <w:rsid w:val="00836D4C"/>
    <w:rsid w:val="00837A4A"/>
    <w:rsid w:val="00837F4B"/>
    <w:rsid w:val="00840B93"/>
    <w:rsid w:val="00840C8C"/>
    <w:rsid w:val="008412D1"/>
    <w:rsid w:val="00841AE1"/>
    <w:rsid w:val="00841EEF"/>
    <w:rsid w:val="0084276F"/>
    <w:rsid w:val="00842E91"/>
    <w:rsid w:val="00843478"/>
    <w:rsid w:val="00843AB4"/>
    <w:rsid w:val="00843E0E"/>
    <w:rsid w:val="00844CB0"/>
    <w:rsid w:val="00844D7B"/>
    <w:rsid w:val="00845F28"/>
    <w:rsid w:val="008461F8"/>
    <w:rsid w:val="00846328"/>
    <w:rsid w:val="008467D7"/>
    <w:rsid w:val="00846C7A"/>
    <w:rsid w:val="00847B8A"/>
    <w:rsid w:val="00847DFD"/>
    <w:rsid w:val="00850019"/>
    <w:rsid w:val="00850756"/>
    <w:rsid w:val="00850BC0"/>
    <w:rsid w:val="00851A1F"/>
    <w:rsid w:val="00852403"/>
    <w:rsid w:val="008524A3"/>
    <w:rsid w:val="00854B84"/>
    <w:rsid w:val="00854EA1"/>
    <w:rsid w:val="00855D50"/>
    <w:rsid w:val="008563E5"/>
    <w:rsid w:val="00856415"/>
    <w:rsid w:val="0086081B"/>
    <w:rsid w:val="00860832"/>
    <w:rsid w:val="00861EE7"/>
    <w:rsid w:val="008622EF"/>
    <w:rsid w:val="00862815"/>
    <w:rsid w:val="008628A9"/>
    <w:rsid w:val="00862923"/>
    <w:rsid w:val="00863208"/>
    <w:rsid w:val="00863C24"/>
    <w:rsid w:val="00864140"/>
    <w:rsid w:val="00864749"/>
    <w:rsid w:val="008653A1"/>
    <w:rsid w:val="00865AB1"/>
    <w:rsid w:val="00866D6F"/>
    <w:rsid w:val="00866ECB"/>
    <w:rsid w:val="008677BB"/>
    <w:rsid w:val="008703D8"/>
    <w:rsid w:val="00870863"/>
    <w:rsid w:val="00870A75"/>
    <w:rsid w:val="00871284"/>
    <w:rsid w:val="008712D2"/>
    <w:rsid w:val="008730F4"/>
    <w:rsid w:val="0087367F"/>
    <w:rsid w:val="00873FE1"/>
    <w:rsid w:val="0087413A"/>
    <w:rsid w:val="0087465F"/>
    <w:rsid w:val="0087487D"/>
    <w:rsid w:val="008748A3"/>
    <w:rsid w:val="00875277"/>
    <w:rsid w:val="00875561"/>
    <w:rsid w:val="0088095A"/>
    <w:rsid w:val="00880986"/>
    <w:rsid w:val="00880A2D"/>
    <w:rsid w:val="00880C36"/>
    <w:rsid w:val="008816D6"/>
    <w:rsid w:val="0088189F"/>
    <w:rsid w:val="00881D54"/>
    <w:rsid w:val="00882583"/>
    <w:rsid w:val="00882800"/>
    <w:rsid w:val="00883465"/>
    <w:rsid w:val="0088369C"/>
    <w:rsid w:val="0088490D"/>
    <w:rsid w:val="00884D46"/>
    <w:rsid w:val="00885229"/>
    <w:rsid w:val="00885590"/>
    <w:rsid w:val="00885A7A"/>
    <w:rsid w:val="0088614E"/>
    <w:rsid w:val="008863C0"/>
    <w:rsid w:val="00886442"/>
    <w:rsid w:val="00886A7B"/>
    <w:rsid w:val="00886E77"/>
    <w:rsid w:val="00887210"/>
    <w:rsid w:val="00887759"/>
    <w:rsid w:val="008879E7"/>
    <w:rsid w:val="00887BF5"/>
    <w:rsid w:val="00887F77"/>
    <w:rsid w:val="008909BF"/>
    <w:rsid w:val="00892230"/>
    <w:rsid w:val="00892B0F"/>
    <w:rsid w:val="00892C85"/>
    <w:rsid w:val="00893424"/>
    <w:rsid w:val="008940CC"/>
    <w:rsid w:val="00894390"/>
    <w:rsid w:val="00895481"/>
    <w:rsid w:val="008958D9"/>
    <w:rsid w:val="008959FE"/>
    <w:rsid w:val="00896113"/>
    <w:rsid w:val="00896732"/>
    <w:rsid w:val="00896F77"/>
    <w:rsid w:val="0089728A"/>
    <w:rsid w:val="00897424"/>
    <w:rsid w:val="008977B6"/>
    <w:rsid w:val="008978AE"/>
    <w:rsid w:val="00897CDB"/>
    <w:rsid w:val="008A0039"/>
    <w:rsid w:val="008A131A"/>
    <w:rsid w:val="008A28DC"/>
    <w:rsid w:val="008A2CFE"/>
    <w:rsid w:val="008A32EA"/>
    <w:rsid w:val="008A4213"/>
    <w:rsid w:val="008A4465"/>
    <w:rsid w:val="008A4F53"/>
    <w:rsid w:val="008A56AA"/>
    <w:rsid w:val="008A5AE4"/>
    <w:rsid w:val="008A6216"/>
    <w:rsid w:val="008A6648"/>
    <w:rsid w:val="008A7444"/>
    <w:rsid w:val="008B045E"/>
    <w:rsid w:val="008B0A0C"/>
    <w:rsid w:val="008B0A5D"/>
    <w:rsid w:val="008B0FC2"/>
    <w:rsid w:val="008B14D7"/>
    <w:rsid w:val="008B1946"/>
    <w:rsid w:val="008B1C56"/>
    <w:rsid w:val="008B24C4"/>
    <w:rsid w:val="008B30A0"/>
    <w:rsid w:val="008B32FC"/>
    <w:rsid w:val="008B3408"/>
    <w:rsid w:val="008B4151"/>
    <w:rsid w:val="008B54C0"/>
    <w:rsid w:val="008B55EA"/>
    <w:rsid w:val="008B5C3D"/>
    <w:rsid w:val="008B643B"/>
    <w:rsid w:val="008B643F"/>
    <w:rsid w:val="008B6590"/>
    <w:rsid w:val="008B713A"/>
    <w:rsid w:val="008B73C8"/>
    <w:rsid w:val="008B76BB"/>
    <w:rsid w:val="008C0A8D"/>
    <w:rsid w:val="008C0CD3"/>
    <w:rsid w:val="008C105A"/>
    <w:rsid w:val="008C118D"/>
    <w:rsid w:val="008C171D"/>
    <w:rsid w:val="008C18E0"/>
    <w:rsid w:val="008C3A3F"/>
    <w:rsid w:val="008C3BE6"/>
    <w:rsid w:val="008C40D6"/>
    <w:rsid w:val="008C5010"/>
    <w:rsid w:val="008C5454"/>
    <w:rsid w:val="008C5AAD"/>
    <w:rsid w:val="008C5C41"/>
    <w:rsid w:val="008C5D29"/>
    <w:rsid w:val="008C63F2"/>
    <w:rsid w:val="008C7D3C"/>
    <w:rsid w:val="008C7D84"/>
    <w:rsid w:val="008D1416"/>
    <w:rsid w:val="008D1575"/>
    <w:rsid w:val="008D1B82"/>
    <w:rsid w:val="008D2B8C"/>
    <w:rsid w:val="008D3827"/>
    <w:rsid w:val="008D42FC"/>
    <w:rsid w:val="008D4A00"/>
    <w:rsid w:val="008D4B76"/>
    <w:rsid w:val="008D4E07"/>
    <w:rsid w:val="008D53C1"/>
    <w:rsid w:val="008D53C5"/>
    <w:rsid w:val="008D5F07"/>
    <w:rsid w:val="008D637C"/>
    <w:rsid w:val="008D6415"/>
    <w:rsid w:val="008D6498"/>
    <w:rsid w:val="008D65F4"/>
    <w:rsid w:val="008D6AFC"/>
    <w:rsid w:val="008E090E"/>
    <w:rsid w:val="008E0978"/>
    <w:rsid w:val="008E0C07"/>
    <w:rsid w:val="008E11D7"/>
    <w:rsid w:val="008E15FA"/>
    <w:rsid w:val="008E1B7C"/>
    <w:rsid w:val="008E1E0B"/>
    <w:rsid w:val="008E2459"/>
    <w:rsid w:val="008E283B"/>
    <w:rsid w:val="008E3486"/>
    <w:rsid w:val="008E392A"/>
    <w:rsid w:val="008E3EA1"/>
    <w:rsid w:val="008E4854"/>
    <w:rsid w:val="008E535C"/>
    <w:rsid w:val="008E5D76"/>
    <w:rsid w:val="008E5F5D"/>
    <w:rsid w:val="008E6604"/>
    <w:rsid w:val="008E69F8"/>
    <w:rsid w:val="008E6D37"/>
    <w:rsid w:val="008E71CF"/>
    <w:rsid w:val="008E7D0E"/>
    <w:rsid w:val="008F083E"/>
    <w:rsid w:val="008F0D73"/>
    <w:rsid w:val="008F0F5B"/>
    <w:rsid w:val="008F1131"/>
    <w:rsid w:val="008F1154"/>
    <w:rsid w:val="008F1F4D"/>
    <w:rsid w:val="008F25CD"/>
    <w:rsid w:val="008F2F10"/>
    <w:rsid w:val="008F3B45"/>
    <w:rsid w:val="008F3BCF"/>
    <w:rsid w:val="008F3F4C"/>
    <w:rsid w:val="008F4F7E"/>
    <w:rsid w:val="008F5AB8"/>
    <w:rsid w:val="008F61C4"/>
    <w:rsid w:val="008F64F6"/>
    <w:rsid w:val="008F6B77"/>
    <w:rsid w:val="008F7608"/>
    <w:rsid w:val="0090079B"/>
    <w:rsid w:val="009009E7"/>
    <w:rsid w:val="00900DBE"/>
    <w:rsid w:val="00900F08"/>
    <w:rsid w:val="00901518"/>
    <w:rsid w:val="0090152A"/>
    <w:rsid w:val="00901DFA"/>
    <w:rsid w:val="009023D0"/>
    <w:rsid w:val="00902EC9"/>
    <w:rsid w:val="0090325D"/>
    <w:rsid w:val="00903A45"/>
    <w:rsid w:val="00905089"/>
    <w:rsid w:val="00906A75"/>
    <w:rsid w:val="00906D58"/>
    <w:rsid w:val="00907997"/>
    <w:rsid w:val="00910378"/>
    <w:rsid w:val="00910504"/>
    <w:rsid w:val="00910AFD"/>
    <w:rsid w:val="009114E7"/>
    <w:rsid w:val="00911E5F"/>
    <w:rsid w:val="00911F53"/>
    <w:rsid w:val="009124AE"/>
    <w:rsid w:val="00912559"/>
    <w:rsid w:val="00912874"/>
    <w:rsid w:val="0091293D"/>
    <w:rsid w:val="00912EDF"/>
    <w:rsid w:val="00913126"/>
    <w:rsid w:val="009132B5"/>
    <w:rsid w:val="009136FA"/>
    <w:rsid w:val="00913A3F"/>
    <w:rsid w:val="00913A59"/>
    <w:rsid w:val="009140D3"/>
    <w:rsid w:val="00914213"/>
    <w:rsid w:val="00914AEC"/>
    <w:rsid w:val="00914C96"/>
    <w:rsid w:val="009158CE"/>
    <w:rsid w:val="00915A45"/>
    <w:rsid w:val="009162A1"/>
    <w:rsid w:val="00916329"/>
    <w:rsid w:val="00916B9A"/>
    <w:rsid w:val="009175F3"/>
    <w:rsid w:val="00917614"/>
    <w:rsid w:val="00917732"/>
    <w:rsid w:val="00917807"/>
    <w:rsid w:val="0091788A"/>
    <w:rsid w:val="009206C0"/>
    <w:rsid w:val="00922389"/>
    <w:rsid w:val="009228E5"/>
    <w:rsid w:val="0092317D"/>
    <w:rsid w:val="009235FC"/>
    <w:rsid w:val="009238CA"/>
    <w:rsid w:val="009239C0"/>
    <w:rsid w:val="009241AF"/>
    <w:rsid w:val="0092446F"/>
    <w:rsid w:val="00924B01"/>
    <w:rsid w:val="00924BB9"/>
    <w:rsid w:val="009263FA"/>
    <w:rsid w:val="009266EC"/>
    <w:rsid w:val="00927D94"/>
    <w:rsid w:val="00930183"/>
    <w:rsid w:val="00931417"/>
    <w:rsid w:val="00931A57"/>
    <w:rsid w:val="00931CD1"/>
    <w:rsid w:val="009329DF"/>
    <w:rsid w:val="0093365C"/>
    <w:rsid w:val="009339DB"/>
    <w:rsid w:val="00933D7F"/>
    <w:rsid w:val="009345B5"/>
    <w:rsid w:val="009351E4"/>
    <w:rsid w:val="009356A6"/>
    <w:rsid w:val="0093583C"/>
    <w:rsid w:val="009372E3"/>
    <w:rsid w:val="00940118"/>
    <w:rsid w:val="00940910"/>
    <w:rsid w:val="0094091D"/>
    <w:rsid w:val="009424FB"/>
    <w:rsid w:val="00942ABD"/>
    <w:rsid w:val="00943ACB"/>
    <w:rsid w:val="00943DE0"/>
    <w:rsid w:val="00944097"/>
    <w:rsid w:val="009446F1"/>
    <w:rsid w:val="009449AB"/>
    <w:rsid w:val="00944C13"/>
    <w:rsid w:val="00944E2A"/>
    <w:rsid w:val="00945015"/>
    <w:rsid w:val="00945329"/>
    <w:rsid w:val="0094543F"/>
    <w:rsid w:val="009454C4"/>
    <w:rsid w:val="0094592A"/>
    <w:rsid w:val="00945CB3"/>
    <w:rsid w:val="00945D16"/>
    <w:rsid w:val="00945D5C"/>
    <w:rsid w:val="00945E6A"/>
    <w:rsid w:val="009460F4"/>
    <w:rsid w:val="0094620D"/>
    <w:rsid w:val="009469B3"/>
    <w:rsid w:val="00946B05"/>
    <w:rsid w:val="00947C2A"/>
    <w:rsid w:val="00947D29"/>
    <w:rsid w:val="0095014E"/>
    <w:rsid w:val="00950359"/>
    <w:rsid w:val="00950D59"/>
    <w:rsid w:val="009514E0"/>
    <w:rsid w:val="0095166D"/>
    <w:rsid w:val="00951804"/>
    <w:rsid w:val="00953F50"/>
    <w:rsid w:val="00954011"/>
    <w:rsid w:val="009548E2"/>
    <w:rsid w:val="00954F73"/>
    <w:rsid w:val="00955B4F"/>
    <w:rsid w:val="00956013"/>
    <w:rsid w:val="0095701D"/>
    <w:rsid w:val="0095718C"/>
    <w:rsid w:val="00960E31"/>
    <w:rsid w:val="00961349"/>
    <w:rsid w:val="009616CA"/>
    <w:rsid w:val="0096171C"/>
    <w:rsid w:val="00961C02"/>
    <w:rsid w:val="0096311B"/>
    <w:rsid w:val="009632E3"/>
    <w:rsid w:val="009639B3"/>
    <w:rsid w:val="0096411D"/>
    <w:rsid w:val="009642F0"/>
    <w:rsid w:val="0096491B"/>
    <w:rsid w:val="00964C7B"/>
    <w:rsid w:val="009657BA"/>
    <w:rsid w:val="00965B52"/>
    <w:rsid w:val="00965DC9"/>
    <w:rsid w:val="009661FF"/>
    <w:rsid w:val="0096635B"/>
    <w:rsid w:val="009672EC"/>
    <w:rsid w:val="00967728"/>
    <w:rsid w:val="00967F49"/>
    <w:rsid w:val="0097071E"/>
    <w:rsid w:val="0097093E"/>
    <w:rsid w:val="00970DFB"/>
    <w:rsid w:val="009712FE"/>
    <w:rsid w:val="009713A4"/>
    <w:rsid w:val="009714D5"/>
    <w:rsid w:val="00971D3E"/>
    <w:rsid w:val="00972971"/>
    <w:rsid w:val="00972B3C"/>
    <w:rsid w:val="0097367A"/>
    <w:rsid w:val="00973F88"/>
    <w:rsid w:val="00974790"/>
    <w:rsid w:val="00975D02"/>
    <w:rsid w:val="009763AC"/>
    <w:rsid w:val="00977486"/>
    <w:rsid w:val="009776E3"/>
    <w:rsid w:val="009803F2"/>
    <w:rsid w:val="00980585"/>
    <w:rsid w:val="00980A0E"/>
    <w:rsid w:val="00981086"/>
    <w:rsid w:val="00981165"/>
    <w:rsid w:val="00981E73"/>
    <w:rsid w:val="00982799"/>
    <w:rsid w:val="00984FB1"/>
    <w:rsid w:val="0098512F"/>
    <w:rsid w:val="009856D2"/>
    <w:rsid w:val="00985A82"/>
    <w:rsid w:val="00985E7E"/>
    <w:rsid w:val="00986014"/>
    <w:rsid w:val="00986394"/>
    <w:rsid w:val="00986688"/>
    <w:rsid w:val="00987595"/>
    <w:rsid w:val="00987AAD"/>
    <w:rsid w:val="0099029D"/>
    <w:rsid w:val="0099051D"/>
    <w:rsid w:val="0099065C"/>
    <w:rsid w:val="0099068D"/>
    <w:rsid w:val="00992153"/>
    <w:rsid w:val="00992E34"/>
    <w:rsid w:val="0099367F"/>
    <w:rsid w:val="009936D3"/>
    <w:rsid w:val="009938DE"/>
    <w:rsid w:val="00993BC5"/>
    <w:rsid w:val="00993C0A"/>
    <w:rsid w:val="009940A2"/>
    <w:rsid w:val="00994BA1"/>
    <w:rsid w:val="00994BA4"/>
    <w:rsid w:val="00995CC7"/>
    <w:rsid w:val="0099600E"/>
    <w:rsid w:val="00996F26"/>
    <w:rsid w:val="00997352"/>
    <w:rsid w:val="009973FB"/>
    <w:rsid w:val="0099749E"/>
    <w:rsid w:val="009A0721"/>
    <w:rsid w:val="009A07C0"/>
    <w:rsid w:val="009A0B91"/>
    <w:rsid w:val="009A0C63"/>
    <w:rsid w:val="009A16A2"/>
    <w:rsid w:val="009A17F7"/>
    <w:rsid w:val="009A1952"/>
    <w:rsid w:val="009A2988"/>
    <w:rsid w:val="009A3E39"/>
    <w:rsid w:val="009A47F8"/>
    <w:rsid w:val="009A4BDC"/>
    <w:rsid w:val="009A50AE"/>
    <w:rsid w:val="009A51E0"/>
    <w:rsid w:val="009A5BC1"/>
    <w:rsid w:val="009A6652"/>
    <w:rsid w:val="009A755F"/>
    <w:rsid w:val="009A75C4"/>
    <w:rsid w:val="009A78D3"/>
    <w:rsid w:val="009B2621"/>
    <w:rsid w:val="009B2A81"/>
    <w:rsid w:val="009B3068"/>
    <w:rsid w:val="009B33BE"/>
    <w:rsid w:val="009B3C4E"/>
    <w:rsid w:val="009B3CC6"/>
    <w:rsid w:val="009B3F4F"/>
    <w:rsid w:val="009B4334"/>
    <w:rsid w:val="009B5A1E"/>
    <w:rsid w:val="009B6F02"/>
    <w:rsid w:val="009C03DD"/>
    <w:rsid w:val="009C27A7"/>
    <w:rsid w:val="009C32E6"/>
    <w:rsid w:val="009C3D50"/>
    <w:rsid w:val="009C418F"/>
    <w:rsid w:val="009C4806"/>
    <w:rsid w:val="009C6824"/>
    <w:rsid w:val="009C6900"/>
    <w:rsid w:val="009C7097"/>
    <w:rsid w:val="009C7378"/>
    <w:rsid w:val="009C7418"/>
    <w:rsid w:val="009D006C"/>
    <w:rsid w:val="009D0C50"/>
    <w:rsid w:val="009D17EF"/>
    <w:rsid w:val="009D28CF"/>
    <w:rsid w:val="009D2C11"/>
    <w:rsid w:val="009D325D"/>
    <w:rsid w:val="009D37BD"/>
    <w:rsid w:val="009D42F8"/>
    <w:rsid w:val="009D50BF"/>
    <w:rsid w:val="009D51AE"/>
    <w:rsid w:val="009D586A"/>
    <w:rsid w:val="009D5AE5"/>
    <w:rsid w:val="009D5F22"/>
    <w:rsid w:val="009D6148"/>
    <w:rsid w:val="009D66D9"/>
    <w:rsid w:val="009D6C78"/>
    <w:rsid w:val="009D6F8B"/>
    <w:rsid w:val="009D7575"/>
    <w:rsid w:val="009D77CA"/>
    <w:rsid w:val="009D7B36"/>
    <w:rsid w:val="009D7F36"/>
    <w:rsid w:val="009E000A"/>
    <w:rsid w:val="009E0395"/>
    <w:rsid w:val="009E044E"/>
    <w:rsid w:val="009E0E12"/>
    <w:rsid w:val="009E0E3B"/>
    <w:rsid w:val="009E11E8"/>
    <w:rsid w:val="009E279E"/>
    <w:rsid w:val="009E3096"/>
    <w:rsid w:val="009E30AF"/>
    <w:rsid w:val="009E3400"/>
    <w:rsid w:val="009E417D"/>
    <w:rsid w:val="009E42E5"/>
    <w:rsid w:val="009E47EA"/>
    <w:rsid w:val="009E49C6"/>
    <w:rsid w:val="009E4EA0"/>
    <w:rsid w:val="009E56F7"/>
    <w:rsid w:val="009E7461"/>
    <w:rsid w:val="009F0DAD"/>
    <w:rsid w:val="009F11FE"/>
    <w:rsid w:val="009F13C1"/>
    <w:rsid w:val="009F1FA6"/>
    <w:rsid w:val="009F268F"/>
    <w:rsid w:val="009F2742"/>
    <w:rsid w:val="009F2CA3"/>
    <w:rsid w:val="009F3366"/>
    <w:rsid w:val="009F3548"/>
    <w:rsid w:val="009F463E"/>
    <w:rsid w:val="009F469D"/>
    <w:rsid w:val="009F5882"/>
    <w:rsid w:val="009F5C86"/>
    <w:rsid w:val="009F5FE0"/>
    <w:rsid w:val="009F7534"/>
    <w:rsid w:val="009F7903"/>
    <w:rsid w:val="009F797D"/>
    <w:rsid w:val="009F7E0B"/>
    <w:rsid w:val="00A0041D"/>
    <w:rsid w:val="00A0064D"/>
    <w:rsid w:val="00A00CBF"/>
    <w:rsid w:val="00A00EC9"/>
    <w:rsid w:val="00A01930"/>
    <w:rsid w:val="00A02045"/>
    <w:rsid w:val="00A021FD"/>
    <w:rsid w:val="00A024FC"/>
    <w:rsid w:val="00A027D5"/>
    <w:rsid w:val="00A02842"/>
    <w:rsid w:val="00A02AF4"/>
    <w:rsid w:val="00A02F7D"/>
    <w:rsid w:val="00A03481"/>
    <w:rsid w:val="00A03C73"/>
    <w:rsid w:val="00A03D92"/>
    <w:rsid w:val="00A041B0"/>
    <w:rsid w:val="00A04D06"/>
    <w:rsid w:val="00A04E80"/>
    <w:rsid w:val="00A04EEA"/>
    <w:rsid w:val="00A05054"/>
    <w:rsid w:val="00A051BF"/>
    <w:rsid w:val="00A055BA"/>
    <w:rsid w:val="00A057EF"/>
    <w:rsid w:val="00A0616C"/>
    <w:rsid w:val="00A06448"/>
    <w:rsid w:val="00A067D1"/>
    <w:rsid w:val="00A06ACF"/>
    <w:rsid w:val="00A06E1F"/>
    <w:rsid w:val="00A073DA"/>
    <w:rsid w:val="00A07BC2"/>
    <w:rsid w:val="00A10338"/>
    <w:rsid w:val="00A10721"/>
    <w:rsid w:val="00A11062"/>
    <w:rsid w:val="00A113D7"/>
    <w:rsid w:val="00A11E1E"/>
    <w:rsid w:val="00A121F6"/>
    <w:rsid w:val="00A132A3"/>
    <w:rsid w:val="00A1365B"/>
    <w:rsid w:val="00A1419D"/>
    <w:rsid w:val="00A152A3"/>
    <w:rsid w:val="00A1545C"/>
    <w:rsid w:val="00A15F4B"/>
    <w:rsid w:val="00A1707D"/>
    <w:rsid w:val="00A17743"/>
    <w:rsid w:val="00A17770"/>
    <w:rsid w:val="00A20CCA"/>
    <w:rsid w:val="00A21085"/>
    <w:rsid w:val="00A21295"/>
    <w:rsid w:val="00A21AC9"/>
    <w:rsid w:val="00A23A4C"/>
    <w:rsid w:val="00A26877"/>
    <w:rsid w:val="00A26A04"/>
    <w:rsid w:val="00A26DCA"/>
    <w:rsid w:val="00A26F08"/>
    <w:rsid w:val="00A2766E"/>
    <w:rsid w:val="00A27DFC"/>
    <w:rsid w:val="00A27EE7"/>
    <w:rsid w:val="00A3096D"/>
    <w:rsid w:val="00A3130B"/>
    <w:rsid w:val="00A31DA3"/>
    <w:rsid w:val="00A33185"/>
    <w:rsid w:val="00A331D8"/>
    <w:rsid w:val="00A335F3"/>
    <w:rsid w:val="00A35B17"/>
    <w:rsid w:val="00A35CFC"/>
    <w:rsid w:val="00A35D7C"/>
    <w:rsid w:val="00A36DD1"/>
    <w:rsid w:val="00A36E9D"/>
    <w:rsid w:val="00A36F68"/>
    <w:rsid w:val="00A373E6"/>
    <w:rsid w:val="00A37835"/>
    <w:rsid w:val="00A4011D"/>
    <w:rsid w:val="00A408AB"/>
    <w:rsid w:val="00A41676"/>
    <w:rsid w:val="00A41684"/>
    <w:rsid w:val="00A432A7"/>
    <w:rsid w:val="00A434B9"/>
    <w:rsid w:val="00A438D6"/>
    <w:rsid w:val="00A44477"/>
    <w:rsid w:val="00A44A49"/>
    <w:rsid w:val="00A4565A"/>
    <w:rsid w:val="00A45A21"/>
    <w:rsid w:val="00A45C3C"/>
    <w:rsid w:val="00A46100"/>
    <w:rsid w:val="00A462FA"/>
    <w:rsid w:val="00A46F22"/>
    <w:rsid w:val="00A4741C"/>
    <w:rsid w:val="00A4751C"/>
    <w:rsid w:val="00A502E6"/>
    <w:rsid w:val="00A50743"/>
    <w:rsid w:val="00A50969"/>
    <w:rsid w:val="00A50E35"/>
    <w:rsid w:val="00A50E74"/>
    <w:rsid w:val="00A515D9"/>
    <w:rsid w:val="00A51692"/>
    <w:rsid w:val="00A51CFE"/>
    <w:rsid w:val="00A5256A"/>
    <w:rsid w:val="00A52E74"/>
    <w:rsid w:val="00A536BF"/>
    <w:rsid w:val="00A53C43"/>
    <w:rsid w:val="00A556A2"/>
    <w:rsid w:val="00A561ED"/>
    <w:rsid w:val="00A56707"/>
    <w:rsid w:val="00A5691C"/>
    <w:rsid w:val="00A57ABF"/>
    <w:rsid w:val="00A57CA3"/>
    <w:rsid w:val="00A57E0F"/>
    <w:rsid w:val="00A60000"/>
    <w:rsid w:val="00A60046"/>
    <w:rsid w:val="00A60710"/>
    <w:rsid w:val="00A60EF6"/>
    <w:rsid w:val="00A61C92"/>
    <w:rsid w:val="00A61F23"/>
    <w:rsid w:val="00A62B79"/>
    <w:rsid w:val="00A62CC0"/>
    <w:rsid w:val="00A62E57"/>
    <w:rsid w:val="00A63106"/>
    <w:rsid w:val="00A63B4B"/>
    <w:rsid w:val="00A64405"/>
    <w:rsid w:val="00A64953"/>
    <w:rsid w:val="00A64FC1"/>
    <w:rsid w:val="00A651DD"/>
    <w:rsid w:val="00A6552A"/>
    <w:rsid w:val="00A65D56"/>
    <w:rsid w:val="00A6652C"/>
    <w:rsid w:val="00A670E1"/>
    <w:rsid w:val="00A673DE"/>
    <w:rsid w:val="00A67810"/>
    <w:rsid w:val="00A67B3D"/>
    <w:rsid w:val="00A67D9B"/>
    <w:rsid w:val="00A70F6E"/>
    <w:rsid w:val="00A70FE9"/>
    <w:rsid w:val="00A721FD"/>
    <w:rsid w:val="00A72F76"/>
    <w:rsid w:val="00A73168"/>
    <w:rsid w:val="00A73BCF"/>
    <w:rsid w:val="00A7461E"/>
    <w:rsid w:val="00A75217"/>
    <w:rsid w:val="00A75DD8"/>
    <w:rsid w:val="00A761D6"/>
    <w:rsid w:val="00A76B88"/>
    <w:rsid w:val="00A771A1"/>
    <w:rsid w:val="00A802D0"/>
    <w:rsid w:val="00A8031B"/>
    <w:rsid w:val="00A80C9A"/>
    <w:rsid w:val="00A81248"/>
    <w:rsid w:val="00A818D0"/>
    <w:rsid w:val="00A81C18"/>
    <w:rsid w:val="00A81C70"/>
    <w:rsid w:val="00A81CD1"/>
    <w:rsid w:val="00A82A46"/>
    <w:rsid w:val="00A835CC"/>
    <w:rsid w:val="00A838A0"/>
    <w:rsid w:val="00A83932"/>
    <w:rsid w:val="00A8396A"/>
    <w:rsid w:val="00A8444E"/>
    <w:rsid w:val="00A84925"/>
    <w:rsid w:val="00A84A98"/>
    <w:rsid w:val="00A84C6B"/>
    <w:rsid w:val="00A856D9"/>
    <w:rsid w:val="00A85B73"/>
    <w:rsid w:val="00A85D47"/>
    <w:rsid w:val="00A8603F"/>
    <w:rsid w:val="00A8624D"/>
    <w:rsid w:val="00A86376"/>
    <w:rsid w:val="00A863F6"/>
    <w:rsid w:val="00A86540"/>
    <w:rsid w:val="00A86633"/>
    <w:rsid w:val="00A86A88"/>
    <w:rsid w:val="00A8779A"/>
    <w:rsid w:val="00A87863"/>
    <w:rsid w:val="00A87C78"/>
    <w:rsid w:val="00A90392"/>
    <w:rsid w:val="00A91E8C"/>
    <w:rsid w:val="00A94261"/>
    <w:rsid w:val="00A94959"/>
    <w:rsid w:val="00A95C7A"/>
    <w:rsid w:val="00A95EB5"/>
    <w:rsid w:val="00A96A59"/>
    <w:rsid w:val="00A96D51"/>
    <w:rsid w:val="00A96DC3"/>
    <w:rsid w:val="00A97396"/>
    <w:rsid w:val="00A97919"/>
    <w:rsid w:val="00A97BA6"/>
    <w:rsid w:val="00A97C1F"/>
    <w:rsid w:val="00A97DAA"/>
    <w:rsid w:val="00AA01A1"/>
    <w:rsid w:val="00AA04A1"/>
    <w:rsid w:val="00AA14D3"/>
    <w:rsid w:val="00AA158E"/>
    <w:rsid w:val="00AA1E59"/>
    <w:rsid w:val="00AA2088"/>
    <w:rsid w:val="00AA2327"/>
    <w:rsid w:val="00AA2C48"/>
    <w:rsid w:val="00AA2CA4"/>
    <w:rsid w:val="00AA2DCC"/>
    <w:rsid w:val="00AA35FD"/>
    <w:rsid w:val="00AA5CBB"/>
    <w:rsid w:val="00AA5D34"/>
    <w:rsid w:val="00AA6DD9"/>
    <w:rsid w:val="00AA7839"/>
    <w:rsid w:val="00AB0638"/>
    <w:rsid w:val="00AB22E8"/>
    <w:rsid w:val="00AB25B7"/>
    <w:rsid w:val="00AB2802"/>
    <w:rsid w:val="00AB3D46"/>
    <w:rsid w:val="00AB4388"/>
    <w:rsid w:val="00AB4534"/>
    <w:rsid w:val="00AB5345"/>
    <w:rsid w:val="00AB59FE"/>
    <w:rsid w:val="00AB6EB0"/>
    <w:rsid w:val="00AB71C0"/>
    <w:rsid w:val="00AC0738"/>
    <w:rsid w:val="00AC2451"/>
    <w:rsid w:val="00AC2B00"/>
    <w:rsid w:val="00AC301D"/>
    <w:rsid w:val="00AC3576"/>
    <w:rsid w:val="00AC408C"/>
    <w:rsid w:val="00AC452C"/>
    <w:rsid w:val="00AC4BB5"/>
    <w:rsid w:val="00AC5A62"/>
    <w:rsid w:val="00AC5B97"/>
    <w:rsid w:val="00AC5C27"/>
    <w:rsid w:val="00AC5CF0"/>
    <w:rsid w:val="00AC65CB"/>
    <w:rsid w:val="00AC66E6"/>
    <w:rsid w:val="00AC6AC0"/>
    <w:rsid w:val="00AC72BF"/>
    <w:rsid w:val="00AC7719"/>
    <w:rsid w:val="00AC793B"/>
    <w:rsid w:val="00AC7E8B"/>
    <w:rsid w:val="00AC7E95"/>
    <w:rsid w:val="00AD0153"/>
    <w:rsid w:val="00AD1310"/>
    <w:rsid w:val="00AD186F"/>
    <w:rsid w:val="00AD2036"/>
    <w:rsid w:val="00AD22E3"/>
    <w:rsid w:val="00AD2495"/>
    <w:rsid w:val="00AD30DD"/>
    <w:rsid w:val="00AD37B9"/>
    <w:rsid w:val="00AD3884"/>
    <w:rsid w:val="00AD4054"/>
    <w:rsid w:val="00AD41D9"/>
    <w:rsid w:val="00AD4B5E"/>
    <w:rsid w:val="00AD5784"/>
    <w:rsid w:val="00AD593B"/>
    <w:rsid w:val="00AD5BDE"/>
    <w:rsid w:val="00AD61B8"/>
    <w:rsid w:val="00AD62D9"/>
    <w:rsid w:val="00AD6C78"/>
    <w:rsid w:val="00AD6DE5"/>
    <w:rsid w:val="00AD7A1E"/>
    <w:rsid w:val="00AD7D06"/>
    <w:rsid w:val="00AD7FA3"/>
    <w:rsid w:val="00AD7FEF"/>
    <w:rsid w:val="00AE051B"/>
    <w:rsid w:val="00AE0E1C"/>
    <w:rsid w:val="00AE32D8"/>
    <w:rsid w:val="00AE38B4"/>
    <w:rsid w:val="00AE3C92"/>
    <w:rsid w:val="00AE3D45"/>
    <w:rsid w:val="00AE40A6"/>
    <w:rsid w:val="00AE428A"/>
    <w:rsid w:val="00AE494B"/>
    <w:rsid w:val="00AE4995"/>
    <w:rsid w:val="00AE49F1"/>
    <w:rsid w:val="00AE4E3D"/>
    <w:rsid w:val="00AE4F43"/>
    <w:rsid w:val="00AE511F"/>
    <w:rsid w:val="00AE5702"/>
    <w:rsid w:val="00AE59CC"/>
    <w:rsid w:val="00AE5AEF"/>
    <w:rsid w:val="00AE5D31"/>
    <w:rsid w:val="00AE6AAE"/>
    <w:rsid w:val="00AE6D1E"/>
    <w:rsid w:val="00AE7D84"/>
    <w:rsid w:val="00AF0258"/>
    <w:rsid w:val="00AF0D85"/>
    <w:rsid w:val="00AF1F14"/>
    <w:rsid w:val="00AF2097"/>
    <w:rsid w:val="00AF273B"/>
    <w:rsid w:val="00AF2B59"/>
    <w:rsid w:val="00AF311E"/>
    <w:rsid w:val="00AF3867"/>
    <w:rsid w:val="00AF3967"/>
    <w:rsid w:val="00AF3CB4"/>
    <w:rsid w:val="00AF3F19"/>
    <w:rsid w:val="00AF5186"/>
    <w:rsid w:val="00AF5CA8"/>
    <w:rsid w:val="00AF5E6E"/>
    <w:rsid w:val="00AF6087"/>
    <w:rsid w:val="00AF61FC"/>
    <w:rsid w:val="00AF6BB9"/>
    <w:rsid w:val="00AF78A8"/>
    <w:rsid w:val="00AF7ABC"/>
    <w:rsid w:val="00AF7AEE"/>
    <w:rsid w:val="00B009D8"/>
    <w:rsid w:val="00B00AED"/>
    <w:rsid w:val="00B00F3B"/>
    <w:rsid w:val="00B0134A"/>
    <w:rsid w:val="00B01956"/>
    <w:rsid w:val="00B01A8B"/>
    <w:rsid w:val="00B01CFA"/>
    <w:rsid w:val="00B02052"/>
    <w:rsid w:val="00B027CF"/>
    <w:rsid w:val="00B0397B"/>
    <w:rsid w:val="00B04AA6"/>
    <w:rsid w:val="00B05058"/>
    <w:rsid w:val="00B05298"/>
    <w:rsid w:val="00B05360"/>
    <w:rsid w:val="00B05AFB"/>
    <w:rsid w:val="00B05BEC"/>
    <w:rsid w:val="00B06245"/>
    <w:rsid w:val="00B07096"/>
    <w:rsid w:val="00B079AF"/>
    <w:rsid w:val="00B101AE"/>
    <w:rsid w:val="00B10672"/>
    <w:rsid w:val="00B106A8"/>
    <w:rsid w:val="00B1119B"/>
    <w:rsid w:val="00B117B4"/>
    <w:rsid w:val="00B11C15"/>
    <w:rsid w:val="00B11C91"/>
    <w:rsid w:val="00B11F4D"/>
    <w:rsid w:val="00B12583"/>
    <w:rsid w:val="00B12B44"/>
    <w:rsid w:val="00B132B2"/>
    <w:rsid w:val="00B13F74"/>
    <w:rsid w:val="00B13F8E"/>
    <w:rsid w:val="00B14101"/>
    <w:rsid w:val="00B142EF"/>
    <w:rsid w:val="00B14876"/>
    <w:rsid w:val="00B14A26"/>
    <w:rsid w:val="00B154D3"/>
    <w:rsid w:val="00B1593D"/>
    <w:rsid w:val="00B164EA"/>
    <w:rsid w:val="00B1653A"/>
    <w:rsid w:val="00B16A85"/>
    <w:rsid w:val="00B16B7C"/>
    <w:rsid w:val="00B17198"/>
    <w:rsid w:val="00B205E8"/>
    <w:rsid w:val="00B215DE"/>
    <w:rsid w:val="00B22232"/>
    <w:rsid w:val="00B22337"/>
    <w:rsid w:val="00B22EEA"/>
    <w:rsid w:val="00B236C4"/>
    <w:rsid w:val="00B2381F"/>
    <w:rsid w:val="00B23898"/>
    <w:rsid w:val="00B238C9"/>
    <w:rsid w:val="00B243C5"/>
    <w:rsid w:val="00B24978"/>
    <w:rsid w:val="00B25281"/>
    <w:rsid w:val="00B26254"/>
    <w:rsid w:val="00B26976"/>
    <w:rsid w:val="00B26D7F"/>
    <w:rsid w:val="00B271DD"/>
    <w:rsid w:val="00B2757C"/>
    <w:rsid w:val="00B30A83"/>
    <w:rsid w:val="00B30DE4"/>
    <w:rsid w:val="00B3190C"/>
    <w:rsid w:val="00B31A76"/>
    <w:rsid w:val="00B31B3F"/>
    <w:rsid w:val="00B31D03"/>
    <w:rsid w:val="00B321CE"/>
    <w:rsid w:val="00B32207"/>
    <w:rsid w:val="00B3334C"/>
    <w:rsid w:val="00B339F3"/>
    <w:rsid w:val="00B33D4B"/>
    <w:rsid w:val="00B356EC"/>
    <w:rsid w:val="00B36014"/>
    <w:rsid w:val="00B36250"/>
    <w:rsid w:val="00B36513"/>
    <w:rsid w:val="00B36BC3"/>
    <w:rsid w:val="00B36C46"/>
    <w:rsid w:val="00B37058"/>
    <w:rsid w:val="00B37C7B"/>
    <w:rsid w:val="00B405F2"/>
    <w:rsid w:val="00B4074F"/>
    <w:rsid w:val="00B40B31"/>
    <w:rsid w:val="00B4154B"/>
    <w:rsid w:val="00B41C02"/>
    <w:rsid w:val="00B424DE"/>
    <w:rsid w:val="00B42664"/>
    <w:rsid w:val="00B427AC"/>
    <w:rsid w:val="00B42DFF"/>
    <w:rsid w:val="00B430E3"/>
    <w:rsid w:val="00B4373F"/>
    <w:rsid w:val="00B43809"/>
    <w:rsid w:val="00B43BCD"/>
    <w:rsid w:val="00B4422F"/>
    <w:rsid w:val="00B4449D"/>
    <w:rsid w:val="00B44D50"/>
    <w:rsid w:val="00B45095"/>
    <w:rsid w:val="00B453BD"/>
    <w:rsid w:val="00B47485"/>
    <w:rsid w:val="00B474DF"/>
    <w:rsid w:val="00B4763F"/>
    <w:rsid w:val="00B47B09"/>
    <w:rsid w:val="00B503AB"/>
    <w:rsid w:val="00B511A5"/>
    <w:rsid w:val="00B51433"/>
    <w:rsid w:val="00B516D4"/>
    <w:rsid w:val="00B52367"/>
    <w:rsid w:val="00B52529"/>
    <w:rsid w:val="00B52598"/>
    <w:rsid w:val="00B52F6F"/>
    <w:rsid w:val="00B5337F"/>
    <w:rsid w:val="00B54B6B"/>
    <w:rsid w:val="00B55109"/>
    <w:rsid w:val="00B56231"/>
    <w:rsid w:val="00B56590"/>
    <w:rsid w:val="00B578D9"/>
    <w:rsid w:val="00B6004B"/>
    <w:rsid w:val="00B60C84"/>
    <w:rsid w:val="00B610EB"/>
    <w:rsid w:val="00B6118B"/>
    <w:rsid w:val="00B61B6E"/>
    <w:rsid w:val="00B622E4"/>
    <w:rsid w:val="00B62692"/>
    <w:rsid w:val="00B637D3"/>
    <w:rsid w:val="00B6456D"/>
    <w:rsid w:val="00B64A81"/>
    <w:rsid w:val="00B65139"/>
    <w:rsid w:val="00B65596"/>
    <w:rsid w:val="00B65971"/>
    <w:rsid w:val="00B6607F"/>
    <w:rsid w:val="00B6656C"/>
    <w:rsid w:val="00B667D7"/>
    <w:rsid w:val="00B669B5"/>
    <w:rsid w:val="00B66EF2"/>
    <w:rsid w:val="00B670D5"/>
    <w:rsid w:val="00B702AD"/>
    <w:rsid w:val="00B705F7"/>
    <w:rsid w:val="00B70F11"/>
    <w:rsid w:val="00B714DD"/>
    <w:rsid w:val="00B71C60"/>
    <w:rsid w:val="00B720E9"/>
    <w:rsid w:val="00B72284"/>
    <w:rsid w:val="00B724F3"/>
    <w:rsid w:val="00B72B12"/>
    <w:rsid w:val="00B73A96"/>
    <w:rsid w:val="00B744CB"/>
    <w:rsid w:val="00B74AFE"/>
    <w:rsid w:val="00B7565E"/>
    <w:rsid w:val="00B7578F"/>
    <w:rsid w:val="00B75A23"/>
    <w:rsid w:val="00B75FEE"/>
    <w:rsid w:val="00B76546"/>
    <w:rsid w:val="00B76654"/>
    <w:rsid w:val="00B77245"/>
    <w:rsid w:val="00B77CD4"/>
    <w:rsid w:val="00B80091"/>
    <w:rsid w:val="00B8043E"/>
    <w:rsid w:val="00B8120E"/>
    <w:rsid w:val="00B814FB"/>
    <w:rsid w:val="00B8224A"/>
    <w:rsid w:val="00B8231B"/>
    <w:rsid w:val="00B826DB"/>
    <w:rsid w:val="00B82B7E"/>
    <w:rsid w:val="00B82F00"/>
    <w:rsid w:val="00B8318A"/>
    <w:rsid w:val="00B8353E"/>
    <w:rsid w:val="00B83AE9"/>
    <w:rsid w:val="00B84D49"/>
    <w:rsid w:val="00B84EE7"/>
    <w:rsid w:val="00B85136"/>
    <w:rsid w:val="00B86CA1"/>
    <w:rsid w:val="00B87B80"/>
    <w:rsid w:val="00B87B96"/>
    <w:rsid w:val="00B87C1F"/>
    <w:rsid w:val="00B900BD"/>
    <w:rsid w:val="00B903B1"/>
    <w:rsid w:val="00B90819"/>
    <w:rsid w:val="00B90E83"/>
    <w:rsid w:val="00B911D9"/>
    <w:rsid w:val="00B912F0"/>
    <w:rsid w:val="00B91838"/>
    <w:rsid w:val="00B91D7C"/>
    <w:rsid w:val="00B91F0C"/>
    <w:rsid w:val="00B92CC6"/>
    <w:rsid w:val="00B92E6E"/>
    <w:rsid w:val="00B92F9E"/>
    <w:rsid w:val="00B93D5C"/>
    <w:rsid w:val="00B9404D"/>
    <w:rsid w:val="00B94308"/>
    <w:rsid w:val="00B94636"/>
    <w:rsid w:val="00B9493C"/>
    <w:rsid w:val="00B95540"/>
    <w:rsid w:val="00B95AA3"/>
    <w:rsid w:val="00B95B2A"/>
    <w:rsid w:val="00B95D37"/>
    <w:rsid w:val="00B95E71"/>
    <w:rsid w:val="00B965A8"/>
    <w:rsid w:val="00B96F86"/>
    <w:rsid w:val="00B971BC"/>
    <w:rsid w:val="00B9761C"/>
    <w:rsid w:val="00B97ACC"/>
    <w:rsid w:val="00BA0341"/>
    <w:rsid w:val="00BA041A"/>
    <w:rsid w:val="00BA0464"/>
    <w:rsid w:val="00BA063A"/>
    <w:rsid w:val="00BA06BB"/>
    <w:rsid w:val="00BA0CBF"/>
    <w:rsid w:val="00BA1E9A"/>
    <w:rsid w:val="00BA2BB9"/>
    <w:rsid w:val="00BA3314"/>
    <w:rsid w:val="00BA3559"/>
    <w:rsid w:val="00BA3A7F"/>
    <w:rsid w:val="00BA46D2"/>
    <w:rsid w:val="00BA4774"/>
    <w:rsid w:val="00BA4C91"/>
    <w:rsid w:val="00BA4D0B"/>
    <w:rsid w:val="00BA5727"/>
    <w:rsid w:val="00BA58FE"/>
    <w:rsid w:val="00BA675E"/>
    <w:rsid w:val="00BA7EF1"/>
    <w:rsid w:val="00BB2A0D"/>
    <w:rsid w:val="00BB3249"/>
    <w:rsid w:val="00BB3318"/>
    <w:rsid w:val="00BB394F"/>
    <w:rsid w:val="00BB3E4D"/>
    <w:rsid w:val="00BB3EB2"/>
    <w:rsid w:val="00BB3FA1"/>
    <w:rsid w:val="00BB4207"/>
    <w:rsid w:val="00BB5092"/>
    <w:rsid w:val="00BB7162"/>
    <w:rsid w:val="00BC09CF"/>
    <w:rsid w:val="00BC0BFF"/>
    <w:rsid w:val="00BC1AE3"/>
    <w:rsid w:val="00BC234F"/>
    <w:rsid w:val="00BC26CD"/>
    <w:rsid w:val="00BC27C0"/>
    <w:rsid w:val="00BC2CC2"/>
    <w:rsid w:val="00BC3416"/>
    <w:rsid w:val="00BC34E6"/>
    <w:rsid w:val="00BC44DF"/>
    <w:rsid w:val="00BC4588"/>
    <w:rsid w:val="00BC488C"/>
    <w:rsid w:val="00BC6937"/>
    <w:rsid w:val="00BC6B3F"/>
    <w:rsid w:val="00BC7485"/>
    <w:rsid w:val="00BC753F"/>
    <w:rsid w:val="00BC757C"/>
    <w:rsid w:val="00BD0787"/>
    <w:rsid w:val="00BD09C7"/>
    <w:rsid w:val="00BD1230"/>
    <w:rsid w:val="00BD1A79"/>
    <w:rsid w:val="00BD3264"/>
    <w:rsid w:val="00BD33B7"/>
    <w:rsid w:val="00BD3696"/>
    <w:rsid w:val="00BD4005"/>
    <w:rsid w:val="00BD412E"/>
    <w:rsid w:val="00BD4912"/>
    <w:rsid w:val="00BD4F2B"/>
    <w:rsid w:val="00BD5A72"/>
    <w:rsid w:val="00BD61C8"/>
    <w:rsid w:val="00BD6296"/>
    <w:rsid w:val="00BD6792"/>
    <w:rsid w:val="00BD7834"/>
    <w:rsid w:val="00BD7B98"/>
    <w:rsid w:val="00BE008D"/>
    <w:rsid w:val="00BE0850"/>
    <w:rsid w:val="00BE16E6"/>
    <w:rsid w:val="00BE182D"/>
    <w:rsid w:val="00BE1B17"/>
    <w:rsid w:val="00BE1FDD"/>
    <w:rsid w:val="00BE2198"/>
    <w:rsid w:val="00BE2C08"/>
    <w:rsid w:val="00BE302E"/>
    <w:rsid w:val="00BE3217"/>
    <w:rsid w:val="00BE35E5"/>
    <w:rsid w:val="00BE37C0"/>
    <w:rsid w:val="00BE3DF5"/>
    <w:rsid w:val="00BE3FAD"/>
    <w:rsid w:val="00BE4733"/>
    <w:rsid w:val="00BE4FBE"/>
    <w:rsid w:val="00BE5EAA"/>
    <w:rsid w:val="00BE6897"/>
    <w:rsid w:val="00BE7288"/>
    <w:rsid w:val="00BE7EE7"/>
    <w:rsid w:val="00BF0C11"/>
    <w:rsid w:val="00BF0C72"/>
    <w:rsid w:val="00BF0D5C"/>
    <w:rsid w:val="00BF0FB5"/>
    <w:rsid w:val="00BF1077"/>
    <w:rsid w:val="00BF19AF"/>
    <w:rsid w:val="00BF241A"/>
    <w:rsid w:val="00BF35A4"/>
    <w:rsid w:val="00BF35D3"/>
    <w:rsid w:val="00BF3832"/>
    <w:rsid w:val="00BF3B7B"/>
    <w:rsid w:val="00BF3EF6"/>
    <w:rsid w:val="00BF4032"/>
    <w:rsid w:val="00BF4173"/>
    <w:rsid w:val="00BF41E5"/>
    <w:rsid w:val="00BF440A"/>
    <w:rsid w:val="00BF4813"/>
    <w:rsid w:val="00BF5890"/>
    <w:rsid w:val="00BF652B"/>
    <w:rsid w:val="00BF7B8A"/>
    <w:rsid w:val="00C003C1"/>
    <w:rsid w:val="00C00A67"/>
    <w:rsid w:val="00C00CF0"/>
    <w:rsid w:val="00C00F56"/>
    <w:rsid w:val="00C0124F"/>
    <w:rsid w:val="00C01965"/>
    <w:rsid w:val="00C021E0"/>
    <w:rsid w:val="00C02C0B"/>
    <w:rsid w:val="00C02D17"/>
    <w:rsid w:val="00C03674"/>
    <w:rsid w:val="00C045B7"/>
    <w:rsid w:val="00C04F0A"/>
    <w:rsid w:val="00C059DD"/>
    <w:rsid w:val="00C068A1"/>
    <w:rsid w:val="00C068B2"/>
    <w:rsid w:val="00C07786"/>
    <w:rsid w:val="00C078ED"/>
    <w:rsid w:val="00C07EA8"/>
    <w:rsid w:val="00C07F52"/>
    <w:rsid w:val="00C07FE0"/>
    <w:rsid w:val="00C10DB2"/>
    <w:rsid w:val="00C10E13"/>
    <w:rsid w:val="00C11645"/>
    <w:rsid w:val="00C11B9C"/>
    <w:rsid w:val="00C12498"/>
    <w:rsid w:val="00C13CBB"/>
    <w:rsid w:val="00C14269"/>
    <w:rsid w:val="00C1570A"/>
    <w:rsid w:val="00C16229"/>
    <w:rsid w:val="00C166B3"/>
    <w:rsid w:val="00C166DD"/>
    <w:rsid w:val="00C169F4"/>
    <w:rsid w:val="00C17124"/>
    <w:rsid w:val="00C174F0"/>
    <w:rsid w:val="00C2046F"/>
    <w:rsid w:val="00C20827"/>
    <w:rsid w:val="00C20A78"/>
    <w:rsid w:val="00C21AD9"/>
    <w:rsid w:val="00C21C9E"/>
    <w:rsid w:val="00C228BF"/>
    <w:rsid w:val="00C23478"/>
    <w:rsid w:val="00C23958"/>
    <w:rsid w:val="00C23AF3"/>
    <w:rsid w:val="00C23C50"/>
    <w:rsid w:val="00C23E16"/>
    <w:rsid w:val="00C245D7"/>
    <w:rsid w:val="00C25200"/>
    <w:rsid w:val="00C25653"/>
    <w:rsid w:val="00C25913"/>
    <w:rsid w:val="00C25918"/>
    <w:rsid w:val="00C26055"/>
    <w:rsid w:val="00C26644"/>
    <w:rsid w:val="00C26AE3"/>
    <w:rsid w:val="00C26BE5"/>
    <w:rsid w:val="00C26D9B"/>
    <w:rsid w:val="00C272C3"/>
    <w:rsid w:val="00C274F1"/>
    <w:rsid w:val="00C27BDB"/>
    <w:rsid w:val="00C3011D"/>
    <w:rsid w:val="00C306BF"/>
    <w:rsid w:val="00C311AE"/>
    <w:rsid w:val="00C319C1"/>
    <w:rsid w:val="00C31E61"/>
    <w:rsid w:val="00C32272"/>
    <w:rsid w:val="00C328D5"/>
    <w:rsid w:val="00C32A01"/>
    <w:rsid w:val="00C333A7"/>
    <w:rsid w:val="00C3350C"/>
    <w:rsid w:val="00C338FD"/>
    <w:rsid w:val="00C33A62"/>
    <w:rsid w:val="00C33B0B"/>
    <w:rsid w:val="00C348A3"/>
    <w:rsid w:val="00C34AEB"/>
    <w:rsid w:val="00C35BE0"/>
    <w:rsid w:val="00C35D93"/>
    <w:rsid w:val="00C35E9E"/>
    <w:rsid w:val="00C367ED"/>
    <w:rsid w:val="00C36DF0"/>
    <w:rsid w:val="00C3751E"/>
    <w:rsid w:val="00C40291"/>
    <w:rsid w:val="00C4055D"/>
    <w:rsid w:val="00C40792"/>
    <w:rsid w:val="00C416FA"/>
    <w:rsid w:val="00C419D4"/>
    <w:rsid w:val="00C41BCC"/>
    <w:rsid w:val="00C41BF6"/>
    <w:rsid w:val="00C42C53"/>
    <w:rsid w:val="00C43BF6"/>
    <w:rsid w:val="00C44172"/>
    <w:rsid w:val="00C44AFB"/>
    <w:rsid w:val="00C44CFF"/>
    <w:rsid w:val="00C44FD5"/>
    <w:rsid w:val="00C45762"/>
    <w:rsid w:val="00C45778"/>
    <w:rsid w:val="00C45BAF"/>
    <w:rsid w:val="00C45D60"/>
    <w:rsid w:val="00C45FDE"/>
    <w:rsid w:val="00C4612E"/>
    <w:rsid w:val="00C4661E"/>
    <w:rsid w:val="00C46975"/>
    <w:rsid w:val="00C46AF9"/>
    <w:rsid w:val="00C46FC1"/>
    <w:rsid w:val="00C47781"/>
    <w:rsid w:val="00C47D60"/>
    <w:rsid w:val="00C47DA2"/>
    <w:rsid w:val="00C47DAF"/>
    <w:rsid w:val="00C47F37"/>
    <w:rsid w:val="00C500B9"/>
    <w:rsid w:val="00C50139"/>
    <w:rsid w:val="00C50455"/>
    <w:rsid w:val="00C5045F"/>
    <w:rsid w:val="00C50525"/>
    <w:rsid w:val="00C507E8"/>
    <w:rsid w:val="00C50DC0"/>
    <w:rsid w:val="00C50E16"/>
    <w:rsid w:val="00C5253B"/>
    <w:rsid w:val="00C5264D"/>
    <w:rsid w:val="00C52A53"/>
    <w:rsid w:val="00C52C64"/>
    <w:rsid w:val="00C52D77"/>
    <w:rsid w:val="00C53F45"/>
    <w:rsid w:val="00C5413C"/>
    <w:rsid w:val="00C543E7"/>
    <w:rsid w:val="00C54AEB"/>
    <w:rsid w:val="00C55B85"/>
    <w:rsid w:val="00C55F49"/>
    <w:rsid w:val="00C567E0"/>
    <w:rsid w:val="00C568B6"/>
    <w:rsid w:val="00C56A11"/>
    <w:rsid w:val="00C56E79"/>
    <w:rsid w:val="00C574EB"/>
    <w:rsid w:val="00C577EF"/>
    <w:rsid w:val="00C578F1"/>
    <w:rsid w:val="00C57920"/>
    <w:rsid w:val="00C579CB"/>
    <w:rsid w:val="00C57E9C"/>
    <w:rsid w:val="00C6059D"/>
    <w:rsid w:val="00C60E93"/>
    <w:rsid w:val="00C61D6F"/>
    <w:rsid w:val="00C61E9C"/>
    <w:rsid w:val="00C61F6E"/>
    <w:rsid w:val="00C621AF"/>
    <w:rsid w:val="00C62F78"/>
    <w:rsid w:val="00C633A7"/>
    <w:rsid w:val="00C6381C"/>
    <w:rsid w:val="00C63A70"/>
    <w:rsid w:val="00C640EB"/>
    <w:rsid w:val="00C64BF1"/>
    <w:rsid w:val="00C656D8"/>
    <w:rsid w:val="00C66766"/>
    <w:rsid w:val="00C67A9F"/>
    <w:rsid w:val="00C7024C"/>
    <w:rsid w:val="00C7079C"/>
    <w:rsid w:val="00C70B37"/>
    <w:rsid w:val="00C70C9D"/>
    <w:rsid w:val="00C70DAF"/>
    <w:rsid w:val="00C70E0D"/>
    <w:rsid w:val="00C71533"/>
    <w:rsid w:val="00C717A1"/>
    <w:rsid w:val="00C71C80"/>
    <w:rsid w:val="00C72403"/>
    <w:rsid w:val="00C726FC"/>
    <w:rsid w:val="00C72BF2"/>
    <w:rsid w:val="00C74B25"/>
    <w:rsid w:val="00C74EBF"/>
    <w:rsid w:val="00C7511B"/>
    <w:rsid w:val="00C765E3"/>
    <w:rsid w:val="00C768E0"/>
    <w:rsid w:val="00C76D95"/>
    <w:rsid w:val="00C77149"/>
    <w:rsid w:val="00C771EE"/>
    <w:rsid w:val="00C80DED"/>
    <w:rsid w:val="00C810EE"/>
    <w:rsid w:val="00C81B8E"/>
    <w:rsid w:val="00C82C3F"/>
    <w:rsid w:val="00C8376E"/>
    <w:rsid w:val="00C83E7D"/>
    <w:rsid w:val="00C84628"/>
    <w:rsid w:val="00C8487C"/>
    <w:rsid w:val="00C84BFD"/>
    <w:rsid w:val="00C84C59"/>
    <w:rsid w:val="00C84D7F"/>
    <w:rsid w:val="00C85726"/>
    <w:rsid w:val="00C85B03"/>
    <w:rsid w:val="00C85DB4"/>
    <w:rsid w:val="00C864F4"/>
    <w:rsid w:val="00C86ACB"/>
    <w:rsid w:val="00C86F5A"/>
    <w:rsid w:val="00C8760D"/>
    <w:rsid w:val="00C87C57"/>
    <w:rsid w:val="00C91477"/>
    <w:rsid w:val="00C9289D"/>
    <w:rsid w:val="00C92A8B"/>
    <w:rsid w:val="00C92E9A"/>
    <w:rsid w:val="00C9301E"/>
    <w:rsid w:val="00C93156"/>
    <w:rsid w:val="00C932EF"/>
    <w:rsid w:val="00C93DAC"/>
    <w:rsid w:val="00C93F77"/>
    <w:rsid w:val="00C94258"/>
    <w:rsid w:val="00C942B1"/>
    <w:rsid w:val="00C952A6"/>
    <w:rsid w:val="00C95D77"/>
    <w:rsid w:val="00C961AD"/>
    <w:rsid w:val="00C9699F"/>
    <w:rsid w:val="00C96C4C"/>
    <w:rsid w:val="00C9713D"/>
    <w:rsid w:val="00C9736C"/>
    <w:rsid w:val="00C979C5"/>
    <w:rsid w:val="00C97B67"/>
    <w:rsid w:val="00C97BA7"/>
    <w:rsid w:val="00CA0195"/>
    <w:rsid w:val="00CA0FC1"/>
    <w:rsid w:val="00CA174A"/>
    <w:rsid w:val="00CA177F"/>
    <w:rsid w:val="00CA182A"/>
    <w:rsid w:val="00CA33D2"/>
    <w:rsid w:val="00CA350B"/>
    <w:rsid w:val="00CA356B"/>
    <w:rsid w:val="00CA37E7"/>
    <w:rsid w:val="00CA384F"/>
    <w:rsid w:val="00CA3890"/>
    <w:rsid w:val="00CA3929"/>
    <w:rsid w:val="00CA5070"/>
    <w:rsid w:val="00CA5193"/>
    <w:rsid w:val="00CA584D"/>
    <w:rsid w:val="00CA5856"/>
    <w:rsid w:val="00CA5DEA"/>
    <w:rsid w:val="00CA631B"/>
    <w:rsid w:val="00CA6D4C"/>
    <w:rsid w:val="00CA6DE1"/>
    <w:rsid w:val="00CA70BC"/>
    <w:rsid w:val="00CA7350"/>
    <w:rsid w:val="00CA78E5"/>
    <w:rsid w:val="00CB0EC0"/>
    <w:rsid w:val="00CB1AD5"/>
    <w:rsid w:val="00CB23F4"/>
    <w:rsid w:val="00CB270C"/>
    <w:rsid w:val="00CB28DC"/>
    <w:rsid w:val="00CB3D14"/>
    <w:rsid w:val="00CB47D7"/>
    <w:rsid w:val="00CB4C4E"/>
    <w:rsid w:val="00CB4CF4"/>
    <w:rsid w:val="00CB50E0"/>
    <w:rsid w:val="00CB5A9D"/>
    <w:rsid w:val="00CB6796"/>
    <w:rsid w:val="00CB693E"/>
    <w:rsid w:val="00CB74A5"/>
    <w:rsid w:val="00CB771E"/>
    <w:rsid w:val="00CC0157"/>
    <w:rsid w:val="00CC0501"/>
    <w:rsid w:val="00CC0C36"/>
    <w:rsid w:val="00CC10F8"/>
    <w:rsid w:val="00CC187F"/>
    <w:rsid w:val="00CC1BD0"/>
    <w:rsid w:val="00CC2BD9"/>
    <w:rsid w:val="00CC2BEA"/>
    <w:rsid w:val="00CC3153"/>
    <w:rsid w:val="00CC34D0"/>
    <w:rsid w:val="00CC3B26"/>
    <w:rsid w:val="00CC4DF1"/>
    <w:rsid w:val="00CC4F76"/>
    <w:rsid w:val="00CC535A"/>
    <w:rsid w:val="00CC5635"/>
    <w:rsid w:val="00CC6706"/>
    <w:rsid w:val="00CC6B15"/>
    <w:rsid w:val="00CC6F58"/>
    <w:rsid w:val="00CC734A"/>
    <w:rsid w:val="00CC735C"/>
    <w:rsid w:val="00CC7390"/>
    <w:rsid w:val="00CC7553"/>
    <w:rsid w:val="00CC7697"/>
    <w:rsid w:val="00CC7BA3"/>
    <w:rsid w:val="00CC7C18"/>
    <w:rsid w:val="00CD02C7"/>
    <w:rsid w:val="00CD07AF"/>
    <w:rsid w:val="00CD07D5"/>
    <w:rsid w:val="00CD084A"/>
    <w:rsid w:val="00CD0874"/>
    <w:rsid w:val="00CD0A26"/>
    <w:rsid w:val="00CD0EBF"/>
    <w:rsid w:val="00CD1740"/>
    <w:rsid w:val="00CD2647"/>
    <w:rsid w:val="00CD2B09"/>
    <w:rsid w:val="00CD3628"/>
    <w:rsid w:val="00CD39E7"/>
    <w:rsid w:val="00CD4EAD"/>
    <w:rsid w:val="00CD63CF"/>
    <w:rsid w:val="00CD6B0E"/>
    <w:rsid w:val="00CD7F3D"/>
    <w:rsid w:val="00CE1579"/>
    <w:rsid w:val="00CE1FFD"/>
    <w:rsid w:val="00CE31C6"/>
    <w:rsid w:val="00CE37E0"/>
    <w:rsid w:val="00CE47E7"/>
    <w:rsid w:val="00CE4C31"/>
    <w:rsid w:val="00CE5456"/>
    <w:rsid w:val="00CE5A07"/>
    <w:rsid w:val="00CE6DA2"/>
    <w:rsid w:val="00CE75C7"/>
    <w:rsid w:val="00CE794D"/>
    <w:rsid w:val="00CF05B5"/>
    <w:rsid w:val="00CF0605"/>
    <w:rsid w:val="00CF072D"/>
    <w:rsid w:val="00CF0837"/>
    <w:rsid w:val="00CF0BD9"/>
    <w:rsid w:val="00CF122D"/>
    <w:rsid w:val="00CF1AC8"/>
    <w:rsid w:val="00CF24D4"/>
    <w:rsid w:val="00CF292A"/>
    <w:rsid w:val="00CF2A3F"/>
    <w:rsid w:val="00CF2B18"/>
    <w:rsid w:val="00CF2F1F"/>
    <w:rsid w:val="00CF339E"/>
    <w:rsid w:val="00CF361B"/>
    <w:rsid w:val="00CF3AE2"/>
    <w:rsid w:val="00CF5E5E"/>
    <w:rsid w:val="00CF660E"/>
    <w:rsid w:val="00CF7505"/>
    <w:rsid w:val="00CF76F8"/>
    <w:rsid w:val="00CF773B"/>
    <w:rsid w:val="00D00052"/>
    <w:rsid w:val="00D005D1"/>
    <w:rsid w:val="00D0136E"/>
    <w:rsid w:val="00D013EC"/>
    <w:rsid w:val="00D01654"/>
    <w:rsid w:val="00D024E0"/>
    <w:rsid w:val="00D02D58"/>
    <w:rsid w:val="00D02E47"/>
    <w:rsid w:val="00D032F6"/>
    <w:rsid w:val="00D03397"/>
    <w:rsid w:val="00D03D73"/>
    <w:rsid w:val="00D03F98"/>
    <w:rsid w:val="00D04845"/>
    <w:rsid w:val="00D0655E"/>
    <w:rsid w:val="00D06CD3"/>
    <w:rsid w:val="00D06DE2"/>
    <w:rsid w:val="00D07233"/>
    <w:rsid w:val="00D1071A"/>
    <w:rsid w:val="00D10A34"/>
    <w:rsid w:val="00D10C2D"/>
    <w:rsid w:val="00D10CFB"/>
    <w:rsid w:val="00D11273"/>
    <w:rsid w:val="00D11ECD"/>
    <w:rsid w:val="00D121DA"/>
    <w:rsid w:val="00D129EB"/>
    <w:rsid w:val="00D12A32"/>
    <w:rsid w:val="00D12BB7"/>
    <w:rsid w:val="00D12CF0"/>
    <w:rsid w:val="00D12D29"/>
    <w:rsid w:val="00D13EBD"/>
    <w:rsid w:val="00D1591B"/>
    <w:rsid w:val="00D15FB3"/>
    <w:rsid w:val="00D16AAF"/>
    <w:rsid w:val="00D16BCE"/>
    <w:rsid w:val="00D1726B"/>
    <w:rsid w:val="00D174F8"/>
    <w:rsid w:val="00D1775A"/>
    <w:rsid w:val="00D17BAD"/>
    <w:rsid w:val="00D17C95"/>
    <w:rsid w:val="00D20009"/>
    <w:rsid w:val="00D20020"/>
    <w:rsid w:val="00D20265"/>
    <w:rsid w:val="00D20792"/>
    <w:rsid w:val="00D20B1A"/>
    <w:rsid w:val="00D21225"/>
    <w:rsid w:val="00D2125F"/>
    <w:rsid w:val="00D2131E"/>
    <w:rsid w:val="00D21B0E"/>
    <w:rsid w:val="00D21BB4"/>
    <w:rsid w:val="00D22428"/>
    <w:rsid w:val="00D22689"/>
    <w:rsid w:val="00D226BB"/>
    <w:rsid w:val="00D22E37"/>
    <w:rsid w:val="00D23DBD"/>
    <w:rsid w:val="00D2417C"/>
    <w:rsid w:val="00D247F0"/>
    <w:rsid w:val="00D24AD5"/>
    <w:rsid w:val="00D2517F"/>
    <w:rsid w:val="00D2523B"/>
    <w:rsid w:val="00D2534C"/>
    <w:rsid w:val="00D25451"/>
    <w:rsid w:val="00D25B30"/>
    <w:rsid w:val="00D26084"/>
    <w:rsid w:val="00D261A6"/>
    <w:rsid w:val="00D26DE8"/>
    <w:rsid w:val="00D27257"/>
    <w:rsid w:val="00D27D25"/>
    <w:rsid w:val="00D27DBA"/>
    <w:rsid w:val="00D30251"/>
    <w:rsid w:val="00D30600"/>
    <w:rsid w:val="00D3081D"/>
    <w:rsid w:val="00D30FA5"/>
    <w:rsid w:val="00D31439"/>
    <w:rsid w:val="00D3176E"/>
    <w:rsid w:val="00D31E34"/>
    <w:rsid w:val="00D32242"/>
    <w:rsid w:val="00D3225C"/>
    <w:rsid w:val="00D3247E"/>
    <w:rsid w:val="00D33431"/>
    <w:rsid w:val="00D33B89"/>
    <w:rsid w:val="00D33EA6"/>
    <w:rsid w:val="00D35D84"/>
    <w:rsid w:val="00D35E7A"/>
    <w:rsid w:val="00D362F6"/>
    <w:rsid w:val="00D363F6"/>
    <w:rsid w:val="00D37958"/>
    <w:rsid w:val="00D40554"/>
    <w:rsid w:val="00D40B22"/>
    <w:rsid w:val="00D41169"/>
    <w:rsid w:val="00D41F43"/>
    <w:rsid w:val="00D4215B"/>
    <w:rsid w:val="00D422D3"/>
    <w:rsid w:val="00D42315"/>
    <w:rsid w:val="00D4289E"/>
    <w:rsid w:val="00D42966"/>
    <w:rsid w:val="00D42A6A"/>
    <w:rsid w:val="00D42B50"/>
    <w:rsid w:val="00D42C5D"/>
    <w:rsid w:val="00D4302C"/>
    <w:rsid w:val="00D433FB"/>
    <w:rsid w:val="00D43BD3"/>
    <w:rsid w:val="00D44CFD"/>
    <w:rsid w:val="00D45BA5"/>
    <w:rsid w:val="00D45EB1"/>
    <w:rsid w:val="00D45F3F"/>
    <w:rsid w:val="00D46222"/>
    <w:rsid w:val="00D46798"/>
    <w:rsid w:val="00D46A0B"/>
    <w:rsid w:val="00D46C48"/>
    <w:rsid w:val="00D4773A"/>
    <w:rsid w:val="00D50C93"/>
    <w:rsid w:val="00D5170E"/>
    <w:rsid w:val="00D519A0"/>
    <w:rsid w:val="00D52B19"/>
    <w:rsid w:val="00D53511"/>
    <w:rsid w:val="00D54294"/>
    <w:rsid w:val="00D55C0C"/>
    <w:rsid w:val="00D55E37"/>
    <w:rsid w:val="00D55EFE"/>
    <w:rsid w:val="00D601D7"/>
    <w:rsid w:val="00D602C3"/>
    <w:rsid w:val="00D60AC0"/>
    <w:rsid w:val="00D60B8D"/>
    <w:rsid w:val="00D61018"/>
    <w:rsid w:val="00D61280"/>
    <w:rsid w:val="00D6169E"/>
    <w:rsid w:val="00D61DBA"/>
    <w:rsid w:val="00D62CC6"/>
    <w:rsid w:val="00D63282"/>
    <w:rsid w:val="00D63FB4"/>
    <w:rsid w:val="00D6440D"/>
    <w:rsid w:val="00D6472F"/>
    <w:rsid w:val="00D64F65"/>
    <w:rsid w:val="00D6618B"/>
    <w:rsid w:val="00D665EA"/>
    <w:rsid w:val="00D66B43"/>
    <w:rsid w:val="00D66EAD"/>
    <w:rsid w:val="00D67219"/>
    <w:rsid w:val="00D678E3"/>
    <w:rsid w:val="00D703C3"/>
    <w:rsid w:val="00D70743"/>
    <w:rsid w:val="00D710BB"/>
    <w:rsid w:val="00D716D8"/>
    <w:rsid w:val="00D71ABC"/>
    <w:rsid w:val="00D71BBA"/>
    <w:rsid w:val="00D72867"/>
    <w:rsid w:val="00D74204"/>
    <w:rsid w:val="00D74AD0"/>
    <w:rsid w:val="00D750B0"/>
    <w:rsid w:val="00D7558F"/>
    <w:rsid w:val="00D75AED"/>
    <w:rsid w:val="00D76708"/>
    <w:rsid w:val="00D76E01"/>
    <w:rsid w:val="00D8204E"/>
    <w:rsid w:val="00D8220F"/>
    <w:rsid w:val="00D82FB2"/>
    <w:rsid w:val="00D8338F"/>
    <w:rsid w:val="00D836B2"/>
    <w:rsid w:val="00D84131"/>
    <w:rsid w:val="00D84833"/>
    <w:rsid w:val="00D856AF"/>
    <w:rsid w:val="00D856DA"/>
    <w:rsid w:val="00D8584A"/>
    <w:rsid w:val="00D864AB"/>
    <w:rsid w:val="00D867B9"/>
    <w:rsid w:val="00D86D90"/>
    <w:rsid w:val="00D86DA9"/>
    <w:rsid w:val="00D871D3"/>
    <w:rsid w:val="00D872CC"/>
    <w:rsid w:val="00D87670"/>
    <w:rsid w:val="00D87F90"/>
    <w:rsid w:val="00D90065"/>
    <w:rsid w:val="00D91C2C"/>
    <w:rsid w:val="00D91DC3"/>
    <w:rsid w:val="00D920D2"/>
    <w:rsid w:val="00D92521"/>
    <w:rsid w:val="00D929C6"/>
    <w:rsid w:val="00D92BBA"/>
    <w:rsid w:val="00D92E08"/>
    <w:rsid w:val="00D93008"/>
    <w:rsid w:val="00D931FC"/>
    <w:rsid w:val="00D9331C"/>
    <w:rsid w:val="00D9363A"/>
    <w:rsid w:val="00D94E69"/>
    <w:rsid w:val="00D9515B"/>
    <w:rsid w:val="00D95468"/>
    <w:rsid w:val="00D9622C"/>
    <w:rsid w:val="00D96509"/>
    <w:rsid w:val="00D965DC"/>
    <w:rsid w:val="00D9674C"/>
    <w:rsid w:val="00D96FA7"/>
    <w:rsid w:val="00D970EA"/>
    <w:rsid w:val="00D9712C"/>
    <w:rsid w:val="00D978BA"/>
    <w:rsid w:val="00DA002D"/>
    <w:rsid w:val="00DA043C"/>
    <w:rsid w:val="00DA07EC"/>
    <w:rsid w:val="00DA09C5"/>
    <w:rsid w:val="00DA0A02"/>
    <w:rsid w:val="00DA0B80"/>
    <w:rsid w:val="00DA1D5C"/>
    <w:rsid w:val="00DA2FFE"/>
    <w:rsid w:val="00DA3428"/>
    <w:rsid w:val="00DA38FA"/>
    <w:rsid w:val="00DA3C0E"/>
    <w:rsid w:val="00DA443F"/>
    <w:rsid w:val="00DA47FB"/>
    <w:rsid w:val="00DA495E"/>
    <w:rsid w:val="00DA4D27"/>
    <w:rsid w:val="00DA5739"/>
    <w:rsid w:val="00DA6039"/>
    <w:rsid w:val="00DA68E5"/>
    <w:rsid w:val="00DA6964"/>
    <w:rsid w:val="00DA6A10"/>
    <w:rsid w:val="00DA70F1"/>
    <w:rsid w:val="00DB0427"/>
    <w:rsid w:val="00DB0C63"/>
    <w:rsid w:val="00DB1031"/>
    <w:rsid w:val="00DB157B"/>
    <w:rsid w:val="00DB29E6"/>
    <w:rsid w:val="00DB2A61"/>
    <w:rsid w:val="00DB2CFA"/>
    <w:rsid w:val="00DB3128"/>
    <w:rsid w:val="00DB33E5"/>
    <w:rsid w:val="00DB3A04"/>
    <w:rsid w:val="00DB3F47"/>
    <w:rsid w:val="00DB45E8"/>
    <w:rsid w:val="00DB51E2"/>
    <w:rsid w:val="00DB557D"/>
    <w:rsid w:val="00DB5E26"/>
    <w:rsid w:val="00DB674B"/>
    <w:rsid w:val="00DB6D23"/>
    <w:rsid w:val="00DB6DC0"/>
    <w:rsid w:val="00DB7271"/>
    <w:rsid w:val="00DB7625"/>
    <w:rsid w:val="00DB791D"/>
    <w:rsid w:val="00DB7E2A"/>
    <w:rsid w:val="00DC0C2E"/>
    <w:rsid w:val="00DC15ED"/>
    <w:rsid w:val="00DC182F"/>
    <w:rsid w:val="00DC21D4"/>
    <w:rsid w:val="00DC23E2"/>
    <w:rsid w:val="00DC30DA"/>
    <w:rsid w:val="00DC3239"/>
    <w:rsid w:val="00DC3F22"/>
    <w:rsid w:val="00DC415D"/>
    <w:rsid w:val="00DC47A5"/>
    <w:rsid w:val="00DC5635"/>
    <w:rsid w:val="00DC5799"/>
    <w:rsid w:val="00DC5830"/>
    <w:rsid w:val="00DC6320"/>
    <w:rsid w:val="00DC6A4F"/>
    <w:rsid w:val="00DC6E06"/>
    <w:rsid w:val="00DC7130"/>
    <w:rsid w:val="00DC7B03"/>
    <w:rsid w:val="00DD09A5"/>
    <w:rsid w:val="00DD1891"/>
    <w:rsid w:val="00DD1BE0"/>
    <w:rsid w:val="00DD20DC"/>
    <w:rsid w:val="00DD2198"/>
    <w:rsid w:val="00DD25B6"/>
    <w:rsid w:val="00DD3F78"/>
    <w:rsid w:val="00DD49E5"/>
    <w:rsid w:val="00DD5412"/>
    <w:rsid w:val="00DD5970"/>
    <w:rsid w:val="00DD6A13"/>
    <w:rsid w:val="00DD78AF"/>
    <w:rsid w:val="00DD79A6"/>
    <w:rsid w:val="00DE0832"/>
    <w:rsid w:val="00DE0BA1"/>
    <w:rsid w:val="00DE1079"/>
    <w:rsid w:val="00DE2126"/>
    <w:rsid w:val="00DE25AB"/>
    <w:rsid w:val="00DE2D8C"/>
    <w:rsid w:val="00DE3126"/>
    <w:rsid w:val="00DE4370"/>
    <w:rsid w:val="00DE47DB"/>
    <w:rsid w:val="00DE4CF0"/>
    <w:rsid w:val="00DE4EE3"/>
    <w:rsid w:val="00DE5765"/>
    <w:rsid w:val="00DE6799"/>
    <w:rsid w:val="00DE754A"/>
    <w:rsid w:val="00DF019A"/>
    <w:rsid w:val="00DF0348"/>
    <w:rsid w:val="00DF0633"/>
    <w:rsid w:val="00DF085B"/>
    <w:rsid w:val="00DF105F"/>
    <w:rsid w:val="00DF126D"/>
    <w:rsid w:val="00DF1BCC"/>
    <w:rsid w:val="00DF2177"/>
    <w:rsid w:val="00DF3346"/>
    <w:rsid w:val="00DF3350"/>
    <w:rsid w:val="00DF3575"/>
    <w:rsid w:val="00DF38C9"/>
    <w:rsid w:val="00DF4403"/>
    <w:rsid w:val="00DF440B"/>
    <w:rsid w:val="00DF538C"/>
    <w:rsid w:val="00DF539E"/>
    <w:rsid w:val="00DF5D10"/>
    <w:rsid w:val="00DF5FC7"/>
    <w:rsid w:val="00DF6151"/>
    <w:rsid w:val="00DF61F7"/>
    <w:rsid w:val="00DF65F6"/>
    <w:rsid w:val="00DF692F"/>
    <w:rsid w:val="00DF6ADA"/>
    <w:rsid w:val="00DF75CF"/>
    <w:rsid w:val="00E00237"/>
    <w:rsid w:val="00E003A6"/>
    <w:rsid w:val="00E00722"/>
    <w:rsid w:val="00E00B18"/>
    <w:rsid w:val="00E00E11"/>
    <w:rsid w:val="00E0176B"/>
    <w:rsid w:val="00E019DE"/>
    <w:rsid w:val="00E021C2"/>
    <w:rsid w:val="00E0229B"/>
    <w:rsid w:val="00E02612"/>
    <w:rsid w:val="00E03636"/>
    <w:rsid w:val="00E04087"/>
    <w:rsid w:val="00E0468F"/>
    <w:rsid w:val="00E06101"/>
    <w:rsid w:val="00E06269"/>
    <w:rsid w:val="00E06556"/>
    <w:rsid w:val="00E0691F"/>
    <w:rsid w:val="00E06C57"/>
    <w:rsid w:val="00E06DAB"/>
    <w:rsid w:val="00E07867"/>
    <w:rsid w:val="00E07A1B"/>
    <w:rsid w:val="00E07D19"/>
    <w:rsid w:val="00E10316"/>
    <w:rsid w:val="00E10410"/>
    <w:rsid w:val="00E108A2"/>
    <w:rsid w:val="00E113FF"/>
    <w:rsid w:val="00E1176E"/>
    <w:rsid w:val="00E11907"/>
    <w:rsid w:val="00E126C4"/>
    <w:rsid w:val="00E12AEF"/>
    <w:rsid w:val="00E12B49"/>
    <w:rsid w:val="00E13A9E"/>
    <w:rsid w:val="00E14169"/>
    <w:rsid w:val="00E148AA"/>
    <w:rsid w:val="00E16698"/>
    <w:rsid w:val="00E16BA4"/>
    <w:rsid w:val="00E16F46"/>
    <w:rsid w:val="00E16F9E"/>
    <w:rsid w:val="00E177FA"/>
    <w:rsid w:val="00E179D3"/>
    <w:rsid w:val="00E20066"/>
    <w:rsid w:val="00E2065D"/>
    <w:rsid w:val="00E206A7"/>
    <w:rsid w:val="00E207C3"/>
    <w:rsid w:val="00E20F5C"/>
    <w:rsid w:val="00E21C08"/>
    <w:rsid w:val="00E21E00"/>
    <w:rsid w:val="00E2203A"/>
    <w:rsid w:val="00E22273"/>
    <w:rsid w:val="00E22A95"/>
    <w:rsid w:val="00E22ED2"/>
    <w:rsid w:val="00E25638"/>
    <w:rsid w:val="00E25F24"/>
    <w:rsid w:val="00E25FFD"/>
    <w:rsid w:val="00E26959"/>
    <w:rsid w:val="00E26FAD"/>
    <w:rsid w:val="00E307BC"/>
    <w:rsid w:val="00E30B91"/>
    <w:rsid w:val="00E30D8D"/>
    <w:rsid w:val="00E3143C"/>
    <w:rsid w:val="00E31764"/>
    <w:rsid w:val="00E321F0"/>
    <w:rsid w:val="00E3394A"/>
    <w:rsid w:val="00E33B0E"/>
    <w:rsid w:val="00E3415B"/>
    <w:rsid w:val="00E35562"/>
    <w:rsid w:val="00E358D8"/>
    <w:rsid w:val="00E35CEC"/>
    <w:rsid w:val="00E35D3D"/>
    <w:rsid w:val="00E360D6"/>
    <w:rsid w:val="00E3613B"/>
    <w:rsid w:val="00E362CD"/>
    <w:rsid w:val="00E36506"/>
    <w:rsid w:val="00E37027"/>
    <w:rsid w:val="00E3723E"/>
    <w:rsid w:val="00E41283"/>
    <w:rsid w:val="00E412F3"/>
    <w:rsid w:val="00E413ED"/>
    <w:rsid w:val="00E41614"/>
    <w:rsid w:val="00E41FEA"/>
    <w:rsid w:val="00E425F6"/>
    <w:rsid w:val="00E42BC1"/>
    <w:rsid w:val="00E42BD6"/>
    <w:rsid w:val="00E42CDF"/>
    <w:rsid w:val="00E42FDD"/>
    <w:rsid w:val="00E4392A"/>
    <w:rsid w:val="00E44862"/>
    <w:rsid w:val="00E44A08"/>
    <w:rsid w:val="00E45366"/>
    <w:rsid w:val="00E45547"/>
    <w:rsid w:val="00E45BF2"/>
    <w:rsid w:val="00E467D4"/>
    <w:rsid w:val="00E468FD"/>
    <w:rsid w:val="00E46CC4"/>
    <w:rsid w:val="00E46F6A"/>
    <w:rsid w:val="00E47274"/>
    <w:rsid w:val="00E47872"/>
    <w:rsid w:val="00E50180"/>
    <w:rsid w:val="00E5023E"/>
    <w:rsid w:val="00E50240"/>
    <w:rsid w:val="00E50651"/>
    <w:rsid w:val="00E50A15"/>
    <w:rsid w:val="00E51352"/>
    <w:rsid w:val="00E51D5F"/>
    <w:rsid w:val="00E53298"/>
    <w:rsid w:val="00E53D13"/>
    <w:rsid w:val="00E54A29"/>
    <w:rsid w:val="00E54BCF"/>
    <w:rsid w:val="00E56089"/>
    <w:rsid w:val="00E56A9B"/>
    <w:rsid w:val="00E578C6"/>
    <w:rsid w:val="00E57D7A"/>
    <w:rsid w:val="00E57FB1"/>
    <w:rsid w:val="00E60476"/>
    <w:rsid w:val="00E605F2"/>
    <w:rsid w:val="00E60D9A"/>
    <w:rsid w:val="00E60ED8"/>
    <w:rsid w:val="00E6136B"/>
    <w:rsid w:val="00E6183E"/>
    <w:rsid w:val="00E62663"/>
    <w:rsid w:val="00E6297B"/>
    <w:rsid w:val="00E629FC"/>
    <w:rsid w:val="00E631F6"/>
    <w:rsid w:val="00E633D2"/>
    <w:rsid w:val="00E63C71"/>
    <w:rsid w:val="00E64031"/>
    <w:rsid w:val="00E65269"/>
    <w:rsid w:val="00E65319"/>
    <w:rsid w:val="00E66546"/>
    <w:rsid w:val="00E6697A"/>
    <w:rsid w:val="00E66DBA"/>
    <w:rsid w:val="00E67481"/>
    <w:rsid w:val="00E67699"/>
    <w:rsid w:val="00E67AFD"/>
    <w:rsid w:val="00E67B41"/>
    <w:rsid w:val="00E67FBA"/>
    <w:rsid w:val="00E700B7"/>
    <w:rsid w:val="00E719AA"/>
    <w:rsid w:val="00E72822"/>
    <w:rsid w:val="00E72B68"/>
    <w:rsid w:val="00E72C72"/>
    <w:rsid w:val="00E73125"/>
    <w:rsid w:val="00E731F0"/>
    <w:rsid w:val="00E7434B"/>
    <w:rsid w:val="00E758CF"/>
    <w:rsid w:val="00E763CC"/>
    <w:rsid w:val="00E77C3A"/>
    <w:rsid w:val="00E80CEB"/>
    <w:rsid w:val="00E80F6E"/>
    <w:rsid w:val="00E81A8A"/>
    <w:rsid w:val="00E8255A"/>
    <w:rsid w:val="00E83295"/>
    <w:rsid w:val="00E83711"/>
    <w:rsid w:val="00E83716"/>
    <w:rsid w:val="00E83B45"/>
    <w:rsid w:val="00E83BBF"/>
    <w:rsid w:val="00E83F51"/>
    <w:rsid w:val="00E84357"/>
    <w:rsid w:val="00E84480"/>
    <w:rsid w:val="00E84806"/>
    <w:rsid w:val="00E853A7"/>
    <w:rsid w:val="00E86C8E"/>
    <w:rsid w:val="00E87A98"/>
    <w:rsid w:val="00E87E33"/>
    <w:rsid w:val="00E9005A"/>
    <w:rsid w:val="00E90FF6"/>
    <w:rsid w:val="00E918EC"/>
    <w:rsid w:val="00E91BBF"/>
    <w:rsid w:val="00E91BC7"/>
    <w:rsid w:val="00E926D6"/>
    <w:rsid w:val="00E93C2C"/>
    <w:rsid w:val="00E93C3B"/>
    <w:rsid w:val="00E93F58"/>
    <w:rsid w:val="00E945B7"/>
    <w:rsid w:val="00E946F3"/>
    <w:rsid w:val="00E94A10"/>
    <w:rsid w:val="00E94DD1"/>
    <w:rsid w:val="00E95342"/>
    <w:rsid w:val="00E95597"/>
    <w:rsid w:val="00E95681"/>
    <w:rsid w:val="00E95748"/>
    <w:rsid w:val="00E959CF"/>
    <w:rsid w:val="00E95BE9"/>
    <w:rsid w:val="00E971E4"/>
    <w:rsid w:val="00E976E2"/>
    <w:rsid w:val="00E97D38"/>
    <w:rsid w:val="00E97F35"/>
    <w:rsid w:val="00EA0081"/>
    <w:rsid w:val="00EA0085"/>
    <w:rsid w:val="00EA085E"/>
    <w:rsid w:val="00EA0F1D"/>
    <w:rsid w:val="00EA157C"/>
    <w:rsid w:val="00EA2560"/>
    <w:rsid w:val="00EA267B"/>
    <w:rsid w:val="00EA2D83"/>
    <w:rsid w:val="00EA3C6F"/>
    <w:rsid w:val="00EA48A3"/>
    <w:rsid w:val="00EA48F3"/>
    <w:rsid w:val="00EA4B4E"/>
    <w:rsid w:val="00EA52DE"/>
    <w:rsid w:val="00EA5618"/>
    <w:rsid w:val="00EA5762"/>
    <w:rsid w:val="00EA5C47"/>
    <w:rsid w:val="00EA6884"/>
    <w:rsid w:val="00EA7090"/>
    <w:rsid w:val="00EA7B1C"/>
    <w:rsid w:val="00EB013A"/>
    <w:rsid w:val="00EB0B9A"/>
    <w:rsid w:val="00EB133A"/>
    <w:rsid w:val="00EB1363"/>
    <w:rsid w:val="00EB2351"/>
    <w:rsid w:val="00EB2ACE"/>
    <w:rsid w:val="00EB3057"/>
    <w:rsid w:val="00EB3C06"/>
    <w:rsid w:val="00EB41E1"/>
    <w:rsid w:val="00EB55FC"/>
    <w:rsid w:val="00EB5825"/>
    <w:rsid w:val="00EB59DD"/>
    <w:rsid w:val="00EB5E80"/>
    <w:rsid w:val="00EB636F"/>
    <w:rsid w:val="00EB6798"/>
    <w:rsid w:val="00EB7CEB"/>
    <w:rsid w:val="00EB7F06"/>
    <w:rsid w:val="00EC0626"/>
    <w:rsid w:val="00EC063B"/>
    <w:rsid w:val="00EC0B91"/>
    <w:rsid w:val="00EC224D"/>
    <w:rsid w:val="00EC24EC"/>
    <w:rsid w:val="00EC262C"/>
    <w:rsid w:val="00EC2866"/>
    <w:rsid w:val="00EC2CA7"/>
    <w:rsid w:val="00EC3CAC"/>
    <w:rsid w:val="00EC4DB0"/>
    <w:rsid w:val="00EC4DD0"/>
    <w:rsid w:val="00EC5216"/>
    <w:rsid w:val="00EC5415"/>
    <w:rsid w:val="00EC5845"/>
    <w:rsid w:val="00EC5876"/>
    <w:rsid w:val="00EC6392"/>
    <w:rsid w:val="00EC6398"/>
    <w:rsid w:val="00EC64AE"/>
    <w:rsid w:val="00EC688E"/>
    <w:rsid w:val="00EC6A4E"/>
    <w:rsid w:val="00EC6DFD"/>
    <w:rsid w:val="00EC6E12"/>
    <w:rsid w:val="00EC6EE0"/>
    <w:rsid w:val="00EC6FB3"/>
    <w:rsid w:val="00EC79A1"/>
    <w:rsid w:val="00EC7BCA"/>
    <w:rsid w:val="00ED0E20"/>
    <w:rsid w:val="00ED1876"/>
    <w:rsid w:val="00ED1EEA"/>
    <w:rsid w:val="00ED2A7D"/>
    <w:rsid w:val="00ED368C"/>
    <w:rsid w:val="00ED4680"/>
    <w:rsid w:val="00ED509C"/>
    <w:rsid w:val="00ED548F"/>
    <w:rsid w:val="00ED57D8"/>
    <w:rsid w:val="00ED5B2C"/>
    <w:rsid w:val="00ED5FD6"/>
    <w:rsid w:val="00ED72B5"/>
    <w:rsid w:val="00ED739B"/>
    <w:rsid w:val="00ED7478"/>
    <w:rsid w:val="00ED7E15"/>
    <w:rsid w:val="00EE0651"/>
    <w:rsid w:val="00EE10E5"/>
    <w:rsid w:val="00EE1421"/>
    <w:rsid w:val="00EE21ED"/>
    <w:rsid w:val="00EE2B42"/>
    <w:rsid w:val="00EE4CDA"/>
    <w:rsid w:val="00EE4FCA"/>
    <w:rsid w:val="00EE5A11"/>
    <w:rsid w:val="00EE5A72"/>
    <w:rsid w:val="00EE5E3C"/>
    <w:rsid w:val="00EE659E"/>
    <w:rsid w:val="00EE74EE"/>
    <w:rsid w:val="00EE77DA"/>
    <w:rsid w:val="00EE7879"/>
    <w:rsid w:val="00EE7B69"/>
    <w:rsid w:val="00EE7C9A"/>
    <w:rsid w:val="00EE7DF8"/>
    <w:rsid w:val="00EE7F4C"/>
    <w:rsid w:val="00EF0D23"/>
    <w:rsid w:val="00EF0F1E"/>
    <w:rsid w:val="00EF128B"/>
    <w:rsid w:val="00EF1659"/>
    <w:rsid w:val="00EF1D90"/>
    <w:rsid w:val="00EF2280"/>
    <w:rsid w:val="00EF25D1"/>
    <w:rsid w:val="00EF29D9"/>
    <w:rsid w:val="00EF2F63"/>
    <w:rsid w:val="00EF2FE3"/>
    <w:rsid w:val="00EF3703"/>
    <w:rsid w:val="00EF3ADE"/>
    <w:rsid w:val="00EF3D73"/>
    <w:rsid w:val="00EF3F74"/>
    <w:rsid w:val="00EF4568"/>
    <w:rsid w:val="00EF4DA2"/>
    <w:rsid w:val="00EF543C"/>
    <w:rsid w:val="00EF57B8"/>
    <w:rsid w:val="00EF58A2"/>
    <w:rsid w:val="00EF5F19"/>
    <w:rsid w:val="00EF60AE"/>
    <w:rsid w:val="00EF6327"/>
    <w:rsid w:val="00EF641A"/>
    <w:rsid w:val="00EF64E7"/>
    <w:rsid w:val="00EF6B0C"/>
    <w:rsid w:val="00EF771F"/>
    <w:rsid w:val="00EF78B3"/>
    <w:rsid w:val="00F00292"/>
    <w:rsid w:val="00F00AAC"/>
    <w:rsid w:val="00F00D80"/>
    <w:rsid w:val="00F00DF5"/>
    <w:rsid w:val="00F00DFC"/>
    <w:rsid w:val="00F010B0"/>
    <w:rsid w:val="00F01589"/>
    <w:rsid w:val="00F01E40"/>
    <w:rsid w:val="00F02C2B"/>
    <w:rsid w:val="00F02F89"/>
    <w:rsid w:val="00F030B3"/>
    <w:rsid w:val="00F031C3"/>
    <w:rsid w:val="00F032F0"/>
    <w:rsid w:val="00F03466"/>
    <w:rsid w:val="00F034D7"/>
    <w:rsid w:val="00F03F35"/>
    <w:rsid w:val="00F0546D"/>
    <w:rsid w:val="00F0570C"/>
    <w:rsid w:val="00F05E1A"/>
    <w:rsid w:val="00F0677C"/>
    <w:rsid w:val="00F0740E"/>
    <w:rsid w:val="00F074AB"/>
    <w:rsid w:val="00F07A72"/>
    <w:rsid w:val="00F07B75"/>
    <w:rsid w:val="00F07F74"/>
    <w:rsid w:val="00F1009E"/>
    <w:rsid w:val="00F103CC"/>
    <w:rsid w:val="00F10DEE"/>
    <w:rsid w:val="00F118E8"/>
    <w:rsid w:val="00F120DB"/>
    <w:rsid w:val="00F12C6D"/>
    <w:rsid w:val="00F133FA"/>
    <w:rsid w:val="00F13713"/>
    <w:rsid w:val="00F1487D"/>
    <w:rsid w:val="00F14A48"/>
    <w:rsid w:val="00F15210"/>
    <w:rsid w:val="00F15DB2"/>
    <w:rsid w:val="00F163EA"/>
    <w:rsid w:val="00F1709B"/>
    <w:rsid w:val="00F1725C"/>
    <w:rsid w:val="00F174D5"/>
    <w:rsid w:val="00F20985"/>
    <w:rsid w:val="00F20D37"/>
    <w:rsid w:val="00F20FD8"/>
    <w:rsid w:val="00F21697"/>
    <w:rsid w:val="00F2225D"/>
    <w:rsid w:val="00F22EB8"/>
    <w:rsid w:val="00F23094"/>
    <w:rsid w:val="00F230D4"/>
    <w:rsid w:val="00F23681"/>
    <w:rsid w:val="00F24447"/>
    <w:rsid w:val="00F245C0"/>
    <w:rsid w:val="00F24865"/>
    <w:rsid w:val="00F250B4"/>
    <w:rsid w:val="00F2666B"/>
    <w:rsid w:val="00F26857"/>
    <w:rsid w:val="00F27397"/>
    <w:rsid w:val="00F306FF"/>
    <w:rsid w:val="00F30F54"/>
    <w:rsid w:val="00F31134"/>
    <w:rsid w:val="00F314E7"/>
    <w:rsid w:val="00F31A33"/>
    <w:rsid w:val="00F32D45"/>
    <w:rsid w:val="00F32E79"/>
    <w:rsid w:val="00F334FC"/>
    <w:rsid w:val="00F3389B"/>
    <w:rsid w:val="00F347CC"/>
    <w:rsid w:val="00F34B92"/>
    <w:rsid w:val="00F34E5B"/>
    <w:rsid w:val="00F35127"/>
    <w:rsid w:val="00F3533B"/>
    <w:rsid w:val="00F35AC4"/>
    <w:rsid w:val="00F360EA"/>
    <w:rsid w:val="00F36D12"/>
    <w:rsid w:val="00F37011"/>
    <w:rsid w:val="00F372A1"/>
    <w:rsid w:val="00F3738F"/>
    <w:rsid w:val="00F400C6"/>
    <w:rsid w:val="00F4068A"/>
    <w:rsid w:val="00F40B73"/>
    <w:rsid w:val="00F415B3"/>
    <w:rsid w:val="00F416D5"/>
    <w:rsid w:val="00F417EC"/>
    <w:rsid w:val="00F41AB8"/>
    <w:rsid w:val="00F41C95"/>
    <w:rsid w:val="00F42485"/>
    <w:rsid w:val="00F424FA"/>
    <w:rsid w:val="00F427EA"/>
    <w:rsid w:val="00F43C22"/>
    <w:rsid w:val="00F444C8"/>
    <w:rsid w:val="00F44E68"/>
    <w:rsid w:val="00F4546F"/>
    <w:rsid w:val="00F4564B"/>
    <w:rsid w:val="00F507A0"/>
    <w:rsid w:val="00F50BBB"/>
    <w:rsid w:val="00F50BC9"/>
    <w:rsid w:val="00F50D50"/>
    <w:rsid w:val="00F51356"/>
    <w:rsid w:val="00F51DDF"/>
    <w:rsid w:val="00F52A9C"/>
    <w:rsid w:val="00F52BFD"/>
    <w:rsid w:val="00F530F9"/>
    <w:rsid w:val="00F53449"/>
    <w:rsid w:val="00F53D47"/>
    <w:rsid w:val="00F54873"/>
    <w:rsid w:val="00F54E3E"/>
    <w:rsid w:val="00F55649"/>
    <w:rsid w:val="00F55AB6"/>
    <w:rsid w:val="00F55B24"/>
    <w:rsid w:val="00F56D88"/>
    <w:rsid w:val="00F57685"/>
    <w:rsid w:val="00F60652"/>
    <w:rsid w:val="00F61277"/>
    <w:rsid w:val="00F6161C"/>
    <w:rsid w:val="00F616D2"/>
    <w:rsid w:val="00F61EB1"/>
    <w:rsid w:val="00F627CF"/>
    <w:rsid w:val="00F6421A"/>
    <w:rsid w:val="00F642E0"/>
    <w:rsid w:val="00F6461B"/>
    <w:rsid w:val="00F64662"/>
    <w:rsid w:val="00F64F9A"/>
    <w:rsid w:val="00F654FA"/>
    <w:rsid w:val="00F65703"/>
    <w:rsid w:val="00F6573D"/>
    <w:rsid w:val="00F657B4"/>
    <w:rsid w:val="00F6735A"/>
    <w:rsid w:val="00F67782"/>
    <w:rsid w:val="00F70215"/>
    <w:rsid w:val="00F70A00"/>
    <w:rsid w:val="00F70FE5"/>
    <w:rsid w:val="00F712B2"/>
    <w:rsid w:val="00F7142C"/>
    <w:rsid w:val="00F7145F"/>
    <w:rsid w:val="00F71B38"/>
    <w:rsid w:val="00F72188"/>
    <w:rsid w:val="00F72591"/>
    <w:rsid w:val="00F729A7"/>
    <w:rsid w:val="00F72F2B"/>
    <w:rsid w:val="00F73438"/>
    <w:rsid w:val="00F75286"/>
    <w:rsid w:val="00F761EC"/>
    <w:rsid w:val="00F7642A"/>
    <w:rsid w:val="00F76449"/>
    <w:rsid w:val="00F767C7"/>
    <w:rsid w:val="00F770AF"/>
    <w:rsid w:val="00F7791D"/>
    <w:rsid w:val="00F80434"/>
    <w:rsid w:val="00F8072D"/>
    <w:rsid w:val="00F80D96"/>
    <w:rsid w:val="00F81367"/>
    <w:rsid w:val="00F81599"/>
    <w:rsid w:val="00F82E7E"/>
    <w:rsid w:val="00F84428"/>
    <w:rsid w:val="00F84DE5"/>
    <w:rsid w:val="00F84F31"/>
    <w:rsid w:val="00F8504C"/>
    <w:rsid w:val="00F850AF"/>
    <w:rsid w:val="00F85629"/>
    <w:rsid w:val="00F856E5"/>
    <w:rsid w:val="00F85CAF"/>
    <w:rsid w:val="00F85D22"/>
    <w:rsid w:val="00F86261"/>
    <w:rsid w:val="00F8632C"/>
    <w:rsid w:val="00F869D1"/>
    <w:rsid w:val="00F87B5A"/>
    <w:rsid w:val="00F87E2F"/>
    <w:rsid w:val="00F91385"/>
    <w:rsid w:val="00F9157F"/>
    <w:rsid w:val="00F9199A"/>
    <w:rsid w:val="00F91A48"/>
    <w:rsid w:val="00F91B5A"/>
    <w:rsid w:val="00F920DD"/>
    <w:rsid w:val="00F925FA"/>
    <w:rsid w:val="00F9288C"/>
    <w:rsid w:val="00F92E62"/>
    <w:rsid w:val="00F92F33"/>
    <w:rsid w:val="00F931F7"/>
    <w:rsid w:val="00F9341A"/>
    <w:rsid w:val="00F934F0"/>
    <w:rsid w:val="00F9391E"/>
    <w:rsid w:val="00F942E1"/>
    <w:rsid w:val="00F94950"/>
    <w:rsid w:val="00F94975"/>
    <w:rsid w:val="00F94CC4"/>
    <w:rsid w:val="00F95A7A"/>
    <w:rsid w:val="00F95EBD"/>
    <w:rsid w:val="00F967F6"/>
    <w:rsid w:val="00F96E46"/>
    <w:rsid w:val="00FA032C"/>
    <w:rsid w:val="00FA07E5"/>
    <w:rsid w:val="00FA1622"/>
    <w:rsid w:val="00FA1E9A"/>
    <w:rsid w:val="00FA26F5"/>
    <w:rsid w:val="00FA2BBF"/>
    <w:rsid w:val="00FA2E43"/>
    <w:rsid w:val="00FA3C5C"/>
    <w:rsid w:val="00FA3F49"/>
    <w:rsid w:val="00FA4683"/>
    <w:rsid w:val="00FA5E2C"/>
    <w:rsid w:val="00FA5ECC"/>
    <w:rsid w:val="00FA6894"/>
    <w:rsid w:val="00FA6AD2"/>
    <w:rsid w:val="00FA740F"/>
    <w:rsid w:val="00FA79B9"/>
    <w:rsid w:val="00FA7C81"/>
    <w:rsid w:val="00FB21CF"/>
    <w:rsid w:val="00FB2559"/>
    <w:rsid w:val="00FB296C"/>
    <w:rsid w:val="00FB2CF1"/>
    <w:rsid w:val="00FB2E61"/>
    <w:rsid w:val="00FB2FB1"/>
    <w:rsid w:val="00FB3390"/>
    <w:rsid w:val="00FB3709"/>
    <w:rsid w:val="00FB3F99"/>
    <w:rsid w:val="00FB4386"/>
    <w:rsid w:val="00FB4731"/>
    <w:rsid w:val="00FB4CF5"/>
    <w:rsid w:val="00FB59AF"/>
    <w:rsid w:val="00FB5B3A"/>
    <w:rsid w:val="00FB621D"/>
    <w:rsid w:val="00FB6727"/>
    <w:rsid w:val="00FB7CC8"/>
    <w:rsid w:val="00FC05B0"/>
    <w:rsid w:val="00FC06C7"/>
    <w:rsid w:val="00FC08E0"/>
    <w:rsid w:val="00FC08FD"/>
    <w:rsid w:val="00FC092D"/>
    <w:rsid w:val="00FC0B00"/>
    <w:rsid w:val="00FC0F5A"/>
    <w:rsid w:val="00FC0F71"/>
    <w:rsid w:val="00FC187C"/>
    <w:rsid w:val="00FC1AC2"/>
    <w:rsid w:val="00FC20A5"/>
    <w:rsid w:val="00FC2A71"/>
    <w:rsid w:val="00FC3327"/>
    <w:rsid w:val="00FC33FD"/>
    <w:rsid w:val="00FC3B95"/>
    <w:rsid w:val="00FC3DBE"/>
    <w:rsid w:val="00FC3F19"/>
    <w:rsid w:val="00FC4FC9"/>
    <w:rsid w:val="00FC6246"/>
    <w:rsid w:val="00FC628F"/>
    <w:rsid w:val="00FC637B"/>
    <w:rsid w:val="00FC7282"/>
    <w:rsid w:val="00FC7443"/>
    <w:rsid w:val="00FD0258"/>
    <w:rsid w:val="00FD073B"/>
    <w:rsid w:val="00FD2054"/>
    <w:rsid w:val="00FD2305"/>
    <w:rsid w:val="00FD2DC8"/>
    <w:rsid w:val="00FD3497"/>
    <w:rsid w:val="00FD35C3"/>
    <w:rsid w:val="00FD3E49"/>
    <w:rsid w:val="00FD43DB"/>
    <w:rsid w:val="00FD5389"/>
    <w:rsid w:val="00FD548C"/>
    <w:rsid w:val="00FD5779"/>
    <w:rsid w:val="00FD5E98"/>
    <w:rsid w:val="00FD5F0A"/>
    <w:rsid w:val="00FD6417"/>
    <w:rsid w:val="00FD7E73"/>
    <w:rsid w:val="00FD7F3C"/>
    <w:rsid w:val="00FD7FA9"/>
    <w:rsid w:val="00FE0126"/>
    <w:rsid w:val="00FE0372"/>
    <w:rsid w:val="00FE0381"/>
    <w:rsid w:val="00FE076E"/>
    <w:rsid w:val="00FE089E"/>
    <w:rsid w:val="00FE13B7"/>
    <w:rsid w:val="00FE14C0"/>
    <w:rsid w:val="00FE1E34"/>
    <w:rsid w:val="00FE24C0"/>
    <w:rsid w:val="00FE3AD9"/>
    <w:rsid w:val="00FE3B9B"/>
    <w:rsid w:val="00FE4C2B"/>
    <w:rsid w:val="00FE5206"/>
    <w:rsid w:val="00FE524F"/>
    <w:rsid w:val="00FE5577"/>
    <w:rsid w:val="00FE5F06"/>
    <w:rsid w:val="00FE6AED"/>
    <w:rsid w:val="00FE6DA2"/>
    <w:rsid w:val="00FE729C"/>
    <w:rsid w:val="00FE72FD"/>
    <w:rsid w:val="00FE7E35"/>
    <w:rsid w:val="00FF03E0"/>
    <w:rsid w:val="00FF03E3"/>
    <w:rsid w:val="00FF0DD0"/>
    <w:rsid w:val="00FF1485"/>
    <w:rsid w:val="00FF1789"/>
    <w:rsid w:val="00FF1E52"/>
    <w:rsid w:val="00FF26B6"/>
    <w:rsid w:val="00FF2824"/>
    <w:rsid w:val="00FF2C9E"/>
    <w:rsid w:val="00FF2F2C"/>
    <w:rsid w:val="00FF386F"/>
    <w:rsid w:val="00FF4A39"/>
    <w:rsid w:val="00FF4AFB"/>
    <w:rsid w:val="00FF4C3E"/>
    <w:rsid w:val="00FF4EDE"/>
    <w:rsid w:val="00FF5976"/>
    <w:rsid w:val="00FF6566"/>
    <w:rsid w:val="00FF659C"/>
    <w:rsid w:val="00FF6BEA"/>
    <w:rsid w:val="00FF7433"/>
    <w:rsid w:val="00FF7650"/>
    <w:rsid w:val="00FF7C9B"/>
    <w:rsid w:val="01276A2F"/>
    <w:rsid w:val="0128119D"/>
    <w:rsid w:val="02402EC0"/>
    <w:rsid w:val="027F6AB2"/>
    <w:rsid w:val="02C44E0D"/>
    <w:rsid w:val="02FA3BC4"/>
    <w:rsid w:val="03774323"/>
    <w:rsid w:val="04896945"/>
    <w:rsid w:val="04A509CD"/>
    <w:rsid w:val="053F69CD"/>
    <w:rsid w:val="05D610DF"/>
    <w:rsid w:val="06902037"/>
    <w:rsid w:val="07A0748A"/>
    <w:rsid w:val="07AD07AD"/>
    <w:rsid w:val="09191778"/>
    <w:rsid w:val="09913F68"/>
    <w:rsid w:val="099E32D7"/>
    <w:rsid w:val="0A361AA7"/>
    <w:rsid w:val="0A7B699B"/>
    <w:rsid w:val="0AAC0EC0"/>
    <w:rsid w:val="0AC77502"/>
    <w:rsid w:val="0B19313A"/>
    <w:rsid w:val="0B222B80"/>
    <w:rsid w:val="0BF906BC"/>
    <w:rsid w:val="0C1C35C4"/>
    <w:rsid w:val="0C753874"/>
    <w:rsid w:val="0DA615B2"/>
    <w:rsid w:val="0E121DC7"/>
    <w:rsid w:val="0EA4458C"/>
    <w:rsid w:val="0EEC1FDD"/>
    <w:rsid w:val="0EF62377"/>
    <w:rsid w:val="0F7D7F0B"/>
    <w:rsid w:val="103F705F"/>
    <w:rsid w:val="109F52FC"/>
    <w:rsid w:val="10A70CF8"/>
    <w:rsid w:val="10BB4CE8"/>
    <w:rsid w:val="10D233CC"/>
    <w:rsid w:val="11A31B4E"/>
    <w:rsid w:val="11AA3420"/>
    <w:rsid w:val="11E83ECB"/>
    <w:rsid w:val="12A358E5"/>
    <w:rsid w:val="12A93A7E"/>
    <w:rsid w:val="13CD2804"/>
    <w:rsid w:val="13D7548D"/>
    <w:rsid w:val="140656C8"/>
    <w:rsid w:val="155B33AF"/>
    <w:rsid w:val="15754C8F"/>
    <w:rsid w:val="15DF5D8E"/>
    <w:rsid w:val="15FF01DE"/>
    <w:rsid w:val="17BA2FD7"/>
    <w:rsid w:val="186F4AA4"/>
    <w:rsid w:val="19D95F39"/>
    <w:rsid w:val="1ABD2213"/>
    <w:rsid w:val="1AE66611"/>
    <w:rsid w:val="1B024644"/>
    <w:rsid w:val="1BB41164"/>
    <w:rsid w:val="1C744267"/>
    <w:rsid w:val="1DD7388B"/>
    <w:rsid w:val="1E2C0B4E"/>
    <w:rsid w:val="1EAC5077"/>
    <w:rsid w:val="1F95364E"/>
    <w:rsid w:val="1F9C1BD6"/>
    <w:rsid w:val="21705813"/>
    <w:rsid w:val="21D249F9"/>
    <w:rsid w:val="224C47AB"/>
    <w:rsid w:val="229F5576"/>
    <w:rsid w:val="234656EB"/>
    <w:rsid w:val="23B124A6"/>
    <w:rsid w:val="23E541FB"/>
    <w:rsid w:val="246C692E"/>
    <w:rsid w:val="248F0C07"/>
    <w:rsid w:val="24ED44C6"/>
    <w:rsid w:val="256C6F12"/>
    <w:rsid w:val="26AD0C3A"/>
    <w:rsid w:val="271734BA"/>
    <w:rsid w:val="27181267"/>
    <w:rsid w:val="288F7DA8"/>
    <w:rsid w:val="29777A27"/>
    <w:rsid w:val="29F97B5A"/>
    <w:rsid w:val="2A3D78C3"/>
    <w:rsid w:val="2A765CF4"/>
    <w:rsid w:val="2AF116AC"/>
    <w:rsid w:val="2B222217"/>
    <w:rsid w:val="2CA15978"/>
    <w:rsid w:val="2CA242C2"/>
    <w:rsid w:val="2E813A2E"/>
    <w:rsid w:val="2ECA336E"/>
    <w:rsid w:val="2ECB6A58"/>
    <w:rsid w:val="30114378"/>
    <w:rsid w:val="303D4962"/>
    <w:rsid w:val="31B934DF"/>
    <w:rsid w:val="31CD2364"/>
    <w:rsid w:val="320711C2"/>
    <w:rsid w:val="32C4791C"/>
    <w:rsid w:val="3718712D"/>
    <w:rsid w:val="37D3A6E1"/>
    <w:rsid w:val="384C0797"/>
    <w:rsid w:val="3858034C"/>
    <w:rsid w:val="389424F8"/>
    <w:rsid w:val="38A76B4E"/>
    <w:rsid w:val="38D0201F"/>
    <w:rsid w:val="392D02C1"/>
    <w:rsid w:val="394C429F"/>
    <w:rsid w:val="39785A2E"/>
    <w:rsid w:val="39E15381"/>
    <w:rsid w:val="39F40647"/>
    <w:rsid w:val="3A3B46E1"/>
    <w:rsid w:val="3A445077"/>
    <w:rsid w:val="3AF01602"/>
    <w:rsid w:val="3B0F7305"/>
    <w:rsid w:val="3B2C558F"/>
    <w:rsid w:val="3BA838FF"/>
    <w:rsid w:val="3BAE7640"/>
    <w:rsid w:val="3BF66D63"/>
    <w:rsid w:val="3D57B92C"/>
    <w:rsid w:val="3D671C0F"/>
    <w:rsid w:val="3D915333"/>
    <w:rsid w:val="3DD46D14"/>
    <w:rsid w:val="3EDF7B46"/>
    <w:rsid w:val="3F7319CE"/>
    <w:rsid w:val="3F9C21B5"/>
    <w:rsid w:val="40510EE6"/>
    <w:rsid w:val="40552059"/>
    <w:rsid w:val="40E74410"/>
    <w:rsid w:val="41386FE9"/>
    <w:rsid w:val="41F9507E"/>
    <w:rsid w:val="423C6931"/>
    <w:rsid w:val="42A5278C"/>
    <w:rsid w:val="42DB700F"/>
    <w:rsid w:val="43A758D9"/>
    <w:rsid w:val="43D81E7E"/>
    <w:rsid w:val="44402F88"/>
    <w:rsid w:val="44751F8D"/>
    <w:rsid w:val="447F5EC2"/>
    <w:rsid w:val="44A67F1A"/>
    <w:rsid w:val="451900C5"/>
    <w:rsid w:val="45462E31"/>
    <w:rsid w:val="46040D75"/>
    <w:rsid w:val="46BF536D"/>
    <w:rsid w:val="48327F5F"/>
    <w:rsid w:val="483772D8"/>
    <w:rsid w:val="4A0F5F3A"/>
    <w:rsid w:val="4B3A6FE7"/>
    <w:rsid w:val="4BAF0679"/>
    <w:rsid w:val="4BCD57CD"/>
    <w:rsid w:val="4C301D0B"/>
    <w:rsid w:val="4D04198B"/>
    <w:rsid w:val="4D8C41F1"/>
    <w:rsid w:val="4DF30E2D"/>
    <w:rsid w:val="4E664B89"/>
    <w:rsid w:val="4EA67029"/>
    <w:rsid w:val="4F1154C5"/>
    <w:rsid w:val="4F6939F7"/>
    <w:rsid w:val="4FFE464A"/>
    <w:rsid w:val="5019541D"/>
    <w:rsid w:val="501C6CBB"/>
    <w:rsid w:val="518F26B0"/>
    <w:rsid w:val="51A359B0"/>
    <w:rsid w:val="51DD7DC2"/>
    <w:rsid w:val="52927709"/>
    <w:rsid w:val="529A5066"/>
    <w:rsid w:val="52E86AAC"/>
    <w:rsid w:val="546704F0"/>
    <w:rsid w:val="560A5D7B"/>
    <w:rsid w:val="562FCA14"/>
    <w:rsid w:val="566664E2"/>
    <w:rsid w:val="56E13606"/>
    <w:rsid w:val="56ED328B"/>
    <w:rsid w:val="587B0A01"/>
    <w:rsid w:val="58A649F2"/>
    <w:rsid w:val="58B00EB1"/>
    <w:rsid w:val="596604EF"/>
    <w:rsid w:val="597963DD"/>
    <w:rsid w:val="5A8C2EAC"/>
    <w:rsid w:val="5B083E59"/>
    <w:rsid w:val="5E1231BA"/>
    <w:rsid w:val="5E7E023F"/>
    <w:rsid w:val="5E8641AB"/>
    <w:rsid w:val="5EAD68AB"/>
    <w:rsid w:val="5EB812FD"/>
    <w:rsid w:val="5F9B4B6A"/>
    <w:rsid w:val="60BF03CA"/>
    <w:rsid w:val="629D688D"/>
    <w:rsid w:val="62A65FBF"/>
    <w:rsid w:val="63670AF4"/>
    <w:rsid w:val="64224A27"/>
    <w:rsid w:val="65333B0A"/>
    <w:rsid w:val="65520088"/>
    <w:rsid w:val="6554239A"/>
    <w:rsid w:val="65654809"/>
    <w:rsid w:val="65844B9A"/>
    <w:rsid w:val="659C3B3E"/>
    <w:rsid w:val="66575B34"/>
    <w:rsid w:val="66933384"/>
    <w:rsid w:val="66D62B44"/>
    <w:rsid w:val="66D8732D"/>
    <w:rsid w:val="675D60DF"/>
    <w:rsid w:val="67D82B11"/>
    <w:rsid w:val="67EA2859"/>
    <w:rsid w:val="68880F3A"/>
    <w:rsid w:val="6A4C4FE7"/>
    <w:rsid w:val="6A915154"/>
    <w:rsid w:val="6A935974"/>
    <w:rsid w:val="6B0F0EF3"/>
    <w:rsid w:val="6B4742B2"/>
    <w:rsid w:val="6B79107A"/>
    <w:rsid w:val="6B95308A"/>
    <w:rsid w:val="6C8C0733"/>
    <w:rsid w:val="6D20018F"/>
    <w:rsid w:val="6D756702"/>
    <w:rsid w:val="6E472D25"/>
    <w:rsid w:val="6E8C2501"/>
    <w:rsid w:val="6F237630"/>
    <w:rsid w:val="6F555239"/>
    <w:rsid w:val="6FD02AC5"/>
    <w:rsid w:val="701E5D23"/>
    <w:rsid w:val="702F613F"/>
    <w:rsid w:val="70A30770"/>
    <w:rsid w:val="70B35662"/>
    <w:rsid w:val="70DF7091"/>
    <w:rsid w:val="712F3172"/>
    <w:rsid w:val="73437C7E"/>
    <w:rsid w:val="749C18DF"/>
    <w:rsid w:val="74F51705"/>
    <w:rsid w:val="7595608E"/>
    <w:rsid w:val="75A924F0"/>
    <w:rsid w:val="75AA3E15"/>
    <w:rsid w:val="765F25A8"/>
    <w:rsid w:val="766D730B"/>
    <w:rsid w:val="76852727"/>
    <w:rsid w:val="769A2810"/>
    <w:rsid w:val="76DC37D8"/>
    <w:rsid w:val="78713799"/>
    <w:rsid w:val="7A4B626B"/>
    <w:rsid w:val="7A5F55BE"/>
    <w:rsid w:val="7B760682"/>
    <w:rsid w:val="7C260BF0"/>
    <w:rsid w:val="7C9A5149"/>
    <w:rsid w:val="7E15161E"/>
    <w:rsid w:val="7E8D0579"/>
    <w:rsid w:val="7EE56313"/>
    <w:rsid w:val="7F4527C3"/>
    <w:rsid w:val="BEF73686"/>
    <w:rsid w:val="BFED9EF8"/>
    <w:rsid w:val="DDFF4434"/>
    <w:rsid w:val="F6FEB35C"/>
    <w:rsid w:val="FCBB0AF3"/>
    <w:rsid w:val="FF67556B"/>
    <w:rsid w:val="FFEFD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iPriority="0" w:semiHidden="0" w:name="endnote text"/>
    <w:lsdException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iPriority="99" w:semiHidden="0" w:name="Closing"/>
    <w:lsdException w:qFormat="1" w:uiPriority="99"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iPriority="99" w:semiHidden="0" w:name="Normal (Web)"/>
    <w:lsdException w:qFormat="1" w:unhideWhenUsed="0" w:uiPriority="0" w:semiHidden="0" w:name="HTML Acronym"/>
    <w:lsdException w:qFormat="1" w:uiPriority="99" w:semiHidden="0" w:name="HTML Address"/>
    <w:lsdException w:qFormat="1" w:unhideWhenUsed="0" w:uiPriority="0" w:semiHidden="0" w:name="HTML Cite"/>
    <w:lsdException w:qFormat="1"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qFormat="1" w:unhideWhenUsed="0" w:uiPriority="0" w:semiHidden="0" w:name="Table Colorful 1"/>
    <w:lsdException w:qFormat="1" w:unhideWhenUsed="0" w:uiPriority="0" w:semiHidden="0" w:name="Table Colorful 2"/>
    <w:lsdException w:uiPriority="0" w:name="Table Colorful 3"/>
    <w:lsdException w:uiPriority="0" w:name="Table Columns 1"/>
    <w:lsdException w:uiPriority="0" w:name="Table Columns 2"/>
    <w:lsdException w:qFormat="1" w:unhideWhenUsed="0" w:uiPriority="0" w:semiHidden="0" w:name="Table Columns 3"/>
    <w:lsdException w:qFormat="1" w:unhideWhenUsed="0" w:uiPriority="0" w:semiHidden="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qFormat="1" w:unhideWhenUsed="0" w:uiPriority="0" w:semiHidden="0" w:name="Table List 4"/>
    <w:lsdException w:qFormat="1" w:unhideWhenUsed="0" w:uiPriority="0" w:semiHidden="0" w:name="Table List 5"/>
    <w:lsdException w:uiPriority="0" w:name="Table List 6"/>
    <w:lsdException w:qFormat="1" w:unhideWhenUsed="0" w:uiPriority="0" w:semiHidden="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0" w:semiHidden="0" w:name="Colorful Grid Accent 1"/>
    <w:lsdException w:qFormat="1" w:unhideWhenUsed="0" w:uiPriority="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link w:val="116"/>
    <w:qFormat/>
    <w:uiPriority w:val="0"/>
    <w:pPr>
      <w:numPr>
        <w:ilvl w:val="0"/>
        <w:numId w:val="1"/>
      </w:numPr>
      <w:adjustRightInd w:val="0"/>
      <w:snapToGrid w:val="0"/>
      <w:spacing w:line="360" w:lineRule="auto"/>
      <w:jc w:val="center"/>
      <w:outlineLvl w:val="0"/>
    </w:pPr>
    <w:rPr>
      <w:rFonts w:ascii="Times New Roman" w:hAnsi="Times New Roman"/>
      <w:b/>
      <w:bCs/>
      <w:sz w:val="36"/>
    </w:rPr>
  </w:style>
  <w:style w:type="paragraph" w:styleId="4">
    <w:name w:val="heading 2"/>
    <w:basedOn w:val="1"/>
    <w:next w:val="1"/>
    <w:link w:val="117"/>
    <w:qFormat/>
    <w:uiPriority w:val="0"/>
    <w:pPr>
      <w:numPr>
        <w:ilvl w:val="1"/>
        <w:numId w:val="1"/>
      </w:numPr>
      <w:jc w:val="left"/>
      <w:outlineLvl w:val="1"/>
    </w:pPr>
    <w:rPr>
      <w:sz w:val="28"/>
    </w:rPr>
  </w:style>
  <w:style w:type="paragraph" w:styleId="5">
    <w:name w:val="heading 3"/>
    <w:basedOn w:val="1"/>
    <w:next w:val="1"/>
    <w:link w:val="118"/>
    <w:qFormat/>
    <w:uiPriority w:val="0"/>
    <w:pPr>
      <w:numPr>
        <w:ilvl w:val="2"/>
        <w:numId w:val="1"/>
      </w:numPr>
      <w:spacing w:line="360" w:lineRule="auto"/>
      <w:jc w:val="left"/>
      <w:outlineLvl w:val="2"/>
    </w:pPr>
    <w:rPr>
      <w:rFonts w:ascii="Times New Roman" w:hAnsi="Times New Roman"/>
      <w:b/>
      <w:szCs w:val="22"/>
    </w:rPr>
  </w:style>
  <w:style w:type="paragraph" w:styleId="6">
    <w:name w:val="heading 4"/>
    <w:basedOn w:val="1"/>
    <w:next w:val="1"/>
    <w:link w:val="119"/>
    <w:qFormat/>
    <w:uiPriority w:val="0"/>
    <w:pPr>
      <w:keepNext/>
      <w:keepLines/>
      <w:numPr>
        <w:ilvl w:val="3"/>
        <w:numId w:val="1"/>
      </w:numPr>
      <w:spacing w:line="360" w:lineRule="auto"/>
      <w:jc w:val="left"/>
      <w:outlineLvl w:val="3"/>
    </w:pPr>
    <w:rPr>
      <w:rFonts w:ascii="Times New Roman" w:hAnsi="Times New Roman"/>
      <w:b/>
      <w:bCs/>
      <w:szCs w:val="28"/>
    </w:rPr>
  </w:style>
  <w:style w:type="paragraph" w:styleId="7">
    <w:name w:val="heading 5"/>
    <w:basedOn w:val="1"/>
    <w:next w:val="1"/>
    <w:link w:val="120"/>
    <w:qFormat/>
    <w:uiPriority w:val="0"/>
    <w:pPr>
      <w:keepNext/>
      <w:keepLines/>
      <w:numPr>
        <w:ilvl w:val="4"/>
        <w:numId w:val="1"/>
      </w:numPr>
      <w:spacing w:line="360" w:lineRule="auto"/>
      <w:outlineLvl w:val="4"/>
    </w:pPr>
    <w:rPr>
      <w:rFonts w:ascii="Times New Roman" w:hAnsi="Times New Roman"/>
      <w:bCs/>
      <w:szCs w:val="28"/>
    </w:rPr>
  </w:style>
  <w:style w:type="paragraph" w:styleId="8">
    <w:name w:val="heading 6"/>
    <w:basedOn w:val="1"/>
    <w:next w:val="1"/>
    <w:link w:val="121"/>
    <w:qFormat/>
    <w:uiPriority w:val="0"/>
    <w:pPr>
      <w:keepNext/>
      <w:keepLines/>
      <w:widowControl/>
      <w:spacing w:before="240" w:after="64" w:line="320" w:lineRule="atLeast"/>
      <w:outlineLvl w:val="5"/>
    </w:pPr>
    <w:rPr>
      <w:rFonts w:ascii="等线 Light" w:hAnsi="等线 Light" w:eastAsia="等线 Light"/>
      <w:b/>
      <w:bCs/>
      <w:kern w:val="0"/>
    </w:rPr>
  </w:style>
  <w:style w:type="paragraph" w:styleId="9">
    <w:name w:val="heading 7"/>
    <w:basedOn w:val="1"/>
    <w:next w:val="1"/>
    <w:link w:val="122"/>
    <w:qFormat/>
    <w:uiPriority w:val="0"/>
    <w:pPr>
      <w:keepNext/>
      <w:keepLines/>
      <w:tabs>
        <w:tab w:val="left" w:pos="1296"/>
      </w:tabs>
      <w:spacing w:before="240" w:after="64" w:line="320" w:lineRule="auto"/>
      <w:ind w:left="1296" w:hanging="1296"/>
      <w:outlineLvl w:val="6"/>
    </w:pPr>
    <w:rPr>
      <w:rFonts w:ascii="Times New Roman" w:hAnsi="Times New Roman"/>
      <w:b/>
      <w:bCs/>
    </w:rPr>
  </w:style>
  <w:style w:type="paragraph" w:styleId="10">
    <w:name w:val="heading 8"/>
    <w:basedOn w:val="1"/>
    <w:next w:val="1"/>
    <w:link w:val="123"/>
    <w:qFormat/>
    <w:uiPriority w:val="99"/>
    <w:pPr>
      <w:keepNext/>
      <w:keepLines/>
      <w:tabs>
        <w:tab w:val="left" w:pos="1440"/>
      </w:tabs>
      <w:spacing w:before="240" w:after="64" w:line="320" w:lineRule="auto"/>
      <w:ind w:left="1440" w:hanging="1440"/>
      <w:outlineLvl w:val="7"/>
    </w:pPr>
    <w:rPr>
      <w:rFonts w:ascii="Arial" w:hAnsi="Arial" w:eastAsia="黑体"/>
    </w:rPr>
  </w:style>
  <w:style w:type="paragraph" w:styleId="11">
    <w:name w:val="heading 9"/>
    <w:basedOn w:val="1"/>
    <w:next w:val="1"/>
    <w:link w:val="12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98">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macro"/>
    <w:link w:val="11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unhideWhenUsed/>
    <w:qFormat/>
    <w:uiPriority w:val="39"/>
    <w:pPr>
      <w:ind w:left="2520" w:leftChars="1200"/>
    </w:pPr>
    <w:rPr>
      <w:szCs w:val="22"/>
    </w:rPr>
  </w:style>
  <w:style w:type="paragraph" w:styleId="13">
    <w:name w:val="List Number 2"/>
    <w:basedOn w:val="1"/>
    <w:unhideWhenUsed/>
    <w:qFormat/>
    <w:uiPriority w:val="99"/>
    <w:pPr>
      <w:numPr>
        <w:ilvl w:val="0"/>
        <w:numId w:val="2"/>
      </w:numPr>
      <w:tabs>
        <w:tab w:val="left" w:pos="780"/>
      </w:tabs>
      <w:ind w:firstLine="200" w:firstLineChars="200"/>
      <w:contextualSpacing/>
    </w:pPr>
    <w:rPr>
      <w:szCs w:val="22"/>
    </w:rPr>
  </w:style>
  <w:style w:type="paragraph" w:styleId="14">
    <w:name w:val="Note Heading"/>
    <w:basedOn w:val="1"/>
    <w:next w:val="1"/>
    <w:link w:val="125"/>
    <w:qFormat/>
    <w:uiPriority w:val="0"/>
    <w:pPr>
      <w:spacing w:line="400" w:lineRule="exact"/>
      <w:ind w:firstLine="200" w:firstLineChars="200"/>
      <w:jc w:val="center"/>
    </w:pPr>
    <w:rPr>
      <w:rFonts w:ascii="Times New Roman" w:hAnsi="Times New Roman" w:eastAsia="仿宋_GB2312"/>
      <w:szCs w:val="20"/>
    </w:rPr>
  </w:style>
  <w:style w:type="paragraph" w:styleId="15">
    <w:name w:val="List Bullet 4"/>
    <w:basedOn w:val="1"/>
    <w:unhideWhenUsed/>
    <w:qFormat/>
    <w:uiPriority w:val="99"/>
    <w:pPr>
      <w:numPr>
        <w:ilvl w:val="0"/>
        <w:numId w:val="3"/>
      </w:numPr>
      <w:tabs>
        <w:tab w:val="left" w:pos="1620"/>
      </w:tabs>
      <w:ind w:firstLine="200" w:firstLineChars="200"/>
      <w:contextualSpacing/>
    </w:pPr>
    <w:rPr>
      <w:szCs w:val="22"/>
    </w:rPr>
  </w:style>
  <w:style w:type="paragraph" w:styleId="16">
    <w:name w:val="index 8"/>
    <w:basedOn w:val="1"/>
    <w:next w:val="1"/>
    <w:qFormat/>
    <w:uiPriority w:val="0"/>
    <w:pPr>
      <w:spacing w:line="400" w:lineRule="exact"/>
      <w:ind w:left="1400" w:leftChars="1400" w:firstLine="200" w:firstLineChars="200"/>
    </w:pPr>
    <w:rPr>
      <w:rFonts w:ascii="仿宋_GB2312" w:hAnsi="Times New Roman" w:eastAsia="仿宋_GB2312"/>
      <w:szCs w:val="20"/>
    </w:rPr>
  </w:style>
  <w:style w:type="paragraph" w:styleId="17">
    <w:name w:val="E-mail Signature"/>
    <w:basedOn w:val="1"/>
    <w:link w:val="126"/>
    <w:unhideWhenUsed/>
    <w:qFormat/>
    <w:uiPriority w:val="99"/>
    <w:pPr>
      <w:ind w:firstLine="200" w:firstLineChars="200"/>
    </w:pPr>
    <w:rPr>
      <w:szCs w:val="22"/>
    </w:rPr>
  </w:style>
  <w:style w:type="paragraph" w:styleId="18">
    <w:name w:val="List Number"/>
    <w:basedOn w:val="1"/>
    <w:unhideWhenUsed/>
    <w:qFormat/>
    <w:uiPriority w:val="99"/>
    <w:pPr>
      <w:numPr>
        <w:ilvl w:val="0"/>
        <w:numId w:val="4"/>
      </w:numPr>
      <w:tabs>
        <w:tab w:val="left" w:pos="360"/>
      </w:tabs>
      <w:ind w:firstLine="200" w:firstLineChars="200"/>
      <w:contextualSpacing/>
    </w:pPr>
    <w:rPr>
      <w:szCs w:val="22"/>
    </w:rPr>
  </w:style>
  <w:style w:type="paragraph" w:styleId="19">
    <w:name w:val="Normal Indent"/>
    <w:basedOn w:val="1"/>
    <w:link w:val="127"/>
    <w:qFormat/>
    <w:uiPriority w:val="0"/>
    <w:pPr>
      <w:spacing w:before="120" w:after="120" w:line="360" w:lineRule="auto"/>
      <w:ind w:firstLine="420" w:firstLineChars="200"/>
    </w:pPr>
    <w:rPr>
      <w:rFonts w:ascii="Times New Roman" w:hAnsi="Times New Roman"/>
      <w:szCs w:val="20"/>
    </w:rPr>
  </w:style>
  <w:style w:type="paragraph" w:styleId="20">
    <w:name w:val="caption"/>
    <w:basedOn w:val="1"/>
    <w:next w:val="1"/>
    <w:link w:val="128"/>
    <w:qFormat/>
    <w:uiPriority w:val="0"/>
    <w:rPr>
      <w:rFonts w:ascii="Calibri Light" w:hAnsi="Calibri Light" w:eastAsia="黑体"/>
      <w:sz w:val="20"/>
      <w:szCs w:val="20"/>
    </w:rPr>
  </w:style>
  <w:style w:type="paragraph" w:styleId="21">
    <w:name w:val="List Bullet"/>
    <w:basedOn w:val="1"/>
    <w:link w:val="129"/>
    <w:qFormat/>
    <w:uiPriority w:val="0"/>
    <w:pPr>
      <w:widowControl/>
      <w:numPr>
        <w:ilvl w:val="0"/>
        <w:numId w:val="5"/>
      </w:numPr>
      <w:tabs>
        <w:tab w:val="left" w:pos="720"/>
        <w:tab w:val="left" w:pos="900"/>
      </w:tabs>
      <w:spacing w:line="360" w:lineRule="auto"/>
      <w:ind w:firstLine="200" w:firstLineChars="200"/>
    </w:pPr>
    <w:rPr>
      <w:rFonts w:ascii="Arial" w:hAnsi="Arial"/>
      <w:kern w:val="0"/>
      <w:szCs w:val="21"/>
      <w:lang w:val="en-GB"/>
    </w:rPr>
  </w:style>
  <w:style w:type="paragraph" w:styleId="22">
    <w:name w:val="Document Map"/>
    <w:basedOn w:val="1"/>
    <w:link w:val="130"/>
    <w:qFormat/>
    <w:uiPriority w:val="0"/>
    <w:pPr>
      <w:shd w:val="clear" w:color="auto" w:fill="000080"/>
      <w:spacing w:line="360" w:lineRule="auto"/>
    </w:pPr>
    <w:rPr>
      <w:rFonts w:ascii="Times New Roman" w:hAnsi="Times New Roman"/>
    </w:rPr>
  </w:style>
  <w:style w:type="paragraph" w:styleId="23">
    <w:name w:val="toa heading"/>
    <w:basedOn w:val="1"/>
    <w:next w:val="1"/>
    <w:qFormat/>
    <w:uiPriority w:val="0"/>
    <w:pPr>
      <w:adjustRightInd w:val="0"/>
      <w:spacing w:before="120" w:line="360" w:lineRule="auto"/>
      <w:ind w:firstLine="200" w:firstLineChars="200"/>
      <w:textAlignment w:val="baseline"/>
    </w:pPr>
    <w:rPr>
      <w:rFonts w:ascii="Arial" w:hAnsi="Arial"/>
      <w:kern w:val="0"/>
      <w:sz w:val="28"/>
      <w:szCs w:val="20"/>
    </w:rPr>
  </w:style>
  <w:style w:type="paragraph" w:styleId="24">
    <w:name w:val="annotation text"/>
    <w:basedOn w:val="1"/>
    <w:link w:val="131"/>
    <w:qFormat/>
    <w:uiPriority w:val="0"/>
    <w:pPr>
      <w:jc w:val="left"/>
    </w:pPr>
  </w:style>
  <w:style w:type="paragraph" w:styleId="25">
    <w:name w:val="Salutation"/>
    <w:basedOn w:val="1"/>
    <w:next w:val="1"/>
    <w:link w:val="132"/>
    <w:unhideWhenUsed/>
    <w:qFormat/>
    <w:uiPriority w:val="0"/>
    <w:pPr>
      <w:ind w:firstLine="200" w:firstLineChars="200"/>
    </w:pPr>
    <w:rPr>
      <w:szCs w:val="22"/>
    </w:rPr>
  </w:style>
  <w:style w:type="paragraph" w:styleId="26">
    <w:name w:val="Body Text 3"/>
    <w:basedOn w:val="1"/>
    <w:link w:val="133"/>
    <w:qFormat/>
    <w:uiPriority w:val="0"/>
    <w:pPr>
      <w:spacing w:line="300" w:lineRule="auto"/>
      <w:ind w:firstLine="200" w:firstLineChars="200"/>
    </w:pPr>
    <w:rPr>
      <w:rFonts w:ascii="Times New Roman" w:hAnsi="Times New Roman"/>
      <w:color w:val="FF0000"/>
      <w:szCs w:val="20"/>
    </w:rPr>
  </w:style>
  <w:style w:type="paragraph" w:styleId="27">
    <w:name w:val="Closing"/>
    <w:basedOn w:val="1"/>
    <w:link w:val="134"/>
    <w:unhideWhenUsed/>
    <w:qFormat/>
    <w:uiPriority w:val="99"/>
    <w:pPr>
      <w:ind w:left="100" w:leftChars="2100" w:firstLine="200" w:firstLineChars="200"/>
    </w:pPr>
    <w:rPr>
      <w:szCs w:val="22"/>
    </w:rPr>
  </w:style>
  <w:style w:type="paragraph" w:styleId="28">
    <w:name w:val="List Bullet 3"/>
    <w:basedOn w:val="1"/>
    <w:qFormat/>
    <w:uiPriority w:val="0"/>
    <w:pPr>
      <w:tabs>
        <w:tab w:val="left" w:pos="1200"/>
      </w:tabs>
      <w:ind w:left="840" w:hanging="420" w:firstLineChars="200"/>
      <w:contextualSpacing/>
    </w:pPr>
    <w:rPr>
      <w:rFonts w:ascii="Times New Roman" w:hAnsi="Times New Roman"/>
    </w:rPr>
  </w:style>
  <w:style w:type="paragraph" w:styleId="29">
    <w:name w:val="Body Text"/>
    <w:basedOn w:val="1"/>
    <w:next w:val="1"/>
    <w:link w:val="135"/>
    <w:unhideWhenUsed/>
    <w:qFormat/>
    <w:uiPriority w:val="0"/>
    <w:pPr>
      <w:autoSpaceDE w:val="0"/>
      <w:autoSpaceDN w:val="0"/>
      <w:adjustRightInd w:val="0"/>
      <w:ind w:left="137"/>
      <w:jc w:val="left"/>
    </w:pPr>
    <w:rPr>
      <w:rFonts w:ascii="宋体" w:hAnsi="Times New Roman" w:cs="宋体"/>
      <w:kern w:val="0"/>
    </w:rPr>
  </w:style>
  <w:style w:type="paragraph" w:styleId="30">
    <w:name w:val="Body Text Indent"/>
    <w:basedOn w:val="1"/>
    <w:link w:val="136"/>
    <w:qFormat/>
    <w:uiPriority w:val="0"/>
    <w:pPr>
      <w:widowControl/>
      <w:autoSpaceDE w:val="0"/>
      <w:autoSpaceDN w:val="0"/>
      <w:spacing w:line="360" w:lineRule="auto"/>
      <w:ind w:left="479" w:leftChars="228" w:firstLine="60" w:firstLineChars="25"/>
      <w:textAlignment w:val="bottom"/>
    </w:pPr>
    <w:rPr>
      <w:rFonts w:ascii="宋体" w:hAnsi="宋体"/>
      <w:color w:val="000000"/>
    </w:rPr>
  </w:style>
  <w:style w:type="paragraph" w:styleId="31">
    <w:name w:val="List Number 3"/>
    <w:basedOn w:val="1"/>
    <w:unhideWhenUsed/>
    <w:qFormat/>
    <w:uiPriority w:val="99"/>
    <w:pPr>
      <w:numPr>
        <w:ilvl w:val="0"/>
        <w:numId w:val="6"/>
      </w:numPr>
      <w:tabs>
        <w:tab w:val="left" w:pos="1200"/>
        <w:tab w:val="clear" w:pos="360"/>
      </w:tabs>
      <w:ind w:left="1200" w:firstLine="200" w:firstLineChars="200"/>
      <w:contextualSpacing/>
    </w:pPr>
    <w:rPr>
      <w:szCs w:val="22"/>
    </w:rPr>
  </w:style>
  <w:style w:type="paragraph" w:styleId="32">
    <w:name w:val="List 2"/>
    <w:basedOn w:val="1"/>
    <w:qFormat/>
    <w:uiPriority w:val="0"/>
    <w:pPr>
      <w:ind w:left="100" w:leftChars="200" w:hanging="200" w:hangingChars="200"/>
    </w:pPr>
    <w:rPr>
      <w:rFonts w:ascii="Times New Roman" w:hAnsi="Times New Roman"/>
      <w:sz w:val="28"/>
      <w:szCs w:val="20"/>
    </w:rPr>
  </w:style>
  <w:style w:type="paragraph" w:styleId="33">
    <w:name w:val="List Continue"/>
    <w:basedOn w:val="1"/>
    <w:qFormat/>
    <w:uiPriority w:val="0"/>
    <w:pPr>
      <w:spacing w:after="120"/>
      <w:ind w:left="420" w:leftChars="200" w:firstLine="200" w:firstLineChars="200"/>
      <w:contextualSpacing/>
    </w:pPr>
    <w:rPr>
      <w:rFonts w:ascii="Times New Roman" w:hAnsi="Times New Roman"/>
    </w:rPr>
  </w:style>
  <w:style w:type="paragraph" w:styleId="34">
    <w:name w:val="Block Text"/>
    <w:basedOn w:val="1"/>
    <w:qFormat/>
    <w:uiPriority w:val="0"/>
    <w:pPr>
      <w:spacing w:after="120" w:line="360" w:lineRule="auto"/>
      <w:ind w:left="1440" w:leftChars="700" w:right="1440" w:rightChars="700"/>
    </w:pPr>
    <w:rPr>
      <w:rFonts w:ascii="Verdana" w:hAnsi="Verdana"/>
    </w:rPr>
  </w:style>
  <w:style w:type="paragraph" w:styleId="35">
    <w:name w:val="List Bullet 2"/>
    <w:basedOn w:val="1"/>
    <w:qFormat/>
    <w:uiPriority w:val="0"/>
    <w:pPr>
      <w:tabs>
        <w:tab w:val="left" w:pos="780"/>
      </w:tabs>
      <w:ind w:left="780" w:leftChars="200" w:hanging="360" w:hangingChars="200"/>
    </w:pPr>
    <w:rPr>
      <w:rFonts w:ascii="Times New Roman" w:hAnsi="Times New Roman"/>
      <w:szCs w:val="20"/>
    </w:rPr>
  </w:style>
  <w:style w:type="paragraph" w:styleId="36">
    <w:name w:val="HTML Address"/>
    <w:basedOn w:val="1"/>
    <w:link w:val="137"/>
    <w:unhideWhenUsed/>
    <w:qFormat/>
    <w:uiPriority w:val="99"/>
    <w:pPr>
      <w:ind w:firstLine="200" w:firstLineChars="200"/>
    </w:pPr>
    <w:rPr>
      <w:rFonts w:ascii="Times New Roman" w:hAnsi="Times New Roman"/>
      <w:i/>
      <w:iCs/>
      <w:kern w:val="0"/>
      <w:sz w:val="20"/>
      <w:szCs w:val="20"/>
    </w:rPr>
  </w:style>
  <w:style w:type="paragraph" w:styleId="37">
    <w:name w:val="index 4"/>
    <w:basedOn w:val="1"/>
    <w:next w:val="1"/>
    <w:qFormat/>
    <w:uiPriority w:val="0"/>
    <w:pPr>
      <w:spacing w:line="360" w:lineRule="auto"/>
      <w:ind w:left="1260" w:firstLine="200" w:firstLineChars="200"/>
      <w:jc w:val="left"/>
    </w:pPr>
    <w:rPr>
      <w:rFonts w:ascii="宋体" w:hAnsi="Times New Roman"/>
      <w:szCs w:val="20"/>
    </w:rPr>
  </w:style>
  <w:style w:type="paragraph" w:styleId="38">
    <w:name w:val="toc 5"/>
    <w:basedOn w:val="1"/>
    <w:next w:val="1"/>
    <w:unhideWhenUsed/>
    <w:qFormat/>
    <w:uiPriority w:val="39"/>
    <w:pPr>
      <w:ind w:left="1680" w:leftChars="800"/>
    </w:pPr>
    <w:rPr>
      <w:szCs w:val="22"/>
    </w:rPr>
  </w:style>
  <w:style w:type="paragraph" w:styleId="39">
    <w:name w:val="toc 3"/>
    <w:basedOn w:val="1"/>
    <w:next w:val="1"/>
    <w:qFormat/>
    <w:uiPriority w:val="39"/>
    <w:pPr>
      <w:ind w:left="840" w:leftChars="400"/>
    </w:pPr>
  </w:style>
  <w:style w:type="paragraph" w:styleId="40">
    <w:name w:val="Plain Text"/>
    <w:basedOn w:val="1"/>
    <w:link w:val="138"/>
    <w:qFormat/>
    <w:uiPriority w:val="0"/>
    <w:rPr>
      <w:rFonts w:ascii="宋体" w:hAnsi="Courier New"/>
      <w:szCs w:val="21"/>
    </w:rPr>
  </w:style>
  <w:style w:type="paragraph" w:styleId="41">
    <w:name w:val="List Bullet 5"/>
    <w:basedOn w:val="1"/>
    <w:unhideWhenUsed/>
    <w:qFormat/>
    <w:uiPriority w:val="99"/>
    <w:pPr>
      <w:numPr>
        <w:ilvl w:val="0"/>
        <w:numId w:val="7"/>
      </w:numPr>
      <w:tabs>
        <w:tab w:val="left" w:pos="2040"/>
      </w:tabs>
      <w:ind w:firstLine="200" w:firstLineChars="200"/>
      <w:contextualSpacing/>
    </w:pPr>
    <w:rPr>
      <w:szCs w:val="22"/>
    </w:rPr>
  </w:style>
  <w:style w:type="paragraph" w:styleId="42">
    <w:name w:val="List Number 4"/>
    <w:basedOn w:val="1"/>
    <w:unhideWhenUsed/>
    <w:qFormat/>
    <w:uiPriority w:val="99"/>
    <w:pPr>
      <w:tabs>
        <w:tab w:val="left" w:pos="1620"/>
      </w:tabs>
      <w:ind w:left="2122" w:firstLine="288" w:firstLineChars="200"/>
      <w:contextualSpacing/>
    </w:pPr>
    <w:rPr>
      <w:szCs w:val="22"/>
    </w:rPr>
  </w:style>
  <w:style w:type="paragraph" w:styleId="43">
    <w:name w:val="toc 8"/>
    <w:basedOn w:val="1"/>
    <w:next w:val="1"/>
    <w:unhideWhenUsed/>
    <w:qFormat/>
    <w:uiPriority w:val="39"/>
    <w:pPr>
      <w:ind w:left="2940" w:leftChars="1400"/>
    </w:pPr>
    <w:rPr>
      <w:szCs w:val="22"/>
    </w:rPr>
  </w:style>
  <w:style w:type="paragraph" w:styleId="44">
    <w:name w:val="index 3"/>
    <w:basedOn w:val="1"/>
    <w:next w:val="1"/>
    <w:qFormat/>
    <w:uiPriority w:val="0"/>
    <w:pPr>
      <w:ind w:left="400" w:leftChars="400" w:firstLine="200" w:firstLineChars="200"/>
    </w:pPr>
    <w:rPr>
      <w:rFonts w:ascii="Times New Roman" w:hAnsi="Times New Roman"/>
    </w:rPr>
  </w:style>
  <w:style w:type="paragraph" w:styleId="45">
    <w:name w:val="Date"/>
    <w:basedOn w:val="1"/>
    <w:next w:val="1"/>
    <w:link w:val="139"/>
    <w:qFormat/>
    <w:uiPriority w:val="0"/>
    <w:rPr>
      <w:rFonts w:ascii="Arial" w:hAnsi="Arial"/>
      <w:b/>
      <w:sz w:val="32"/>
    </w:rPr>
  </w:style>
  <w:style w:type="paragraph" w:styleId="46">
    <w:name w:val="Body Text Indent 2"/>
    <w:basedOn w:val="1"/>
    <w:link w:val="140"/>
    <w:qFormat/>
    <w:uiPriority w:val="0"/>
    <w:pPr>
      <w:spacing w:after="120" w:line="480" w:lineRule="auto"/>
      <w:ind w:left="420" w:leftChars="200" w:firstLine="200" w:firstLineChars="200"/>
    </w:pPr>
    <w:rPr>
      <w:rFonts w:ascii="Times New Roman" w:hAnsi="Times New Roman"/>
    </w:rPr>
  </w:style>
  <w:style w:type="paragraph" w:styleId="47">
    <w:name w:val="endnote text"/>
    <w:basedOn w:val="1"/>
    <w:link w:val="141"/>
    <w:unhideWhenUsed/>
    <w:qFormat/>
    <w:uiPriority w:val="0"/>
    <w:pPr>
      <w:snapToGrid w:val="0"/>
      <w:ind w:firstLine="200" w:firstLineChars="200"/>
      <w:jc w:val="left"/>
    </w:pPr>
    <w:rPr>
      <w:szCs w:val="22"/>
    </w:rPr>
  </w:style>
  <w:style w:type="paragraph" w:styleId="48">
    <w:name w:val="Balloon Text"/>
    <w:basedOn w:val="1"/>
    <w:link w:val="142"/>
    <w:qFormat/>
    <w:uiPriority w:val="0"/>
    <w:rPr>
      <w:sz w:val="18"/>
      <w:szCs w:val="18"/>
    </w:rPr>
  </w:style>
  <w:style w:type="paragraph" w:styleId="49">
    <w:name w:val="footer"/>
    <w:basedOn w:val="1"/>
    <w:next w:val="1"/>
    <w:link w:val="143"/>
    <w:qFormat/>
    <w:uiPriority w:val="99"/>
    <w:pPr>
      <w:tabs>
        <w:tab w:val="center" w:pos="4153"/>
        <w:tab w:val="right" w:pos="8306"/>
      </w:tabs>
      <w:snapToGrid w:val="0"/>
      <w:spacing w:line="240" w:lineRule="atLeast"/>
    </w:pPr>
    <w:rPr>
      <w:sz w:val="18"/>
      <w:szCs w:val="18"/>
    </w:rPr>
  </w:style>
  <w:style w:type="paragraph" w:styleId="50">
    <w:name w:val="header"/>
    <w:basedOn w:val="1"/>
    <w:link w:val="144"/>
    <w:qFormat/>
    <w:uiPriority w:val="99"/>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45"/>
    <w:unhideWhenUsed/>
    <w:qFormat/>
    <w:uiPriority w:val="99"/>
    <w:pPr>
      <w:ind w:left="100" w:leftChars="2100" w:firstLine="200" w:firstLineChars="200"/>
    </w:pPr>
    <w:rPr>
      <w:szCs w:val="22"/>
    </w:rPr>
  </w:style>
  <w:style w:type="paragraph" w:styleId="52">
    <w:name w:val="toc 1"/>
    <w:basedOn w:val="1"/>
    <w:next w:val="1"/>
    <w:qFormat/>
    <w:uiPriority w:val="39"/>
  </w:style>
  <w:style w:type="paragraph" w:styleId="53">
    <w:name w:val="toc 4"/>
    <w:basedOn w:val="1"/>
    <w:next w:val="1"/>
    <w:unhideWhenUsed/>
    <w:qFormat/>
    <w:uiPriority w:val="39"/>
    <w:pPr>
      <w:ind w:left="1260" w:leftChars="600"/>
    </w:pPr>
    <w:rPr>
      <w:szCs w:val="22"/>
    </w:rPr>
  </w:style>
  <w:style w:type="paragraph" w:styleId="54">
    <w:name w:val="index heading"/>
    <w:basedOn w:val="1"/>
    <w:next w:val="55"/>
    <w:qFormat/>
    <w:uiPriority w:val="0"/>
    <w:pPr>
      <w:ind w:firstLine="200" w:firstLineChars="200"/>
    </w:pPr>
    <w:rPr>
      <w:rFonts w:ascii="Arial" w:hAnsi="Arial" w:cs="Arial"/>
      <w:b/>
      <w:bCs/>
    </w:rPr>
  </w:style>
  <w:style w:type="paragraph" w:styleId="55">
    <w:name w:val="index 1"/>
    <w:basedOn w:val="1"/>
    <w:next w:val="1"/>
    <w:qFormat/>
    <w:uiPriority w:val="0"/>
    <w:pPr>
      <w:ind w:firstLine="200" w:firstLineChars="200"/>
    </w:pPr>
    <w:rPr>
      <w:rFonts w:ascii="Times New Roman" w:hAnsi="Times New Roman"/>
    </w:rPr>
  </w:style>
  <w:style w:type="paragraph" w:styleId="56">
    <w:name w:val="Subtitle"/>
    <w:basedOn w:val="1"/>
    <w:next w:val="1"/>
    <w:link w:val="146"/>
    <w:qFormat/>
    <w:uiPriority w:val="11"/>
    <w:pPr>
      <w:widowControl/>
      <w:spacing w:after="560"/>
      <w:ind w:firstLine="200" w:firstLineChars="200"/>
      <w:jc w:val="center"/>
    </w:pPr>
    <w:rPr>
      <w:rFonts w:ascii="Cambria" w:hAnsi="Cambria"/>
      <w:caps/>
      <w:spacing w:val="20"/>
      <w:kern w:val="0"/>
      <w:sz w:val="18"/>
      <w:szCs w:val="18"/>
      <w:lang w:eastAsia="en-US" w:bidi="en-US"/>
    </w:rPr>
  </w:style>
  <w:style w:type="paragraph" w:styleId="57">
    <w:name w:val="List Number 5"/>
    <w:basedOn w:val="1"/>
    <w:unhideWhenUsed/>
    <w:qFormat/>
    <w:uiPriority w:val="99"/>
    <w:pPr>
      <w:numPr>
        <w:ilvl w:val="0"/>
        <w:numId w:val="8"/>
      </w:numPr>
      <w:tabs>
        <w:tab w:val="left" w:pos="2040"/>
      </w:tabs>
      <w:ind w:firstLine="200" w:firstLineChars="200"/>
      <w:contextualSpacing/>
    </w:pPr>
    <w:rPr>
      <w:szCs w:val="22"/>
    </w:rPr>
  </w:style>
  <w:style w:type="paragraph" w:styleId="58">
    <w:name w:val="List"/>
    <w:basedOn w:val="1"/>
    <w:qFormat/>
    <w:uiPriority w:val="0"/>
    <w:pPr>
      <w:ind w:left="420" w:hanging="420" w:firstLineChars="200"/>
    </w:pPr>
    <w:rPr>
      <w:rFonts w:ascii="Times New Roman" w:hAnsi="Times New Roman"/>
      <w:szCs w:val="20"/>
    </w:rPr>
  </w:style>
  <w:style w:type="paragraph" w:styleId="59">
    <w:name w:val="footnote text"/>
    <w:basedOn w:val="1"/>
    <w:link w:val="147"/>
    <w:qFormat/>
    <w:uiPriority w:val="99"/>
    <w:pPr>
      <w:snapToGrid w:val="0"/>
      <w:jc w:val="left"/>
    </w:pPr>
    <w:rPr>
      <w:sz w:val="18"/>
      <w:szCs w:val="18"/>
    </w:rPr>
  </w:style>
  <w:style w:type="paragraph" w:styleId="60">
    <w:name w:val="toc 6"/>
    <w:basedOn w:val="1"/>
    <w:next w:val="1"/>
    <w:unhideWhenUsed/>
    <w:qFormat/>
    <w:uiPriority w:val="39"/>
    <w:pPr>
      <w:ind w:left="2100" w:leftChars="1000"/>
    </w:pPr>
    <w:rPr>
      <w:szCs w:val="22"/>
    </w:rPr>
  </w:style>
  <w:style w:type="paragraph" w:styleId="61">
    <w:name w:val="Body Text Indent 3"/>
    <w:basedOn w:val="1"/>
    <w:link w:val="148"/>
    <w:qFormat/>
    <w:uiPriority w:val="0"/>
    <w:pPr>
      <w:spacing w:after="120"/>
      <w:ind w:left="420" w:leftChars="200" w:firstLine="200" w:firstLineChars="200"/>
    </w:pPr>
    <w:rPr>
      <w:rFonts w:ascii="Times New Roman" w:hAnsi="Times New Roman"/>
      <w:sz w:val="16"/>
      <w:szCs w:val="16"/>
    </w:rPr>
  </w:style>
  <w:style w:type="paragraph" w:styleId="62">
    <w:name w:val="table of figures"/>
    <w:basedOn w:val="1"/>
    <w:next w:val="1"/>
    <w:qFormat/>
    <w:uiPriority w:val="0"/>
    <w:pPr>
      <w:spacing w:line="360" w:lineRule="auto"/>
      <w:ind w:left="200" w:leftChars="200" w:hanging="200" w:hangingChars="200"/>
    </w:pPr>
    <w:rPr>
      <w:szCs w:val="22"/>
    </w:rPr>
  </w:style>
  <w:style w:type="paragraph" w:styleId="63">
    <w:name w:val="toc 2"/>
    <w:basedOn w:val="1"/>
    <w:next w:val="1"/>
    <w:qFormat/>
    <w:uiPriority w:val="39"/>
    <w:pPr>
      <w:tabs>
        <w:tab w:val="right" w:leader="dot" w:pos="8296"/>
      </w:tabs>
      <w:ind w:left="420" w:leftChars="200"/>
    </w:pPr>
    <w:rPr>
      <w:rFonts w:ascii="Times New Roman" w:hAnsi="Times New Roman"/>
    </w:rPr>
  </w:style>
  <w:style w:type="paragraph" w:styleId="64">
    <w:name w:val="toc 9"/>
    <w:basedOn w:val="1"/>
    <w:next w:val="1"/>
    <w:unhideWhenUsed/>
    <w:qFormat/>
    <w:uiPriority w:val="39"/>
    <w:pPr>
      <w:ind w:left="3360" w:leftChars="1600"/>
    </w:pPr>
    <w:rPr>
      <w:szCs w:val="22"/>
    </w:rPr>
  </w:style>
  <w:style w:type="paragraph" w:styleId="65">
    <w:name w:val="Body Text 2"/>
    <w:basedOn w:val="1"/>
    <w:link w:val="149"/>
    <w:unhideWhenUsed/>
    <w:qFormat/>
    <w:uiPriority w:val="0"/>
    <w:pPr>
      <w:spacing w:after="120" w:line="480" w:lineRule="auto"/>
      <w:ind w:firstLine="200" w:firstLineChars="200"/>
    </w:pPr>
    <w:rPr>
      <w:szCs w:val="22"/>
    </w:rPr>
  </w:style>
  <w:style w:type="paragraph" w:styleId="66">
    <w:name w:val="Message Header"/>
    <w:basedOn w:val="1"/>
    <w:link w:val="15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rPr>
  </w:style>
  <w:style w:type="paragraph" w:styleId="67">
    <w:name w:val="HTML Preformatted"/>
    <w:basedOn w:val="1"/>
    <w:link w:val="1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68">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69">
    <w:name w:val="index 2"/>
    <w:basedOn w:val="1"/>
    <w:next w:val="1"/>
    <w:qFormat/>
    <w:uiPriority w:val="0"/>
    <w:pPr>
      <w:numPr>
        <w:ilvl w:val="0"/>
        <w:numId w:val="9"/>
      </w:numPr>
      <w:ind w:left="200" w:leftChars="200" w:firstLine="0" w:firstLineChars="200"/>
    </w:pPr>
    <w:rPr>
      <w:rFonts w:ascii="Times New Roman" w:hAnsi="Times New Roman"/>
    </w:rPr>
  </w:style>
  <w:style w:type="paragraph" w:styleId="70">
    <w:name w:val="Title"/>
    <w:basedOn w:val="1"/>
    <w:next w:val="1"/>
    <w:link w:val="152"/>
    <w:qFormat/>
    <w:uiPriority w:val="0"/>
    <w:pPr>
      <w:spacing w:before="240" w:after="60"/>
      <w:jc w:val="center"/>
      <w:outlineLvl w:val="0"/>
    </w:pPr>
    <w:rPr>
      <w:rFonts w:ascii="等线 Light" w:hAnsi="等线 Light"/>
      <w:b/>
      <w:bCs/>
      <w:sz w:val="32"/>
      <w:szCs w:val="32"/>
    </w:rPr>
  </w:style>
  <w:style w:type="paragraph" w:styleId="71">
    <w:name w:val="annotation subject"/>
    <w:basedOn w:val="24"/>
    <w:next w:val="24"/>
    <w:link w:val="153"/>
    <w:qFormat/>
    <w:uiPriority w:val="0"/>
    <w:rPr>
      <w:b/>
      <w:bCs/>
    </w:rPr>
  </w:style>
  <w:style w:type="paragraph" w:styleId="72">
    <w:name w:val="Body Text First Indent"/>
    <w:basedOn w:val="29"/>
    <w:link w:val="154"/>
    <w:unhideWhenUsed/>
    <w:qFormat/>
    <w:uiPriority w:val="0"/>
    <w:pPr>
      <w:autoSpaceDE/>
      <w:autoSpaceDN/>
      <w:adjustRightInd/>
      <w:spacing w:after="120"/>
      <w:ind w:left="0" w:firstLine="420" w:firstLineChars="100"/>
      <w:jc w:val="both"/>
    </w:pPr>
    <w:rPr>
      <w:rFonts w:ascii="Georgia" w:hAnsi="Georgia" w:cs="Times New Roman"/>
      <w:kern w:val="2"/>
    </w:rPr>
  </w:style>
  <w:style w:type="paragraph" w:styleId="73">
    <w:name w:val="Body Text First Indent 2"/>
    <w:basedOn w:val="30"/>
    <w:next w:val="72"/>
    <w:link w:val="155"/>
    <w:unhideWhenUsed/>
    <w:qFormat/>
    <w:uiPriority w:val="99"/>
    <w:pPr>
      <w:widowControl w:val="0"/>
      <w:autoSpaceDE/>
      <w:autoSpaceDN/>
      <w:spacing w:after="120" w:line="240" w:lineRule="auto"/>
      <w:ind w:left="420" w:leftChars="200" w:firstLine="420" w:firstLineChars="200"/>
      <w:textAlignment w:val="auto"/>
    </w:pPr>
    <w:rPr>
      <w:rFonts w:hAnsi="Times"/>
      <w:color w:val="auto"/>
      <w:sz w:val="28"/>
      <w:szCs w:val="20"/>
      <w:lang w:val="en-GB"/>
    </w:rPr>
  </w:style>
  <w:style w:type="table" w:styleId="75">
    <w:name w:val="Table Grid"/>
    <w:basedOn w:val="74"/>
    <w:qFormat/>
    <w:uiPriority w:val="99"/>
    <w:pPr>
      <w:keepLines/>
      <w:jc w:val="center"/>
    </w:pPr>
    <w:rPr>
      <w:sz w:val="21"/>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table" w:styleId="76">
    <w:name w:val="Table Theme"/>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7">
    <w:name w:val="Table Colorful 1"/>
    <w:basedOn w:val="74"/>
    <w:qFormat/>
    <w:uiPriority w:val="0"/>
    <w:pPr>
      <w:widowControl w:val="0"/>
      <w:spacing w:line="360"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8">
    <w:name w:val="Table Colorful 2"/>
    <w:basedOn w:val="74"/>
    <w:qFormat/>
    <w:uiPriority w:val="0"/>
    <w:pPr>
      <w:widowControl w:val="0"/>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9">
    <w:name w:val="Table Elegant"/>
    <w:basedOn w:val="74"/>
    <w:qFormat/>
    <w:uiPriority w:val="0"/>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0">
    <w:name w:val="Table Classic 1"/>
    <w:basedOn w:val="74"/>
    <w:qFormat/>
    <w:uiPriority w:val="0"/>
    <w:pPr>
      <w:widowControl w:val="0"/>
      <w:jc w:val="both"/>
    </w:pPr>
    <w:tblPr>
      <w:tblBorders>
        <w:top w:val="single" w:color="000000" w:sz="12" w:space="0"/>
        <w:bottom w:val="single" w:color="000000" w:sz="12" w:space="0"/>
        <w:insideH w:val="single" w:color="auto" w:sz="4" w:space="0"/>
        <w:insideV w:val="single" w:color="auto" w:sz="4"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1">
    <w:name w:val="Table Simple 1"/>
    <w:basedOn w:val="74"/>
    <w:qFormat/>
    <w:uiPriority w:val="0"/>
    <w:pPr>
      <w:widowControl w:val="0"/>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2">
    <w:name w:val="Table Simple 2"/>
    <w:basedOn w:val="74"/>
    <w:qFormat/>
    <w:uiPriority w:val="0"/>
    <w:pPr>
      <w:widowControl w:val="0"/>
      <w:spacing w:line="360" w:lineRule="auto"/>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3">
    <w:name w:val="Table Subtle 2"/>
    <w:basedOn w:val="74"/>
    <w:qFormat/>
    <w:uiPriority w:val="0"/>
    <w:pPr>
      <w:widowControl w:val="0"/>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List 4"/>
    <w:basedOn w:val="74"/>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85">
    <w:name w:val="Table List 5"/>
    <w:basedOn w:val="74"/>
    <w:qFormat/>
    <w:uiPriority w:val="0"/>
    <w:pPr>
      <w:widowControl w:val="0"/>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86">
    <w:name w:val="Table List 7"/>
    <w:basedOn w:val="74"/>
    <w:qFormat/>
    <w:uiPriority w:val="0"/>
    <w:pPr>
      <w:widowControl w:val="0"/>
      <w:spacing w:line="360" w:lineRule="auto"/>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7">
    <w:name w:val="Table Contemporary"/>
    <w:basedOn w:val="74"/>
    <w:qFormat/>
    <w:uiPriority w:val="0"/>
    <w:pPr>
      <w:widowControl w:val="0"/>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88">
    <w:name w:val="Table Columns 3"/>
    <w:basedOn w:val="74"/>
    <w:qFormat/>
    <w:uiPriority w:val="0"/>
    <w:pPr>
      <w:widowControl w:val="0"/>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89">
    <w:name w:val="Table Columns 4"/>
    <w:basedOn w:val="74"/>
    <w:qFormat/>
    <w:uiPriority w:val="0"/>
    <w:pPr>
      <w:widowControl w:val="0"/>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90">
    <w:name w:val="Table Grid 8"/>
    <w:basedOn w:val="74"/>
    <w:qFormat/>
    <w:uiPriority w:val="0"/>
    <w:pPr>
      <w:widowControl w:val="0"/>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1">
    <w:name w:val="Light Shading Accent 2"/>
    <w:basedOn w:val="74"/>
    <w:qFormat/>
    <w:uiPriority w:val="0"/>
    <w:rPr>
      <w:rFonts w:ascii="Cambria" w:hAnsi="Cambria"/>
      <w:caps/>
      <w:color w:val="622423"/>
      <w:spacing w:val="5"/>
      <w:lang w:eastAsia="en-US" w:bidi="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2">
    <w:name w:val="Light Shading Accent 3"/>
    <w:basedOn w:val="74"/>
    <w:qFormat/>
    <w:uiPriority w:val="6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l2br w:val="nil"/>
          <w:tr2bl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styleId="93">
    <w:name w:val="Light List Accent 3"/>
    <w:basedOn w:val="74"/>
    <w:qFormat/>
    <w:uiPriority w:val="61"/>
    <w:pPr>
      <w:spacing w:line="360" w:lineRule="auto"/>
    </w:p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94">
    <w:name w:val="Medium Grid 2 Accent 3"/>
    <w:basedOn w:val="74"/>
    <w:qFormat/>
    <w:uiPriority w:val="68"/>
    <w:rPr>
      <w:rFonts w:ascii="Cambria" w:hAnsi="Cambria"/>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95">
    <w:name w:val="Medium Grid 3 Accent 1"/>
    <w:basedOn w:val="74"/>
    <w:qFormat/>
    <w:uiPriority w:val="69"/>
    <w:rPr>
      <w:rFonts w:ascii="Calibri" w:hAnsi="Calibri"/>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96">
    <w:name w:val="Medium Grid 3 Accent 5"/>
    <w:basedOn w:val="74"/>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97">
    <w:name w:val="Colorful Grid Accent 1"/>
    <w:basedOn w:val="74"/>
    <w:qFormat/>
    <w:uiPriority w:val="0"/>
    <w:rPr>
      <w:rFonts w:ascii="Cambria" w:hAnsi="Cambria"/>
      <w:i/>
      <w:iCs/>
      <w:sz w:val="22"/>
      <w:szCs w:val="22"/>
      <w:lang w:eastAsia="en-US" w:bidi="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99">
    <w:name w:val="Strong"/>
    <w:qFormat/>
    <w:uiPriority w:val="22"/>
    <w:rPr>
      <w:b/>
      <w:bCs/>
    </w:rPr>
  </w:style>
  <w:style w:type="character" w:styleId="100">
    <w:name w:val="endnote reference"/>
    <w:qFormat/>
    <w:uiPriority w:val="0"/>
    <w:rPr>
      <w:vertAlign w:val="superscript"/>
    </w:rPr>
  </w:style>
  <w:style w:type="character" w:styleId="101">
    <w:name w:val="page number"/>
    <w:qFormat/>
    <w:uiPriority w:val="0"/>
  </w:style>
  <w:style w:type="character" w:styleId="102">
    <w:name w:val="FollowedHyperlink"/>
    <w:unhideWhenUsed/>
    <w:qFormat/>
    <w:uiPriority w:val="99"/>
    <w:rPr>
      <w:color w:val="800080"/>
      <w:u w:val="single"/>
    </w:rPr>
  </w:style>
  <w:style w:type="character" w:styleId="103">
    <w:name w:val="Emphasis"/>
    <w:qFormat/>
    <w:uiPriority w:val="20"/>
    <w:rPr>
      <w:i/>
      <w:iCs/>
    </w:rPr>
  </w:style>
  <w:style w:type="character" w:styleId="104">
    <w:name w:val="HTML Definition"/>
    <w:qFormat/>
    <w:uiPriority w:val="0"/>
  </w:style>
  <w:style w:type="character" w:styleId="105">
    <w:name w:val="HTML Typewriter"/>
    <w:unhideWhenUsed/>
    <w:qFormat/>
    <w:uiPriority w:val="99"/>
    <w:rPr>
      <w:rFonts w:ascii="宋体" w:hAnsi="宋体" w:eastAsia="宋体" w:cs="宋体"/>
      <w:sz w:val="24"/>
      <w:szCs w:val="24"/>
    </w:rPr>
  </w:style>
  <w:style w:type="character" w:styleId="106">
    <w:name w:val="HTML Acronym"/>
    <w:qFormat/>
    <w:uiPriority w:val="0"/>
  </w:style>
  <w:style w:type="character" w:styleId="107">
    <w:name w:val="HTML Variable"/>
    <w:qFormat/>
    <w:uiPriority w:val="0"/>
  </w:style>
  <w:style w:type="character" w:styleId="108">
    <w:name w:val="Hyperlink"/>
    <w:unhideWhenUsed/>
    <w:qFormat/>
    <w:uiPriority w:val="99"/>
    <w:rPr>
      <w:color w:val="0563C1"/>
      <w:u w:val="single"/>
    </w:rPr>
  </w:style>
  <w:style w:type="character" w:styleId="109">
    <w:name w:val="HTML Code"/>
    <w:unhideWhenUsed/>
    <w:qFormat/>
    <w:uiPriority w:val="0"/>
    <w:rPr>
      <w:rFonts w:ascii="宋体" w:hAnsi="宋体" w:eastAsia="宋体" w:cs="宋体"/>
      <w:sz w:val="24"/>
      <w:szCs w:val="24"/>
    </w:rPr>
  </w:style>
  <w:style w:type="character" w:styleId="110">
    <w:name w:val="annotation reference"/>
    <w:qFormat/>
    <w:uiPriority w:val="0"/>
    <w:rPr>
      <w:sz w:val="21"/>
      <w:szCs w:val="21"/>
    </w:rPr>
  </w:style>
  <w:style w:type="character" w:styleId="111">
    <w:name w:val="HTML Cite"/>
    <w:qFormat/>
    <w:uiPriority w:val="0"/>
  </w:style>
  <w:style w:type="character" w:styleId="112">
    <w:name w:val="footnote reference"/>
    <w:qFormat/>
    <w:uiPriority w:val="99"/>
    <w:rPr>
      <w:vertAlign w:val="superscript"/>
    </w:rPr>
  </w:style>
  <w:style w:type="character" w:styleId="113">
    <w:name w:val="HTML Keyboard"/>
    <w:qFormat/>
    <w:uiPriority w:val="0"/>
    <w:rPr>
      <w:rFonts w:hint="default" w:ascii="monospace" w:hAnsi="monospace" w:eastAsia="monospace" w:cs="monospace"/>
      <w:sz w:val="24"/>
      <w:szCs w:val="24"/>
    </w:rPr>
  </w:style>
  <w:style w:type="character" w:styleId="114">
    <w:name w:val="HTML Sample"/>
    <w:qFormat/>
    <w:uiPriority w:val="0"/>
    <w:rPr>
      <w:rFonts w:ascii="monospace" w:hAnsi="monospace" w:eastAsia="monospace" w:cs="monospace"/>
      <w:sz w:val="24"/>
      <w:szCs w:val="24"/>
    </w:rPr>
  </w:style>
  <w:style w:type="character" w:customStyle="1" w:styleId="115">
    <w:name w:val="宏文本 字符1"/>
    <w:link w:val="2"/>
    <w:qFormat/>
    <w:uiPriority w:val="99"/>
    <w:rPr>
      <w:rFonts w:ascii="Courier New" w:hAnsi="Courier New"/>
      <w:kern w:val="2"/>
      <w:sz w:val="24"/>
      <w:szCs w:val="24"/>
    </w:rPr>
  </w:style>
  <w:style w:type="character" w:customStyle="1" w:styleId="116">
    <w:name w:val="标题 1 字符"/>
    <w:link w:val="3"/>
    <w:qFormat/>
    <w:uiPriority w:val="0"/>
    <w:rPr>
      <w:b/>
      <w:bCs/>
      <w:kern w:val="2"/>
      <w:sz w:val="36"/>
      <w:szCs w:val="24"/>
    </w:rPr>
  </w:style>
  <w:style w:type="character" w:customStyle="1" w:styleId="117">
    <w:name w:val="标题 2 字符"/>
    <w:link w:val="4"/>
    <w:qFormat/>
    <w:uiPriority w:val="0"/>
    <w:rPr>
      <w:rFonts w:ascii="Calibri" w:hAnsi="Calibri"/>
      <w:kern w:val="2"/>
      <w:sz w:val="28"/>
      <w:szCs w:val="24"/>
    </w:rPr>
  </w:style>
  <w:style w:type="character" w:customStyle="1" w:styleId="118">
    <w:name w:val="标题 3 字符"/>
    <w:link w:val="5"/>
    <w:qFormat/>
    <w:uiPriority w:val="0"/>
    <w:rPr>
      <w:b/>
      <w:kern w:val="2"/>
      <w:sz w:val="24"/>
      <w:szCs w:val="22"/>
    </w:rPr>
  </w:style>
  <w:style w:type="character" w:customStyle="1" w:styleId="119">
    <w:name w:val="标题 4 字符"/>
    <w:link w:val="6"/>
    <w:qFormat/>
    <w:uiPriority w:val="0"/>
    <w:rPr>
      <w:b/>
      <w:bCs/>
      <w:kern w:val="2"/>
      <w:sz w:val="24"/>
      <w:szCs w:val="28"/>
    </w:rPr>
  </w:style>
  <w:style w:type="character" w:customStyle="1" w:styleId="120">
    <w:name w:val="标题 5 字符"/>
    <w:link w:val="7"/>
    <w:qFormat/>
    <w:uiPriority w:val="0"/>
    <w:rPr>
      <w:bCs/>
      <w:kern w:val="2"/>
      <w:sz w:val="24"/>
      <w:szCs w:val="28"/>
    </w:rPr>
  </w:style>
  <w:style w:type="character" w:customStyle="1" w:styleId="121">
    <w:name w:val="标题 6 字符"/>
    <w:link w:val="8"/>
    <w:semiHidden/>
    <w:qFormat/>
    <w:uiPriority w:val="9"/>
    <w:rPr>
      <w:rFonts w:ascii="等线 Light" w:hAnsi="等线 Light" w:eastAsia="等线 Light"/>
      <w:b/>
      <w:bCs/>
      <w:sz w:val="24"/>
      <w:szCs w:val="24"/>
    </w:rPr>
  </w:style>
  <w:style w:type="character" w:customStyle="1" w:styleId="122">
    <w:name w:val="标题 7 字符1"/>
    <w:link w:val="9"/>
    <w:qFormat/>
    <w:uiPriority w:val="0"/>
    <w:rPr>
      <w:b/>
      <w:bCs/>
      <w:kern w:val="2"/>
      <w:sz w:val="24"/>
      <w:szCs w:val="24"/>
    </w:rPr>
  </w:style>
  <w:style w:type="character" w:customStyle="1" w:styleId="123">
    <w:name w:val="标题 8 字符1"/>
    <w:link w:val="10"/>
    <w:qFormat/>
    <w:uiPriority w:val="0"/>
    <w:rPr>
      <w:rFonts w:ascii="Arial" w:hAnsi="Arial" w:eastAsia="黑体"/>
      <w:kern w:val="2"/>
      <w:sz w:val="24"/>
      <w:szCs w:val="24"/>
    </w:rPr>
  </w:style>
  <w:style w:type="character" w:customStyle="1" w:styleId="124">
    <w:name w:val="标题 9 字符1"/>
    <w:link w:val="11"/>
    <w:qFormat/>
    <w:uiPriority w:val="0"/>
    <w:rPr>
      <w:rFonts w:ascii="Arial" w:hAnsi="Arial" w:eastAsia="黑体"/>
      <w:kern w:val="2"/>
      <w:sz w:val="21"/>
      <w:szCs w:val="21"/>
    </w:rPr>
  </w:style>
  <w:style w:type="character" w:customStyle="1" w:styleId="125">
    <w:name w:val="注释标题 字符1"/>
    <w:link w:val="14"/>
    <w:qFormat/>
    <w:uiPriority w:val="0"/>
    <w:rPr>
      <w:rFonts w:eastAsia="仿宋_GB2312"/>
      <w:kern w:val="2"/>
      <w:sz w:val="24"/>
    </w:rPr>
  </w:style>
  <w:style w:type="character" w:customStyle="1" w:styleId="126">
    <w:name w:val="电子邮件签名 字符1"/>
    <w:link w:val="17"/>
    <w:qFormat/>
    <w:uiPriority w:val="99"/>
    <w:rPr>
      <w:rFonts w:ascii="Calibri" w:hAnsi="Calibri"/>
      <w:kern w:val="2"/>
      <w:sz w:val="21"/>
      <w:szCs w:val="22"/>
    </w:rPr>
  </w:style>
  <w:style w:type="character" w:customStyle="1" w:styleId="127">
    <w:name w:val="正文缩进 字符"/>
    <w:link w:val="19"/>
    <w:qFormat/>
    <w:uiPriority w:val="0"/>
    <w:rPr>
      <w:kern w:val="2"/>
      <w:sz w:val="24"/>
    </w:rPr>
  </w:style>
  <w:style w:type="character" w:customStyle="1" w:styleId="128">
    <w:name w:val="题注 字符"/>
    <w:link w:val="20"/>
    <w:qFormat/>
    <w:locked/>
    <w:uiPriority w:val="0"/>
    <w:rPr>
      <w:rFonts w:ascii="Calibri Light" w:hAnsi="Calibri Light" w:eastAsia="黑体"/>
      <w:kern w:val="2"/>
    </w:rPr>
  </w:style>
  <w:style w:type="character" w:customStyle="1" w:styleId="129">
    <w:name w:val="列表项目符号 字符"/>
    <w:link w:val="21"/>
    <w:qFormat/>
    <w:uiPriority w:val="0"/>
    <w:rPr>
      <w:rFonts w:ascii="Arial" w:hAnsi="Arial"/>
      <w:sz w:val="24"/>
      <w:szCs w:val="21"/>
      <w:lang w:val="en-GB"/>
    </w:rPr>
  </w:style>
  <w:style w:type="character" w:customStyle="1" w:styleId="130">
    <w:name w:val="文档结构图 字符"/>
    <w:link w:val="22"/>
    <w:qFormat/>
    <w:uiPriority w:val="99"/>
    <w:rPr>
      <w:kern w:val="2"/>
      <w:sz w:val="21"/>
      <w:szCs w:val="24"/>
      <w:shd w:val="clear" w:color="auto" w:fill="000080"/>
    </w:rPr>
  </w:style>
  <w:style w:type="character" w:customStyle="1" w:styleId="131">
    <w:name w:val="批注文字 字符"/>
    <w:link w:val="24"/>
    <w:qFormat/>
    <w:uiPriority w:val="0"/>
    <w:rPr>
      <w:rFonts w:ascii="Calibri" w:hAnsi="Calibri"/>
      <w:kern w:val="2"/>
      <w:sz w:val="21"/>
      <w:szCs w:val="24"/>
    </w:rPr>
  </w:style>
  <w:style w:type="character" w:customStyle="1" w:styleId="132">
    <w:name w:val="称呼 字符1"/>
    <w:link w:val="25"/>
    <w:qFormat/>
    <w:uiPriority w:val="0"/>
    <w:rPr>
      <w:rFonts w:ascii="Calibri" w:hAnsi="Calibri"/>
      <w:kern w:val="2"/>
      <w:sz w:val="21"/>
      <w:szCs w:val="22"/>
    </w:rPr>
  </w:style>
  <w:style w:type="character" w:customStyle="1" w:styleId="133">
    <w:name w:val="正文文本 3 字符1"/>
    <w:link w:val="26"/>
    <w:qFormat/>
    <w:uiPriority w:val="0"/>
    <w:rPr>
      <w:color w:val="FF0000"/>
      <w:kern w:val="2"/>
      <w:sz w:val="24"/>
    </w:rPr>
  </w:style>
  <w:style w:type="character" w:customStyle="1" w:styleId="134">
    <w:name w:val="结束语 字符1"/>
    <w:link w:val="27"/>
    <w:qFormat/>
    <w:uiPriority w:val="99"/>
    <w:rPr>
      <w:rFonts w:ascii="Calibri" w:hAnsi="Calibri"/>
      <w:kern w:val="2"/>
      <w:sz w:val="21"/>
      <w:szCs w:val="22"/>
    </w:rPr>
  </w:style>
  <w:style w:type="character" w:customStyle="1" w:styleId="135">
    <w:name w:val="正文文本 字符"/>
    <w:link w:val="29"/>
    <w:qFormat/>
    <w:uiPriority w:val="0"/>
    <w:rPr>
      <w:rFonts w:ascii="宋体" w:cs="宋体"/>
      <w:sz w:val="24"/>
      <w:szCs w:val="24"/>
    </w:rPr>
  </w:style>
  <w:style w:type="character" w:customStyle="1" w:styleId="136">
    <w:name w:val="正文文本缩进 字符2"/>
    <w:link w:val="30"/>
    <w:qFormat/>
    <w:uiPriority w:val="0"/>
    <w:rPr>
      <w:rFonts w:ascii="宋体" w:hAnsi="宋体"/>
      <w:color w:val="000000"/>
      <w:kern w:val="2"/>
      <w:sz w:val="24"/>
      <w:szCs w:val="24"/>
    </w:rPr>
  </w:style>
  <w:style w:type="character" w:customStyle="1" w:styleId="137">
    <w:name w:val="HTML 地址 字符1"/>
    <w:link w:val="36"/>
    <w:qFormat/>
    <w:uiPriority w:val="99"/>
    <w:rPr>
      <w:i/>
      <w:iCs/>
    </w:rPr>
  </w:style>
  <w:style w:type="character" w:customStyle="1" w:styleId="138">
    <w:name w:val="纯文本 字符"/>
    <w:link w:val="40"/>
    <w:qFormat/>
    <w:uiPriority w:val="99"/>
    <w:rPr>
      <w:rFonts w:ascii="宋体" w:hAnsi="Courier New"/>
      <w:kern w:val="2"/>
      <w:sz w:val="21"/>
      <w:szCs w:val="21"/>
    </w:rPr>
  </w:style>
  <w:style w:type="character" w:customStyle="1" w:styleId="139">
    <w:name w:val="日期 字符"/>
    <w:link w:val="45"/>
    <w:qFormat/>
    <w:uiPriority w:val="99"/>
    <w:rPr>
      <w:rFonts w:ascii="Arial" w:hAnsi="Arial"/>
      <w:b/>
      <w:kern w:val="2"/>
      <w:sz w:val="32"/>
      <w:szCs w:val="24"/>
    </w:rPr>
  </w:style>
  <w:style w:type="character" w:customStyle="1" w:styleId="140">
    <w:name w:val="正文文本缩进 2 字符1"/>
    <w:link w:val="46"/>
    <w:qFormat/>
    <w:uiPriority w:val="0"/>
    <w:rPr>
      <w:kern w:val="2"/>
      <w:sz w:val="21"/>
      <w:szCs w:val="24"/>
    </w:rPr>
  </w:style>
  <w:style w:type="character" w:customStyle="1" w:styleId="141">
    <w:name w:val="尾注文本 字符1"/>
    <w:link w:val="47"/>
    <w:qFormat/>
    <w:uiPriority w:val="0"/>
    <w:rPr>
      <w:rFonts w:ascii="Calibri" w:hAnsi="Calibri"/>
      <w:kern w:val="2"/>
      <w:sz w:val="21"/>
      <w:szCs w:val="22"/>
    </w:rPr>
  </w:style>
  <w:style w:type="character" w:customStyle="1" w:styleId="142">
    <w:name w:val="批注框文本 字符"/>
    <w:link w:val="48"/>
    <w:qFormat/>
    <w:uiPriority w:val="99"/>
    <w:rPr>
      <w:rFonts w:ascii="Calibri" w:hAnsi="Calibri" w:eastAsia="宋体" w:cs="Times New Roman"/>
      <w:kern w:val="2"/>
      <w:sz w:val="18"/>
      <w:szCs w:val="18"/>
    </w:rPr>
  </w:style>
  <w:style w:type="character" w:customStyle="1" w:styleId="143">
    <w:name w:val="页脚 字符"/>
    <w:link w:val="49"/>
    <w:qFormat/>
    <w:uiPriority w:val="99"/>
    <w:rPr>
      <w:rFonts w:ascii="Calibri" w:hAnsi="Calibri" w:eastAsia="宋体" w:cs="Times New Roman"/>
      <w:kern w:val="2"/>
      <w:sz w:val="18"/>
      <w:szCs w:val="18"/>
    </w:rPr>
  </w:style>
  <w:style w:type="character" w:customStyle="1" w:styleId="144">
    <w:name w:val="页眉 字符"/>
    <w:link w:val="50"/>
    <w:qFormat/>
    <w:uiPriority w:val="99"/>
    <w:rPr>
      <w:rFonts w:ascii="Calibri" w:hAnsi="Calibri" w:eastAsia="宋体" w:cs="Times New Roman"/>
      <w:kern w:val="2"/>
      <w:sz w:val="18"/>
      <w:szCs w:val="18"/>
    </w:rPr>
  </w:style>
  <w:style w:type="character" w:customStyle="1" w:styleId="145">
    <w:name w:val="签名 字符1"/>
    <w:link w:val="51"/>
    <w:qFormat/>
    <w:uiPriority w:val="99"/>
    <w:rPr>
      <w:rFonts w:ascii="Calibri" w:hAnsi="Calibri"/>
      <w:kern w:val="2"/>
      <w:sz w:val="21"/>
      <w:szCs w:val="22"/>
    </w:rPr>
  </w:style>
  <w:style w:type="character" w:customStyle="1" w:styleId="146">
    <w:name w:val="副标题 字符2"/>
    <w:link w:val="56"/>
    <w:qFormat/>
    <w:uiPriority w:val="11"/>
    <w:rPr>
      <w:rFonts w:ascii="Cambria" w:hAnsi="Cambria"/>
      <w:caps/>
      <w:spacing w:val="20"/>
      <w:sz w:val="18"/>
      <w:szCs w:val="18"/>
      <w:lang w:eastAsia="en-US" w:bidi="en-US"/>
    </w:rPr>
  </w:style>
  <w:style w:type="character" w:customStyle="1" w:styleId="147">
    <w:name w:val="脚注文本 字符"/>
    <w:link w:val="59"/>
    <w:qFormat/>
    <w:uiPriority w:val="99"/>
    <w:rPr>
      <w:rFonts w:ascii="Calibri" w:hAnsi="Calibri" w:eastAsia="宋体" w:cs="Times New Roman"/>
      <w:kern w:val="2"/>
      <w:sz w:val="18"/>
      <w:szCs w:val="18"/>
    </w:rPr>
  </w:style>
  <w:style w:type="character" w:customStyle="1" w:styleId="148">
    <w:name w:val="正文文本缩进 3 字符2"/>
    <w:link w:val="61"/>
    <w:qFormat/>
    <w:uiPriority w:val="0"/>
    <w:rPr>
      <w:kern w:val="2"/>
      <w:sz w:val="16"/>
      <w:szCs w:val="16"/>
    </w:rPr>
  </w:style>
  <w:style w:type="character" w:customStyle="1" w:styleId="149">
    <w:name w:val="正文文本 2 字符1"/>
    <w:link w:val="65"/>
    <w:qFormat/>
    <w:uiPriority w:val="0"/>
    <w:rPr>
      <w:rFonts w:ascii="Calibri" w:hAnsi="Calibri"/>
      <w:kern w:val="2"/>
      <w:sz w:val="21"/>
      <w:szCs w:val="22"/>
    </w:rPr>
  </w:style>
  <w:style w:type="character" w:customStyle="1" w:styleId="150">
    <w:name w:val="信息标题 字符1"/>
    <w:link w:val="66"/>
    <w:qFormat/>
    <w:uiPriority w:val="99"/>
    <w:rPr>
      <w:rFonts w:ascii="Cambria" w:hAnsi="Cambria"/>
      <w:sz w:val="24"/>
      <w:szCs w:val="24"/>
      <w:shd w:val="pct20" w:color="auto" w:fill="auto"/>
    </w:rPr>
  </w:style>
  <w:style w:type="character" w:customStyle="1" w:styleId="151">
    <w:name w:val="HTML 预设格式 字符"/>
    <w:link w:val="67"/>
    <w:qFormat/>
    <w:uiPriority w:val="99"/>
    <w:rPr>
      <w:rFonts w:ascii="宋体" w:hAnsi="宋体" w:cs="宋体"/>
      <w:sz w:val="24"/>
      <w:szCs w:val="24"/>
    </w:rPr>
  </w:style>
  <w:style w:type="character" w:customStyle="1" w:styleId="152">
    <w:name w:val="标题 字符"/>
    <w:link w:val="70"/>
    <w:qFormat/>
    <w:uiPriority w:val="10"/>
    <w:rPr>
      <w:rFonts w:ascii="等线 Light" w:hAnsi="等线 Light" w:cs="Times New Roman"/>
      <w:b/>
      <w:bCs/>
      <w:kern w:val="2"/>
      <w:sz w:val="32"/>
      <w:szCs w:val="32"/>
    </w:rPr>
  </w:style>
  <w:style w:type="character" w:customStyle="1" w:styleId="153">
    <w:name w:val="批注主题 字符"/>
    <w:link w:val="71"/>
    <w:qFormat/>
    <w:uiPriority w:val="0"/>
    <w:rPr>
      <w:rFonts w:ascii="Calibri" w:hAnsi="Calibri"/>
      <w:b/>
      <w:bCs/>
      <w:kern w:val="2"/>
      <w:sz w:val="21"/>
      <w:szCs w:val="24"/>
    </w:rPr>
  </w:style>
  <w:style w:type="character" w:customStyle="1" w:styleId="154">
    <w:name w:val="正文首行缩进 字符"/>
    <w:link w:val="72"/>
    <w:qFormat/>
    <w:uiPriority w:val="0"/>
    <w:rPr>
      <w:rFonts w:ascii="Georgia" w:hAnsi="Georgia"/>
      <w:kern w:val="2"/>
      <w:sz w:val="24"/>
      <w:szCs w:val="24"/>
    </w:rPr>
  </w:style>
  <w:style w:type="character" w:customStyle="1" w:styleId="155">
    <w:name w:val="正文首行缩进 2 字符"/>
    <w:link w:val="73"/>
    <w:qFormat/>
    <w:uiPriority w:val="99"/>
    <w:rPr>
      <w:rFonts w:ascii="宋体" w:hAnsi="Times"/>
      <w:kern w:val="2"/>
      <w:sz w:val="28"/>
      <w:lang w:val="en-GB"/>
    </w:rPr>
  </w:style>
  <w:style w:type="character" w:customStyle="1" w:styleId="156">
    <w:name w:val="fontstyle01"/>
    <w:qFormat/>
    <w:uiPriority w:val="0"/>
    <w:rPr>
      <w:rFonts w:hint="eastAsia" w:ascii="黑体" w:hAnsi="黑体" w:eastAsia="黑体"/>
      <w:color w:val="000000"/>
      <w:sz w:val="30"/>
      <w:szCs w:val="30"/>
    </w:rPr>
  </w:style>
  <w:style w:type="character" w:customStyle="1" w:styleId="157">
    <w:name w:val="font21"/>
    <w:qFormat/>
    <w:uiPriority w:val="0"/>
    <w:rPr>
      <w:rFonts w:hint="eastAsia" w:ascii="宋体" w:hAnsi="宋体" w:eastAsia="宋体" w:cs="宋体"/>
      <w:color w:val="000000"/>
      <w:sz w:val="24"/>
      <w:szCs w:val="24"/>
      <w:u w:val="none"/>
    </w:rPr>
  </w:style>
  <w:style w:type="character" w:customStyle="1" w:styleId="158">
    <w:name w:val="表格文字 字符"/>
    <w:link w:val="159"/>
    <w:qFormat/>
    <w:uiPriority w:val="0"/>
    <w:rPr>
      <w:kern w:val="2"/>
      <w:sz w:val="24"/>
      <w:szCs w:val="24"/>
    </w:rPr>
  </w:style>
  <w:style w:type="paragraph" w:customStyle="1" w:styleId="159">
    <w:name w:val="表格文字"/>
    <w:basedOn w:val="1"/>
    <w:link w:val="158"/>
    <w:qFormat/>
    <w:uiPriority w:val="0"/>
    <w:pPr>
      <w:jc w:val="center"/>
    </w:pPr>
    <w:rPr>
      <w:rFonts w:ascii="Times New Roman" w:hAnsi="Times New Roman"/>
    </w:rPr>
  </w:style>
  <w:style w:type="character" w:customStyle="1" w:styleId="160">
    <w:name w:val="font41"/>
    <w:qFormat/>
    <w:uiPriority w:val="0"/>
    <w:rPr>
      <w:rFonts w:hint="eastAsia" w:ascii="宋体" w:hAnsi="宋体" w:eastAsia="宋体" w:cs="宋体"/>
      <w:color w:val="000000"/>
      <w:sz w:val="24"/>
      <w:szCs w:val="24"/>
      <w:u w:val="none"/>
    </w:rPr>
  </w:style>
  <w:style w:type="character" w:customStyle="1" w:styleId="161">
    <w:name w:val="+正文 Char"/>
    <w:link w:val="162"/>
    <w:qFormat/>
    <w:locked/>
    <w:uiPriority w:val="0"/>
    <w:rPr>
      <w:rFonts w:ascii="宋体" w:hAnsi="宋体"/>
      <w:kern w:val="2"/>
      <w:sz w:val="24"/>
      <w:szCs w:val="28"/>
    </w:rPr>
  </w:style>
  <w:style w:type="paragraph" w:customStyle="1" w:styleId="162">
    <w:name w:val="+正文"/>
    <w:basedOn w:val="1"/>
    <w:link w:val="161"/>
    <w:qFormat/>
    <w:uiPriority w:val="0"/>
    <w:pPr>
      <w:spacing w:line="360" w:lineRule="auto"/>
      <w:ind w:firstLine="480" w:firstLineChars="200"/>
    </w:pPr>
    <w:rPr>
      <w:rFonts w:ascii="宋体" w:hAnsi="宋体"/>
      <w:szCs w:val="28"/>
    </w:rPr>
  </w:style>
  <w:style w:type="character" w:customStyle="1" w:styleId="163">
    <w:name w:val="未处理的提及1"/>
    <w:unhideWhenUsed/>
    <w:qFormat/>
    <w:uiPriority w:val="99"/>
    <w:rPr>
      <w:color w:val="605E5C"/>
      <w:shd w:val="clear" w:color="auto" w:fill="E1DFDD"/>
    </w:rPr>
  </w:style>
  <w:style w:type="paragraph" w:customStyle="1" w:styleId="164">
    <w:name w:val="Default"/>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65">
    <w:name w:val="样式 +正文 + 首行缩进:  2 字符"/>
    <w:basedOn w:val="162"/>
    <w:qFormat/>
    <w:uiPriority w:val="0"/>
    <w:rPr>
      <w:rFonts w:cs="宋体"/>
      <w:szCs w:val="20"/>
    </w:rPr>
  </w:style>
  <w:style w:type="paragraph" w:customStyle="1" w:styleId="166">
    <w:name w:val="表头"/>
    <w:basedOn w:val="1"/>
    <w:qFormat/>
    <w:uiPriority w:val="0"/>
    <w:pPr>
      <w:spacing w:line="360" w:lineRule="auto"/>
      <w:jc w:val="center"/>
    </w:pPr>
    <w:rPr>
      <w:rFonts w:ascii="Times New Roman" w:hAnsi="Times New Roman"/>
      <w:szCs w:val="22"/>
    </w:rPr>
  </w:style>
  <w:style w:type="paragraph" w:customStyle="1" w:styleId="167">
    <w:name w:val="修订1"/>
    <w:qFormat/>
    <w:uiPriority w:val="99"/>
    <w:rPr>
      <w:rFonts w:ascii="Calibri" w:hAnsi="Calibri" w:eastAsia="宋体" w:cs="Times New Roman"/>
      <w:kern w:val="2"/>
      <w:sz w:val="21"/>
      <w:szCs w:val="24"/>
      <w:lang w:val="en-US" w:eastAsia="zh-CN" w:bidi="ar-SA"/>
    </w:rPr>
  </w:style>
  <w:style w:type="paragraph" w:customStyle="1" w:styleId="168">
    <w:name w:val="TOC 标题1"/>
    <w:basedOn w:val="3"/>
    <w:next w:val="1"/>
    <w:qFormat/>
    <w:uiPriority w:val="39"/>
    <w:pPr>
      <w:keepNext/>
      <w:keepLines/>
      <w:widowControl/>
      <w:numPr>
        <w:numId w:val="0"/>
      </w:numPr>
      <w:spacing w:before="240" w:line="259" w:lineRule="auto"/>
      <w:jc w:val="left"/>
      <w:outlineLvl w:val="9"/>
    </w:pPr>
    <w:rPr>
      <w:rFonts w:ascii="Calibri Light" w:hAnsi="Calibri Light"/>
      <w:b w:val="0"/>
      <w:bCs w:val="0"/>
      <w:color w:val="2E74B5"/>
      <w:kern w:val="0"/>
      <w:sz w:val="32"/>
      <w:szCs w:val="32"/>
    </w:rPr>
  </w:style>
  <w:style w:type="paragraph" w:styleId="169">
    <w:name w:val="List Paragraph"/>
    <w:basedOn w:val="1"/>
    <w:link w:val="170"/>
    <w:qFormat/>
    <w:uiPriority w:val="34"/>
    <w:pPr>
      <w:widowControl/>
      <w:ind w:firstLine="420" w:firstLineChars="200"/>
      <w:jc w:val="left"/>
    </w:pPr>
    <w:rPr>
      <w:rFonts w:ascii="宋体" w:hAnsi="宋体" w:cs="宋体"/>
      <w:kern w:val="0"/>
    </w:rPr>
  </w:style>
  <w:style w:type="character" w:customStyle="1" w:styleId="170">
    <w:name w:val="列出段落 字符1"/>
    <w:link w:val="169"/>
    <w:qFormat/>
    <w:uiPriority w:val="34"/>
    <w:rPr>
      <w:rFonts w:ascii="宋体" w:hAnsi="宋体" w:cs="宋体"/>
      <w:sz w:val="24"/>
      <w:szCs w:val="24"/>
    </w:rPr>
  </w:style>
  <w:style w:type="table" w:customStyle="1" w:styleId="171">
    <w:name w:val="样式1"/>
    <w:basedOn w:val="74"/>
    <w:qFormat/>
    <w:uiPriority w:val="99"/>
    <w:pPr>
      <w:jc w:val="center"/>
    </w:pPr>
    <w:rPr>
      <w:rFonts w:eastAsia="Times New Roman"/>
      <w:sz w:val="21"/>
    </w:rPr>
    <w:tblPr>
      <w:jc w:val="center"/>
      <w:tblBorders>
        <w:top w:val="single" w:color="auto" w:sz="12" w:space="0"/>
        <w:bottom w:val="single" w:color="auto" w:sz="12" w:space="0"/>
        <w:insideH w:val="single" w:color="auto" w:sz="4" w:space="0"/>
        <w:insideV w:val="single" w:color="auto" w:sz="4" w:space="0"/>
      </w:tblBorders>
    </w:tblPr>
    <w:trPr>
      <w:tblHeader/>
      <w:jc w:val="center"/>
    </w:trPr>
    <w:tcPr>
      <w:vAlign w:val="center"/>
    </w:tcPr>
  </w:style>
  <w:style w:type="table" w:customStyle="1" w:styleId="17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73">
    <w:name w:val="Table Paragraph"/>
    <w:basedOn w:val="1"/>
    <w:qFormat/>
    <w:uiPriority w:val="1"/>
    <w:pPr>
      <w:autoSpaceDE w:val="0"/>
      <w:autoSpaceDN w:val="0"/>
      <w:jc w:val="center"/>
    </w:pPr>
    <w:rPr>
      <w:rFonts w:ascii="宋体" w:hAnsi="宋体" w:cs="宋体"/>
      <w:kern w:val="0"/>
      <w:sz w:val="22"/>
      <w:szCs w:val="22"/>
      <w:lang w:eastAsia="en-US"/>
    </w:rPr>
  </w:style>
  <w:style w:type="paragraph" w:customStyle="1" w:styleId="174">
    <w:name w:val="msonormal"/>
    <w:basedOn w:val="1"/>
    <w:qFormat/>
    <w:uiPriority w:val="0"/>
    <w:pPr>
      <w:widowControl/>
      <w:spacing w:before="100" w:beforeAutospacing="1" w:after="100" w:afterAutospacing="1"/>
      <w:jc w:val="left"/>
    </w:pPr>
    <w:rPr>
      <w:rFonts w:ascii="宋体" w:hAnsi="宋体" w:cs="宋体"/>
      <w:kern w:val="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177">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78">
    <w:name w:val="font8"/>
    <w:basedOn w:val="1"/>
    <w:qFormat/>
    <w:uiPriority w:val="0"/>
    <w:pPr>
      <w:widowControl/>
      <w:spacing w:before="100" w:beforeAutospacing="1" w:after="100" w:afterAutospacing="1"/>
      <w:jc w:val="left"/>
    </w:pPr>
    <w:rPr>
      <w:rFonts w:ascii="黑体" w:hAnsi="黑体" w:eastAsia="黑体" w:cs="宋体"/>
      <w:color w:val="000000"/>
      <w:kern w:val="0"/>
    </w:rPr>
  </w:style>
  <w:style w:type="paragraph" w:customStyle="1" w:styleId="179">
    <w:name w:val="font9"/>
    <w:basedOn w:val="1"/>
    <w:qFormat/>
    <w:uiPriority w:val="0"/>
    <w:pPr>
      <w:widowControl/>
      <w:spacing w:before="100" w:beforeAutospacing="1" w:after="100" w:afterAutospacing="1"/>
      <w:jc w:val="left"/>
    </w:pPr>
    <w:rPr>
      <w:rFonts w:ascii="Times New Roman" w:hAnsi="Times New Roman"/>
      <w:color w:val="000000"/>
      <w:kern w:val="0"/>
    </w:rPr>
  </w:style>
  <w:style w:type="paragraph" w:customStyle="1" w:styleId="180">
    <w:name w:val="font10"/>
    <w:basedOn w:val="1"/>
    <w:qFormat/>
    <w:uiPriority w:val="0"/>
    <w:pPr>
      <w:widowControl/>
      <w:spacing w:before="100" w:beforeAutospacing="1" w:after="100" w:afterAutospacing="1"/>
      <w:jc w:val="left"/>
    </w:pPr>
    <w:rPr>
      <w:rFonts w:ascii="Times New Roman" w:hAnsi="Times New Roman"/>
      <w:color w:val="000000"/>
      <w:kern w:val="0"/>
    </w:rPr>
  </w:style>
  <w:style w:type="paragraph" w:customStyle="1" w:styleId="181">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1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1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185">
    <w:name w:val="xl78"/>
    <w:basedOn w:val="1"/>
    <w:qFormat/>
    <w:uiPriority w:val="0"/>
    <w:pPr>
      <w:widowControl/>
      <w:spacing w:before="100" w:beforeAutospacing="1" w:after="100" w:afterAutospacing="1"/>
      <w:jc w:val="center"/>
    </w:pPr>
    <w:rPr>
      <w:rFonts w:ascii="宋体" w:hAnsi="宋体" w:cs="宋体"/>
      <w:kern w:val="0"/>
    </w:rPr>
  </w:style>
  <w:style w:type="paragraph" w:customStyle="1" w:styleId="18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rPr>
  </w:style>
  <w:style w:type="paragraph" w:customStyle="1" w:styleId="18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kern w:val="0"/>
    </w:rPr>
  </w:style>
  <w:style w:type="paragraph" w:customStyle="1" w:styleId="18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kern w:val="0"/>
    </w:rPr>
  </w:style>
  <w:style w:type="paragraph" w:customStyle="1" w:styleId="1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rPr>
  </w:style>
  <w:style w:type="paragraph" w:customStyle="1" w:styleId="19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rPr>
  </w:style>
  <w:style w:type="paragraph" w:customStyle="1" w:styleId="19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rPr>
  </w:style>
  <w:style w:type="paragraph" w:customStyle="1" w:styleId="19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1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FF0000"/>
      <w:kern w:val="0"/>
    </w:rPr>
  </w:style>
  <w:style w:type="paragraph" w:customStyle="1" w:styleId="19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kern w:val="0"/>
    </w:rPr>
  </w:style>
  <w:style w:type="paragraph" w:customStyle="1" w:styleId="19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kern w:val="0"/>
    </w:rPr>
  </w:style>
  <w:style w:type="paragraph" w:customStyle="1" w:styleId="19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kern w:val="0"/>
    </w:rPr>
  </w:style>
  <w:style w:type="paragraph" w:customStyle="1" w:styleId="19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rPr>
  </w:style>
  <w:style w:type="paragraph" w:customStyle="1" w:styleId="19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9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Times New Roman" w:hAnsi="Times New Roman"/>
      <w:kern w:val="0"/>
    </w:rPr>
  </w:style>
  <w:style w:type="paragraph" w:customStyle="1" w:styleId="20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20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0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0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20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20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20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rPr>
  </w:style>
  <w:style w:type="paragraph" w:customStyle="1" w:styleId="20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10">
    <w:name w:val="列出段落1"/>
    <w:basedOn w:val="1"/>
    <w:link w:val="211"/>
    <w:qFormat/>
    <w:uiPriority w:val="34"/>
    <w:pPr>
      <w:spacing w:line="360" w:lineRule="auto"/>
      <w:ind w:firstLine="420" w:firstLineChars="200"/>
    </w:pPr>
    <w:rPr>
      <w:sz w:val="28"/>
      <w:szCs w:val="22"/>
    </w:rPr>
  </w:style>
  <w:style w:type="character" w:customStyle="1" w:styleId="211">
    <w:name w:val="列出段落 Char"/>
    <w:link w:val="210"/>
    <w:qFormat/>
    <w:uiPriority w:val="34"/>
    <w:rPr>
      <w:rFonts w:ascii="Calibri" w:hAnsi="Calibri"/>
      <w:kern w:val="2"/>
      <w:sz w:val="28"/>
      <w:szCs w:val="22"/>
    </w:rPr>
  </w:style>
  <w:style w:type="paragraph" w:customStyle="1" w:styleId="2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2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1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219">
    <w:name w:val="图题"/>
    <w:basedOn w:val="1"/>
    <w:link w:val="220"/>
    <w:qFormat/>
    <w:uiPriority w:val="0"/>
    <w:pPr>
      <w:widowControl/>
      <w:spacing w:line="360" w:lineRule="auto"/>
      <w:jc w:val="center"/>
    </w:pPr>
    <w:rPr>
      <w:rFonts w:ascii="Times New Roman" w:hAnsi="Times New Roman"/>
      <w:b/>
      <w:bCs/>
      <w:color w:val="000000"/>
      <w:kern w:val="0"/>
      <w:szCs w:val="21"/>
    </w:rPr>
  </w:style>
  <w:style w:type="character" w:customStyle="1" w:styleId="220">
    <w:name w:val="图题 字符"/>
    <w:link w:val="219"/>
    <w:qFormat/>
    <w:uiPriority w:val="0"/>
    <w:rPr>
      <w:b/>
      <w:bCs/>
      <w:color w:val="000000"/>
      <w:sz w:val="21"/>
      <w:szCs w:val="21"/>
    </w:rPr>
  </w:style>
  <w:style w:type="paragraph" w:customStyle="1" w:styleId="221">
    <w:name w:val="图片"/>
    <w:basedOn w:val="1"/>
    <w:link w:val="222"/>
    <w:qFormat/>
    <w:uiPriority w:val="0"/>
    <w:pPr>
      <w:spacing w:line="360" w:lineRule="auto"/>
      <w:jc w:val="center"/>
    </w:pPr>
    <w:rPr>
      <w:rFonts w:ascii="仿宋" w:hAnsi="仿宋" w:eastAsia="仿宋"/>
      <w:sz w:val="28"/>
      <w:szCs w:val="22"/>
    </w:rPr>
  </w:style>
  <w:style w:type="character" w:customStyle="1" w:styleId="222">
    <w:name w:val="图片 字符"/>
    <w:link w:val="221"/>
    <w:qFormat/>
    <w:uiPriority w:val="0"/>
    <w:rPr>
      <w:rFonts w:ascii="仿宋" w:hAnsi="仿宋" w:eastAsia="仿宋"/>
      <w:kern w:val="2"/>
      <w:sz w:val="28"/>
      <w:szCs w:val="22"/>
    </w:rPr>
  </w:style>
  <w:style w:type="character" w:customStyle="1" w:styleId="223">
    <w:name w:val="页脚 字符1"/>
    <w:semiHidden/>
    <w:qFormat/>
    <w:uiPriority w:val="99"/>
    <w:rPr>
      <w:rFonts w:ascii="Calibri" w:hAnsi="Calibri"/>
      <w:kern w:val="2"/>
      <w:sz w:val="18"/>
      <w:szCs w:val="18"/>
    </w:rPr>
  </w:style>
  <w:style w:type="character" w:customStyle="1" w:styleId="224">
    <w:name w:val="批注框文本 字符1"/>
    <w:semiHidden/>
    <w:qFormat/>
    <w:uiPriority w:val="0"/>
    <w:rPr>
      <w:rFonts w:ascii="Calibri" w:hAnsi="Calibri"/>
      <w:kern w:val="2"/>
      <w:sz w:val="18"/>
      <w:szCs w:val="18"/>
    </w:rPr>
  </w:style>
  <w:style w:type="character" w:customStyle="1" w:styleId="225">
    <w:name w:val="页眉 字符1"/>
    <w:semiHidden/>
    <w:qFormat/>
    <w:uiPriority w:val="99"/>
    <w:rPr>
      <w:rFonts w:ascii="Calibri" w:hAnsi="Calibri"/>
      <w:kern w:val="2"/>
      <w:sz w:val="18"/>
      <w:szCs w:val="18"/>
    </w:rPr>
  </w:style>
  <w:style w:type="character" w:customStyle="1" w:styleId="226">
    <w:name w:val="脚注文本 字符1"/>
    <w:semiHidden/>
    <w:qFormat/>
    <w:uiPriority w:val="99"/>
    <w:rPr>
      <w:rFonts w:ascii="Calibri" w:hAnsi="Calibri"/>
      <w:kern w:val="2"/>
      <w:sz w:val="18"/>
      <w:szCs w:val="18"/>
    </w:rPr>
  </w:style>
  <w:style w:type="paragraph" w:customStyle="1" w:styleId="227">
    <w:name w:val="6"/>
    <w:basedOn w:val="1"/>
    <w:next w:val="1"/>
    <w:qFormat/>
    <w:uiPriority w:val="39"/>
    <w:pPr>
      <w:widowControl/>
      <w:spacing w:line="240" w:lineRule="atLeast"/>
      <w:ind w:left="630"/>
      <w:jc w:val="left"/>
    </w:pPr>
    <w:rPr>
      <w:kern w:val="0"/>
      <w:sz w:val="18"/>
      <w:szCs w:val="18"/>
    </w:rPr>
  </w:style>
  <w:style w:type="paragraph" w:customStyle="1" w:styleId="228">
    <w:name w:val="列表（编号一级）（深信服）"/>
    <w:basedOn w:val="229"/>
    <w:qFormat/>
    <w:uiPriority w:val="0"/>
    <w:pPr>
      <w:numPr>
        <w:ilvl w:val="0"/>
        <w:numId w:val="10"/>
      </w:numPr>
      <w:tabs>
        <w:tab w:val="left" w:pos="420"/>
      </w:tabs>
      <w:ind w:firstLine="0" w:firstLineChars="0"/>
    </w:pPr>
    <w:rPr>
      <w:sz w:val="28"/>
      <w:szCs w:val="28"/>
    </w:rPr>
  </w:style>
  <w:style w:type="paragraph" w:customStyle="1" w:styleId="229">
    <w:name w:val="正文（深信服）"/>
    <w:link w:val="230"/>
    <w:qFormat/>
    <w:uiPriority w:val="0"/>
    <w:pPr>
      <w:adjustRightInd w:val="0"/>
      <w:snapToGrid w:val="0"/>
      <w:spacing w:line="360" w:lineRule="auto"/>
      <w:ind w:firstLine="480" w:firstLineChars="200"/>
    </w:pPr>
    <w:rPr>
      <w:rFonts w:ascii="Times New Roman" w:hAnsi="Times New Roman" w:eastAsia="宋体" w:cs="Times New Roman"/>
      <w:sz w:val="24"/>
      <w:szCs w:val="21"/>
      <w:lang w:val="en-US" w:eastAsia="zh-CN" w:bidi="ar-SA"/>
    </w:rPr>
  </w:style>
  <w:style w:type="character" w:customStyle="1" w:styleId="230">
    <w:name w:val="正文（深信服） 字符"/>
    <w:link w:val="229"/>
    <w:qFormat/>
    <w:uiPriority w:val="0"/>
    <w:rPr>
      <w:sz w:val="24"/>
      <w:szCs w:val="21"/>
    </w:rPr>
  </w:style>
  <w:style w:type="character" w:customStyle="1" w:styleId="231">
    <w:name w:val="文本字符强调（深信服）"/>
    <w:qFormat/>
    <w:uiPriority w:val="0"/>
    <w:rPr>
      <w:rFonts w:ascii="Arial" w:hAnsi="Arial" w:eastAsia="宋体"/>
      <w:b/>
      <w:color w:val="auto"/>
      <w:sz w:val="21"/>
      <w:u w:val="single"/>
    </w:rPr>
  </w:style>
  <w:style w:type="paragraph" w:customStyle="1" w:styleId="232">
    <w:name w:val="列表（符号一级）（深信服）"/>
    <w:basedOn w:val="229"/>
    <w:qFormat/>
    <w:uiPriority w:val="0"/>
    <w:pPr>
      <w:numPr>
        <w:ilvl w:val="0"/>
        <w:numId w:val="11"/>
      </w:numPr>
      <w:tabs>
        <w:tab w:val="left" w:pos="420"/>
      </w:tabs>
      <w:ind w:left="980" w:firstLine="0" w:firstLineChars="0"/>
    </w:pPr>
  </w:style>
  <w:style w:type="paragraph" w:customStyle="1" w:styleId="233">
    <w:name w:val="页脚左端（深信服）"/>
    <w:basedOn w:val="1"/>
    <w:qFormat/>
    <w:uiPriority w:val="0"/>
    <w:pPr>
      <w:widowControl/>
      <w:pBdr>
        <w:top w:val="single" w:color="auto" w:sz="4" w:space="4"/>
      </w:pBdr>
      <w:tabs>
        <w:tab w:val="center" w:pos="4153"/>
        <w:tab w:val="right" w:pos="8306"/>
      </w:tabs>
      <w:snapToGrid w:val="0"/>
      <w:spacing w:before="100" w:beforeAutospacing="1"/>
      <w:jc w:val="left"/>
    </w:pPr>
    <w:rPr>
      <w:rFonts w:ascii="Arial" w:hAnsi="Arial"/>
      <w:b/>
      <w:kern w:val="0"/>
      <w:sz w:val="18"/>
      <w:szCs w:val="18"/>
    </w:rPr>
  </w:style>
  <w:style w:type="paragraph" w:customStyle="1" w:styleId="234">
    <w:name w:val="正文首行缩进（深信服）"/>
    <w:basedOn w:val="229"/>
    <w:qFormat/>
    <w:uiPriority w:val="0"/>
    <w:pPr>
      <w:spacing w:after="50"/>
      <w:ind w:firstLine="200"/>
    </w:pPr>
  </w:style>
  <w:style w:type="paragraph" w:customStyle="1" w:styleId="235">
    <w:name w:val="附录1（深信服）"/>
    <w:basedOn w:val="1"/>
    <w:next w:val="229"/>
    <w:qFormat/>
    <w:uiPriority w:val="0"/>
    <w:pPr>
      <w:keepNext/>
      <w:keepLines/>
      <w:numPr>
        <w:ilvl w:val="0"/>
        <w:numId w:val="12"/>
      </w:numPr>
      <w:tabs>
        <w:tab w:val="left" w:pos="420"/>
      </w:tabs>
      <w:adjustRightInd w:val="0"/>
      <w:snapToGrid w:val="0"/>
      <w:spacing w:before="100" w:beforeLines="100" w:after="100" w:afterLines="100"/>
      <w:ind w:left="200" w:hanging="200" w:hangingChars="200"/>
      <w:outlineLvl w:val="0"/>
    </w:pPr>
    <w:rPr>
      <w:rFonts w:ascii="黑体" w:hAnsi="黑体" w:eastAsia="黑体"/>
      <w:b/>
      <w:sz w:val="32"/>
    </w:rPr>
  </w:style>
  <w:style w:type="paragraph" w:customStyle="1" w:styleId="236">
    <w:name w:val="附录2（深信服）"/>
    <w:basedOn w:val="1"/>
    <w:next w:val="229"/>
    <w:qFormat/>
    <w:uiPriority w:val="0"/>
    <w:pPr>
      <w:numPr>
        <w:ilvl w:val="1"/>
        <w:numId w:val="12"/>
      </w:numPr>
      <w:tabs>
        <w:tab w:val="left" w:pos="420"/>
      </w:tabs>
      <w:adjustRightInd w:val="0"/>
      <w:snapToGrid w:val="0"/>
      <w:spacing w:before="50" w:beforeLines="50" w:after="50" w:afterLines="50"/>
      <w:ind w:left="200" w:hanging="200" w:hangingChars="200"/>
      <w:outlineLvl w:val="1"/>
    </w:pPr>
    <w:rPr>
      <w:rFonts w:ascii="黑体" w:hAnsi="黑体" w:eastAsia="黑体"/>
      <w:b/>
      <w:sz w:val="30"/>
    </w:rPr>
  </w:style>
  <w:style w:type="paragraph" w:customStyle="1" w:styleId="237">
    <w:name w:val="附录3（深信服）"/>
    <w:basedOn w:val="1"/>
    <w:next w:val="229"/>
    <w:qFormat/>
    <w:uiPriority w:val="0"/>
    <w:pPr>
      <w:numPr>
        <w:ilvl w:val="2"/>
        <w:numId w:val="12"/>
      </w:numPr>
      <w:spacing w:before="50" w:beforeLines="50" w:after="50" w:afterLines="50"/>
      <w:outlineLvl w:val="2"/>
    </w:pPr>
    <w:rPr>
      <w:rFonts w:ascii="Times New Roman" w:hAnsi="Times New Roman" w:eastAsia="黑体"/>
      <w:b/>
      <w:sz w:val="30"/>
    </w:rPr>
  </w:style>
  <w:style w:type="paragraph" w:customStyle="1" w:styleId="238">
    <w:name w:val="附录4（深信服）"/>
    <w:basedOn w:val="1"/>
    <w:next w:val="229"/>
    <w:qFormat/>
    <w:uiPriority w:val="0"/>
    <w:pPr>
      <w:widowControl/>
      <w:numPr>
        <w:ilvl w:val="3"/>
        <w:numId w:val="12"/>
      </w:numPr>
      <w:spacing w:before="50" w:beforeLines="50" w:after="50" w:afterLines="50" w:line="240" w:lineRule="atLeast"/>
      <w:outlineLvl w:val="3"/>
    </w:pPr>
    <w:rPr>
      <w:rFonts w:ascii="Arial" w:hAnsi="Arial" w:eastAsia="黑体"/>
      <w:kern w:val="0"/>
      <w:szCs w:val="28"/>
    </w:rPr>
  </w:style>
  <w:style w:type="paragraph" w:customStyle="1" w:styleId="239">
    <w:name w:val="标题 1（深信服科技）"/>
    <w:basedOn w:val="3"/>
    <w:next w:val="229"/>
    <w:link w:val="240"/>
    <w:qFormat/>
    <w:uiPriority w:val="0"/>
    <w:pPr>
      <w:numPr>
        <w:numId w:val="13"/>
      </w:numPr>
      <w:tabs>
        <w:tab w:val="left" w:pos="420"/>
      </w:tabs>
      <w:spacing w:before="312" w:beforeLines="100" w:after="312" w:afterLines="100" w:line="240" w:lineRule="auto"/>
      <w:ind w:left="418" w:hanging="418" w:hangingChars="130"/>
      <w:jc w:val="left"/>
    </w:pPr>
    <w:rPr>
      <w:rFonts w:eastAsia="黑体"/>
      <w:kern w:val="44"/>
      <w:szCs w:val="44"/>
    </w:rPr>
  </w:style>
  <w:style w:type="character" w:customStyle="1" w:styleId="240">
    <w:name w:val="标题 1（深信服科技） 字符"/>
    <w:link w:val="239"/>
    <w:qFormat/>
    <w:uiPriority w:val="0"/>
    <w:rPr>
      <w:rFonts w:eastAsia="黑体"/>
      <w:b/>
      <w:bCs/>
      <w:kern w:val="44"/>
      <w:sz w:val="36"/>
      <w:szCs w:val="44"/>
    </w:rPr>
  </w:style>
  <w:style w:type="paragraph" w:customStyle="1" w:styleId="241">
    <w:name w:val="标题 2（深信服）"/>
    <w:basedOn w:val="4"/>
    <w:next w:val="229"/>
    <w:qFormat/>
    <w:uiPriority w:val="0"/>
    <w:pPr>
      <w:keepNext/>
      <w:keepLines/>
      <w:widowControl/>
      <w:numPr>
        <w:numId w:val="13"/>
      </w:numPr>
      <w:tabs>
        <w:tab w:val="left" w:pos="420"/>
      </w:tabs>
      <w:spacing w:before="50" w:beforeLines="50" w:after="50" w:afterLines="50"/>
    </w:pPr>
    <w:rPr>
      <w:rFonts w:eastAsia="黑体"/>
      <w:bCs/>
      <w:sz w:val="30"/>
      <w:szCs w:val="32"/>
    </w:rPr>
  </w:style>
  <w:style w:type="paragraph" w:customStyle="1" w:styleId="242">
    <w:name w:val="标题 3（深信服）"/>
    <w:basedOn w:val="5"/>
    <w:next w:val="229"/>
    <w:qFormat/>
    <w:uiPriority w:val="0"/>
    <w:pPr>
      <w:keepNext/>
      <w:keepLines/>
      <w:numPr>
        <w:numId w:val="13"/>
      </w:numPr>
      <w:tabs>
        <w:tab w:val="left" w:pos="420"/>
        <w:tab w:val="left" w:pos="960"/>
      </w:tabs>
      <w:adjustRightInd w:val="0"/>
      <w:snapToGrid w:val="0"/>
      <w:spacing w:before="50" w:beforeLines="50" w:after="50" w:afterLines="50" w:line="240" w:lineRule="auto"/>
    </w:pPr>
    <w:rPr>
      <w:rFonts w:eastAsia="黑体"/>
      <w:kern w:val="0"/>
      <w:szCs w:val="30"/>
    </w:rPr>
  </w:style>
  <w:style w:type="paragraph" w:customStyle="1" w:styleId="243">
    <w:name w:val="目录（深信服）"/>
    <w:basedOn w:val="229"/>
    <w:qFormat/>
    <w:uiPriority w:val="0"/>
    <w:pPr>
      <w:spacing w:after="156"/>
      <w:jc w:val="center"/>
    </w:pPr>
    <w:rPr>
      <w:rFonts w:eastAsia="黑体"/>
      <w:b/>
      <w:sz w:val="44"/>
    </w:rPr>
  </w:style>
  <w:style w:type="paragraph" w:customStyle="1" w:styleId="244">
    <w:name w:val="标题 4（深信服）"/>
    <w:basedOn w:val="6"/>
    <w:next w:val="229"/>
    <w:qFormat/>
    <w:uiPriority w:val="0"/>
    <w:pPr>
      <w:widowControl/>
      <w:numPr>
        <w:numId w:val="13"/>
      </w:numPr>
      <w:adjustRightInd w:val="0"/>
      <w:snapToGrid w:val="0"/>
      <w:spacing w:before="50" w:beforeLines="50" w:after="50" w:afterLines="50" w:line="240" w:lineRule="auto"/>
      <w:ind w:left="360" w:hanging="360" w:hangingChars="360"/>
    </w:pPr>
    <w:rPr>
      <w:rFonts w:eastAsia="黑体"/>
      <w:bCs w:val="0"/>
      <w:kern w:val="0"/>
    </w:rPr>
  </w:style>
  <w:style w:type="paragraph" w:customStyle="1" w:styleId="245">
    <w:name w:val="标题 5（无编号）（深信服）"/>
    <w:basedOn w:val="7"/>
    <w:next w:val="229"/>
    <w:qFormat/>
    <w:uiPriority w:val="0"/>
    <w:pPr>
      <w:numPr>
        <w:ilvl w:val="0"/>
        <w:numId w:val="14"/>
      </w:numPr>
      <w:adjustRightInd w:val="0"/>
      <w:snapToGrid w:val="0"/>
      <w:spacing w:before="50" w:beforeLines="50" w:after="50" w:afterLines="50" w:line="240" w:lineRule="auto"/>
      <w:ind w:hanging="200" w:hangingChars="200"/>
      <w:jc w:val="left"/>
    </w:pPr>
    <w:rPr>
      <w:rFonts w:ascii="Arial" w:hAnsi="Arial"/>
      <w:bCs w:val="0"/>
      <w:kern w:val="0"/>
    </w:rPr>
  </w:style>
  <w:style w:type="paragraph" w:customStyle="1" w:styleId="246">
    <w:name w:val="标题 6（无编号）（深信服）"/>
    <w:basedOn w:val="8"/>
    <w:next w:val="229"/>
    <w:qFormat/>
    <w:uiPriority w:val="0"/>
    <w:pPr>
      <w:widowControl w:val="0"/>
      <w:spacing w:line="319" w:lineRule="auto"/>
      <w:jc w:val="left"/>
    </w:pPr>
    <w:rPr>
      <w:rFonts w:ascii="Arial" w:hAnsi="Arial" w:eastAsia="宋体"/>
      <w:bCs w:val="0"/>
      <w:sz w:val="21"/>
    </w:rPr>
  </w:style>
  <w:style w:type="paragraph" w:customStyle="1" w:styleId="247">
    <w:name w:val="标题 5（有编号）（深信服）"/>
    <w:basedOn w:val="245"/>
    <w:next w:val="229"/>
    <w:qFormat/>
    <w:uiPriority w:val="0"/>
    <w:pPr>
      <w:numPr>
        <w:ilvl w:val="4"/>
        <w:numId w:val="13"/>
      </w:numPr>
      <w:ind w:firstLine="0" w:firstLineChars="0"/>
    </w:pPr>
  </w:style>
  <w:style w:type="paragraph" w:customStyle="1" w:styleId="248">
    <w:name w:val="标题 6（有编号）（深信服）"/>
    <w:basedOn w:val="246"/>
    <w:next w:val="229"/>
    <w:qFormat/>
    <w:uiPriority w:val="0"/>
    <w:pPr>
      <w:numPr>
        <w:ilvl w:val="5"/>
        <w:numId w:val="13"/>
      </w:numPr>
    </w:pPr>
  </w:style>
  <w:style w:type="paragraph" w:customStyle="1" w:styleId="249">
    <w:name w:val="列表（编号二级）（深信服）"/>
    <w:basedOn w:val="228"/>
    <w:qFormat/>
    <w:uiPriority w:val="0"/>
    <w:pPr>
      <w:numPr>
        <w:numId w:val="15"/>
      </w:numPr>
    </w:pPr>
  </w:style>
  <w:style w:type="paragraph" w:customStyle="1" w:styleId="250">
    <w:name w:val="列表（符号二级）（深信服）"/>
    <w:basedOn w:val="232"/>
    <w:qFormat/>
    <w:uiPriority w:val="0"/>
    <w:pPr>
      <w:numPr>
        <w:numId w:val="16"/>
      </w:numPr>
      <w:ind w:left="550" w:leftChars="400" w:hanging="150" w:hangingChars="150"/>
    </w:pPr>
  </w:style>
  <w:style w:type="paragraph" w:customStyle="1" w:styleId="251">
    <w:name w:val="文本段落引用（深信服）"/>
    <w:basedOn w:val="234"/>
    <w:next w:val="234"/>
    <w:qFormat/>
    <w:uiPriority w:val="0"/>
    <w:pPr>
      <w:pBdr>
        <w:top w:val="single" w:color="auto" w:sz="4" w:space="1"/>
        <w:bottom w:val="single" w:color="auto" w:sz="4" w:space="1"/>
      </w:pBdr>
      <w:shd w:val="clear" w:color="auto" w:fill="E6E6E6"/>
      <w:ind w:firstLine="420"/>
    </w:pPr>
  </w:style>
  <w:style w:type="paragraph" w:customStyle="1" w:styleId="252">
    <w:name w:val="文本段落强调（深信服）"/>
    <w:basedOn w:val="234"/>
    <w:next w:val="234"/>
    <w:qFormat/>
    <w:uiPriority w:val="0"/>
    <w:rPr>
      <w:b/>
      <w:u w:val="single"/>
    </w:rPr>
  </w:style>
  <w:style w:type="paragraph" w:customStyle="1" w:styleId="253">
    <w:name w:val="样式 绿盟科技--列表（编号二级） + 段后: 0.5 行"/>
    <w:basedOn w:val="249"/>
    <w:semiHidden/>
    <w:qFormat/>
    <w:uiPriority w:val="0"/>
    <w:rPr>
      <w:rFonts w:cs="宋体"/>
      <w:szCs w:val="20"/>
    </w:rPr>
  </w:style>
  <w:style w:type="paragraph" w:customStyle="1" w:styleId="254">
    <w:name w:val="插图（深信服）"/>
    <w:next w:val="229"/>
    <w:qFormat/>
    <w:uiPriority w:val="0"/>
    <w:pPr>
      <w:spacing w:before="25" w:beforeLines="25" w:after="25" w:afterLines="25"/>
      <w:jc w:val="center"/>
    </w:pPr>
    <w:rPr>
      <w:rFonts w:ascii="Arial" w:hAnsi="Arial" w:eastAsia="宋体" w:cs="Times New Roman"/>
      <w:sz w:val="21"/>
      <w:szCs w:val="21"/>
      <w:lang w:val="en-US" w:eastAsia="zh-CN" w:bidi="ar-SA"/>
    </w:rPr>
  </w:style>
  <w:style w:type="paragraph" w:customStyle="1" w:styleId="255">
    <w:name w:val="插图标注（深信服）"/>
    <w:next w:val="229"/>
    <w:qFormat/>
    <w:uiPriority w:val="0"/>
    <w:pPr>
      <w:numPr>
        <w:ilvl w:val="6"/>
        <w:numId w:val="13"/>
      </w:numPr>
      <w:spacing w:after="156"/>
      <w:jc w:val="center"/>
    </w:pPr>
    <w:rPr>
      <w:rFonts w:ascii="Arial" w:hAnsi="Arial" w:eastAsia="宋体" w:cs="Arial"/>
      <w:sz w:val="21"/>
      <w:szCs w:val="21"/>
      <w:lang w:val="en-US" w:eastAsia="zh-CN" w:bidi="ar-SA"/>
    </w:rPr>
  </w:style>
  <w:style w:type="paragraph" w:customStyle="1" w:styleId="256">
    <w:name w:val="表格标注（深信服）"/>
    <w:basedOn w:val="255"/>
    <w:next w:val="229"/>
    <w:qFormat/>
    <w:uiPriority w:val="0"/>
    <w:pPr>
      <w:numPr>
        <w:ilvl w:val="7"/>
      </w:numPr>
    </w:pPr>
  </w:style>
  <w:style w:type="paragraph" w:customStyle="1" w:styleId="257">
    <w:name w:val="页脚页码（深信服）"/>
    <w:basedOn w:val="49"/>
    <w:qFormat/>
    <w:uiPriority w:val="0"/>
    <w:pPr>
      <w:framePr w:w="703" w:wrap="around" w:vAnchor="text" w:hAnchor="page" w:x="5598" w:y="247"/>
      <w:widowControl/>
      <w:spacing w:line="240" w:lineRule="auto"/>
      <w:jc w:val="center"/>
    </w:pPr>
    <w:rPr>
      <w:rFonts w:ascii="Arial" w:hAnsi="Arial"/>
      <w:kern w:val="0"/>
    </w:rPr>
  </w:style>
  <w:style w:type="paragraph" w:customStyle="1" w:styleId="258">
    <w:name w:val="SANGFOR_2_封面日期"/>
    <w:basedOn w:val="1"/>
    <w:qFormat/>
    <w:uiPriority w:val="0"/>
    <w:pPr>
      <w:jc w:val="center"/>
    </w:pPr>
    <w:rPr>
      <w:rFonts w:ascii="Times New Roman" w:hAnsi="Times New Roman" w:eastAsia="隶书"/>
      <w:b/>
      <w:sz w:val="32"/>
    </w:rPr>
  </w:style>
  <w:style w:type="paragraph" w:customStyle="1" w:styleId="259">
    <w:name w:val="SANGFOR_6_正文"/>
    <w:basedOn w:val="1"/>
    <w:link w:val="260"/>
    <w:qFormat/>
    <w:uiPriority w:val="0"/>
    <w:pPr>
      <w:spacing w:line="360" w:lineRule="auto"/>
    </w:pPr>
    <w:rPr>
      <w:rFonts w:ascii="宋体" w:hAnsi="宋体"/>
      <w:szCs w:val="21"/>
    </w:rPr>
  </w:style>
  <w:style w:type="character" w:customStyle="1" w:styleId="260">
    <w:name w:val="SANGFOR_6_正文 Char"/>
    <w:link w:val="259"/>
    <w:qFormat/>
    <w:locked/>
    <w:uiPriority w:val="0"/>
    <w:rPr>
      <w:rFonts w:ascii="宋体" w:hAnsi="宋体"/>
      <w:kern w:val="2"/>
      <w:sz w:val="21"/>
      <w:szCs w:val="21"/>
    </w:rPr>
  </w:style>
  <w:style w:type="paragraph" w:customStyle="1" w:styleId="261">
    <w:name w:val="一级标题"/>
    <w:basedOn w:val="239"/>
    <w:link w:val="262"/>
    <w:qFormat/>
    <w:uiPriority w:val="0"/>
    <w:pPr>
      <w:numPr>
        <w:numId w:val="0"/>
      </w:numPr>
      <w:spacing w:before="156" w:beforeLines="50" w:after="156" w:afterLines="50"/>
      <w:ind w:left="907" w:hanging="907"/>
    </w:pPr>
  </w:style>
  <w:style w:type="character" w:customStyle="1" w:styleId="262">
    <w:name w:val="一级标题 字符"/>
    <w:link w:val="261"/>
    <w:qFormat/>
    <w:uiPriority w:val="0"/>
    <w:rPr>
      <w:rFonts w:eastAsia="黑体"/>
      <w:b/>
      <w:bCs/>
      <w:kern w:val="44"/>
      <w:sz w:val="32"/>
      <w:szCs w:val="44"/>
    </w:rPr>
  </w:style>
  <w:style w:type="paragraph" w:customStyle="1" w:styleId="263">
    <w:name w:val="标题5（深信服）"/>
    <w:basedOn w:val="247"/>
    <w:next w:val="229"/>
    <w:link w:val="264"/>
    <w:qFormat/>
    <w:uiPriority w:val="0"/>
    <w:rPr>
      <w:rFonts w:ascii="Times New Roman" w:hAnsi="Times New Roman" w:eastAsia="黑体"/>
    </w:rPr>
  </w:style>
  <w:style w:type="character" w:customStyle="1" w:styleId="264">
    <w:name w:val="标题5（深信服） 字符"/>
    <w:link w:val="263"/>
    <w:qFormat/>
    <w:uiPriority w:val="0"/>
    <w:rPr>
      <w:rFonts w:eastAsia="黑体"/>
      <w:sz w:val="24"/>
      <w:szCs w:val="28"/>
    </w:rPr>
  </w:style>
  <w:style w:type="character" w:customStyle="1" w:styleId="265">
    <w:name w:val="文档正文 Char"/>
    <w:link w:val="266"/>
    <w:qFormat/>
    <w:locked/>
    <w:uiPriority w:val="0"/>
    <w:rPr>
      <w:rFonts w:ascii="宋体" w:hAnsi="宋体" w:cs="宋体"/>
      <w:sz w:val="24"/>
    </w:rPr>
  </w:style>
  <w:style w:type="paragraph" w:customStyle="1" w:styleId="266">
    <w:name w:val="文档正文"/>
    <w:basedOn w:val="1"/>
    <w:link w:val="265"/>
    <w:qFormat/>
    <w:uiPriority w:val="0"/>
    <w:pPr>
      <w:adjustRightInd w:val="0"/>
      <w:spacing w:before="60" w:after="60" w:line="360" w:lineRule="atLeast"/>
      <w:ind w:firstLine="482"/>
    </w:pPr>
    <w:rPr>
      <w:rFonts w:ascii="宋体" w:hAnsi="宋体" w:cs="宋体"/>
      <w:kern w:val="0"/>
      <w:szCs w:val="20"/>
    </w:rPr>
  </w:style>
  <w:style w:type="paragraph" w:customStyle="1" w:styleId="267">
    <w:name w:val="正文2.25"/>
    <w:basedOn w:val="1"/>
    <w:qFormat/>
    <w:uiPriority w:val="0"/>
    <w:pPr>
      <w:spacing w:line="360" w:lineRule="auto"/>
      <w:ind w:firstLine="540"/>
    </w:pPr>
    <w:rPr>
      <w:rFonts w:ascii="Times New Roman" w:hAnsi="Times New Roman"/>
    </w:rPr>
  </w:style>
  <w:style w:type="character" w:customStyle="1" w:styleId="268">
    <w:name w:val="正文文字 Char"/>
    <w:link w:val="269"/>
    <w:qFormat/>
    <w:uiPriority w:val="0"/>
    <w:rPr>
      <w:rFonts w:ascii="宋体" w:hAnsi="宋体"/>
      <w:kern w:val="2"/>
      <w:sz w:val="24"/>
      <w:szCs w:val="21"/>
    </w:rPr>
  </w:style>
  <w:style w:type="paragraph" w:customStyle="1" w:styleId="269">
    <w:name w:val="正文文字"/>
    <w:basedOn w:val="1"/>
    <w:link w:val="268"/>
    <w:qFormat/>
    <w:uiPriority w:val="0"/>
    <w:pPr>
      <w:adjustRightInd w:val="0"/>
      <w:spacing w:before="60" w:after="60" w:line="360" w:lineRule="auto"/>
      <w:ind w:firstLine="420" w:firstLineChars="200"/>
    </w:pPr>
    <w:rPr>
      <w:rFonts w:ascii="宋体" w:hAnsi="宋体"/>
      <w:szCs w:val="21"/>
    </w:rPr>
  </w:style>
  <w:style w:type="paragraph" w:customStyle="1" w:styleId="270">
    <w:name w:val="技术文档正文"/>
    <w:basedOn w:val="1"/>
    <w:qFormat/>
    <w:uiPriority w:val="0"/>
    <w:pPr>
      <w:spacing w:line="360" w:lineRule="auto"/>
      <w:ind w:firstLine="200" w:firstLineChars="200"/>
    </w:pPr>
    <w:rPr>
      <w:rFonts w:ascii="Times New Roman" w:hAnsi="Times New Roman"/>
      <w:szCs w:val="21"/>
    </w:rPr>
  </w:style>
  <w:style w:type="paragraph" w:customStyle="1" w:styleId="271">
    <w:name w:val="S_标题1"/>
    <w:basedOn w:val="3"/>
    <w:next w:val="1"/>
    <w:qFormat/>
    <w:uiPriority w:val="0"/>
    <w:pPr>
      <w:keepNext/>
      <w:keepLines/>
      <w:widowControl/>
      <w:numPr>
        <w:numId w:val="17"/>
      </w:numPr>
      <w:tabs>
        <w:tab w:val="left" w:pos="1206"/>
      </w:tabs>
      <w:spacing w:before="360" w:beforeLines="150" w:after="120" w:afterLines="50"/>
    </w:pPr>
    <w:rPr>
      <w:rFonts w:ascii="宋体" w:hAnsi="宋体" w:cs="宋体"/>
      <w:bCs w:val="0"/>
      <w:kern w:val="44"/>
      <w:szCs w:val="32"/>
    </w:rPr>
  </w:style>
  <w:style w:type="paragraph" w:customStyle="1" w:styleId="272">
    <w:name w:val="S_标题2"/>
    <w:basedOn w:val="4"/>
    <w:next w:val="1"/>
    <w:qFormat/>
    <w:uiPriority w:val="0"/>
    <w:pPr>
      <w:keepNext/>
      <w:keepLines/>
      <w:widowControl/>
      <w:numPr>
        <w:numId w:val="17"/>
      </w:numPr>
      <w:tabs>
        <w:tab w:val="left" w:pos="709"/>
      </w:tabs>
      <w:spacing w:before="120" w:beforeLines="50" w:after="120" w:afterLines="50"/>
    </w:pPr>
    <w:rPr>
      <w:kern w:val="0"/>
      <w:sz w:val="30"/>
      <w:szCs w:val="30"/>
    </w:rPr>
  </w:style>
  <w:style w:type="paragraph" w:customStyle="1" w:styleId="273">
    <w:name w:val="S_标题3"/>
    <w:basedOn w:val="5"/>
    <w:next w:val="1"/>
    <w:qFormat/>
    <w:uiPriority w:val="0"/>
    <w:pPr>
      <w:keepNext/>
      <w:keepLines/>
      <w:widowControl/>
      <w:numPr>
        <w:numId w:val="17"/>
      </w:numPr>
      <w:tabs>
        <w:tab w:val="left" w:pos="567"/>
      </w:tabs>
      <w:spacing w:before="120" w:beforeLines="50" w:after="120" w:afterLines="50" w:line="240" w:lineRule="auto"/>
    </w:pPr>
    <w:rPr>
      <w:rFonts w:ascii="宋体" w:hAnsi="宋体" w:cs="宋体"/>
      <w:bCs/>
      <w:kern w:val="0"/>
      <w:szCs w:val="28"/>
    </w:rPr>
  </w:style>
  <w:style w:type="paragraph" w:customStyle="1" w:styleId="274">
    <w:name w:val="S_标题4"/>
    <w:basedOn w:val="6"/>
    <w:next w:val="1"/>
    <w:qFormat/>
    <w:uiPriority w:val="0"/>
    <w:pPr>
      <w:widowControl/>
      <w:numPr>
        <w:numId w:val="17"/>
      </w:numPr>
      <w:tabs>
        <w:tab w:val="left" w:pos="567"/>
        <w:tab w:val="left" w:pos="1134"/>
      </w:tabs>
      <w:spacing w:before="120" w:beforeLines="50" w:after="120" w:afterLines="50" w:line="240" w:lineRule="auto"/>
      <w:ind w:left="1361" w:hanging="1361"/>
    </w:pPr>
    <w:rPr>
      <w:kern w:val="0"/>
      <w:szCs w:val="24"/>
    </w:rPr>
  </w:style>
  <w:style w:type="paragraph" w:customStyle="1" w:styleId="275">
    <w:name w:val="S_标题5"/>
    <w:basedOn w:val="7"/>
    <w:next w:val="1"/>
    <w:qFormat/>
    <w:uiPriority w:val="0"/>
    <w:pPr>
      <w:widowControl/>
      <w:numPr>
        <w:numId w:val="17"/>
      </w:numPr>
      <w:tabs>
        <w:tab w:val="left" w:pos="567"/>
      </w:tabs>
      <w:spacing w:before="50" w:beforeLines="50" w:after="50" w:afterLines="50"/>
      <w:jc w:val="left"/>
    </w:pPr>
    <w:rPr>
      <w:rFonts w:ascii="宋体" w:hAnsi="宋体" w:cs="宋体"/>
      <w:sz w:val="21"/>
      <w:szCs w:val="21"/>
    </w:rPr>
  </w:style>
  <w:style w:type="paragraph" w:customStyle="1" w:styleId="276">
    <w:name w:val="S_标题7"/>
    <w:basedOn w:val="275"/>
    <w:qFormat/>
    <w:uiPriority w:val="0"/>
    <w:pPr>
      <w:numPr>
        <w:ilvl w:val="6"/>
      </w:numPr>
      <w:spacing w:before="156" w:after="156"/>
      <w:outlineLvl w:val="6"/>
    </w:pPr>
  </w:style>
  <w:style w:type="paragraph" w:customStyle="1" w:styleId="277">
    <w:name w:val="S_标题6"/>
    <w:basedOn w:val="275"/>
    <w:qFormat/>
    <w:uiPriority w:val="0"/>
    <w:pPr>
      <w:numPr>
        <w:ilvl w:val="5"/>
      </w:numPr>
      <w:tabs>
        <w:tab w:val="left" w:pos="3566"/>
      </w:tabs>
      <w:spacing w:before="156" w:after="156"/>
      <w:ind w:left="3260"/>
      <w:outlineLvl w:val="5"/>
    </w:pPr>
    <w:rPr>
      <w:rFonts w:cs="Times New Roman"/>
      <w:kern w:val="0"/>
    </w:rPr>
  </w:style>
  <w:style w:type="paragraph" w:customStyle="1" w:styleId="278">
    <w:name w:val="S_标题8"/>
    <w:basedOn w:val="276"/>
    <w:qFormat/>
    <w:uiPriority w:val="0"/>
    <w:pPr>
      <w:numPr>
        <w:ilvl w:val="7"/>
      </w:numPr>
      <w:tabs>
        <w:tab w:val="left" w:pos="4776"/>
      </w:tabs>
      <w:ind w:left="4394"/>
      <w:outlineLvl w:val="7"/>
    </w:pPr>
    <w:rPr>
      <w:rFonts w:cs="Times New Roman"/>
      <w:kern w:val="0"/>
    </w:rPr>
  </w:style>
  <w:style w:type="character" w:customStyle="1" w:styleId="279">
    <w:name w:val="标题 7 字符"/>
    <w:semiHidden/>
    <w:qFormat/>
    <w:uiPriority w:val="9"/>
    <w:rPr>
      <w:rFonts w:ascii="Calibri" w:hAnsi="Calibri"/>
      <w:b/>
      <w:bCs/>
      <w:kern w:val="2"/>
      <w:sz w:val="24"/>
      <w:szCs w:val="24"/>
    </w:rPr>
  </w:style>
  <w:style w:type="character" w:customStyle="1" w:styleId="280">
    <w:name w:val="标题 8 字符"/>
    <w:semiHidden/>
    <w:qFormat/>
    <w:uiPriority w:val="9"/>
    <w:rPr>
      <w:rFonts w:ascii="等线 Light" w:hAnsi="等线 Light" w:eastAsia="等线 Light" w:cs="Times New Roman"/>
      <w:kern w:val="2"/>
      <w:sz w:val="24"/>
      <w:szCs w:val="24"/>
    </w:rPr>
  </w:style>
  <w:style w:type="character" w:customStyle="1" w:styleId="281">
    <w:name w:val="标题 9 字符"/>
    <w:semiHidden/>
    <w:qFormat/>
    <w:uiPriority w:val="9"/>
    <w:rPr>
      <w:rFonts w:ascii="等线 Light" w:hAnsi="等线 Light" w:eastAsia="等线 Light" w:cs="Times New Roman"/>
      <w:kern w:val="2"/>
      <w:sz w:val="21"/>
      <w:szCs w:val="21"/>
    </w:rPr>
  </w:style>
  <w:style w:type="paragraph" w:customStyle="1" w:styleId="282">
    <w:name w:val="1"/>
    <w:basedOn w:val="1"/>
    <w:next w:val="1"/>
    <w:unhideWhenUsed/>
    <w:qFormat/>
    <w:uiPriority w:val="39"/>
    <w:pPr>
      <w:ind w:left="3360" w:leftChars="1600"/>
    </w:pPr>
    <w:rPr>
      <w:rFonts w:ascii="等线" w:hAnsi="等线" w:eastAsia="等线"/>
    </w:rPr>
  </w:style>
  <w:style w:type="paragraph" w:customStyle="1" w:styleId="283">
    <w:name w:val="Char Char1"/>
    <w:basedOn w:val="1"/>
    <w:qFormat/>
    <w:uiPriority w:val="0"/>
    <w:pPr>
      <w:widowControl/>
      <w:spacing w:line="360" w:lineRule="auto"/>
      <w:jc w:val="center"/>
    </w:pPr>
    <w:rPr>
      <w:rFonts w:ascii="Arial" w:hAnsi="Times New Roman"/>
      <w:sz w:val="18"/>
    </w:rPr>
  </w:style>
  <w:style w:type="paragraph" w:customStyle="1" w:styleId="284">
    <w:name w:val="Char"/>
    <w:basedOn w:val="1"/>
    <w:qFormat/>
    <w:uiPriority w:val="0"/>
    <w:pPr>
      <w:spacing w:line="360" w:lineRule="auto"/>
    </w:pPr>
    <w:rPr>
      <w:rFonts w:ascii="Tahoma" w:hAnsi="Tahoma"/>
      <w:szCs w:val="20"/>
    </w:rPr>
  </w:style>
  <w:style w:type="character" w:customStyle="1" w:styleId="285">
    <w:name w:val="apple-converted-space"/>
    <w:qFormat/>
    <w:uiPriority w:val="0"/>
  </w:style>
  <w:style w:type="paragraph" w:customStyle="1" w:styleId="286">
    <w:name w:val="样式 标题 4PIM 4H4h4bulletblbbsect 1.2.3.4Ref Heading 1rh1..."/>
    <w:basedOn w:val="6"/>
    <w:qFormat/>
    <w:uiPriority w:val="0"/>
    <w:pPr>
      <w:tabs>
        <w:tab w:val="left" w:pos="851"/>
      </w:tabs>
      <w:spacing w:before="280" w:after="290"/>
      <w:ind w:left="851" w:hanging="851"/>
      <w:jc w:val="both"/>
    </w:pPr>
    <w:rPr>
      <w:rFonts w:ascii="Arial" w:hAnsi="Arial" w:eastAsia="微软雅黑" w:cs="宋体"/>
      <w:b w:val="0"/>
      <w:bCs w:val="0"/>
      <w:szCs w:val="20"/>
    </w:rPr>
  </w:style>
  <w:style w:type="paragraph" w:customStyle="1" w:styleId="287">
    <w:name w:val="my标题1"/>
    <w:basedOn w:val="1"/>
    <w:next w:val="1"/>
    <w:qFormat/>
    <w:uiPriority w:val="0"/>
    <w:pPr>
      <w:pageBreakBefore/>
      <w:numPr>
        <w:ilvl w:val="0"/>
        <w:numId w:val="18"/>
      </w:numPr>
      <w:pBdr>
        <w:bottom w:val="single" w:color="auto" w:sz="24" w:space="1"/>
      </w:pBdr>
      <w:spacing w:before="300" w:beforeLines="300" w:after="150" w:afterLines="150" w:line="360" w:lineRule="auto"/>
      <w:jc w:val="left"/>
      <w:outlineLvl w:val="0"/>
    </w:pPr>
    <w:rPr>
      <w:rFonts w:ascii="Tahoma" w:hAnsi="Tahoma" w:eastAsia="黑体"/>
      <w:b/>
      <w:kern w:val="32"/>
      <w:sz w:val="32"/>
    </w:rPr>
  </w:style>
  <w:style w:type="paragraph" w:customStyle="1" w:styleId="288">
    <w:name w:val="my标题2"/>
    <w:basedOn w:val="1"/>
    <w:next w:val="1"/>
    <w:qFormat/>
    <w:uiPriority w:val="0"/>
    <w:pPr>
      <w:numPr>
        <w:ilvl w:val="1"/>
        <w:numId w:val="18"/>
      </w:numPr>
      <w:spacing w:before="100" w:beforeLines="100" w:after="50" w:afterLines="50" w:line="360" w:lineRule="auto"/>
      <w:jc w:val="left"/>
      <w:outlineLvl w:val="1"/>
    </w:pPr>
    <w:rPr>
      <w:rFonts w:ascii="Tahoma" w:hAnsi="Tahoma"/>
      <w:b/>
      <w:kern w:val="28"/>
      <w:sz w:val="30"/>
    </w:rPr>
  </w:style>
  <w:style w:type="paragraph" w:customStyle="1" w:styleId="289">
    <w:name w:val="my标题3"/>
    <w:basedOn w:val="1"/>
    <w:next w:val="1"/>
    <w:qFormat/>
    <w:uiPriority w:val="0"/>
    <w:pPr>
      <w:numPr>
        <w:ilvl w:val="2"/>
        <w:numId w:val="18"/>
      </w:numPr>
      <w:spacing w:before="312" w:beforeLines="100" w:after="156" w:afterLines="50" w:line="360" w:lineRule="auto"/>
      <w:jc w:val="left"/>
      <w:outlineLvl w:val="2"/>
    </w:pPr>
    <w:rPr>
      <w:rFonts w:ascii="Tahoma" w:hAnsi="Tahoma"/>
      <w:b/>
      <w:kern w:val="28"/>
      <w:sz w:val="28"/>
    </w:rPr>
  </w:style>
  <w:style w:type="paragraph" w:customStyle="1" w:styleId="290">
    <w:name w:val="my标题4"/>
    <w:basedOn w:val="6"/>
    <w:next w:val="1"/>
    <w:qFormat/>
    <w:uiPriority w:val="0"/>
    <w:pPr>
      <w:numPr>
        <w:numId w:val="18"/>
      </w:numPr>
      <w:tabs>
        <w:tab w:val="left" w:pos="1346"/>
      </w:tabs>
      <w:spacing w:before="240" w:after="240" w:line="377" w:lineRule="auto"/>
      <w:jc w:val="both"/>
    </w:pPr>
    <w:rPr>
      <w:rFonts w:ascii="Arial" w:hAnsi="Arial"/>
      <w:kern w:val="24"/>
    </w:rPr>
  </w:style>
  <w:style w:type="paragraph" w:customStyle="1" w:styleId="291">
    <w:name w:val="my标题5"/>
    <w:basedOn w:val="1"/>
    <w:qFormat/>
    <w:uiPriority w:val="0"/>
    <w:pPr>
      <w:numPr>
        <w:ilvl w:val="4"/>
        <w:numId w:val="18"/>
      </w:numPr>
      <w:spacing w:before="50" w:beforeLines="50" w:after="50" w:afterLines="50" w:line="360" w:lineRule="auto"/>
      <w:jc w:val="left"/>
    </w:pPr>
    <w:rPr>
      <w:rFonts w:ascii="Tahoma" w:hAnsi="Tahoma"/>
      <w:b/>
      <w:kern w:val="24"/>
    </w:rPr>
  </w:style>
  <w:style w:type="character" w:customStyle="1" w:styleId="292">
    <w:name w:val="标题 2 Char"/>
    <w:qFormat/>
    <w:uiPriority w:val="0"/>
    <w:rPr>
      <w:rFonts w:ascii="Verdana" w:hAnsi="Verdana" w:eastAsia="黑体"/>
      <w:b/>
      <w:bCs/>
      <w:kern w:val="2"/>
      <w:sz w:val="36"/>
      <w:szCs w:val="32"/>
    </w:rPr>
  </w:style>
  <w:style w:type="character" w:customStyle="1" w:styleId="293">
    <w:name w:val="标题 3 Char"/>
    <w:qFormat/>
    <w:uiPriority w:val="0"/>
    <w:rPr>
      <w:rFonts w:ascii="Verdana" w:hAnsi="Verdana" w:eastAsia="黑体"/>
      <w:b/>
      <w:bCs/>
      <w:kern w:val="2"/>
      <w:sz w:val="30"/>
      <w:szCs w:val="32"/>
    </w:rPr>
  </w:style>
  <w:style w:type="character" w:customStyle="1" w:styleId="294">
    <w:name w:val="标题 5 Char"/>
    <w:qFormat/>
    <w:uiPriority w:val="0"/>
    <w:rPr>
      <w:b/>
      <w:bCs/>
      <w:kern w:val="2"/>
      <w:sz w:val="28"/>
      <w:szCs w:val="28"/>
    </w:rPr>
  </w:style>
  <w:style w:type="character" w:customStyle="1" w:styleId="295">
    <w:name w:val="标题 6 Char"/>
    <w:qFormat/>
    <w:uiPriority w:val="0"/>
    <w:rPr>
      <w:rFonts w:ascii="Arial" w:hAnsi="Arial" w:eastAsia="黑体"/>
      <w:b/>
      <w:bCs/>
      <w:kern w:val="2"/>
      <w:sz w:val="24"/>
      <w:szCs w:val="24"/>
    </w:rPr>
  </w:style>
  <w:style w:type="paragraph" w:customStyle="1" w:styleId="296">
    <w:name w:val="样式 标题 2 + 两端对齐"/>
    <w:basedOn w:val="1"/>
    <w:qFormat/>
    <w:uiPriority w:val="0"/>
    <w:pPr>
      <w:numPr>
        <w:ilvl w:val="0"/>
        <w:numId w:val="19"/>
      </w:numPr>
      <w:spacing w:line="360" w:lineRule="auto"/>
      <w:jc w:val="left"/>
    </w:pPr>
    <w:rPr>
      <w:rFonts w:ascii="Times New Roman" w:hAnsi="Times New Roman"/>
    </w:rPr>
  </w:style>
  <w:style w:type="paragraph" w:customStyle="1" w:styleId="297">
    <w:name w:val="Char12"/>
    <w:basedOn w:val="22"/>
    <w:qFormat/>
    <w:uiPriority w:val="0"/>
    <w:pPr>
      <w:spacing w:line="240" w:lineRule="auto"/>
    </w:pPr>
    <w:rPr>
      <w:rFonts w:ascii="Tahoma" w:hAnsi="Tahoma"/>
    </w:rPr>
  </w:style>
  <w:style w:type="character" w:customStyle="1" w:styleId="298">
    <w:name w:val="SANGFOR_6_正文 Char Char"/>
    <w:qFormat/>
    <w:uiPriority w:val="0"/>
    <w:rPr>
      <w:rFonts w:ascii="宋体" w:hAnsi="宋体" w:eastAsia="微软雅黑"/>
      <w:kern w:val="2"/>
      <w:sz w:val="24"/>
      <w:szCs w:val="24"/>
    </w:rPr>
  </w:style>
  <w:style w:type="paragraph" w:customStyle="1" w:styleId="299">
    <w:name w:val="正文突出"/>
    <w:basedOn w:val="1"/>
    <w:link w:val="300"/>
    <w:qFormat/>
    <w:uiPriority w:val="0"/>
    <w:pPr>
      <w:numPr>
        <w:ilvl w:val="0"/>
        <w:numId w:val="20"/>
      </w:numPr>
      <w:spacing w:after="50" w:afterLines="50" w:line="360" w:lineRule="auto"/>
    </w:pPr>
    <w:rPr>
      <w:rFonts w:ascii="Times New Roman" w:hAnsi="Times New Roman"/>
      <w:sz w:val="28"/>
    </w:rPr>
  </w:style>
  <w:style w:type="character" w:customStyle="1" w:styleId="300">
    <w:name w:val="正文突出 Char"/>
    <w:link w:val="299"/>
    <w:qFormat/>
    <w:uiPriority w:val="0"/>
    <w:rPr>
      <w:kern w:val="2"/>
      <w:sz w:val="28"/>
      <w:szCs w:val="24"/>
    </w:rPr>
  </w:style>
  <w:style w:type="paragraph" w:customStyle="1" w:styleId="301">
    <w:name w:val="~Bullet1"/>
    <w:basedOn w:val="1"/>
    <w:qFormat/>
    <w:uiPriority w:val="0"/>
    <w:pPr>
      <w:widowControl/>
      <w:numPr>
        <w:ilvl w:val="0"/>
        <w:numId w:val="21"/>
      </w:numPr>
      <w:spacing w:before="60" w:after="60" w:line="288" w:lineRule="auto"/>
      <w:jc w:val="left"/>
    </w:pPr>
    <w:rPr>
      <w:rFonts w:ascii="等线" w:hAnsi="等线" w:eastAsia="Calibri" w:cs="Arial"/>
      <w:color w:val="000000"/>
      <w:kern w:val="0"/>
      <w:sz w:val="20"/>
      <w:szCs w:val="20"/>
      <w:lang w:val="en-GB" w:eastAsia="en-US"/>
    </w:rPr>
  </w:style>
  <w:style w:type="paragraph" w:customStyle="1" w:styleId="302">
    <w:name w:val="~Bullet2"/>
    <w:basedOn w:val="301"/>
    <w:qFormat/>
    <w:uiPriority w:val="0"/>
    <w:pPr>
      <w:numPr>
        <w:ilvl w:val="1"/>
      </w:numPr>
    </w:pPr>
  </w:style>
  <w:style w:type="paragraph" w:customStyle="1" w:styleId="303">
    <w:name w:val="~Bullet3"/>
    <w:basedOn w:val="302"/>
    <w:qFormat/>
    <w:uiPriority w:val="0"/>
    <w:pPr>
      <w:numPr>
        <w:ilvl w:val="2"/>
      </w:numPr>
    </w:pPr>
  </w:style>
  <w:style w:type="paragraph" w:customStyle="1" w:styleId="304">
    <w:name w:val="~TableTextLeft"/>
    <w:basedOn w:val="1"/>
    <w:qFormat/>
    <w:uiPriority w:val="0"/>
    <w:pPr>
      <w:widowControl/>
      <w:spacing w:before="40" w:after="20" w:line="288" w:lineRule="auto"/>
      <w:jc w:val="left"/>
    </w:pPr>
    <w:rPr>
      <w:rFonts w:ascii="等线" w:hAnsi="等线" w:eastAsia="等线"/>
      <w:color w:val="000000"/>
      <w:kern w:val="0"/>
      <w:sz w:val="20"/>
      <w:szCs w:val="20"/>
      <w:lang w:val="en-GB" w:eastAsia="en-US"/>
    </w:rPr>
  </w:style>
  <w:style w:type="paragraph" w:customStyle="1" w:styleId="305">
    <w:name w:val="~TableHeadingLeft"/>
    <w:basedOn w:val="304"/>
    <w:qFormat/>
    <w:uiPriority w:val="0"/>
    <w:pPr>
      <w:keepNext/>
    </w:pPr>
    <w:rPr>
      <w:b/>
      <w:color w:val="FFFFFF"/>
      <w:szCs w:val="26"/>
    </w:rPr>
  </w:style>
  <w:style w:type="table" w:customStyle="1" w:styleId="306">
    <w:name w:val="~TableHRWallingford"/>
    <w:basedOn w:val="74"/>
    <w:qFormat/>
    <w:uiPriority w:val="99"/>
    <w:rPr>
      <w:rFonts w:ascii="等线" w:hAnsi="等线" w:eastAsia="等线"/>
      <w:color w:val="000000"/>
      <w:lang w:val="en-GB" w:eastAsia="en-US"/>
    </w:rPr>
    <w:tblPr>
      <w:tblBorders>
        <w:top w:val="single" w:color="4472C4" w:sz="4" w:space="0"/>
        <w:left w:val="single" w:color="E7E6E6" w:sz="4" w:space="0"/>
        <w:bottom w:val="single" w:color="4472C4" w:sz="4" w:space="0"/>
        <w:right w:val="single" w:color="E7E6E6" w:sz="4" w:space="0"/>
        <w:insideH w:val="single" w:color="E7E6E6" w:sz="4" w:space="0"/>
        <w:insideV w:val="single" w:color="E7E6E6" w:sz="4" w:space="0"/>
      </w:tblBorders>
    </w:tblPr>
    <w:tcPr>
      <w:shd w:val="clear" w:color="auto" w:fill="FFFFFF"/>
    </w:tcPr>
    <w:tblStylePr w:type="firstRow">
      <w:tblPr/>
      <w:trPr>
        <w:cantSplit/>
        <w:tblHeader/>
      </w:trPr>
      <w:tcPr>
        <w:tcBorders>
          <w:top w:val="single" w:color="4472C4" w:sz="4" w:space="0"/>
          <w:left w:val="single" w:color="4472C4" w:sz="4" w:space="0"/>
          <w:bottom w:val="single" w:color="4472C4" w:sz="4" w:space="0"/>
          <w:right w:val="single" w:color="4472C4" w:sz="4" w:space="0"/>
          <w:insideH w:val="nil"/>
          <w:insideV w:val="single" w:sz="4" w:space="0"/>
          <w:tl2br w:val="nil"/>
          <w:tr2bl w:val="nil"/>
        </w:tcBorders>
        <w:shd w:val="clear" w:color="auto" w:fill="4472C4"/>
      </w:tcPr>
    </w:tblStylePr>
    <w:tblStylePr w:type="firstCol">
      <w:rPr>
        <w:color w:val="4472C4"/>
      </w:rPr>
    </w:tblStylePr>
    <w:tblStylePr w:type="band1Horz">
      <w:tcPr>
        <w:shd w:val="clear" w:color="auto" w:fill="FFFFFF"/>
      </w:tcPr>
    </w:tblStylePr>
    <w:tblStylePr w:type="band2Horz">
      <w:tcPr>
        <w:tcBorders>
          <w:top w:val="nil"/>
          <w:left w:val="single" w:color="E7E6E6" w:sz="4" w:space="0"/>
          <w:bottom w:val="nil"/>
          <w:right w:val="single" w:color="E7E6E6" w:sz="4" w:space="0"/>
          <w:insideH w:val="nil"/>
          <w:insideV w:val="single" w:sz="4" w:space="0"/>
          <w:tl2br w:val="nil"/>
          <w:tr2bl w:val="nil"/>
        </w:tcBorders>
        <w:shd w:val="clear" w:color="auto" w:fill="E7E6E6"/>
      </w:tcPr>
    </w:tblStylePr>
  </w:style>
  <w:style w:type="character" w:customStyle="1" w:styleId="307">
    <w:name w:val="可研正文 Char"/>
    <w:link w:val="308"/>
    <w:qFormat/>
    <w:uiPriority w:val="0"/>
    <w:rPr>
      <w:rFonts w:ascii="仿宋" w:hAnsi="仿宋" w:eastAsia="仿宋"/>
      <w:sz w:val="28"/>
      <w:szCs w:val="28"/>
    </w:rPr>
  </w:style>
  <w:style w:type="paragraph" w:customStyle="1" w:styleId="308">
    <w:name w:val="可研正文"/>
    <w:basedOn w:val="1"/>
    <w:link w:val="307"/>
    <w:qFormat/>
    <w:uiPriority w:val="0"/>
    <w:pPr>
      <w:spacing w:line="360" w:lineRule="auto"/>
      <w:ind w:firstLine="200" w:firstLineChars="200"/>
    </w:pPr>
    <w:rPr>
      <w:rFonts w:ascii="仿宋" w:hAnsi="仿宋" w:eastAsia="仿宋"/>
      <w:kern w:val="0"/>
      <w:sz w:val="28"/>
      <w:szCs w:val="28"/>
    </w:rPr>
  </w:style>
  <w:style w:type="paragraph" w:customStyle="1" w:styleId="30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微软雅黑" w:hAnsi="微软雅黑" w:eastAsia="微软雅黑" w:cs="宋体"/>
      <w:b/>
      <w:bCs/>
      <w:color w:val="000000"/>
      <w:kern w:val="0"/>
    </w:rPr>
  </w:style>
  <w:style w:type="paragraph" w:customStyle="1" w:styleId="31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微软雅黑" w:hAnsi="微软雅黑" w:eastAsia="微软雅黑" w:cs="宋体"/>
      <w:kern w:val="0"/>
    </w:rPr>
  </w:style>
  <w:style w:type="paragraph" w:customStyle="1" w:styleId="311">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微软雅黑" w:hAnsi="微软雅黑" w:eastAsia="微软雅黑" w:cs="宋体"/>
      <w:kern w:val="0"/>
    </w:rPr>
  </w:style>
  <w:style w:type="paragraph" w:customStyle="1" w:styleId="31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color w:val="000000"/>
      <w:kern w:val="0"/>
    </w:rPr>
  </w:style>
  <w:style w:type="paragraph" w:customStyle="1" w:styleId="314">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rPr>
  </w:style>
  <w:style w:type="paragraph" w:customStyle="1" w:styleId="31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rPr>
  </w:style>
  <w:style w:type="paragraph" w:customStyle="1" w:styleId="31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rPr>
  </w:style>
  <w:style w:type="paragraph" w:customStyle="1" w:styleId="31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rPr>
  </w:style>
  <w:style w:type="paragraph" w:customStyle="1" w:styleId="31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rPr>
  </w:style>
  <w:style w:type="paragraph" w:customStyle="1" w:styleId="3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rPr>
  </w:style>
  <w:style w:type="paragraph" w:customStyle="1" w:styleId="32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rPr>
  </w:style>
  <w:style w:type="paragraph" w:customStyle="1" w:styleId="321">
    <w:name w:val="xl115"/>
    <w:basedOn w:val="1"/>
    <w:qFormat/>
    <w:uiPriority w:val="0"/>
    <w:pPr>
      <w:widowControl/>
      <w:spacing w:before="100" w:beforeAutospacing="1" w:after="100" w:afterAutospacing="1"/>
      <w:jc w:val="left"/>
      <w:textAlignment w:val="center"/>
    </w:pPr>
    <w:rPr>
      <w:rFonts w:ascii="宋体" w:hAnsi="宋体" w:cs="宋体"/>
      <w:kern w:val="0"/>
    </w:rPr>
  </w:style>
  <w:style w:type="character" w:customStyle="1" w:styleId="322">
    <w:name w:val="ref"/>
    <w:qFormat/>
    <w:uiPriority w:val="0"/>
  </w:style>
  <w:style w:type="character" w:customStyle="1" w:styleId="323">
    <w:name w:val="页脚 Char"/>
    <w:qFormat/>
    <w:uiPriority w:val="99"/>
    <w:rPr>
      <w:kern w:val="2"/>
      <w:sz w:val="18"/>
    </w:rPr>
  </w:style>
  <w:style w:type="character" w:customStyle="1" w:styleId="324">
    <w:name w:val="*正文 Char Char"/>
    <w:link w:val="325"/>
    <w:qFormat/>
    <w:locked/>
    <w:uiPriority w:val="0"/>
    <w:rPr>
      <w:rFonts w:ascii="仿宋_GB2312" w:eastAsia="仿宋_GB2312"/>
      <w:sz w:val="24"/>
      <w:szCs w:val="28"/>
    </w:rPr>
  </w:style>
  <w:style w:type="paragraph" w:customStyle="1" w:styleId="325">
    <w:name w:val="*正文"/>
    <w:basedOn w:val="1"/>
    <w:link w:val="324"/>
    <w:qFormat/>
    <w:uiPriority w:val="0"/>
    <w:pPr>
      <w:spacing w:line="360" w:lineRule="auto"/>
      <w:ind w:firstLine="560" w:firstLineChars="200"/>
      <w:jc w:val="left"/>
    </w:pPr>
    <w:rPr>
      <w:rFonts w:ascii="仿宋_GB2312" w:hAnsi="Times New Roman" w:eastAsia="仿宋_GB2312"/>
      <w:kern w:val="0"/>
      <w:szCs w:val="28"/>
    </w:rPr>
  </w:style>
  <w:style w:type="character" w:customStyle="1" w:styleId="326">
    <w:name w:val="标题 1 Char"/>
    <w:qFormat/>
    <w:uiPriority w:val="0"/>
    <w:rPr>
      <w:b/>
      <w:bCs/>
      <w:kern w:val="44"/>
      <w:sz w:val="44"/>
      <w:szCs w:val="44"/>
    </w:rPr>
  </w:style>
  <w:style w:type="character" w:customStyle="1" w:styleId="327">
    <w:name w:val="标题 4 Char"/>
    <w:qFormat/>
    <w:uiPriority w:val="0"/>
    <w:rPr>
      <w:rFonts w:ascii="Arial" w:hAnsi="Arial" w:eastAsia="黑体"/>
      <w:b/>
      <w:kern w:val="2"/>
      <w:sz w:val="28"/>
    </w:rPr>
  </w:style>
  <w:style w:type="character" w:customStyle="1" w:styleId="328">
    <w:name w:val="my-class2"/>
    <w:qFormat/>
    <w:uiPriority w:val="0"/>
  </w:style>
  <w:style w:type="character" w:customStyle="1" w:styleId="329">
    <w:name w:val="纯文本 Char_0"/>
    <w:link w:val="330"/>
    <w:qFormat/>
    <w:locked/>
    <w:uiPriority w:val="0"/>
    <w:rPr>
      <w:rFonts w:ascii="宋体" w:hAnsi="Courier New"/>
      <w:szCs w:val="21"/>
    </w:rPr>
  </w:style>
  <w:style w:type="paragraph" w:customStyle="1" w:styleId="330">
    <w:name w:val="纯文本_0"/>
    <w:basedOn w:val="331"/>
    <w:link w:val="329"/>
    <w:qFormat/>
    <w:uiPriority w:val="0"/>
    <w:rPr>
      <w:rFonts w:ascii="宋体" w:hAnsi="Courier New"/>
      <w:sz w:val="20"/>
      <w:szCs w:val="21"/>
    </w:rPr>
  </w:style>
  <w:style w:type="paragraph" w:customStyle="1" w:styleId="331">
    <w:name w:val="正文_0_2"/>
    <w:qFormat/>
    <w:uiPriority w:val="0"/>
    <w:rPr>
      <w:rFonts w:ascii="Times New Roman" w:hAnsi="Times New Roman" w:eastAsia="宋体" w:cs="Times New Roman"/>
      <w:sz w:val="21"/>
      <w:lang w:val="en-US" w:eastAsia="zh-CN" w:bidi="ar-SA"/>
    </w:rPr>
  </w:style>
  <w:style w:type="character" w:customStyle="1" w:styleId="332">
    <w:name w:val="样式34 Char"/>
    <w:link w:val="333"/>
    <w:qFormat/>
    <w:uiPriority w:val="0"/>
    <w:rPr>
      <w:rFonts w:ascii="微软雅黑" w:hAnsi="微软雅黑"/>
      <w:kern w:val="2"/>
      <w:sz w:val="24"/>
      <w:szCs w:val="21"/>
    </w:rPr>
  </w:style>
  <w:style w:type="paragraph" w:customStyle="1" w:styleId="333">
    <w:name w:val="样式34"/>
    <w:basedOn w:val="1"/>
    <w:link w:val="332"/>
    <w:qFormat/>
    <w:uiPriority w:val="0"/>
    <w:pPr>
      <w:spacing w:line="360" w:lineRule="auto"/>
      <w:ind w:firstLine="480" w:firstLineChars="200"/>
      <w:jc w:val="left"/>
    </w:pPr>
    <w:rPr>
      <w:rFonts w:ascii="微软雅黑" w:hAnsi="微软雅黑"/>
      <w:szCs w:val="21"/>
    </w:rPr>
  </w:style>
  <w:style w:type="character" w:customStyle="1" w:styleId="334">
    <w:name w:val="no72"/>
    <w:qFormat/>
    <w:uiPriority w:val="0"/>
  </w:style>
  <w:style w:type="character" w:customStyle="1" w:styleId="335">
    <w:name w:val="no42"/>
    <w:qFormat/>
    <w:uiPriority w:val="0"/>
  </w:style>
  <w:style w:type="character" w:customStyle="1" w:styleId="336">
    <w:name w:val="b1"/>
    <w:qFormat/>
    <w:uiPriority w:val="0"/>
    <w:rPr>
      <w:rFonts w:hint="default" w:ascii="Courier New" w:hAnsi="Courier New" w:cs="Courier New"/>
      <w:b/>
      <w:bCs/>
      <w:color w:val="FF0000"/>
      <w:u w:val="none"/>
    </w:rPr>
  </w:style>
  <w:style w:type="character" w:customStyle="1" w:styleId="337">
    <w:name w:val="表格文字 Char"/>
    <w:qFormat/>
    <w:uiPriority w:val="0"/>
    <w:rPr>
      <w:rFonts w:ascii="Calibri" w:hAnsi="Calibri" w:cs="宋体"/>
      <w:bCs/>
      <w:kern w:val="2"/>
      <w:sz w:val="21"/>
      <w:szCs w:val="21"/>
    </w:rPr>
  </w:style>
  <w:style w:type="character" w:customStyle="1" w:styleId="338">
    <w:name w:val="警航正文 Char Char"/>
    <w:qFormat/>
    <w:uiPriority w:val="0"/>
    <w:rPr>
      <w:rFonts w:ascii="Times New Roman" w:hAnsi="Times New Roman" w:eastAsia="等线" w:cs="Times New Roman"/>
      <w:sz w:val="24"/>
      <w:szCs w:val="24"/>
    </w:rPr>
  </w:style>
  <w:style w:type="character" w:customStyle="1" w:styleId="339">
    <w:name w:val="参考文献 Char"/>
    <w:link w:val="340"/>
    <w:qFormat/>
    <w:uiPriority w:val="0"/>
    <w:rPr>
      <w:rFonts w:ascii="黑体" w:hAnsi="宋体" w:eastAsia="黑体"/>
      <w:kern w:val="2"/>
      <w:sz w:val="32"/>
      <w:szCs w:val="32"/>
    </w:rPr>
  </w:style>
  <w:style w:type="paragraph" w:customStyle="1" w:styleId="340">
    <w:name w:val="参考文献"/>
    <w:basedOn w:val="1"/>
    <w:next w:val="3"/>
    <w:link w:val="339"/>
    <w:qFormat/>
    <w:uiPriority w:val="0"/>
    <w:pPr>
      <w:ind w:right="25" w:rightChars="12" w:firstLine="200" w:firstLineChars="200"/>
      <w:jc w:val="center"/>
      <w:outlineLvl w:val="0"/>
    </w:pPr>
    <w:rPr>
      <w:rFonts w:ascii="黑体" w:hAnsi="宋体" w:eastAsia="黑体"/>
      <w:sz w:val="32"/>
      <w:szCs w:val="32"/>
    </w:rPr>
  </w:style>
  <w:style w:type="character" w:customStyle="1" w:styleId="341">
    <w:name w:val="大数列表 Char"/>
    <w:link w:val="342"/>
    <w:qFormat/>
    <w:uiPriority w:val="0"/>
    <w:rPr>
      <w:rFonts w:ascii="宋体" w:hAnsi="宋体"/>
      <w:kern w:val="2"/>
      <w:sz w:val="24"/>
      <w:szCs w:val="24"/>
    </w:rPr>
  </w:style>
  <w:style w:type="paragraph" w:customStyle="1" w:styleId="342">
    <w:name w:val="大数列表"/>
    <w:basedOn w:val="1"/>
    <w:link w:val="341"/>
    <w:qFormat/>
    <w:uiPriority w:val="0"/>
    <w:pPr>
      <w:spacing w:line="360" w:lineRule="auto"/>
    </w:pPr>
    <w:rPr>
      <w:rFonts w:ascii="宋体" w:hAnsi="宋体"/>
    </w:rPr>
  </w:style>
  <w:style w:type="character" w:customStyle="1" w:styleId="343">
    <w:name w:val="初设正文 Char"/>
    <w:link w:val="344"/>
    <w:qFormat/>
    <w:uiPriority w:val="0"/>
    <w:rPr>
      <w:kern w:val="2"/>
      <w:sz w:val="28"/>
      <w:szCs w:val="24"/>
    </w:rPr>
  </w:style>
  <w:style w:type="paragraph" w:customStyle="1" w:styleId="344">
    <w:name w:val="初设正文"/>
    <w:basedOn w:val="1"/>
    <w:link w:val="343"/>
    <w:qFormat/>
    <w:uiPriority w:val="0"/>
    <w:pPr>
      <w:ind w:firstLine="200" w:firstLineChars="200"/>
    </w:pPr>
    <w:rPr>
      <w:rFonts w:ascii="Times New Roman" w:hAnsi="Times New Roman"/>
      <w:sz w:val="28"/>
    </w:rPr>
  </w:style>
  <w:style w:type="character" w:customStyle="1" w:styleId="345">
    <w:name w:val="Body0 Char"/>
    <w:link w:val="346"/>
    <w:qFormat/>
    <w:uiPriority w:val="0"/>
    <w:rPr>
      <w:rFonts w:ascii="Helvetica" w:hAnsi="Helvetica" w:eastAsia="微软雅黑"/>
      <w:color w:val="000000"/>
      <w:kern w:val="2"/>
      <w:sz w:val="24"/>
      <w:szCs w:val="24"/>
      <w:lang w:val="zh-CN"/>
    </w:rPr>
  </w:style>
  <w:style w:type="paragraph" w:customStyle="1" w:styleId="346">
    <w:name w:val="Body0"/>
    <w:basedOn w:val="1"/>
    <w:link w:val="345"/>
    <w:qFormat/>
    <w:uiPriority w:val="0"/>
    <w:pPr>
      <w:snapToGrid w:val="0"/>
      <w:spacing w:before="60" w:after="60"/>
      <w:ind w:firstLine="200" w:firstLineChars="200"/>
      <w:jc w:val="right"/>
    </w:pPr>
    <w:rPr>
      <w:rFonts w:ascii="Helvetica" w:hAnsi="Helvetica" w:eastAsia="微软雅黑"/>
      <w:color w:val="000000"/>
      <w:lang w:val="zh-CN"/>
    </w:rPr>
  </w:style>
  <w:style w:type="character" w:customStyle="1" w:styleId="347">
    <w:name w:val="图样式 Char"/>
    <w:link w:val="348"/>
    <w:qFormat/>
    <w:uiPriority w:val="0"/>
    <w:rPr>
      <w:sz w:val="28"/>
      <w:szCs w:val="24"/>
      <w:lang w:val="en-US" w:eastAsia="zh-CN"/>
    </w:rPr>
  </w:style>
  <w:style w:type="paragraph" w:customStyle="1" w:styleId="348">
    <w:name w:val="图样式"/>
    <w:basedOn w:val="1"/>
    <w:link w:val="347"/>
    <w:qFormat/>
    <w:uiPriority w:val="0"/>
    <w:pPr>
      <w:widowControl/>
      <w:spacing w:line="360" w:lineRule="auto"/>
      <w:ind w:firstLine="200" w:firstLineChars="200"/>
      <w:jc w:val="center"/>
    </w:pPr>
    <w:rPr>
      <w:rFonts w:ascii="Times New Roman" w:hAnsi="Times New Roman"/>
      <w:kern w:val="0"/>
      <w:sz w:val="28"/>
    </w:rPr>
  </w:style>
  <w:style w:type="character" w:customStyle="1" w:styleId="349">
    <w:name w:val="HTML 地址 Char1"/>
    <w:qFormat/>
    <w:uiPriority w:val="99"/>
    <w:rPr>
      <w:i/>
      <w:iCs/>
      <w:kern w:val="2"/>
      <w:sz w:val="21"/>
    </w:rPr>
  </w:style>
  <w:style w:type="character" w:customStyle="1" w:styleId="350">
    <w:name w:val="浅色底纹 - 强调文字颜色 2 Char"/>
    <w:qFormat/>
    <w:uiPriority w:val="0"/>
    <w:rPr>
      <w:rFonts w:ascii="Cambria" w:hAnsi="Cambria"/>
      <w:caps/>
      <w:color w:val="622423"/>
      <w:spacing w:val="5"/>
      <w:lang w:eastAsia="en-US" w:bidi="en-US"/>
    </w:rPr>
  </w:style>
  <w:style w:type="character" w:customStyle="1" w:styleId="351">
    <w:name w:val="宏文本 字符"/>
    <w:qFormat/>
    <w:uiPriority w:val="99"/>
    <w:rPr>
      <w:rFonts w:ascii="Courier New" w:hAnsi="Courier New" w:cs="Courier New"/>
      <w:kern w:val="2"/>
      <w:sz w:val="24"/>
      <w:szCs w:val="24"/>
    </w:rPr>
  </w:style>
  <w:style w:type="character" w:customStyle="1" w:styleId="352">
    <w:name w:val="Char Char Char"/>
    <w:qFormat/>
    <w:uiPriority w:val="0"/>
    <w:rPr>
      <w:rFonts w:eastAsia="宋体"/>
      <w:kern w:val="2"/>
      <w:sz w:val="18"/>
      <w:szCs w:val="18"/>
      <w:lang w:val="en-US" w:eastAsia="zh-CN" w:bidi="ar-SA"/>
    </w:rPr>
  </w:style>
  <w:style w:type="character" w:customStyle="1" w:styleId="353">
    <w:name w:val="批注框文本 Char1"/>
    <w:qFormat/>
    <w:uiPriority w:val="0"/>
    <w:rPr>
      <w:kern w:val="2"/>
      <w:sz w:val="18"/>
      <w:szCs w:val="18"/>
    </w:rPr>
  </w:style>
  <w:style w:type="character" w:customStyle="1" w:styleId="354">
    <w:name w:val="苗1 Char Char Char"/>
    <w:qFormat/>
    <w:uiPriority w:val="0"/>
    <w:rPr>
      <w:rFonts w:ascii="宋体" w:hAnsi="宋体"/>
      <w:kern w:val="2"/>
      <w:sz w:val="28"/>
      <w:szCs w:val="28"/>
    </w:rPr>
  </w:style>
  <w:style w:type="character" w:customStyle="1" w:styleId="355">
    <w:name w:val="标题 Char3"/>
    <w:qFormat/>
    <w:uiPriority w:val="0"/>
    <w:rPr>
      <w:rFonts w:ascii="Cambria" w:hAnsi="Cambria" w:cs="Times New Roman"/>
      <w:b/>
      <w:bCs/>
      <w:kern w:val="2"/>
      <w:sz w:val="32"/>
      <w:szCs w:val="32"/>
    </w:rPr>
  </w:style>
  <w:style w:type="character" w:customStyle="1" w:styleId="356">
    <w:name w:val="*正文 Char"/>
    <w:qFormat/>
    <w:uiPriority w:val="0"/>
    <w:rPr>
      <w:rFonts w:ascii="Times New Roman" w:hAnsi="Times New Roman"/>
      <w:sz w:val="24"/>
      <w:szCs w:val="24"/>
    </w:rPr>
  </w:style>
  <w:style w:type="character" w:customStyle="1" w:styleId="357">
    <w:name w:val="Freq Char"/>
    <w:link w:val="358"/>
    <w:qFormat/>
    <w:locked/>
    <w:uiPriority w:val="0"/>
    <w:rPr>
      <w:rFonts w:ascii="Arial" w:hAnsi="Arial"/>
      <w:caps/>
      <w:color w:val="0F243E"/>
      <w:sz w:val="16"/>
      <w:szCs w:val="16"/>
      <w:lang w:val="en-GB"/>
    </w:rPr>
  </w:style>
  <w:style w:type="paragraph" w:customStyle="1" w:styleId="358">
    <w:name w:val="Freq"/>
    <w:basedOn w:val="1"/>
    <w:link w:val="357"/>
    <w:qFormat/>
    <w:uiPriority w:val="0"/>
    <w:pPr>
      <w:widowControl/>
      <w:spacing w:before="40" w:after="40"/>
      <w:ind w:firstLine="200" w:firstLineChars="200"/>
      <w:jc w:val="left"/>
    </w:pPr>
    <w:rPr>
      <w:rFonts w:ascii="Arial" w:hAnsi="Arial"/>
      <w:caps/>
      <w:color w:val="0F243E"/>
      <w:kern w:val="0"/>
      <w:sz w:val="16"/>
      <w:szCs w:val="16"/>
      <w:lang w:val="en-GB"/>
    </w:rPr>
  </w:style>
  <w:style w:type="character" w:customStyle="1" w:styleId="359">
    <w:name w:val="样式 样式4 + ˎ̥ Char Char"/>
    <w:qFormat/>
    <w:uiPriority w:val="0"/>
    <w:rPr>
      <w:rFonts w:hint="default" w:ascii="ˎ̥" w:hAnsi="ˎ̥" w:eastAsia="宋体" w:cs="宋体"/>
      <w:color w:val="000000"/>
      <w:spacing w:val="5"/>
      <w:kern w:val="28"/>
      <w:sz w:val="28"/>
      <w:szCs w:val="28"/>
      <w:lang w:val="en-US" w:eastAsia="zh-CN" w:bidi="ar-SA"/>
    </w:rPr>
  </w:style>
  <w:style w:type="character" w:customStyle="1" w:styleId="360">
    <w:name w:val="小四 正文 Char"/>
    <w:link w:val="361"/>
    <w:qFormat/>
    <w:uiPriority w:val="0"/>
    <w:rPr>
      <w:kern w:val="2"/>
      <w:sz w:val="24"/>
      <w:szCs w:val="24"/>
    </w:rPr>
  </w:style>
  <w:style w:type="paragraph" w:customStyle="1" w:styleId="361">
    <w:name w:val="小四 正文"/>
    <w:basedOn w:val="1"/>
    <w:link w:val="360"/>
    <w:qFormat/>
    <w:uiPriority w:val="0"/>
    <w:pPr>
      <w:spacing w:line="300" w:lineRule="auto"/>
      <w:ind w:firstLine="200" w:firstLineChars="200"/>
    </w:pPr>
    <w:rPr>
      <w:rFonts w:ascii="Times New Roman" w:hAnsi="Times New Roman"/>
    </w:rPr>
  </w:style>
  <w:style w:type="character" w:customStyle="1" w:styleId="362">
    <w:name w:val="apple-style-span"/>
    <w:qFormat/>
    <w:uiPriority w:val="0"/>
  </w:style>
  <w:style w:type="character" w:customStyle="1" w:styleId="363">
    <w:name w:val="bds_nopic1"/>
    <w:qFormat/>
    <w:uiPriority w:val="0"/>
  </w:style>
  <w:style w:type="character" w:customStyle="1" w:styleId="364">
    <w:name w:val="明显引用 Char1"/>
    <w:qFormat/>
    <w:uiPriority w:val="0"/>
    <w:rPr>
      <w:b/>
      <w:bCs/>
      <w:i/>
      <w:iCs/>
      <w:color w:val="4F81BD"/>
      <w:kern w:val="2"/>
      <w:sz w:val="21"/>
      <w:szCs w:val="22"/>
    </w:rPr>
  </w:style>
  <w:style w:type="character" w:customStyle="1" w:styleId="365">
    <w:name w:val="批注文字 字符1"/>
    <w:qFormat/>
    <w:uiPriority w:val="0"/>
    <w:rPr>
      <w:rFonts w:ascii="Times New Roman" w:hAnsi="Times New Roman" w:eastAsia="宋体" w:cs="Times New Roman"/>
      <w:kern w:val="0"/>
      <w:sz w:val="20"/>
      <w:szCs w:val="24"/>
    </w:rPr>
  </w:style>
  <w:style w:type="character" w:customStyle="1" w:styleId="366">
    <w:name w:val="content"/>
    <w:qFormat/>
    <w:uiPriority w:val="0"/>
  </w:style>
  <w:style w:type="character" w:customStyle="1" w:styleId="367">
    <w:name w:val="样式1 Char_0"/>
    <w:link w:val="368"/>
    <w:qFormat/>
    <w:uiPriority w:val="0"/>
    <w:rPr>
      <w:rFonts w:ascii="宋体" w:hAnsi="Arial"/>
      <w:b/>
      <w:sz w:val="32"/>
    </w:rPr>
  </w:style>
  <w:style w:type="paragraph" w:customStyle="1" w:styleId="368">
    <w:name w:val="样式1_0_0"/>
    <w:basedOn w:val="369"/>
    <w:link w:val="367"/>
    <w:qFormat/>
    <w:uiPriority w:val="0"/>
    <w:pPr>
      <w:widowControl/>
      <w:tabs>
        <w:tab w:val="left" w:pos="420"/>
      </w:tabs>
      <w:adjustRightInd w:val="0"/>
      <w:snapToGrid w:val="0"/>
      <w:spacing w:before="0" w:after="0" w:line="360" w:lineRule="auto"/>
      <w:ind w:left="420" w:hanging="420"/>
      <w:jc w:val="center"/>
    </w:pPr>
    <w:rPr>
      <w:rFonts w:ascii="宋体" w:hAnsi="Arial"/>
      <w:bCs w:val="0"/>
      <w:szCs w:val="20"/>
    </w:rPr>
  </w:style>
  <w:style w:type="paragraph" w:customStyle="1" w:styleId="369">
    <w:name w:val="标题 2_0_0"/>
    <w:basedOn w:val="370"/>
    <w:next w:val="370"/>
    <w:link w:val="371"/>
    <w:qFormat/>
    <w:uiPriority w:val="9"/>
    <w:pPr>
      <w:keepNext/>
      <w:keepLines/>
      <w:spacing w:before="260" w:after="260" w:line="416" w:lineRule="auto"/>
      <w:outlineLvl w:val="1"/>
    </w:pPr>
    <w:rPr>
      <w:rFonts w:ascii="Cambria" w:hAnsi="Cambria"/>
      <w:b/>
      <w:bCs/>
      <w:kern w:val="0"/>
      <w:sz w:val="32"/>
      <w:szCs w:val="32"/>
    </w:rPr>
  </w:style>
  <w:style w:type="paragraph" w:customStyle="1" w:styleId="37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1">
    <w:name w:val="标题 2 Char_0"/>
    <w:link w:val="369"/>
    <w:qFormat/>
    <w:uiPriority w:val="9"/>
    <w:rPr>
      <w:rFonts w:ascii="Cambria" w:hAnsi="Cambria"/>
      <w:b/>
      <w:bCs/>
      <w:sz w:val="32"/>
      <w:szCs w:val="32"/>
    </w:rPr>
  </w:style>
  <w:style w:type="character" w:customStyle="1" w:styleId="372">
    <w:name w:val="图编号aa Char"/>
    <w:link w:val="373"/>
    <w:qFormat/>
    <w:uiPriority w:val="0"/>
    <w:rPr>
      <w:rFonts w:ascii="宋体" w:hAnsi="宋体"/>
      <w:b/>
      <w:bCs/>
      <w:sz w:val="24"/>
      <w:szCs w:val="24"/>
      <w:lang w:bidi="en-US"/>
    </w:rPr>
  </w:style>
  <w:style w:type="paragraph" w:customStyle="1" w:styleId="373">
    <w:name w:val="图编号aa"/>
    <w:basedOn w:val="20"/>
    <w:link w:val="372"/>
    <w:qFormat/>
    <w:uiPriority w:val="0"/>
    <w:pPr>
      <w:widowControl/>
      <w:spacing w:before="100" w:beforeAutospacing="1" w:after="100" w:afterAutospacing="1"/>
      <w:ind w:firstLine="200" w:firstLineChars="200"/>
      <w:jc w:val="center"/>
    </w:pPr>
    <w:rPr>
      <w:rFonts w:ascii="宋体" w:hAnsi="宋体" w:eastAsia="宋体"/>
      <w:b/>
      <w:bCs/>
      <w:kern w:val="0"/>
      <w:sz w:val="24"/>
      <w:szCs w:val="24"/>
      <w:lang w:bidi="en-US"/>
    </w:rPr>
  </w:style>
  <w:style w:type="character" w:customStyle="1" w:styleId="374">
    <w:name w:val="orange6"/>
    <w:qFormat/>
    <w:uiPriority w:val="0"/>
    <w:rPr>
      <w:color w:val="3FB58F"/>
    </w:rPr>
  </w:style>
  <w:style w:type="character" w:customStyle="1" w:styleId="375">
    <w:name w:val="!BECC正文 Char"/>
    <w:link w:val="376"/>
    <w:qFormat/>
    <w:uiPriority w:val="0"/>
    <w:rPr>
      <w:kern w:val="2"/>
      <w:sz w:val="24"/>
      <w:szCs w:val="24"/>
    </w:rPr>
  </w:style>
  <w:style w:type="paragraph" w:customStyle="1" w:styleId="376">
    <w:name w:val="!BECC正文"/>
    <w:basedOn w:val="1"/>
    <w:link w:val="375"/>
    <w:qFormat/>
    <w:uiPriority w:val="0"/>
    <w:pPr>
      <w:tabs>
        <w:tab w:val="left" w:pos="0"/>
      </w:tabs>
      <w:spacing w:beforeLines="50" w:afterLines="50" w:line="360" w:lineRule="auto"/>
      <w:ind w:firstLine="200" w:firstLineChars="200"/>
      <w:contextualSpacing/>
    </w:pPr>
    <w:rPr>
      <w:rFonts w:ascii="Times New Roman" w:hAnsi="Times New Roman"/>
    </w:rPr>
  </w:style>
  <w:style w:type="character" w:customStyle="1" w:styleId="377">
    <w:name w:val="编写建议 Char"/>
    <w:qFormat/>
    <w:locked/>
    <w:uiPriority w:val="0"/>
    <w:rPr>
      <w:rFonts w:ascii="Arial" w:hAnsi="Arial" w:cs="Arial"/>
      <w:i/>
      <w:snapToGrid w:val="0"/>
      <w:color w:val="0000FF"/>
      <w:sz w:val="21"/>
      <w:szCs w:val="21"/>
    </w:rPr>
  </w:style>
  <w:style w:type="character" w:customStyle="1" w:styleId="378">
    <w:name w:val="文档结构图 字符1"/>
    <w:qFormat/>
    <w:uiPriority w:val="99"/>
    <w:rPr>
      <w:rFonts w:ascii="Times New Roman" w:hAnsi="Times New Roman" w:eastAsia="宋体" w:cs="Times New Roman"/>
      <w:kern w:val="0"/>
      <w:sz w:val="20"/>
      <w:szCs w:val="20"/>
      <w:shd w:val="clear" w:color="auto" w:fill="000080"/>
    </w:rPr>
  </w:style>
  <w:style w:type="character" w:customStyle="1" w:styleId="379">
    <w:name w:val="批注主题 Char1"/>
    <w:qFormat/>
    <w:uiPriority w:val="99"/>
    <w:rPr>
      <w:rFonts w:ascii="Calibri" w:hAnsi="Calibri" w:cs="黑体"/>
      <w:b/>
      <w:bCs/>
      <w:kern w:val="2"/>
      <w:sz w:val="21"/>
      <w:szCs w:val="22"/>
    </w:rPr>
  </w:style>
  <w:style w:type="character" w:customStyle="1" w:styleId="380">
    <w:name w:val="报告正文文字 Char Char"/>
    <w:link w:val="381"/>
    <w:qFormat/>
    <w:uiPriority w:val="0"/>
    <w:rPr>
      <w:rFonts w:cs="宋体"/>
      <w:sz w:val="28"/>
    </w:rPr>
  </w:style>
  <w:style w:type="paragraph" w:customStyle="1" w:styleId="381">
    <w:name w:val="报告正文文字"/>
    <w:basedOn w:val="1"/>
    <w:link w:val="380"/>
    <w:qFormat/>
    <w:uiPriority w:val="0"/>
    <w:pPr>
      <w:ind w:firstLine="560" w:firstLineChars="200"/>
    </w:pPr>
    <w:rPr>
      <w:rFonts w:ascii="Times New Roman" w:hAnsi="Times New Roman" w:cs="宋体"/>
      <w:kern w:val="0"/>
      <w:sz w:val="28"/>
      <w:szCs w:val="20"/>
    </w:rPr>
  </w:style>
  <w:style w:type="character" w:customStyle="1" w:styleId="382">
    <w:name w:val="无间隔 字符"/>
    <w:link w:val="383"/>
    <w:qFormat/>
    <w:uiPriority w:val="1"/>
    <w:rPr>
      <w:rFonts w:ascii="Calibri" w:hAnsi="Calibri"/>
      <w:sz w:val="22"/>
      <w:szCs w:val="22"/>
    </w:rPr>
  </w:style>
  <w:style w:type="paragraph" w:styleId="383">
    <w:name w:val="No Spacing"/>
    <w:link w:val="382"/>
    <w:qFormat/>
    <w:uiPriority w:val="1"/>
    <w:rPr>
      <w:rFonts w:ascii="Calibri" w:hAnsi="Calibri" w:eastAsia="宋体" w:cs="Times New Roman"/>
      <w:sz w:val="22"/>
      <w:szCs w:val="22"/>
      <w:lang w:val="en-US" w:eastAsia="zh-CN" w:bidi="ar-SA"/>
    </w:rPr>
  </w:style>
  <w:style w:type="character" w:customStyle="1" w:styleId="384">
    <w:name w:val="批注文字 Char1"/>
    <w:qFormat/>
    <w:uiPriority w:val="0"/>
  </w:style>
  <w:style w:type="character" w:customStyle="1" w:styleId="385">
    <w:name w:val="tip4"/>
    <w:qFormat/>
    <w:uiPriority w:val="0"/>
    <w:rPr>
      <w:vanish/>
      <w:color w:val="FF0000"/>
      <w:sz w:val="18"/>
      <w:szCs w:val="18"/>
    </w:rPr>
  </w:style>
  <w:style w:type="character" w:customStyle="1" w:styleId="386">
    <w:name w:val="HTML 变量1"/>
    <w:qFormat/>
    <w:uiPriority w:val="0"/>
  </w:style>
  <w:style w:type="character" w:customStyle="1" w:styleId="387">
    <w:name w:val="（1） 编号样式 Char"/>
    <w:link w:val="388"/>
    <w:qFormat/>
    <w:uiPriority w:val="0"/>
    <w:rPr>
      <w:rFonts w:ascii="宋体" w:hAnsi="宋体"/>
      <w:kern w:val="2"/>
      <w:sz w:val="24"/>
      <w:szCs w:val="24"/>
    </w:rPr>
  </w:style>
  <w:style w:type="paragraph" w:customStyle="1" w:styleId="388">
    <w:name w:val="（1） 编号样式"/>
    <w:basedOn w:val="1"/>
    <w:link w:val="387"/>
    <w:qFormat/>
    <w:uiPriority w:val="0"/>
    <w:pPr>
      <w:widowControl/>
      <w:numPr>
        <w:ilvl w:val="0"/>
        <w:numId w:val="22"/>
      </w:numPr>
      <w:tabs>
        <w:tab w:val="left" w:pos="114"/>
      </w:tabs>
      <w:spacing w:beforeLines="50" w:beforeAutospacing="1" w:afterLines="50" w:afterAutospacing="1" w:line="360" w:lineRule="auto"/>
      <w:ind w:left="1202" w:firstLine="200" w:firstLineChars="200"/>
      <w:jc w:val="left"/>
    </w:pPr>
    <w:rPr>
      <w:rFonts w:ascii="宋体" w:hAnsi="宋体"/>
    </w:rPr>
  </w:style>
  <w:style w:type="character" w:customStyle="1" w:styleId="389">
    <w:name w:val="biao样式2 Char"/>
    <w:link w:val="390"/>
    <w:qFormat/>
    <w:uiPriority w:val="0"/>
    <w:rPr>
      <w:rFonts w:ascii="宋体" w:hAnsi="宋体" w:cs="宋体"/>
      <w:snapToGrid/>
      <w:color w:val="000000"/>
      <w:sz w:val="21"/>
      <w:szCs w:val="21"/>
    </w:rPr>
  </w:style>
  <w:style w:type="paragraph" w:customStyle="1" w:styleId="390">
    <w:name w:val="biao样式2"/>
    <w:basedOn w:val="1"/>
    <w:link w:val="389"/>
    <w:qFormat/>
    <w:uiPriority w:val="0"/>
    <w:pPr>
      <w:widowControl/>
      <w:autoSpaceDE w:val="0"/>
      <w:autoSpaceDN w:val="0"/>
      <w:ind w:firstLine="200" w:firstLineChars="200"/>
      <w:jc w:val="center"/>
    </w:pPr>
    <w:rPr>
      <w:rFonts w:ascii="宋体" w:hAnsi="宋体" w:cs="宋体"/>
      <w:snapToGrid w:val="0"/>
      <w:color w:val="000000"/>
      <w:kern w:val="0"/>
      <w:szCs w:val="21"/>
    </w:rPr>
  </w:style>
  <w:style w:type="character" w:customStyle="1" w:styleId="391">
    <w:name w:val="正文首行缩进（绿盟科技） Char"/>
    <w:link w:val="392"/>
    <w:qFormat/>
    <w:locked/>
    <w:uiPriority w:val="0"/>
    <w:rPr>
      <w:rFonts w:ascii="Arial" w:hAnsi="Arial"/>
      <w:sz w:val="21"/>
      <w:szCs w:val="21"/>
    </w:rPr>
  </w:style>
  <w:style w:type="paragraph" w:customStyle="1" w:styleId="392">
    <w:name w:val="正文首行缩进（绿盟科技）"/>
    <w:basedOn w:val="393"/>
    <w:link w:val="391"/>
    <w:qFormat/>
    <w:uiPriority w:val="0"/>
    <w:pPr>
      <w:spacing w:after="50"/>
      <w:ind w:firstLine="200" w:firstLineChars="200"/>
    </w:pPr>
  </w:style>
  <w:style w:type="paragraph" w:customStyle="1" w:styleId="393">
    <w:name w:val="正文（绿盟科技）"/>
    <w:link w:val="394"/>
    <w:qFormat/>
    <w:uiPriority w:val="0"/>
    <w:pPr>
      <w:spacing w:line="300" w:lineRule="auto"/>
    </w:pPr>
    <w:rPr>
      <w:rFonts w:ascii="Arial" w:hAnsi="Arial" w:eastAsia="宋体" w:cs="Times New Roman"/>
      <w:sz w:val="21"/>
      <w:szCs w:val="21"/>
      <w:lang w:val="en-US" w:eastAsia="zh-CN" w:bidi="ar-SA"/>
    </w:rPr>
  </w:style>
  <w:style w:type="character" w:customStyle="1" w:styleId="394">
    <w:name w:val="正文（绿盟科技） Char"/>
    <w:link w:val="393"/>
    <w:qFormat/>
    <w:locked/>
    <w:uiPriority w:val="0"/>
    <w:rPr>
      <w:rFonts w:ascii="Arial" w:hAnsi="Arial"/>
      <w:sz w:val="21"/>
      <w:szCs w:val="21"/>
    </w:rPr>
  </w:style>
  <w:style w:type="character" w:customStyle="1" w:styleId="395">
    <w:name w:val="标题 7 Char1"/>
    <w:qFormat/>
    <w:uiPriority w:val="0"/>
    <w:rPr>
      <w:rFonts w:ascii="Calibri" w:hAnsi="Calibri" w:eastAsia="宋体" w:cs="Calibri"/>
      <w:b/>
      <w:bCs/>
      <w:sz w:val="24"/>
      <w:szCs w:val="24"/>
    </w:rPr>
  </w:style>
  <w:style w:type="character" w:customStyle="1" w:styleId="396">
    <w:name w:val="font01"/>
    <w:qFormat/>
    <w:uiPriority w:val="0"/>
    <w:rPr>
      <w:rFonts w:hint="eastAsia" w:ascii="宋体" w:hAnsi="宋体" w:eastAsia="宋体"/>
      <w:color w:val="000000"/>
      <w:sz w:val="24"/>
      <w:szCs w:val="24"/>
      <w:u w:val="none"/>
    </w:rPr>
  </w:style>
  <w:style w:type="character" w:customStyle="1" w:styleId="397">
    <w:name w:val="正文缩进21"/>
    <w:qFormat/>
    <w:uiPriority w:val="0"/>
    <w:rPr>
      <w:rFonts w:eastAsia="宋体"/>
      <w:sz w:val="24"/>
      <w:lang w:val="en-US" w:eastAsia="zh-CN" w:bidi="ar-SA"/>
    </w:rPr>
  </w:style>
  <w:style w:type="character" w:customStyle="1" w:styleId="398">
    <w:name w:val="grame"/>
    <w:qFormat/>
    <w:uiPriority w:val="0"/>
  </w:style>
  <w:style w:type="character" w:customStyle="1" w:styleId="399">
    <w:name w:val="批注主题 字符1"/>
    <w:qFormat/>
    <w:uiPriority w:val="0"/>
    <w:rPr>
      <w:rFonts w:ascii="Times New Roman" w:hAnsi="Times New Roman" w:eastAsia="宋体" w:cs="Times New Roman"/>
      <w:b/>
      <w:bCs/>
      <w:kern w:val="0"/>
      <w:sz w:val="20"/>
      <w:szCs w:val="24"/>
    </w:rPr>
  </w:style>
  <w:style w:type="character" w:customStyle="1" w:styleId="400">
    <w:name w:val="日期 Char1"/>
    <w:qFormat/>
    <w:uiPriority w:val="0"/>
  </w:style>
  <w:style w:type="character" w:customStyle="1" w:styleId="401">
    <w:name w:val="tip9"/>
    <w:qFormat/>
    <w:uiPriority w:val="0"/>
    <w:rPr>
      <w:vanish/>
      <w:color w:val="FF0000"/>
      <w:sz w:val="18"/>
      <w:szCs w:val="18"/>
    </w:rPr>
  </w:style>
  <w:style w:type="character" w:customStyle="1" w:styleId="402">
    <w:name w:val="未处理的提及2"/>
    <w:unhideWhenUsed/>
    <w:qFormat/>
    <w:uiPriority w:val="99"/>
    <w:rPr>
      <w:color w:val="808080"/>
      <w:shd w:val="clear" w:color="auto" w:fill="E6E6E6"/>
    </w:rPr>
  </w:style>
  <w:style w:type="character" w:customStyle="1" w:styleId="403">
    <w:name w:val="_标题3 Char"/>
    <w:link w:val="404"/>
    <w:qFormat/>
    <w:uiPriority w:val="0"/>
    <w:rPr>
      <w:rFonts w:ascii="Arial" w:hAnsi="Arial" w:eastAsia="黑体"/>
      <w:bCs/>
      <w:kern w:val="2"/>
      <w:sz w:val="30"/>
      <w:szCs w:val="32"/>
    </w:rPr>
  </w:style>
  <w:style w:type="paragraph" w:customStyle="1" w:styleId="404">
    <w:name w:val="_标题3"/>
    <w:basedOn w:val="5"/>
    <w:next w:val="405"/>
    <w:link w:val="403"/>
    <w:qFormat/>
    <w:uiPriority w:val="0"/>
    <w:pPr>
      <w:keepNext/>
      <w:keepLines/>
      <w:numPr>
        <w:ilvl w:val="0"/>
        <w:numId w:val="0"/>
      </w:numPr>
      <w:spacing w:before="260" w:after="260" w:line="416" w:lineRule="auto"/>
      <w:ind w:left="420" w:hanging="420"/>
    </w:pPr>
    <w:rPr>
      <w:rFonts w:ascii="Arial" w:hAnsi="Arial" w:eastAsia="黑体"/>
      <w:b w:val="0"/>
      <w:bCs/>
      <w:sz w:val="30"/>
      <w:szCs w:val="32"/>
    </w:rPr>
  </w:style>
  <w:style w:type="paragraph" w:customStyle="1" w:styleId="405">
    <w:name w:val="_正文段落"/>
    <w:basedOn w:val="1"/>
    <w:link w:val="406"/>
    <w:qFormat/>
    <w:uiPriority w:val="0"/>
    <w:pPr>
      <w:spacing w:beforeLines="15" w:afterLines="15" w:line="360" w:lineRule="auto"/>
      <w:ind w:firstLine="480" w:firstLineChars="200"/>
    </w:pPr>
    <w:rPr>
      <w:rFonts w:ascii="宋体" w:hAnsi="宋体"/>
    </w:rPr>
  </w:style>
  <w:style w:type="character" w:customStyle="1" w:styleId="406">
    <w:name w:val="_正文段落 Char"/>
    <w:link w:val="405"/>
    <w:qFormat/>
    <w:uiPriority w:val="0"/>
    <w:rPr>
      <w:rFonts w:ascii="宋体" w:hAnsi="宋体"/>
      <w:kern w:val="2"/>
      <w:sz w:val="24"/>
      <w:szCs w:val="24"/>
    </w:rPr>
  </w:style>
  <w:style w:type="character" w:customStyle="1" w:styleId="407">
    <w:name w:val="my-class"/>
    <w:qFormat/>
    <w:uiPriority w:val="0"/>
  </w:style>
  <w:style w:type="character" w:customStyle="1" w:styleId="408">
    <w:name w:val="不明显强调1"/>
    <w:qFormat/>
    <w:uiPriority w:val="0"/>
    <w:rPr>
      <w:i/>
      <w:iCs/>
      <w:color w:val="808080"/>
    </w:rPr>
  </w:style>
  <w:style w:type="character" w:customStyle="1" w:styleId="409">
    <w:name w:val="标题 Char"/>
    <w:qFormat/>
    <w:uiPriority w:val="0"/>
    <w:rPr>
      <w:rFonts w:ascii="Arial" w:hAnsi="Arial" w:eastAsia="黑体" w:cs="Arial"/>
      <w:b/>
      <w:bCs/>
      <w:kern w:val="2"/>
      <w:sz w:val="32"/>
      <w:szCs w:val="32"/>
    </w:rPr>
  </w:style>
  <w:style w:type="character" w:customStyle="1" w:styleId="410">
    <w:name w:val="尾注文本 Char1"/>
    <w:qFormat/>
    <w:uiPriority w:val="99"/>
    <w:rPr>
      <w:kern w:val="2"/>
      <w:sz w:val="21"/>
    </w:rPr>
  </w:style>
  <w:style w:type="character" w:customStyle="1" w:styleId="411">
    <w:name w:val="正文文本 Char Char"/>
    <w:qFormat/>
    <w:uiPriority w:val="0"/>
    <w:rPr>
      <w:rFonts w:ascii="Times New Roman" w:hAnsi="Times New Roman" w:eastAsia="宋体" w:cs="Times New Roman"/>
      <w:sz w:val="28"/>
      <w:szCs w:val="28"/>
    </w:rPr>
  </w:style>
  <w:style w:type="character" w:customStyle="1" w:styleId="412">
    <w:name w:val="报告正文 Char Char"/>
    <w:link w:val="413"/>
    <w:qFormat/>
    <w:uiPriority w:val="0"/>
    <w:rPr>
      <w:rFonts w:eastAsia="仿宋_GB2312"/>
      <w:kern w:val="2"/>
      <w:sz w:val="24"/>
    </w:rPr>
  </w:style>
  <w:style w:type="paragraph" w:customStyle="1" w:styleId="413">
    <w:name w:val="报告正文"/>
    <w:basedOn w:val="1"/>
    <w:link w:val="412"/>
    <w:qFormat/>
    <w:uiPriority w:val="0"/>
    <w:pPr>
      <w:spacing w:line="400" w:lineRule="exact"/>
      <w:ind w:firstLine="200" w:firstLineChars="200"/>
    </w:pPr>
    <w:rPr>
      <w:rFonts w:ascii="Times New Roman" w:hAnsi="Times New Roman" w:eastAsia="仿宋_GB2312"/>
      <w:szCs w:val="20"/>
    </w:rPr>
  </w:style>
  <w:style w:type="character" w:customStyle="1" w:styleId="414">
    <w:name w:val="pass-placeholder-username1"/>
    <w:qFormat/>
    <w:uiPriority w:val="0"/>
  </w:style>
  <w:style w:type="character" w:customStyle="1" w:styleId="415">
    <w:name w:val="列出段落 字符"/>
    <w:qFormat/>
    <w:locked/>
    <w:uiPriority w:val="34"/>
    <w:rPr>
      <w:kern w:val="2"/>
      <w:sz w:val="21"/>
    </w:rPr>
  </w:style>
  <w:style w:type="character" w:customStyle="1" w:styleId="416">
    <w:name w:val="正文文本缩进 3 字符"/>
    <w:qFormat/>
    <w:uiPriority w:val="99"/>
    <w:rPr>
      <w:rFonts w:ascii="Calibri" w:hAnsi="Calibri"/>
      <w:kern w:val="2"/>
      <w:sz w:val="16"/>
      <w:szCs w:val="16"/>
    </w:rPr>
  </w:style>
  <w:style w:type="character" w:customStyle="1" w:styleId="417">
    <w:name w:val="org_name2"/>
    <w:qFormat/>
    <w:uiPriority w:val="0"/>
  </w:style>
  <w:style w:type="character" w:customStyle="1" w:styleId="418">
    <w:name w:val="yi-图标 Char Char"/>
    <w:link w:val="419"/>
    <w:qFormat/>
    <w:uiPriority w:val="0"/>
    <w:rPr>
      <w:sz w:val="24"/>
    </w:rPr>
  </w:style>
  <w:style w:type="paragraph" w:customStyle="1" w:styleId="419">
    <w:name w:val="yi-图标"/>
    <w:basedOn w:val="1"/>
    <w:link w:val="418"/>
    <w:qFormat/>
    <w:uiPriority w:val="0"/>
    <w:pPr>
      <w:spacing w:after="200" w:line="480" w:lineRule="exact"/>
      <w:ind w:firstLine="200" w:firstLineChars="200"/>
      <w:jc w:val="center"/>
    </w:pPr>
    <w:rPr>
      <w:rFonts w:ascii="Times New Roman" w:hAnsi="Times New Roman"/>
      <w:kern w:val="0"/>
      <w:szCs w:val="20"/>
    </w:rPr>
  </w:style>
  <w:style w:type="character" w:customStyle="1" w:styleId="420">
    <w:name w:val="正文文本缩进 3 字符1"/>
    <w:qFormat/>
    <w:uiPriority w:val="0"/>
    <w:rPr>
      <w:rFonts w:ascii="Times New Roman" w:hAnsi="Times New Roman" w:eastAsia="宋体" w:cs="Times New Roman"/>
      <w:kern w:val="0"/>
      <w:sz w:val="16"/>
      <w:szCs w:val="16"/>
    </w:rPr>
  </w:style>
  <w:style w:type="character" w:customStyle="1" w:styleId="421">
    <w:name w:val="方案正文 Char Char"/>
    <w:link w:val="422"/>
    <w:qFormat/>
    <w:uiPriority w:val="0"/>
    <w:rPr>
      <w:rFonts w:ascii="Arial" w:hAnsi="Arial" w:cs="宋体"/>
      <w:kern w:val="2"/>
      <w:sz w:val="24"/>
      <w:szCs w:val="21"/>
    </w:rPr>
  </w:style>
  <w:style w:type="paragraph" w:customStyle="1" w:styleId="422">
    <w:name w:val="方案正文"/>
    <w:basedOn w:val="1"/>
    <w:link w:val="421"/>
    <w:qFormat/>
    <w:uiPriority w:val="0"/>
    <w:pPr>
      <w:spacing w:line="360" w:lineRule="auto"/>
      <w:ind w:firstLine="171" w:firstLineChars="171"/>
      <w:jc w:val="left"/>
    </w:pPr>
    <w:rPr>
      <w:rFonts w:ascii="Arial" w:hAnsi="Arial" w:cs="宋体"/>
      <w:szCs w:val="21"/>
    </w:rPr>
  </w:style>
  <w:style w:type="character" w:customStyle="1" w:styleId="423">
    <w:name w:val="Footer Char"/>
    <w:qFormat/>
    <w:uiPriority w:val="0"/>
    <w:rPr>
      <w:sz w:val="18"/>
      <w:szCs w:val="18"/>
    </w:rPr>
  </w:style>
  <w:style w:type="character" w:customStyle="1" w:styleId="424">
    <w:name w:val="正文文本缩进 2 字符"/>
    <w:qFormat/>
    <w:uiPriority w:val="99"/>
    <w:rPr>
      <w:rFonts w:ascii="Calibri" w:hAnsi="Calibri"/>
      <w:kern w:val="2"/>
      <w:sz w:val="21"/>
      <w:szCs w:val="24"/>
    </w:rPr>
  </w:style>
  <w:style w:type="character" w:customStyle="1" w:styleId="425">
    <w:name w:val="正文首行缩进 2 Char2"/>
    <w:qFormat/>
    <w:uiPriority w:val="0"/>
    <w:rPr>
      <w:kern w:val="2"/>
      <w:sz w:val="21"/>
    </w:rPr>
  </w:style>
  <w:style w:type="character" w:customStyle="1" w:styleId="426">
    <w:name w:val="标题 8 Char1"/>
    <w:qFormat/>
    <w:uiPriority w:val="0"/>
    <w:rPr>
      <w:rFonts w:ascii="Cambria" w:hAnsi="Cambria" w:eastAsia="宋体" w:cs="Calibri"/>
      <w:sz w:val="24"/>
      <w:szCs w:val="24"/>
    </w:rPr>
  </w:style>
  <w:style w:type="character" w:customStyle="1" w:styleId="427">
    <w:name w:val="ui-bz-bg-hover1"/>
    <w:qFormat/>
    <w:uiPriority w:val="0"/>
  </w:style>
  <w:style w:type="character" w:customStyle="1" w:styleId="428">
    <w:name w:val="HTML 预设格式 Char Char"/>
    <w:link w:val="429"/>
    <w:qFormat/>
    <w:uiPriority w:val="0"/>
    <w:rPr>
      <w:rFonts w:ascii="宋体" w:hAnsi="宋体"/>
      <w:sz w:val="24"/>
      <w:szCs w:val="24"/>
    </w:rPr>
  </w:style>
  <w:style w:type="paragraph" w:customStyle="1" w:styleId="429">
    <w:name w:val="HTML 打字机1"/>
    <w:basedOn w:val="1"/>
    <w:link w:val="4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kern w:val="0"/>
    </w:rPr>
  </w:style>
  <w:style w:type="character" w:customStyle="1" w:styleId="430">
    <w:name w:val="pass-clearbtn-smsverifycode"/>
    <w:qFormat/>
    <w:uiPriority w:val="0"/>
  </w:style>
  <w:style w:type="character" w:customStyle="1" w:styleId="431">
    <w:name w:val="Char2"/>
    <w:qFormat/>
    <w:uiPriority w:val="0"/>
    <w:rPr>
      <w:rFonts w:eastAsia="黑体"/>
      <w:bCs/>
      <w:kern w:val="44"/>
      <w:sz w:val="28"/>
      <w:szCs w:val="44"/>
      <w:lang w:val="en-US" w:eastAsia="zh-CN" w:bidi="ar-SA"/>
    </w:rPr>
  </w:style>
  <w:style w:type="character" w:customStyle="1" w:styleId="432">
    <w:name w:val="副标题 Char2"/>
    <w:qFormat/>
    <w:uiPriority w:val="0"/>
    <w:rPr>
      <w:rFonts w:ascii="Cambria" w:hAnsi="Cambria" w:cs="Times New Roman"/>
      <w:b/>
      <w:bCs/>
      <w:kern w:val="28"/>
      <w:sz w:val="32"/>
      <w:szCs w:val="32"/>
    </w:rPr>
  </w:style>
  <w:style w:type="character" w:customStyle="1" w:styleId="433">
    <w:name w:val="no5"/>
    <w:qFormat/>
    <w:uiPriority w:val="0"/>
  </w:style>
  <w:style w:type="character" w:customStyle="1" w:styleId="434">
    <w:name w:val="pass-placeholder-password2"/>
    <w:qFormat/>
    <w:uiPriority w:val="0"/>
  </w:style>
  <w:style w:type="character" w:customStyle="1" w:styleId="435">
    <w:name w:val="ljsh Char Char"/>
    <w:qFormat/>
    <w:uiPriority w:val="0"/>
    <w:rPr>
      <w:rFonts w:ascii="宋体" w:hAnsi="宋体" w:eastAsia="宋体" w:cs="Times New Roman"/>
      <w:snapToGrid w:val="0"/>
      <w:color w:val="000000"/>
      <w:kern w:val="0"/>
      <w:sz w:val="24"/>
      <w:szCs w:val="24"/>
    </w:rPr>
  </w:style>
  <w:style w:type="paragraph" w:customStyle="1" w:styleId="436">
    <w:name w:val="_Style 368"/>
    <w:basedOn w:val="1"/>
    <w:next w:val="1"/>
    <w:qFormat/>
    <w:uiPriority w:val="39"/>
    <w:pPr>
      <w:numPr>
        <w:ilvl w:val="1"/>
        <w:numId w:val="23"/>
      </w:numPr>
      <w:ind w:left="420" w:firstLine="200" w:firstLineChars="200"/>
      <w:jc w:val="left"/>
    </w:pPr>
    <w:rPr>
      <w:i/>
      <w:iCs/>
      <w:sz w:val="20"/>
      <w:szCs w:val="20"/>
    </w:rPr>
  </w:style>
  <w:style w:type="character" w:customStyle="1" w:styleId="437">
    <w:name w:val="正文文本缩进 字符"/>
    <w:qFormat/>
    <w:uiPriority w:val="99"/>
    <w:rPr>
      <w:rFonts w:ascii="Calibri" w:hAnsi="Calibri"/>
      <w:kern w:val="2"/>
      <w:sz w:val="21"/>
      <w:szCs w:val="24"/>
    </w:rPr>
  </w:style>
  <w:style w:type="character" w:customStyle="1" w:styleId="438">
    <w:name w:val="样式 宋体"/>
    <w:qFormat/>
    <w:uiPriority w:val="0"/>
    <w:rPr>
      <w:rFonts w:ascii="宋体" w:hAnsi="宋体" w:eastAsia="宋体"/>
      <w:sz w:val="24"/>
      <w:szCs w:val="24"/>
    </w:rPr>
  </w:style>
  <w:style w:type="character" w:customStyle="1" w:styleId="439">
    <w:name w:val="样式11 Char Char"/>
    <w:link w:val="440"/>
    <w:qFormat/>
    <w:uiPriority w:val="0"/>
    <w:rPr>
      <w:b/>
      <w:kern w:val="2"/>
      <w:sz w:val="24"/>
      <w:szCs w:val="24"/>
    </w:rPr>
  </w:style>
  <w:style w:type="paragraph" w:customStyle="1" w:styleId="440">
    <w:name w:val="样式11"/>
    <w:basedOn w:val="1"/>
    <w:link w:val="439"/>
    <w:qFormat/>
    <w:uiPriority w:val="0"/>
    <w:pPr>
      <w:numPr>
        <w:ilvl w:val="0"/>
        <w:numId w:val="24"/>
      </w:numPr>
      <w:spacing w:line="360" w:lineRule="auto"/>
      <w:ind w:firstLine="200" w:firstLineChars="200"/>
      <w:outlineLvl w:val="3"/>
    </w:pPr>
    <w:rPr>
      <w:rFonts w:ascii="Times New Roman" w:hAnsi="Times New Roman"/>
      <w:b/>
    </w:rPr>
  </w:style>
  <w:style w:type="character" w:customStyle="1" w:styleId="441">
    <w:name w:val="pass-placeholder-password1"/>
    <w:qFormat/>
    <w:uiPriority w:val="0"/>
  </w:style>
  <w:style w:type="character" w:customStyle="1" w:styleId="442">
    <w:name w:val="页码1"/>
    <w:qFormat/>
    <w:uiPriority w:val="0"/>
  </w:style>
  <w:style w:type="character" w:customStyle="1" w:styleId="443">
    <w:name w:val="图形文字 Char Char"/>
    <w:link w:val="444"/>
    <w:qFormat/>
    <w:uiPriority w:val="0"/>
    <w:rPr>
      <w:rFonts w:ascii="Arial" w:hAnsi="Calibri"/>
      <w:kern w:val="15"/>
      <w:sz w:val="24"/>
      <w:szCs w:val="22"/>
    </w:rPr>
  </w:style>
  <w:style w:type="paragraph" w:customStyle="1" w:styleId="444">
    <w:name w:val="图形文字 Char"/>
    <w:basedOn w:val="1"/>
    <w:link w:val="443"/>
    <w:qFormat/>
    <w:uiPriority w:val="0"/>
    <w:pPr>
      <w:widowControl/>
      <w:spacing w:beforeLines="50" w:line="360" w:lineRule="auto"/>
      <w:ind w:left="-83" w:right="-108" w:firstLine="200" w:firstLineChars="200"/>
      <w:jc w:val="center"/>
    </w:pPr>
    <w:rPr>
      <w:rFonts w:ascii="Arial"/>
      <w:kern w:val="15"/>
      <w:szCs w:val="22"/>
    </w:rPr>
  </w:style>
  <w:style w:type="character" w:customStyle="1" w:styleId="445">
    <w:name w:val="不明显参考1"/>
    <w:qFormat/>
    <w:uiPriority w:val="31"/>
    <w:rPr>
      <w:rFonts w:ascii="Calibri" w:hAnsi="Calibri" w:eastAsia="宋体" w:cs="Times New Roman"/>
      <w:i/>
      <w:iCs/>
      <w:color w:val="622423"/>
    </w:rPr>
  </w:style>
  <w:style w:type="character" w:customStyle="1" w:styleId="446">
    <w:name w:val="bds_more2"/>
    <w:qFormat/>
    <w:uiPriority w:val="0"/>
    <w:rPr>
      <w:rFonts w:hint="eastAsia" w:ascii="宋体" w:hAnsi="宋体" w:eastAsia="宋体" w:cs="宋体"/>
    </w:rPr>
  </w:style>
  <w:style w:type="character" w:customStyle="1" w:styleId="447">
    <w:name w:val="正文文本缩进 3 Char1"/>
    <w:qFormat/>
    <w:uiPriority w:val="0"/>
    <w:rPr>
      <w:sz w:val="16"/>
      <w:szCs w:val="16"/>
    </w:rPr>
  </w:style>
  <w:style w:type="character" w:customStyle="1" w:styleId="448">
    <w:name w:val="正文文本缩进 Char1"/>
    <w:qFormat/>
    <w:uiPriority w:val="0"/>
    <w:rPr>
      <w:rFonts w:ascii="Calibri" w:hAnsi="Calibri" w:cs="黑体"/>
      <w:kern w:val="2"/>
      <w:sz w:val="21"/>
      <w:szCs w:val="22"/>
    </w:rPr>
  </w:style>
  <w:style w:type="character" w:customStyle="1" w:styleId="449">
    <w:name w:val="我的正文 Char Char"/>
    <w:qFormat/>
    <w:uiPriority w:val="0"/>
    <w:rPr>
      <w:kern w:val="2"/>
      <w:sz w:val="24"/>
      <w:szCs w:val="28"/>
    </w:rPr>
  </w:style>
  <w:style w:type="character" w:customStyle="1" w:styleId="450">
    <w:name w:val="样式 宋体 四号"/>
    <w:qFormat/>
    <w:uiPriority w:val="0"/>
    <w:rPr>
      <w:rFonts w:ascii="宋体" w:hAnsi="宋体" w:eastAsia="宋体"/>
      <w:sz w:val="24"/>
    </w:rPr>
  </w:style>
  <w:style w:type="character" w:customStyle="1" w:styleId="451">
    <w:name w:val="标题 字符1"/>
    <w:qFormat/>
    <w:uiPriority w:val="0"/>
    <w:rPr>
      <w:rFonts w:ascii="Cambria" w:hAnsi="Cambria" w:eastAsia="宋体" w:cs="Times New Roman"/>
      <w:b/>
      <w:bCs/>
      <w:kern w:val="0"/>
      <w:sz w:val="32"/>
      <w:szCs w:val="32"/>
    </w:rPr>
  </w:style>
  <w:style w:type="character" w:customStyle="1" w:styleId="452">
    <w:name w:val="Char Char10"/>
    <w:semiHidden/>
    <w:qFormat/>
    <w:uiPriority w:val="0"/>
    <w:rPr>
      <w:rFonts w:ascii="宋体" w:hAnsi="Times New Roman" w:eastAsia="宋体" w:cs="Times New Roman"/>
      <w:spacing w:val="6"/>
      <w:kern w:val="0"/>
      <w:sz w:val="28"/>
      <w:szCs w:val="20"/>
    </w:rPr>
  </w:style>
  <w:style w:type="character" w:customStyle="1" w:styleId="453">
    <w:name w:val="y功能描述 + 加粗 Char"/>
    <w:link w:val="454"/>
    <w:qFormat/>
    <w:uiPriority w:val="0"/>
    <w:rPr>
      <w:rFonts w:ascii="仿宋_GB2312" w:hAnsi="仿宋" w:eastAsia="仿宋_GB2312"/>
      <w:b/>
      <w:kern w:val="2"/>
      <w:sz w:val="24"/>
      <w:szCs w:val="24"/>
    </w:rPr>
  </w:style>
  <w:style w:type="paragraph" w:customStyle="1" w:styleId="454">
    <w:name w:val="y功能描述 + 加粗"/>
    <w:basedOn w:val="455"/>
    <w:link w:val="453"/>
    <w:qFormat/>
    <w:uiPriority w:val="0"/>
    <w:pPr>
      <w:numPr>
        <w:ilvl w:val="0"/>
        <w:numId w:val="25"/>
      </w:numPr>
      <w:tabs>
        <w:tab w:val="left" w:pos="0"/>
        <w:tab w:val="left" w:pos="420"/>
        <w:tab w:val="left" w:pos="900"/>
      </w:tabs>
      <w:ind w:left="900" w:firstLine="0" w:firstLineChars="0"/>
    </w:pPr>
    <w:rPr>
      <w:b/>
    </w:rPr>
  </w:style>
  <w:style w:type="paragraph" w:customStyle="1" w:styleId="455">
    <w:name w:val="y功能描述"/>
    <w:basedOn w:val="1"/>
    <w:qFormat/>
    <w:uiPriority w:val="0"/>
    <w:pPr>
      <w:tabs>
        <w:tab w:val="left" w:pos="0"/>
        <w:tab w:val="left" w:pos="420"/>
      </w:tabs>
      <w:spacing w:line="360" w:lineRule="auto"/>
      <w:ind w:firstLine="480" w:firstLineChars="200"/>
    </w:pPr>
    <w:rPr>
      <w:rFonts w:ascii="仿宋_GB2312" w:hAnsi="仿宋" w:eastAsia="仿宋_GB2312"/>
    </w:rPr>
  </w:style>
  <w:style w:type="character" w:customStyle="1" w:styleId="456">
    <w:name w:val="信息标题 Char1"/>
    <w:qFormat/>
    <w:uiPriority w:val="99"/>
    <w:rPr>
      <w:rFonts w:ascii="Cambria" w:hAnsi="Cambria" w:eastAsia="宋体" w:cs="Times New Roman"/>
      <w:kern w:val="2"/>
      <w:sz w:val="24"/>
      <w:szCs w:val="24"/>
      <w:shd w:val="pct20" w:color="auto" w:fill="auto"/>
    </w:rPr>
  </w:style>
  <w:style w:type="character" w:customStyle="1" w:styleId="457">
    <w:name w:val="bt5 C"/>
    <w:qFormat/>
    <w:uiPriority w:val="0"/>
    <w:rPr>
      <w:rFonts w:ascii="宋体"/>
    </w:rPr>
  </w:style>
  <w:style w:type="character" w:customStyle="1" w:styleId="458">
    <w:name w:val="正文1 Char"/>
    <w:qFormat/>
    <w:uiPriority w:val="0"/>
    <w:rPr>
      <w:szCs w:val="24"/>
    </w:rPr>
  </w:style>
  <w:style w:type="character" w:customStyle="1" w:styleId="459">
    <w:name w:val="彩色网格 - 强调文字颜色 1 Char"/>
    <w:qFormat/>
    <w:uiPriority w:val="0"/>
    <w:rPr>
      <w:rFonts w:ascii="Cambria" w:hAnsi="Cambria"/>
      <w:i/>
      <w:iCs/>
      <w:sz w:val="22"/>
      <w:szCs w:val="22"/>
      <w:lang w:eastAsia="en-US" w:bidi="en-US"/>
    </w:rPr>
  </w:style>
  <w:style w:type="character" w:customStyle="1" w:styleId="460">
    <w:name w:val="电子邮件签名 Char1"/>
    <w:qFormat/>
    <w:uiPriority w:val="99"/>
    <w:rPr>
      <w:kern w:val="2"/>
      <w:sz w:val="21"/>
    </w:rPr>
  </w:style>
  <w:style w:type="character" w:customStyle="1" w:styleId="461">
    <w:name w:val="未处理的提及3"/>
    <w:unhideWhenUsed/>
    <w:qFormat/>
    <w:uiPriority w:val="99"/>
    <w:rPr>
      <w:color w:val="808080"/>
      <w:shd w:val="clear" w:color="auto" w:fill="E6E6E6"/>
    </w:rPr>
  </w:style>
  <w:style w:type="character" w:customStyle="1" w:styleId="462">
    <w:name w:val="宏文本 Char1"/>
    <w:qFormat/>
    <w:uiPriority w:val="99"/>
    <w:rPr>
      <w:rFonts w:ascii="Courier New" w:hAnsi="Courier New" w:cs="Courier New"/>
      <w:kern w:val="2"/>
      <w:sz w:val="24"/>
      <w:szCs w:val="24"/>
    </w:rPr>
  </w:style>
  <w:style w:type="character" w:customStyle="1" w:styleId="463">
    <w:name w:val="buslinetype1"/>
    <w:qFormat/>
    <w:uiPriority w:val="0"/>
    <w:rPr>
      <w:b/>
      <w:bCs/>
      <w:sz w:val="21"/>
      <w:szCs w:val="21"/>
    </w:rPr>
  </w:style>
  <w:style w:type="character" w:customStyle="1" w:styleId="464">
    <w:name w:val="high-light-bg"/>
    <w:qFormat/>
    <w:uiPriority w:val="0"/>
  </w:style>
  <w:style w:type="character" w:customStyle="1" w:styleId="465">
    <w:name w:val="表格 Char Char"/>
    <w:link w:val="466"/>
    <w:qFormat/>
    <w:uiPriority w:val="99"/>
    <w:rPr>
      <w:rFonts w:ascii="宋体" w:hAnsi="宋体"/>
      <w:kern w:val="2"/>
      <w:sz w:val="24"/>
    </w:rPr>
  </w:style>
  <w:style w:type="paragraph" w:customStyle="1" w:styleId="466">
    <w:name w:val="表格"/>
    <w:basedOn w:val="1"/>
    <w:link w:val="465"/>
    <w:qFormat/>
    <w:uiPriority w:val="99"/>
    <w:pPr>
      <w:spacing w:line="460" w:lineRule="exact"/>
      <w:ind w:firstLine="200" w:firstLineChars="200"/>
      <w:jc w:val="center"/>
    </w:pPr>
    <w:rPr>
      <w:rFonts w:ascii="宋体" w:hAnsi="宋体"/>
      <w:szCs w:val="20"/>
    </w:rPr>
  </w:style>
  <w:style w:type="character" w:customStyle="1" w:styleId="467">
    <w:name w:val="标题 6 Char1"/>
    <w:qFormat/>
    <w:uiPriority w:val="0"/>
    <w:rPr>
      <w:rFonts w:ascii="Cambria" w:hAnsi="Cambria" w:eastAsia="宋体" w:cs="Calibri"/>
      <w:b/>
      <w:bCs/>
      <w:sz w:val="24"/>
      <w:szCs w:val="24"/>
    </w:rPr>
  </w:style>
  <w:style w:type="character" w:customStyle="1" w:styleId="468">
    <w:name w:val="文档结构图 Char3"/>
    <w:qFormat/>
    <w:uiPriority w:val="0"/>
    <w:rPr>
      <w:rFonts w:ascii="宋体" w:hAnsi="Calibri"/>
      <w:kern w:val="2"/>
      <w:sz w:val="18"/>
      <w:szCs w:val="18"/>
    </w:rPr>
  </w:style>
  <w:style w:type="character" w:customStyle="1" w:styleId="469">
    <w:name w:val="脚注文本 Char1"/>
    <w:semiHidden/>
    <w:qFormat/>
    <w:uiPriority w:val="99"/>
    <w:rPr>
      <w:sz w:val="18"/>
      <w:szCs w:val="18"/>
    </w:rPr>
  </w:style>
  <w:style w:type="character" w:customStyle="1" w:styleId="470">
    <w:name w:val="文本首行缩进 Char"/>
    <w:link w:val="471"/>
    <w:qFormat/>
    <w:uiPriority w:val="0"/>
    <w:rPr>
      <w:kern w:val="2"/>
      <w:sz w:val="21"/>
      <w:szCs w:val="24"/>
    </w:rPr>
  </w:style>
  <w:style w:type="paragraph" w:customStyle="1" w:styleId="471">
    <w:name w:val="文本首行缩进"/>
    <w:basedOn w:val="1"/>
    <w:link w:val="470"/>
    <w:qFormat/>
    <w:uiPriority w:val="0"/>
    <w:pPr>
      <w:spacing w:line="360" w:lineRule="auto"/>
      <w:ind w:firstLine="420" w:firstLineChars="200"/>
    </w:pPr>
    <w:rPr>
      <w:rFonts w:ascii="Times New Roman" w:hAnsi="Times New Roman"/>
    </w:rPr>
  </w:style>
  <w:style w:type="character" w:customStyle="1" w:styleId="472">
    <w:name w:val="Subtle Emphasis1"/>
    <w:qFormat/>
    <w:uiPriority w:val="19"/>
    <w:rPr>
      <w:i/>
      <w:iCs/>
    </w:rPr>
  </w:style>
  <w:style w:type="character" w:customStyle="1" w:styleId="473">
    <w:name w:val="样式 四号 首行缩进:  2 字符 Char"/>
    <w:link w:val="474"/>
    <w:qFormat/>
    <w:uiPriority w:val="0"/>
    <w:rPr>
      <w:kern w:val="2"/>
      <w:sz w:val="28"/>
    </w:rPr>
  </w:style>
  <w:style w:type="paragraph" w:customStyle="1" w:styleId="474">
    <w:name w:val="样式 四号 首行缩进:  2 字符"/>
    <w:basedOn w:val="1"/>
    <w:link w:val="473"/>
    <w:qFormat/>
    <w:uiPriority w:val="0"/>
    <w:pPr>
      <w:ind w:firstLine="560" w:firstLineChars="200"/>
    </w:pPr>
    <w:rPr>
      <w:rFonts w:ascii="Times New Roman" w:hAnsi="Times New Roman"/>
      <w:sz w:val="28"/>
      <w:szCs w:val="20"/>
    </w:rPr>
  </w:style>
  <w:style w:type="character" w:customStyle="1" w:styleId="475">
    <w:name w:val="会议文件-正文 Char"/>
    <w:link w:val="476"/>
    <w:qFormat/>
    <w:uiPriority w:val="0"/>
    <w:rPr>
      <w:rFonts w:eastAsia="仿宋_GB2312"/>
      <w:kern w:val="2"/>
      <w:sz w:val="24"/>
      <w:szCs w:val="28"/>
    </w:rPr>
  </w:style>
  <w:style w:type="paragraph" w:customStyle="1" w:styleId="476">
    <w:name w:val="会议文件-正文"/>
    <w:basedOn w:val="1"/>
    <w:link w:val="475"/>
    <w:qFormat/>
    <w:uiPriority w:val="0"/>
    <w:pPr>
      <w:spacing w:line="360" w:lineRule="auto"/>
      <w:ind w:firstLine="200" w:firstLineChars="200"/>
    </w:pPr>
    <w:rPr>
      <w:rFonts w:ascii="Times New Roman" w:hAnsi="Times New Roman" w:eastAsia="仿宋_GB2312"/>
      <w:szCs w:val="28"/>
    </w:rPr>
  </w:style>
  <w:style w:type="character" w:customStyle="1" w:styleId="477">
    <w:name w:val="批注主题 Char2"/>
    <w:qFormat/>
    <w:uiPriority w:val="0"/>
    <w:rPr>
      <w:b/>
      <w:bCs/>
      <w:kern w:val="2"/>
      <w:sz w:val="21"/>
    </w:rPr>
  </w:style>
  <w:style w:type="character" w:customStyle="1" w:styleId="478">
    <w:name w:val="小条目 Char"/>
    <w:link w:val="479"/>
    <w:qFormat/>
    <w:uiPriority w:val="0"/>
    <w:rPr>
      <w:rFonts w:ascii="宋体" w:hAnsi="Courier New"/>
      <w:kern w:val="2"/>
      <w:sz w:val="28"/>
    </w:rPr>
  </w:style>
  <w:style w:type="paragraph" w:customStyle="1" w:styleId="479">
    <w:name w:val="小条目"/>
    <w:basedOn w:val="480"/>
    <w:link w:val="478"/>
    <w:qFormat/>
    <w:uiPriority w:val="0"/>
    <w:pPr>
      <w:widowControl/>
      <w:numPr>
        <w:ilvl w:val="0"/>
        <w:numId w:val="26"/>
      </w:numPr>
      <w:adjustRightInd/>
      <w:spacing w:line="360" w:lineRule="auto"/>
      <w:ind w:firstLine="0" w:firstLineChars="0"/>
      <w:jc w:val="left"/>
    </w:pPr>
    <w:rPr>
      <w:rFonts w:ascii="宋体" w:hAnsi="Courier New"/>
      <w:kern w:val="2"/>
      <w:szCs w:val="20"/>
    </w:rPr>
  </w:style>
  <w:style w:type="paragraph" w:customStyle="1" w:styleId="480">
    <w:name w:val="工可正文"/>
    <w:basedOn w:val="1"/>
    <w:link w:val="481"/>
    <w:qFormat/>
    <w:uiPriority w:val="0"/>
    <w:pPr>
      <w:adjustRightInd w:val="0"/>
      <w:ind w:firstLine="560" w:firstLineChars="200"/>
    </w:pPr>
    <w:rPr>
      <w:rFonts w:ascii="Times New Roman" w:hAnsi="Arial"/>
      <w:kern w:val="0"/>
      <w:sz w:val="28"/>
      <w:szCs w:val="28"/>
    </w:rPr>
  </w:style>
  <w:style w:type="character" w:customStyle="1" w:styleId="481">
    <w:name w:val="工可正文 Char"/>
    <w:link w:val="480"/>
    <w:qFormat/>
    <w:uiPriority w:val="0"/>
    <w:rPr>
      <w:rFonts w:hAnsi="Arial"/>
      <w:sz w:val="28"/>
      <w:szCs w:val="28"/>
    </w:rPr>
  </w:style>
  <w:style w:type="character" w:customStyle="1" w:styleId="482">
    <w:name w:val="new样式2 Char Char"/>
    <w:qFormat/>
    <w:uiPriority w:val="0"/>
    <w:rPr>
      <w:rFonts w:ascii="Times New Roman" w:hAnsi="Times New Roman" w:eastAsia="宋体" w:cs="Times New Roman"/>
      <w:sz w:val="24"/>
      <w:szCs w:val="24"/>
    </w:rPr>
  </w:style>
  <w:style w:type="character" w:customStyle="1" w:styleId="483">
    <w:name w:val="wf1"/>
    <w:qFormat/>
    <w:uiPriority w:val="0"/>
    <w:rPr>
      <w:rFonts w:hint="eastAsia" w:ascii="宋体" w:hAnsi="宋体" w:eastAsia="宋体"/>
      <w:sz w:val="24"/>
      <w:szCs w:val="24"/>
    </w:rPr>
  </w:style>
  <w:style w:type="character" w:customStyle="1" w:styleId="484">
    <w:name w:val="Normal Indent Char1 Char1"/>
    <w:qFormat/>
    <w:uiPriority w:val="0"/>
    <w:rPr>
      <w:rFonts w:eastAsia="宋体"/>
      <w:sz w:val="24"/>
      <w:lang w:val="en-US" w:eastAsia="zh-CN" w:bidi="ar-SA"/>
    </w:rPr>
  </w:style>
  <w:style w:type="character" w:customStyle="1" w:styleId="485">
    <w:name w:val="ll1"/>
    <w:qFormat/>
    <w:uiPriority w:val="0"/>
    <w:rPr>
      <w:spacing w:val="31680"/>
    </w:rPr>
  </w:style>
  <w:style w:type="character" w:customStyle="1" w:styleId="486">
    <w:name w:val="中等深浅网格 2 Char Char"/>
    <w:link w:val="487"/>
    <w:qFormat/>
    <w:uiPriority w:val="0"/>
    <w:rPr>
      <w:kern w:val="2"/>
      <w:sz w:val="21"/>
    </w:rPr>
  </w:style>
  <w:style w:type="paragraph" w:customStyle="1" w:styleId="487">
    <w:name w:val="中等深浅网格 21"/>
    <w:link w:val="48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88">
    <w:name w:val="标题 4 Char Char"/>
    <w:link w:val="489"/>
    <w:qFormat/>
    <w:uiPriority w:val="0"/>
    <w:rPr>
      <w:rFonts w:ascii="Arial" w:hAnsi="Arial" w:eastAsia="黑体"/>
      <w:b/>
      <w:sz w:val="24"/>
      <w:szCs w:val="24"/>
    </w:rPr>
  </w:style>
  <w:style w:type="paragraph" w:customStyle="1" w:styleId="489">
    <w:name w:val="标题 4_0"/>
    <w:basedOn w:val="490"/>
    <w:next w:val="491"/>
    <w:link w:val="488"/>
    <w:qFormat/>
    <w:uiPriority w:val="0"/>
    <w:pPr>
      <w:keepNext/>
      <w:keepLines/>
      <w:spacing w:before="280" w:after="290" w:line="376" w:lineRule="auto"/>
      <w:outlineLvl w:val="3"/>
    </w:pPr>
    <w:rPr>
      <w:rFonts w:ascii="Arial" w:hAnsi="Arial" w:eastAsia="黑体"/>
      <w:b/>
      <w:kern w:val="0"/>
      <w:sz w:val="24"/>
      <w:szCs w:val="24"/>
    </w:rPr>
  </w:style>
  <w:style w:type="paragraph" w:customStyle="1" w:styleId="490">
    <w:name w:val="正文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491">
    <w:name w:val="正文缩进_0"/>
    <w:basedOn w:val="492"/>
    <w:link w:val="493"/>
    <w:qFormat/>
    <w:uiPriority w:val="0"/>
    <w:pPr>
      <w:ind w:firstLine="420" w:firstLineChars="200"/>
    </w:pPr>
  </w:style>
  <w:style w:type="paragraph" w:customStyle="1" w:styleId="492">
    <w:name w:val="正文_1"/>
    <w:qFormat/>
    <w:locked/>
    <w:uiPriority w:val="0"/>
    <w:pPr>
      <w:widowControl w:val="0"/>
      <w:jc w:val="both"/>
    </w:pPr>
    <w:rPr>
      <w:rFonts w:ascii="Calibri" w:hAnsi="Calibri" w:eastAsia="宋体" w:cs="Times New Roman"/>
      <w:kern w:val="2"/>
      <w:sz w:val="21"/>
      <w:szCs w:val="22"/>
      <w:lang w:val="en-US" w:eastAsia="zh-CN" w:bidi="ar-SA"/>
    </w:rPr>
  </w:style>
  <w:style w:type="character" w:customStyle="1" w:styleId="493">
    <w:name w:val="正文缩进 Char_0"/>
    <w:link w:val="491"/>
    <w:qFormat/>
    <w:uiPriority w:val="0"/>
    <w:rPr>
      <w:rFonts w:ascii="Calibri" w:hAnsi="Calibri"/>
      <w:kern w:val="2"/>
      <w:sz w:val="21"/>
      <w:szCs w:val="22"/>
    </w:rPr>
  </w:style>
  <w:style w:type="character" w:customStyle="1" w:styleId="494">
    <w:name w:val="样式2 Char"/>
    <w:link w:val="495"/>
    <w:qFormat/>
    <w:uiPriority w:val="0"/>
    <w:rPr>
      <w:rFonts w:ascii="宋体" w:hAnsi="宋体"/>
      <w:sz w:val="21"/>
      <w:szCs w:val="21"/>
    </w:rPr>
  </w:style>
  <w:style w:type="paragraph" w:customStyle="1" w:styleId="495">
    <w:name w:val="样式2"/>
    <w:basedOn w:val="1"/>
    <w:link w:val="494"/>
    <w:qFormat/>
    <w:uiPriority w:val="0"/>
    <w:pPr>
      <w:tabs>
        <w:tab w:val="left" w:pos="567"/>
      </w:tabs>
      <w:adjustRightInd w:val="0"/>
      <w:ind w:left="567" w:hanging="567" w:firstLineChars="200"/>
      <w:textAlignment w:val="baseline"/>
    </w:pPr>
    <w:rPr>
      <w:rFonts w:ascii="宋体" w:hAnsi="宋体"/>
      <w:kern w:val="0"/>
      <w:szCs w:val="21"/>
    </w:rPr>
  </w:style>
  <w:style w:type="character" w:customStyle="1" w:styleId="496">
    <w:name w:val="正文文本 Char1"/>
    <w:qFormat/>
    <w:uiPriority w:val="99"/>
    <w:rPr>
      <w:rFonts w:ascii="Book Antiqua" w:hAnsi="Book Antiqua" w:eastAsia="宋体" w:cs="Times New Roman"/>
      <w:color w:val="000000"/>
      <w:kern w:val="0"/>
      <w:sz w:val="20"/>
      <w:szCs w:val="20"/>
      <w:lang w:eastAsia="en-US"/>
    </w:rPr>
  </w:style>
  <w:style w:type="character" w:customStyle="1" w:styleId="497">
    <w:name w:val="引用 Char1"/>
    <w:qFormat/>
    <w:uiPriority w:val="0"/>
    <w:rPr>
      <w:i/>
      <w:iCs/>
      <w:color w:val="000000"/>
      <w:kern w:val="2"/>
      <w:sz w:val="21"/>
      <w:szCs w:val="22"/>
    </w:rPr>
  </w:style>
  <w:style w:type="character" w:customStyle="1" w:styleId="498">
    <w:name w:val="黑点列表 Char"/>
    <w:link w:val="499"/>
    <w:qFormat/>
    <w:uiPriority w:val="0"/>
    <w:rPr>
      <w:sz w:val="24"/>
      <w:szCs w:val="21"/>
      <w:lang w:bidi="en-US"/>
    </w:rPr>
  </w:style>
  <w:style w:type="paragraph" w:customStyle="1" w:styleId="499">
    <w:name w:val="黑点列表"/>
    <w:basedOn w:val="1"/>
    <w:link w:val="498"/>
    <w:qFormat/>
    <w:uiPriority w:val="0"/>
    <w:pPr>
      <w:widowControl/>
      <w:numPr>
        <w:ilvl w:val="1"/>
        <w:numId w:val="27"/>
      </w:numPr>
      <w:tabs>
        <w:tab w:val="left" w:pos="458"/>
      </w:tabs>
      <w:spacing w:before="100" w:beforeAutospacing="1" w:after="100" w:afterAutospacing="1" w:line="360" w:lineRule="auto"/>
      <w:ind w:left="455" w:leftChars="13" w:hanging="424" w:firstLineChars="200"/>
      <w:jc w:val="left"/>
    </w:pPr>
    <w:rPr>
      <w:rFonts w:ascii="Times New Roman" w:hAnsi="Times New Roman"/>
      <w:kern w:val="0"/>
      <w:szCs w:val="21"/>
      <w:lang w:bidi="en-US"/>
    </w:rPr>
  </w:style>
  <w:style w:type="character" w:customStyle="1" w:styleId="500">
    <w:name w:val="警航正文 Char"/>
    <w:link w:val="501"/>
    <w:qFormat/>
    <w:uiPriority w:val="0"/>
    <w:rPr>
      <w:rFonts w:eastAsia="等线"/>
      <w:kern w:val="2"/>
      <w:sz w:val="24"/>
      <w:szCs w:val="24"/>
    </w:rPr>
  </w:style>
  <w:style w:type="paragraph" w:customStyle="1" w:styleId="501">
    <w:name w:val="警航正文"/>
    <w:basedOn w:val="1"/>
    <w:link w:val="500"/>
    <w:qFormat/>
    <w:uiPriority w:val="0"/>
    <w:pPr>
      <w:spacing w:line="360" w:lineRule="auto"/>
      <w:ind w:firstLine="480" w:firstLineChars="200"/>
    </w:pPr>
    <w:rPr>
      <w:rFonts w:ascii="Times New Roman" w:hAnsi="Times New Roman" w:eastAsia="等线"/>
    </w:rPr>
  </w:style>
  <w:style w:type="character" w:customStyle="1" w:styleId="502">
    <w:name w:val="样式 标题 5 + 五号 Char"/>
    <w:link w:val="503"/>
    <w:qFormat/>
    <w:uiPriority w:val="0"/>
    <w:rPr>
      <w:sz w:val="24"/>
    </w:rPr>
  </w:style>
  <w:style w:type="paragraph" w:customStyle="1" w:styleId="503">
    <w:name w:val="样式 标题 5 + 五号"/>
    <w:basedOn w:val="7"/>
    <w:link w:val="502"/>
    <w:qFormat/>
    <w:uiPriority w:val="0"/>
    <w:pPr>
      <w:widowControl/>
      <w:adjustRightInd w:val="0"/>
      <w:spacing w:before="280" w:after="290" w:line="376" w:lineRule="atLeast"/>
      <w:ind w:firstLine="200" w:firstLineChars="200"/>
      <w:jc w:val="left"/>
      <w:textAlignment w:val="baseline"/>
    </w:pPr>
    <w:rPr>
      <w:bCs w:val="0"/>
      <w:kern w:val="0"/>
      <w:szCs w:val="20"/>
    </w:rPr>
  </w:style>
  <w:style w:type="character" w:customStyle="1" w:styleId="504">
    <w:name w:val="tytytyty Char"/>
    <w:link w:val="505"/>
    <w:qFormat/>
    <w:uiPriority w:val="0"/>
    <w:rPr>
      <w:rFonts w:cs="Calibri"/>
      <w:kern w:val="2"/>
      <w:sz w:val="24"/>
      <w:szCs w:val="24"/>
    </w:rPr>
  </w:style>
  <w:style w:type="paragraph" w:customStyle="1" w:styleId="505">
    <w:name w:val="tytytyty"/>
    <w:basedOn w:val="1"/>
    <w:link w:val="504"/>
    <w:qFormat/>
    <w:uiPriority w:val="0"/>
    <w:pPr>
      <w:widowControl/>
      <w:spacing w:line="360" w:lineRule="auto"/>
      <w:ind w:left="359" w:leftChars="171" w:firstLine="480" w:firstLineChars="200"/>
    </w:pPr>
    <w:rPr>
      <w:rFonts w:ascii="Times New Roman" w:hAnsi="Times New Roman" w:cs="Calibri"/>
    </w:rPr>
  </w:style>
  <w:style w:type="character" w:customStyle="1" w:styleId="506">
    <w:name w:val="table1 Char"/>
    <w:qFormat/>
    <w:uiPriority w:val="0"/>
    <w:rPr>
      <w:rFonts w:ascii="Arial" w:hAnsi="Arial"/>
      <w:color w:val="000000"/>
      <w:sz w:val="24"/>
    </w:rPr>
  </w:style>
  <w:style w:type="character" w:customStyle="1" w:styleId="507">
    <w:name w:val="3级 Char"/>
    <w:link w:val="508"/>
    <w:qFormat/>
    <w:uiPriority w:val="0"/>
    <w:rPr>
      <w:b/>
      <w:bCs/>
      <w:kern w:val="2"/>
      <w:sz w:val="24"/>
      <w:szCs w:val="24"/>
    </w:rPr>
  </w:style>
  <w:style w:type="paragraph" w:customStyle="1" w:styleId="508">
    <w:name w:val="3级"/>
    <w:basedOn w:val="509"/>
    <w:link w:val="507"/>
    <w:qFormat/>
    <w:uiPriority w:val="0"/>
  </w:style>
  <w:style w:type="paragraph" w:customStyle="1" w:styleId="509">
    <w:name w:val="3级 标题"/>
    <w:basedOn w:val="5"/>
    <w:link w:val="510"/>
    <w:qFormat/>
    <w:uiPriority w:val="0"/>
    <w:pPr>
      <w:keepNext/>
      <w:keepLines/>
      <w:numPr>
        <w:numId w:val="0"/>
      </w:numPr>
      <w:autoSpaceDE w:val="0"/>
      <w:autoSpaceDN w:val="0"/>
      <w:spacing w:before="260" w:beforeLines="50" w:after="260" w:afterLines="50"/>
    </w:pPr>
    <w:rPr>
      <w:bCs/>
      <w:szCs w:val="24"/>
    </w:rPr>
  </w:style>
  <w:style w:type="character" w:customStyle="1" w:styleId="510">
    <w:name w:val="3级 标题 Char"/>
    <w:link w:val="509"/>
    <w:qFormat/>
    <w:uiPriority w:val="0"/>
    <w:rPr>
      <w:b/>
      <w:bCs/>
      <w:kern w:val="2"/>
      <w:sz w:val="24"/>
      <w:szCs w:val="24"/>
    </w:rPr>
  </w:style>
  <w:style w:type="character" w:customStyle="1" w:styleId="511">
    <w:name w:val="blue1"/>
    <w:qFormat/>
    <w:uiPriority w:val="0"/>
  </w:style>
  <w:style w:type="character" w:customStyle="1" w:styleId="512">
    <w:name w:val="小数列表 Char"/>
    <w:link w:val="513"/>
    <w:qFormat/>
    <w:uiPriority w:val="0"/>
    <w:rPr>
      <w:rFonts w:ascii="宋体" w:hAnsi="宋体"/>
      <w:kern w:val="2"/>
      <w:sz w:val="24"/>
      <w:szCs w:val="24"/>
    </w:rPr>
  </w:style>
  <w:style w:type="paragraph" w:customStyle="1" w:styleId="513">
    <w:name w:val="小数列表"/>
    <w:basedOn w:val="1"/>
    <w:link w:val="512"/>
    <w:qFormat/>
    <w:uiPriority w:val="0"/>
    <w:pPr>
      <w:spacing w:line="360" w:lineRule="auto"/>
    </w:pPr>
    <w:rPr>
      <w:rFonts w:ascii="宋体" w:hAnsi="宋体"/>
    </w:rPr>
  </w:style>
  <w:style w:type="character" w:customStyle="1" w:styleId="514">
    <w:name w:val="标题 3 Char Char Char Char1"/>
    <w:semiHidden/>
    <w:qFormat/>
    <w:uiPriority w:val="0"/>
    <w:rPr>
      <w:b/>
      <w:bCs/>
      <w:kern w:val="2"/>
      <w:sz w:val="32"/>
      <w:szCs w:val="32"/>
    </w:rPr>
  </w:style>
  <w:style w:type="character" w:customStyle="1" w:styleId="515">
    <w:name w:val="圆圈编号 Char"/>
    <w:link w:val="516"/>
    <w:qFormat/>
    <w:uiPriority w:val="0"/>
    <w:rPr>
      <w:rFonts w:ascii="宋体" w:hAnsi="Courier New"/>
      <w:kern w:val="2"/>
      <w:sz w:val="28"/>
    </w:rPr>
  </w:style>
  <w:style w:type="paragraph" w:customStyle="1" w:styleId="516">
    <w:name w:val="圆圈编号"/>
    <w:basedOn w:val="480"/>
    <w:link w:val="515"/>
    <w:qFormat/>
    <w:uiPriority w:val="0"/>
    <w:pPr>
      <w:widowControl/>
      <w:numPr>
        <w:ilvl w:val="1"/>
        <w:numId w:val="28"/>
      </w:numPr>
      <w:adjustRightInd/>
      <w:spacing w:line="360" w:lineRule="auto"/>
      <w:ind w:firstLine="0" w:firstLineChars="0"/>
      <w:jc w:val="left"/>
    </w:pPr>
    <w:rPr>
      <w:rFonts w:ascii="宋体" w:hAnsi="Courier New"/>
      <w:kern w:val="2"/>
      <w:szCs w:val="20"/>
    </w:rPr>
  </w:style>
  <w:style w:type="character" w:customStyle="1" w:styleId="517">
    <w:name w:val="样式 加粗"/>
    <w:qFormat/>
    <w:uiPriority w:val="0"/>
    <w:rPr>
      <w:b/>
      <w:bCs/>
      <w:sz w:val="24"/>
    </w:rPr>
  </w:style>
  <w:style w:type="character" w:customStyle="1" w:styleId="518">
    <w:name w:val="表格内小四号字 Char Char"/>
    <w:link w:val="519"/>
    <w:qFormat/>
    <w:uiPriority w:val="0"/>
    <w:rPr>
      <w:kern w:val="2"/>
      <w:sz w:val="24"/>
      <w:szCs w:val="24"/>
    </w:rPr>
  </w:style>
  <w:style w:type="paragraph" w:customStyle="1" w:styleId="519">
    <w:name w:val="表格内小四号字"/>
    <w:basedOn w:val="1"/>
    <w:link w:val="518"/>
    <w:qFormat/>
    <w:uiPriority w:val="0"/>
    <w:pPr>
      <w:adjustRightInd w:val="0"/>
      <w:snapToGrid w:val="0"/>
      <w:ind w:firstLine="200" w:firstLineChars="200"/>
    </w:pPr>
    <w:rPr>
      <w:rFonts w:ascii="Times New Roman" w:hAnsi="Times New Roman"/>
    </w:rPr>
  </w:style>
  <w:style w:type="character" w:customStyle="1" w:styleId="520">
    <w:name w:val="A4-正文 Char"/>
    <w:link w:val="521"/>
    <w:qFormat/>
    <w:uiPriority w:val="0"/>
    <w:rPr>
      <w:kern w:val="2"/>
      <w:sz w:val="28"/>
      <w:szCs w:val="28"/>
    </w:rPr>
  </w:style>
  <w:style w:type="paragraph" w:customStyle="1" w:styleId="521">
    <w:name w:val="A4-正文"/>
    <w:basedOn w:val="1"/>
    <w:link w:val="520"/>
    <w:qFormat/>
    <w:uiPriority w:val="0"/>
    <w:pPr>
      <w:spacing w:line="500" w:lineRule="exact"/>
      <w:ind w:left="1000" w:leftChars="1000" w:right="400" w:rightChars="400" w:firstLine="200" w:firstLineChars="200"/>
    </w:pPr>
    <w:rPr>
      <w:rFonts w:ascii="Times New Roman" w:hAnsi="Times New Roman"/>
      <w:sz w:val="28"/>
      <w:szCs w:val="28"/>
    </w:rPr>
  </w:style>
  <w:style w:type="character" w:customStyle="1" w:styleId="522">
    <w:name w:val="明显强调1"/>
    <w:qFormat/>
    <w:uiPriority w:val="21"/>
    <w:rPr>
      <w:i/>
      <w:iCs/>
      <w:caps/>
      <w:spacing w:val="10"/>
      <w:sz w:val="20"/>
      <w:szCs w:val="20"/>
    </w:rPr>
  </w:style>
  <w:style w:type="character" w:customStyle="1" w:styleId="523">
    <w:name w:val="HTML 定义1"/>
    <w:qFormat/>
    <w:uiPriority w:val="0"/>
  </w:style>
  <w:style w:type="character" w:customStyle="1" w:styleId="524">
    <w:name w:val="pass-placeholder-username"/>
    <w:qFormat/>
    <w:uiPriority w:val="0"/>
  </w:style>
  <w:style w:type="character" w:customStyle="1" w:styleId="525">
    <w:name w:val="10"/>
    <w:qFormat/>
    <w:uiPriority w:val="0"/>
    <w:rPr>
      <w:rFonts w:ascii="Times New Roman" w:hAnsi="Times New Roman"/>
    </w:rPr>
  </w:style>
  <w:style w:type="character" w:customStyle="1" w:styleId="526">
    <w:name w:val="yi-正文 Char Char"/>
    <w:qFormat/>
    <w:uiPriority w:val="0"/>
    <w:rPr>
      <w:rFonts w:ascii="Times New Roman" w:hAnsi="Times New Roman" w:eastAsia="宋体" w:cs="Times New Roman"/>
      <w:sz w:val="28"/>
      <w:lang w:val="en-US" w:eastAsia="zh-CN"/>
    </w:rPr>
  </w:style>
  <w:style w:type="character" w:customStyle="1" w:styleId="527">
    <w:name w:val="表头 Char Char"/>
    <w:qFormat/>
    <w:uiPriority w:val="0"/>
    <w:rPr>
      <w:rFonts w:ascii="Calibri" w:hAnsi="Calibri" w:eastAsia="黑体" w:cs="Times New Roman"/>
      <w:b/>
      <w:spacing w:val="8"/>
      <w:sz w:val="24"/>
    </w:rPr>
  </w:style>
  <w:style w:type="character" w:customStyle="1" w:styleId="528">
    <w:name w:val="编号一 Char"/>
    <w:link w:val="529"/>
    <w:qFormat/>
    <w:uiPriority w:val="0"/>
    <w:rPr>
      <w:rFonts w:ascii="Calibri" w:hAnsi="Calibri"/>
      <w:kern w:val="2"/>
      <w:sz w:val="28"/>
      <w:szCs w:val="22"/>
    </w:rPr>
  </w:style>
  <w:style w:type="paragraph" w:customStyle="1" w:styleId="529">
    <w:name w:val="编号一"/>
    <w:basedOn w:val="1"/>
    <w:link w:val="528"/>
    <w:qFormat/>
    <w:uiPriority w:val="0"/>
    <w:pPr>
      <w:widowControl/>
      <w:adjustRightInd w:val="0"/>
      <w:spacing w:line="360" w:lineRule="auto"/>
      <w:ind w:left="1155" w:hanging="420" w:firstLineChars="200"/>
      <w:jc w:val="left"/>
    </w:pPr>
    <w:rPr>
      <w:sz w:val="28"/>
      <w:szCs w:val="22"/>
    </w:rPr>
  </w:style>
  <w:style w:type="character" w:customStyle="1" w:styleId="530">
    <w:name w:val="no7"/>
    <w:qFormat/>
    <w:uiPriority w:val="0"/>
  </w:style>
  <w:style w:type="character" w:customStyle="1" w:styleId="531">
    <w:name w:val="正文文本 Char Char Char Char Char Char Char Char Char Char Char Char1 Char"/>
    <w:qFormat/>
    <w:uiPriority w:val="0"/>
    <w:rPr>
      <w:rFonts w:eastAsia="宋体"/>
      <w:kern w:val="2"/>
      <w:sz w:val="24"/>
      <w:lang w:val="en-US" w:eastAsia="zh-CN" w:bidi="ar-SA"/>
    </w:rPr>
  </w:style>
  <w:style w:type="character" w:customStyle="1" w:styleId="532">
    <w:name w:val="pass-placeholder-username2"/>
    <w:qFormat/>
    <w:uiPriority w:val="0"/>
  </w:style>
  <w:style w:type="character" w:customStyle="1" w:styleId="533">
    <w:name w:val="org_name"/>
    <w:qFormat/>
    <w:uiPriority w:val="0"/>
    <w:rPr>
      <w:color w:val="FF0000"/>
      <w:sz w:val="21"/>
      <w:szCs w:val="21"/>
    </w:rPr>
  </w:style>
  <w:style w:type="character" w:customStyle="1" w:styleId="534">
    <w:name w:val="表格正文 Char"/>
    <w:link w:val="535"/>
    <w:qFormat/>
    <w:locked/>
    <w:uiPriority w:val="0"/>
    <w:rPr>
      <w:kern w:val="2"/>
      <w:sz w:val="21"/>
    </w:rPr>
  </w:style>
  <w:style w:type="paragraph" w:customStyle="1" w:styleId="535">
    <w:name w:val="表格正文"/>
    <w:basedOn w:val="1"/>
    <w:link w:val="534"/>
    <w:qFormat/>
    <w:uiPriority w:val="0"/>
    <w:pPr>
      <w:spacing w:before="20" w:after="20" w:line="400" w:lineRule="exact"/>
      <w:ind w:firstLine="200" w:firstLineChars="200"/>
    </w:pPr>
    <w:rPr>
      <w:rFonts w:ascii="Times New Roman" w:hAnsi="Times New Roman"/>
      <w:szCs w:val="20"/>
    </w:rPr>
  </w:style>
  <w:style w:type="character" w:customStyle="1" w:styleId="536">
    <w:name w:val="一级小编号 Char Char"/>
    <w:qFormat/>
    <w:uiPriority w:val="0"/>
    <w:rPr>
      <w:b/>
      <w:sz w:val="28"/>
      <w:szCs w:val="24"/>
    </w:rPr>
  </w:style>
  <w:style w:type="character" w:customStyle="1" w:styleId="537">
    <w:name w:val="font71"/>
    <w:qFormat/>
    <w:uiPriority w:val="0"/>
    <w:rPr>
      <w:rFonts w:hint="default" w:ascii="Times New Roman" w:hAnsi="Times New Roman" w:cs="Times New Roman"/>
      <w:color w:val="000000"/>
      <w:sz w:val="22"/>
      <w:szCs w:val="22"/>
      <w:u w:val="none"/>
    </w:rPr>
  </w:style>
  <w:style w:type="character" w:customStyle="1" w:styleId="538">
    <w:name w:val="样式X Char"/>
    <w:link w:val="539"/>
    <w:qFormat/>
    <w:uiPriority w:val="0"/>
    <w:rPr>
      <w:rFonts w:ascii="ˎ̥" w:hAnsi="ˎ̥"/>
      <w:color w:val="000000"/>
      <w:sz w:val="24"/>
      <w:szCs w:val="24"/>
    </w:rPr>
  </w:style>
  <w:style w:type="paragraph" w:customStyle="1" w:styleId="539">
    <w:name w:val="样式X"/>
    <w:basedOn w:val="1"/>
    <w:link w:val="538"/>
    <w:qFormat/>
    <w:uiPriority w:val="0"/>
    <w:pPr>
      <w:spacing w:line="360" w:lineRule="auto"/>
      <w:ind w:firstLine="490" w:firstLineChars="204"/>
      <w:jc w:val="left"/>
    </w:pPr>
    <w:rPr>
      <w:rFonts w:ascii="ˎ̥" w:hAnsi="ˎ̥"/>
      <w:color w:val="000000"/>
      <w:kern w:val="0"/>
    </w:rPr>
  </w:style>
  <w:style w:type="character" w:customStyle="1" w:styleId="540">
    <w:name w:val="orange"/>
    <w:qFormat/>
    <w:uiPriority w:val="0"/>
    <w:rPr>
      <w:color w:val="3FB58F"/>
    </w:rPr>
  </w:style>
  <w:style w:type="character" w:customStyle="1" w:styleId="541">
    <w:name w:val="样式 标题 3h3subheadheading 3Sub-sub section TitleH3l3Underru...1 Char"/>
    <w:link w:val="542"/>
    <w:qFormat/>
    <w:uiPriority w:val="0"/>
    <w:rPr>
      <w:rFonts w:ascii="Times" w:hAnsi="Times"/>
      <w:b/>
      <w:kern w:val="2"/>
      <w:sz w:val="24"/>
      <w:lang w:val="en-GB"/>
    </w:rPr>
  </w:style>
  <w:style w:type="paragraph" w:customStyle="1" w:styleId="542">
    <w:name w:val="样式 标题 3h3subheadheading 3Sub-sub section TitleH3l3Underru...1"/>
    <w:basedOn w:val="5"/>
    <w:link w:val="541"/>
    <w:qFormat/>
    <w:uiPriority w:val="0"/>
    <w:pPr>
      <w:keepLines/>
      <w:numPr>
        <w:numId w:val="29"/>
      </w:numPr>
      <w:adjustRightInd w:val="0"/>
      <w:spacing w:before="260" w:beforeLines="50"/>
      <w:ind w:left="1680"/>
      <w:textAlignment w:val="baseline"/>
    </w:pPr>
    <w:rPr>
      <w:rFonts w:ascii="Times" w:hAnsi="Times"/>
      <w:szCs w:val="20"/>
      <w:lang w:val="en-GB"/>
    </w:rPr>
  </w:style>
  <w:style w:type="character" w:customStyle="1" w:styleId="543">
    <w:name w:val="项目 Char"/>
    <w:qFormat/>
    <w:uiPriority w:val="0"/>
    <w:rPr>
      <w:rFonts w:ascii="Times New Roman" w:hAnsi="Times New Roman"/>
      <w:kern w:val="2"/>
      <w:sz w:val="28"/>
      <w:szCs w:val="24"/>
    </w:rPr>
  </w:style>
  <w:style w:type="character" w:customStyle="1" w:styleId="544">
    <w:name w:val="TDContents"/>
    <w:qFormat/>
    <w:uiPriority w:val="0"/>
    <w:rPr>
      <w:rFonts w:ascii="Arial" w:hAnsi="Arial"/>
    </w:rPr>
  </w:style>
  <w:style w:type="character" w:customStyle="1" w:styleId="545">
    <w:name w:val="图编号 Char"/>
    <w:link w:val="546"/>
    <w:qFormat/>
    <w:uiPriority w:val="0"/>
    <w:rPr>
      <w:rFonts w:ascii="仿宋_GB2312" w:eastAsia="仿宋_GB2312"/>
      <w:sz w:val="24"/>
      <w:szCs w:val="24"/>
      <w:lang w:val="en-GB"/>
    </w:rPr>
  </w:style>
  <w:style w:type="paragraph" w:customStyle="1" w:styleId="546">
    <w:name w:val="图编号"/>
    <w:basedOn w:val="1"/>
    <w:link w:val="545"/>
    <w:qFormat/>
    <w:uiPriority w:val="0"/>
    <w:pPr>
      <w:adjustRightInd w:val="0"/>
      <w:spacing w:line="312" w:lineRule="atLeast"/>
      <w:ind w:firstLine="200" w:firstLineChars="200"/>
      <w:jc w:val="center"/>
    </w:pPr>
    <w:rPr>
      <w:rFonts w:ascii="仿宋_GB2312" w:hAnsi="Times New Roman" w:eastAsia="仿宋_GB2312"/>
      <w:kern w:val="0"/>
      <w:lang w:val="en-GB"/>
    </w:rPr>
  </w:style>
  <w:style w:type="character" w:customStyle="1" w:styleId="547">
    <w:name w:val="my-notice1"/>
    <w:qFormat/>
    <w:uiPriority w:val="0"/>
  </w:style>
  <w:style w:type="character" w:customStyle="1" w:styleId="548">
    <w:name w:val="样式一"/>
    <w:qFormat/>
    <w:uiPriority w:val="0"/>
    <w:rPr>
      <w:rFonts w:ascii="宋体" w:hAnsi="宋体"/>
      <w:b/>
      <w:bCs/>
      <w:color w:val="000000"/>
      <w:sz w:val="36"/>
    </w:rPr>
  </w:style>
  <w:style w:type="character" w:customStyle="1" w:styleId="549">
    <w:name w:val="tip6"/>
    <w:qFormat/>
    <w:uiPriority w:val="0"/>
    <w:rPr>
      <w:vanish/>
      <w:color w:val="FF0000"/>
      <w:sz w:val="18"/>
      <w:szCs w:val="18"/>
    </w:rPr>
  </w:style>
  <w:style w:type="character" w:customStyle="1" w:styleId="550">
    <w:name w:val="bds_more1"/>
    <w:qFormat/>
    <w:uiPriority w:val="0"/>
  </w:style>
  <w:style w:type="character" w:customStyle="1" w:styleId="551">
    <w:name w:val="样式二"/>
    <w:qFormat/>
    <w:uiPriority w:val="0"/>
    <w:rPr>
      <w:rFonts w:ascii="宋体" w:hAnsi="宋体"/>
      <w:b/>
      <w:bCs/>
      <w:color w:val="000000"/>
      <w:sz w:val="36"/>
    </w:rPr>
  </w:style>
  <w:style w:type="character" w:customStyle="1" w:styleId="552">
    <w:name w:val="特点 Char3"/>
    <w:qFormat/>
    <w:uiPriority w:val="0"/>
    <w:rPr>
      <w:rFonts w:eastAsia="仿宋_GB2312"/>
      <w:kern w:val="2"/>
      <w:sz w:val="24"/>
      <w:lang w:val="en-US" w:eastAsia="zh-CN" w:bidi="ar-SA"/>
    </w:rPr>
  </w:style>
  <w:style w:type="character" w:customStyle="1" w:styleId="553">
    <w:name w:val="未处理的提及11"/>
    <w:unhideWhenUsed/>
    <w:qFormat/>
    <w:uiPriority w:val="99"/>
    <w:rPr>
      <w:color w:val="808080"/>
      <w:shd w:val="clear" w:color="auto" w:fill="E6E6E6"/>
    </w:rPr>
  </w:style>
  <w:style w:type="character" w:customStyle="1" w:styleId="554">
    <w:name w:val="cnblogs_code_copy"/>
    <w:qFormat/>
    <w:uiPriority w:val="0"/>
  </w:style>
  <w:style w:type="character" w:customStyle="1" w:styleId="555">
    <w:name w:val="批注文字 Char"/>
    <w:qFormat/>
    <w:uiPriority w:val="0"/>
    <w:rPr>
      <w:kern w:val="2"/>
      <w:sz w:val="21"/>
    </w:rPr>
  </w:style>
  <w:style w:type="character" w:customStyle="1" w:styleId="556">
    <w:name w:val="批注主题 Char"/>
    <w:qFormat/>
    <w:uiPriority w:val="0"/>
    <w:rPr>
      <w:b/>
      <w:bCs/>
      <w:kern w:val="2"/>
      <w:sz w:val="21"/>
    </w:rPr>
  </w:style>
  <w:style w:type="character" w:customStyle="1" w:styleId="557">
    <w:name w:val="m正文 Char Char"/>
    <w:link w:val="558"/>
    <w:qFormat/>
    <w:uiPriority w:val="0"/>
    <w:rPr>
      <w:rFonts w:ascii="Calibri" w:hAnsi="Calibri"/>
      <w:sz w:val="24"/>
      <w:szCs w:val="21"/>
    </w:rPr>
  </w:style>
  <w:style w:type="paragraph" w:customStyle="1" w:styleId="558">
    <w:name w:val="m正文"/>
    <w:basedOn w:val="1"/>
    <w:link w:val="557"/>
    <w:qFormat/>
    <w:uiPriority w:val="0"/>
    <w:pPr>
      <w:spacing w:line="360" w:lineRule="auto"/>
      <w:ind w:firstLine="420" w:firstLineChars="200"/>
    </w:pPr>
    <w:rPr>
      <w:kern w:val="0"/>
      <w:szCs w:val="21"/>
    </w:rPr>
  </w:style>
  <w:style w:type="character" w:customStyle="1" w:styleId="559">
    <w:name w:val="样式 四号1"/>
    <w:qFormat/>
    <w:uiPriority w:val="0"/>
    <w:rPr>
      <w:rFonts w:hint="default" w:ascii="Times New Roman" w:hAnsi="Times New Roman" w:eastAsia="宋体" w:cs="Times New Roman"/>
      <w:sz w:val="28"/>
    </w:rPr>
  </w:style>
  <w:style w:type="character" w:customStyle="1" w:styleId="560">
    <w:name w:val="pass-placeholder-smsphone1"/>
    <w:qFormat/>
    <w:uiPriority w:val="0"/>
  </w:style>
  <w:style w:type="character" w:customStyle="1" w:styleId="561">
    <w:name w:val="wenben"/>
    <w:qFormat/>
    <w:uiPriority w:val="0"/>
  </w:style>
  <w:style w:type="character" w:customStyle="1" w:styleId="562">
    <w:name w:val="称呼 字符"/>
    <w:qFormat/>
    <w:uiPriority w:val="99"/>
    <w:rPr>
      <w:rFonts w:ascii="Calibri" w:hAnsi="Calibri"/>
      <w:kern w:val="2"/>
      <w:sz w:val="21"/>
      <w:szCs w:val="24"/>
    </w:rPr>
  </w:style>
  <w:style w:type="character" w:customStyle="1" w:styleId="563">
    <w:name w:val="段 Char"/>
    <w:qFormat/>
    <w:uiPriority w:val="99"/>
    <w:rPr>
      <w:rFonts w:ascii="宋体" w:hAnsi="Times New Roman" w:eastAsia="宋体" w:cs="Times New Roman"/>
      <w:kern w:val="0"/>
      <w:szCs w:val="20"/>
      <w:lang w:val="en-US" w:eastAsia="zh-CN"/>
    </w:rPr>
  </w:style>
  <w:style w:type="character" w:customStyle="1" w:styleId="564">
    <w:name w:val="正文首行缩进 Char1 Char"/>
    <w:qFormat/>
    <w:uiPriority w:val="0"/>
    <w:rPr>
      <w:rFonts w:hint="eastAsia" w:ascii="宋体" w:hAnsi="宋体" w:eastAsia="宋体"/>
      <w:kern w:val="2"/>
      <w:sz w:val="24"/>
      <w:szCs w:val="28"/>
      <w:lang w:val="en-US" w:eastAsia="zh-CN" w:bidi="ar-SA"/>
    </w:rPr>
  </w:style>
  <w:style w:type="character" w:customStyle="1" w:styleId="565">
    <w:name w:val="正文（首行缩进2字符） Char"/>
    <w:link w:val="566"/>
    <w:qFormat/>
    <w:uiPriority w:val="0"/>
    <w:rPr>
      <w:kern w:val="2"/>
      <w:sz w:val="24"/>
    </w:rPr>
  </w:style>
  <w:style w:type="paragraph" w:customStyle="1" w:styleId="566">
    <w:name w:val="正文（首行缩进2字符）"/>
    <w:basedOn w:val="1"/>
    <w:link w:val="565"/>
    <w:qFormat/>
    <w:uiPriority w:val="0"/>
    <w:pPr>
      <w:spacing w:line="360" w:lineRule="auto"/>
      <w:ind w:firstLine="480" w:firstLineChars="200"/>
    </w:pPr>
    <w:rPr>
      <w:rFonts w:ascii="Times New Roman" w:hAnsi="Times New Roman"/>
      <w:szCs w:val="20"/>
    </w:rPr>
  </w:style>
  <w:style w:type="character" w:customStyle="1" w:styleId="567">
    <w:name w:val="页眉 Char"/>
    <w:qFormat/>
    <w:uiPriority w:val="99"/>
    <w:rPr>
      <w:kern w:val="2"/>
      <w:sz w:val="18"/>
    </w:rPr>
  </w:style>
  <w:style w:type="character" w:customStyle="1" w:styleId="568">
    <w:name w:val="mw-headline"/>
    <w:qFormat/>
    <w:uiPriority w:val="0"/>
  </w:style>
  <w:style w:type="character" w:customStyle="1" w:styleId="569">
    <w:name w:val="称呼 Char1"/>
    <w:qFormat/>
    <w:uiPriority w:val="99"/>
    <w:rPr>
      <w:kern w:val="2"/>
      <w:sz w:val="21"/>
    </w:rPr>
  </w:style>
  <w:style w:type="character" w:customStyle="1" w:styleId="570">
    <w:name w:val="标准正文样式 Char Char"/>
    <w:link w:val="571"/>
    <w:qFormat/>
    <w:uiPriority w:val="0"/>
    <w:rPr>
      <w:rFonts w:ascii="Century Gothic" w:hAnsi="Tahoma"/>
      <w:sz w:val="24"/>
      <w:szCs w:val="28"/>
    </w:rPr>
  </w:style>
  <w:style w:type="paragraph" w:customStyle="1" w:styleId="571">
    <w:name w:val="标准正文样式"/>
    <w:basedOn w:val="19"/>
    <w:link w:val="570"/>
    <w:qFormat/>
    <w:uiPriority w:val="0"/>
    <w:pPr>
      <w:spacing w:before="10" w:after="10" w:line="520" w:lineRule="atLeast"/>
      <w:ind w:firstLine="480"/>
    </w:pPr>
    <w:rPr>
      <w:rFonts w:ascii="Century Gothic" w:hAnsi="Tahoma"/>
      <w:kern w:val="0"/>
      <w:szCs w:val="28"/>
    </w:rPr>
  </w:style>
  <w:style w:type="character" w:customStyle="1" w:styleId="572">
    <w:name w:val="正文缩进 Char"/>
    <w:qFormat/>
    <w:uiPriority w:val="0"/>
    <w:rPr>
      <w:kern w:val="2"/>
      <w:sz w:val="21"/>
    </w:rPr>
  </w:style>
  <w:style w:type="character" w:customStyle="1" w:styleId="573">
    <w:name w:val="Normal1"/>
    <w:qFormat/>
    <w:uiPriority w:val="0"/>
  </w:style>
  <w:style w:type="character" w:customStyle="1" w:styleId="574">
    <w:name w:val="long_text"/>
    <w:qFormat/>
    <w:uiPriority w:val="0"/>
  </w:style>
  <w:style w:type="character" w:customStyle="1" w:styleId="575">
    <w:name w:val="样式 仿宋_GB2312 小三 首行缩进:  0.95 厘米 Char Char"/>
    <w:link w:val="576"/>
    <w:qFormat/>
    <w:uiPriority w:val="0"/>
    <w:rPr>
      <w:rFonts w:ascii="仿宋_GB2312" w:hAnsi="宋体" w:eastAsia="仿宋_GB2312" w:cs="宋体"/>
      <w:kern w:val="2"/>
      <w:sz w:val="30"/>
      <w:szCs w:val="28"/>
    </w:rPr>
  </w:style>
  <w:style w:type="paragraph" w:customStyle="1" w:styleId="576">
    <w:name w:val="样式 仿宋_GB2312 小三 首行缩进:  0.95 厘米 Char"/>
    <w:basedOn w:val="1"/>
    <w:link w:val="575"/>
    <w:qFormat/>
    <w:uiPriority w:val="0"/>
    <w:pPr>
      <w:ind w:firstLine="540" w:firstLineChars="200"/>
    </w:pPr>
    <w:rPr>
      <w:rFonts w:ascii="仿宋_GB2312" w:hAnsi="宋体" w:eastAsia="仿宋_GB2312" w:cs="宋体"/>
      <w:sz w:val="30"/>
      <w:szCs w:val="28"/>
    </w:rPr>
  </w:style>
  <w:style w:type="character" w:customStyle="1" w:styleId="577">
    <w:name w:val="tpc_content1"/>
    <w:qFormat/>
    <w:uiPriority w:val="0"/>
  </w:style>
  <w:style w:type="character" w:customStyle="1" w:styleId="578">
    <w:name w:val="HTML 预设格式 Char"/>
    <w:qFormat/>
    <w:uiPriority w:val="0"/>
    <w:rPr>
      <w:rFonts w:ascii="宋体" w:hAnsi="宋体" w:cs="宋体"/>
      <w:sz w:val="24"/>
      <w:szCs w:val="24"/>
    </w:rPr>
  </w:style>
  <w:style w:type="character" w:styleId="579">
    <w:name w:val="Placeholder Text"/>
    <w:qFormat/>
    <w:uiPriority w:val="99"/>
    <w:rPr>
      <w:color w:val="808080"/>
    </w:rPr>
  </w:style>
  <w:style w:type="character" w:customStyle="1" w:styleId="580">
    <w:name w:val="样式 正文缩进表正文正文非缩进正文（首行缩进两字）特点段1正文不缩进特点 CharALT+Z水上软件标题4... Char"/>
    <w:link w:val="581"/>
    <w:qFormat/>
    <w:uiPriority w:val="0"/>
    <w:rPr>
      <w:rFonts w:ascii="Tahoma" w:hAnsi="Tahoma"/>
      <w:bCs/>
      <w:kern w:val="2"/>
      <w:sz w:val="24"/>
      <w:szCs w:val="24"/>
    </w:rPr>
  </w:style>
  <w:style w:type="paragraph" w:customStyle="1" w:styleId="581">
    <w:name w:val="样式 正文缩进表正文正文非缩进正文（首行缩进两字）特点段1正文不缩进特点 CharALT+Z水上软件标题4..."/>
    <w:basedOn w:val="19"/>
    <w:link w:val="580"/>
    <w:qFormat/>
    <w:uiPriority w:val="0"/>
    <w:pPr>
      <w:widowControl/>
      <w:spacing w:before="0" w:after="0"/>
      <w:ind w:left="1260" w:firstLine="0" w:firstLineChars="0"/>
      <w:jc w:val="left"/>
    </w:pPr>
    <w:rPr>
      <w:rFonts w:ascii="Tahoma" w:hAnsi="Tahoma"/>
      <w:bCs/>
      <w:szCs w:val="24"/>
    </w:rPr>
  </w:style>
  <w:style w:type="character" w:customStyle="1" w:styleId="582">
    <w:name w:val="查询条件示意图 Char"/>
    <w:link w:val="583"/>
    <w:qFormat/>
    <w:uiPriority w:val="0"/>
    <w:rPr>
      <w:rFonts w:ascii="宋体" w:hAnsi="宋体"/>
      <w:color w:val="808080"/>
      <w:sz w:val="18"/>
      <w:szCs w:val="18"/>
    </w:rPr>
  </w:style>
  <w:style w:type="paragraph" w:customStyle="1" w:styleId="583">
    <w:name w:val="查询条件示意图"/>
    <w:basedOn w:val="1"/>
    <w:link w:val="582"/>
    <w:qFormat/>
    <w:uiPriority w:val="0"/>
    <w:pPr>
      <w:autoSpaceDE w:val="0"/>
      <w:autoSpaceDN w:val="0"/>
      <w:adjustRightInd w:val="0"/>
      <w:spacing w:line="360" w:lineRule="auto"/>
      <w:ind w:firstLine="200" w:firstLineChars="200"/>
      <w:jc w:val="left"/>
    </w:pPr>
    <w:rPr>
      <w:rFonts w:ascii="宋体" w:hAnsi="宋体"/>
      <w:color w:val="808080"/>
      <w:kern w:val="0"/>
      <w:sz w:val="18"/>
      <w:szCs w:val="18"/>
    </w:rPr>
  </w:style>
  <w:style w:type="character" w:customStyle="1" w:styleId="584">
    <w:name w:val="Header Char"/>
    <w:qFormat/>
    <w:uiPriority w:val="0"/>
    <w:rPr>
      <w:sz w:val="18"/>
      <w:szCs w:val="18"/>
    </w:rPr>
  </w:style>
  <w:style w:type="character" w:customStyle="1" w:styleId="585">
    <w:name w:val="一级小编号 Char"/>
    <w:link w:val="586"/>
    <w:qFormat/>
    <w:uiPriority w:val="0"/>
    <w:rPr>
      <w:rFonts w:ascii="宋体" w:hAnsi="Courier New"/>
      <w:b/>
      <w:kern w:val="2"/>
      <w:sz w:val="28"/>
      <w:szCs w:val="24"/>
    </w:rPr>
  </w:style>
  <w:style w:type="paragraph" w:customStyle="1" w:styleId="586">
    <w:name w:val="一级小编号"/>
    <w:basedOn w:val="480"/>
    <w:link w:val="585"/>
    <w:qFormat/>
    <w:uiPriority w:val="0"/>
    <w:pPr>
      <w:widowControl/>
      <w:adjustRightInd/>
      <w:spacing w:line="360" w:lineRule="auto"/>
      <w:ind w:firstLine="0" w:firstLineChars="0"/>
      <w:jc w:val="left"/>
    </w:pPr>
    <w:rPr>
      <w:rFonts w:ascii="宋体" w:hAnsi="Courier New"/>
      <w:b/>
      <w:kern w:val="2"/>
      <w:szCs w:val="24"/>
    </w:rPr>
  </w:style>
  <w:style w:type="character" w:customStyle="1" w:styleId="587">
    <w:name w:val="bds_nopic"/>
    <w:qFormat/>
    <w:uiPriority w:val="0"/>
  </w:style>
  <w:style w:type="character" w:customStyle="1" w:styleId="588">
    <w:name w:val="正文缩进21 Char"/>
    <w:qFormat/>
    <w:uiPriority w:val="0"/>
    <w:rPr>
      <w:rFonts w:eastAsia="宋体"/>
      <w:sz w:val="24"/>
      <w:lang w:val="en-US" w:eastAsia="zh-CN" w:bidi="ar-SA"/>
    </w:rPr>
  </w:style>
  <w:style w:type="character" w:customStyle="1" w:styleId="589">
    <w:name w:val="HTML 引文1"/>
    <w:qFormat/>
    <w:uiPriority w:val="0"/>
  </w:style>
  <w:style w:type="character" w:customStyle="1" w:styleId="590">
    <w:name w:val="pass-placeholder-password"/>
    <w:qFormat/>
    <w:uiPriority w:val="0"/>
  </w:style>
  <w:style w:type="character" w:customStyle="1" w:styleId="591">
    <w:name w:val="文档结构图 Char2"/>
    <w:qFormat/>
    <w:uiPriority w:val="0"/>
    <w:rPr>
      <w:rFonts w:ascii="宋体"/>
      <w:kern w:val="2"/>
      <w:sz w:val="18"/>
      <w:szCs w:val="18"/>
    </w:rPr>
  </w:style>
  <w:style w:type="character" w:customStyle="1" w:styleId="592">
    <w:name w:val="正文内列表 Char Char"/>
    <w:link w:val="593"/>
    <w:qFormat/>
    <w:uiPriority w:val="0"/>
    <w:rPr>
      <w:rFonts w:ascii="Calibri" w:hAnsi="Calibri"/>
      <w:sz w:val="28"/>
    </w:rPr>
  </w:style>
  <w:style w:type="paragraph" w:customStyle="1" w:styleId="593">
    <w:name w:val="正文内列表"/>
    <w:link w:val="592"/>
    <w:qFormat/>
    <w:uiPriority w:val="0"/>
    <w:pPr>
      <w:ind w:left="845" w:hanging="420"/>
    </w:pPr>
    <w:rPr>
      <w:rFonts w:ascii="Calibri" w:hAnsi="Calibri" w:eastAsia="宋体" w:cs="Times New Roman"/>
      <w:sz w:val="28"/>
      <w:lang w:val="en-US" w:eastAsia="zh-CN" w:bidi="ar-SA"/>
    </w:rPr>
  </w:style>
  <w:style w:type="character" w:customStyle="1" w:styleId="594">
    <w:name w:val="正文文本 3 字符"/>
    <w:qFormat/>
    <w:uiPriority w:val="99"/>
    <w:rPr>
      <w:rFonts w:ascii="Calibri" w:hAnsi="Calibri"/>
      <w:kern w:val="2"/>
      <w:sz w:val="16"/>
      <w:szCs w:val="16"/>
    </w:rPr>
  </w:style>
  <w:style w:type="character" w:customStyle="1" w:styleId="595">
    <w:name w:val="1正文 Char"/>
    <w:link w:val="596"/>
    <w:qFormat/>
    <w:uiPriority w:val="0"/>
    <w:rPr>
      <w:rFonts w:ascii="华文中宋" w:eastAsia="华文中宋"/>
      <w:kern w:val="2"/>
      <w:sz w:val="24"/>
    </w:rPr>
  </w:style>
  <w:style w:type="paragraph" w:customStyle="1" w:styleId="596">
    <w:name w:val="1正文"/>
    <w:basedOn w:val="1"/>
    <w:link w:val="595"/>
    <w:qFormat/>
    <w:uiPriority w:val="0"/>
    <w:pPr>
      <w:snapToGrid w:val="0"/>
      <w:spacing w:before="190" w:line="400" w:lineRule="exact"/>
      <w:ind w:firstLine="480" w:firstLineChars="200"/>
    </w:pPr>
    <w:rPr>
      <w:rFonts w:ascii="华文中宋" w:hAnsi="Times New Roman" w:eastAsia="华文中宋"/>
      <w:szCs w:val="20"/>
    </w:rPr>
  </w:style>
  <w:style w:type="character" w:customStyle="1" w:styleId="597">
    <w:name w:val="pass-placeholder-smsphone"/>
    <w:qFormat/>
    <w:uiPriority w:val="0"/>
  </w:style>
  <w:style w:type="character" w:customStyle="1" w:styleId="598">
    <w:name w:val="正文标准样式ty Char2"/>
    <w:link w:val="599"/>
    <w:qFormat/>
    <w:uiPriority w:val="0"/>
    <w:rPr>
      <w:rFonts w:cs="宋体"/>
      <w:kern w:val="2"/>
      <w:sz w:val="24"/>
    </w:rPr>
  </w:style>
  <w:style w:type="paragraph" w:customStyle="1" w:styleId="599">
    <w:name w:val="正文标准样式ty"/>
    <w:basedOn w:val="1"/>
    <w:link w:val="598"/>
    <w:qFormat/>
    <w:uiPriority w:val="0"/>
    <w:pPr>
      <w:widowControl/>
      <w:spacing w:line="360" w:lineRule="auto"/>
      <w:ind w:firstLine="480" w:firstLineChars="200"/>
      <w:jc w:val="left"/>
    </w:pPr>
    <w:rPr>
      <w:rFonts w:ascii="Times New Roman" w:hAnsi="Times New Roman" w:cs="宋体"/>
      <w:szCs w:val="20"/>
    </w:rPr>
  </w:style>
  <w:style w:type="character" w:customStyle="1" w:styleId="600">
    <w:name w:val="tx1"/>
    <w:qFormat/>
    <w:uiPriority w:val="0"/>
    <w:rPr>
      <w:b/>
      <w:bCs/>
    </w:rPr>
  </w:style>
  <w:style w:type="character" w:customStyle="1" w:styleId="601">
    <w:name w:val="my正文 Char"/>
    <w:link w:val="602"/>
    <w:qFormat/>
    <w:uiPriority w:val="0"/>
    <w:rPr>
      <w:kern w:val="2"/>
      <w:sz w:val="24"/>
      <w:szCs w:val="24"/>
    </w:rPr>
  </w:style>
  <w:style w:type="paragraph" w:customStyle="1" w:styleId="602">
    <w:name w:val="my正文"/>
    <w:basedOn w:val="1"/>
    <w:link w:val="601"/>
    <w:qFormat/>
    <w:uiPriority w:val="0"/>
    <w:pPr>
      <w:spacing w:line="360" w:lineRule="auto"/>
      <w:ind w:firstLine="480" w:firstLineChars="200"/>
    </w:pPr>
    <w:rPr>
      <w:rFonts w:ascii="Times New Roman" w:hAnsi="Times New Roman"/>
    </w:rPr>
  </w:style>
  <w:style w:type="character" w:customStyle="1" w:styleId="603">
    <w:name w:val="my正文 Char Char"/>
    <w:qFormat/>
    <w:uiPriority w:val="0"/>
    <w:rPr>
      <w:rFonts w:ascii="Times New Roman" w:hAnsi="Times New Roman"/>
      <w:sz w:val="24"/>
      <w:szCs w:val="24"/>
    </w:rPr>
  </w:style>
  <w:style w:type="character" w:customStyle="1" w:styleId="604">
    <w:name w:val="日期 Char2"/>
    <w:qFormat/>
    <w:uiPriority w:val="0"/>
    <w:rPr>
      <w:rFonts w:ascii="Calibri" w:hAnsi="Calibri"/>
      <w:kern w:val="2"/>
      <w:sz w:val="21"/>
    </w:rPr>
  </w:style>
  <w:style w:type="character" w:customStyle="1" w:styleId="605">
    <w:name w:val="文字 Char"/>
    <w:link w:val="606"/>
    <w:qFormat/>
    <w:locked/>
    <w:uiPriority w:val="0"/>
    <w:rPr>
      <w:rFonts w:ascii="宋体"/>
      <w:spacing w:val="6"/>
      <w:kern w:val="2"/>
      <w:sz w:val="28"/>
    </w:rPr>
  </w:style>
  <w:style w:type="paragraph" w:customStyle="1" w:styleId="606">
    <w:name w:val="文字"/>
    <w:basedOn w:val="40"/>
    <w:link w:val="605"/>
    <w:qFormat/>
    <w:uiPriority w:val="0"/>
    <w:pPr>
      <w:adjustRightInd w:val="0"/>
      <w:snapToGrid w:val="0"/>
      <w:spacing w:line="312" w:lineRule="auto"/>
      <w:ind w:firstLine="567" w:firstLineChars="200"/>
    </w:pPr>
    <w:rPr>
      <w:rFonts w:hAnsi="Times New Roman"/>
      <w:spacing w:val="6"/>
      <w:sz w:val="28"/>
      <w:szCs w:val="20"/>
    </w:rPr>
  </w:style>
  <w:style w:type="character" w:customStyle="1" w:styleId="607">
    <w:name w:val="纯文本 Char"/>
    <w:qFormat/>
    <w:uiPriority w:val="0"/>
    <w:rPr>
      <w:rFonts w:ascii="宋体" w:hAnsi="Courier New"/>
      <w:sz w:val="28"/>
    </w:rPr>
  </w:style>
  <w:style w:type="character" w:customStyle="1" w:styleId="608">
    <w:name w:val="样式4 Char Char"/>
    <w:link w:val="609"/>
    <w:qFormat/>
    <w:uiPriority w:val="0"/>
    <w:rPr>
      <w:rFonts w:ascii="Calibri" w:hAnsi="Calibri" w:eastAsia="黑体"/>
      <w:b/>
      <w:spacing w:val="10"/>
      <w:kern w:val="2"/>
      <w:sz w:val="32"/>
      <w:szCs w:val="32"/>
    </w:rPr>
  </w:style>
  <w:style w:type="paragraph" w:customStyle="1" w:styleId="609">
    <w:name w:val="样式4"/>
    <w:basedOn w:val="1"/>
    <w:link w:val="608"/>
    <w:qFormat/>
    <w:uiPriority w:val="0"/>
    <w:pPr>
      <w:spacing w:line="480" w:lineRule="exact"/>
      <w:ind w:firstLine="12" w:firstLineChars="200"/>
      <w:jc w:val="center"/>
    </w:pPr>
    <w:rPr>
      <w:rFonts w:eastAsia="黑体"/>
      <w:b/>
      <w:spacing w:val="10"/>
      <w:sz w:val="32"/>
      <w:szCs w:val="32"/>
    </w:rPr>
  </w:style>
  <w:style w:type="character" w:customStyle="1" w:styleId="610">
    <w:name w:val="样式 四号"/>
    <w:qFormat/>
    <w:uiPriority w:val="0"/>
    <w:rPr>
      <w:sz w:val="28"/>
      <w:szCs w:val="28"/>
    </w:rPr>
  </w:style>
  <w:style w:type="character" w:customStyle="1" w:styleId="611">
    <w:name w:val="苗1 Char Char"/>
    <w:link w:val="612"/>
    <w:qFormat/>
    <w:uiPriority w:val="0"/>
    <w:rPr>
      <w:rFonts w:ascii="宋体" w:hAnsi="宋体"/>
      <w:spacing w:val="4"/>
      <w:kern w:val="2"/>
      <w:sz w:val="21"/>
      <w:szCs w:val="28"/>
    </w:rPr>
  </w:style>
  <w:style w:type="paragraph" w:customStyle="1" w:styleId="612">
    <w:name w:val="苗1 Char"/>
    <w:basedOn w:val="1"/>
    <w:link w:val="611"/>
    <w:qFormat/>
    <w:uiPriority w:val="0"/>
    <w:pPr>
      <w:spacing w:line="480" w:lineRule="exact"/>
      <w:ind w:firstLine="588" w:firstLineChars="210"/>
    </w:pPr>
    <w:rPr>
      <w:rFonts w:ascii="宋体" w:hAnsi="宋体"/>
      <w:spacing w:val="4"/>
      <w:szCs w:val="28"/>
    </w:rPr>
  </w:style>
  <w:style w:type="character" w:customStyle="1" w:styleId="613">
    <w:name w:val="top-icon"/>
    <w:qFormat/>
    <w:uiPriority w:val="0"/>
  </w:style>
  <w:style w:type="character" w:customStyle="1" w:styleId="614">
    <w:name w:val="副标题 字符"/>
    <w:qFormat/>
    <w:uiPriority w:val="11"/>
    <w:rPr>
      <w:b/>
      <w:bCs/>
      <w:kern w:val="28"/>
      <w:sz w:val="32"/>
      <w:szCs w:val="32"/>
    </w:rPr>
  </w:style>
  <w:style w:type="character" w:customStyle="1" w:styleId="615">
    <w:name w:val="文档正文 Char1"/>
    <w:qFormat/>
    <w:uiPriority w:val="0"/>
    <w:rPr>
      <w:rFonts w:ascii="仿宋_GB2312" w:eastAsia="仿宋_GB2312"/>
      <w:sz w:val="24"/>
    </w:rPr>
  </w:style>
  <w:style w:type="character" w:customStyle="1" w:styleId="616">
    <w:name w:val="pass-clearbtn-verifycode"/>
    <w:qFormat/>
    <w:uiPriority w:val="0"/>
  </w:style>
  <w:style w:type="character" w:customStyle="1" w:styleId="617">
    <w:name w:val="pass-clearbtn-smsverifycode2"/>
    <w:qFormat/>
    <w:uiPriority w:val="0"/>
  </w:style>
  <w:style w:type="character" w:customStyle="1" w:styleId="618">
    <w:name w:val="hei1"/>
    <w:qFormat/>
    <w:uiPriority w:val="0"/>
    <w:rPr>
      <w:color w:val="000000"/>
      <w:sz w:val="18"/>
      <w:szCs w:val="18"/>
      <w:u w:val="none"/>
    </w:rPr>
  </w:style>
  <w:style w:type="character" w:customStyle="1" w:styleId="619">
    <w:name w:val="样式 (符号) 宋体 红色"/>
    <w:qFormat/>
    <w:uiPriority w:val="0"/>
    <w:rPr>
      <w:color w:val="000080"/>
    </w:rPr>
  </w:style>
  <w:style w:type="character" w:customStyle="1" w:styleId="620">
    <w:name w:val="注释标题 Char1"/>
    <w:qFormat/>
    <w:uiPriority w:val="0"/>
  </w:style>
  <w:style w:type="character" w:customStyle="1" w:styleId="621">
    <w:name w:val="表格文本 Char"/>
    <w:link w:val="622"/>
    <w:qFormat/>
    <w:locked/>
    <w:uiPriority w:val="0"/>
    <w:rPr>
      <w:rFonts w:ascii="Arial" w:hAnsi="Arial" w:cs="Lucida Sans"/>
      <w:sz w:val="21"/>
      <w:szCs w:val="21"/>
    </w:rPr>
  </w:style>
  <w:style w:type="paragraph" w:customStyle="1" w:styleId="622">
    <w:name w:val="表格文本"/>
    <w:next w:val="1"/>
    <w:link w:val="621"/>
    <w:qFormat/>
    <w:uiPriority w:val="0"/>
    <w:pPr>
      <w:tabs>
        <w:tab w:val="decimal" w:pos="0"/>
      </w:tabs>
    </w:pPr>
    <w:rPr>
      <w:rFonts w:ascii="Arial" w:hAnsi="Arial" w:eastAsia="宋体" w:cs="Lucida Sans"/>
      <w:sz w:val="21"/>
      <w:szCs w:val="21"/>
      <w:lang w:val="en-US" w:eastAsia="zh-CN" w:bidi="ar-SA"/>
    </w:rPr>
  </w:style>
  <w:style w:type="character" w:customStyle="1" w:styleId="623">
    <w:name w:val="pass-placeholder-smsphone2"/>
    <w:qFormat/>
    <w:uiPriority w:val="0"/>
  </w:style>
  <w:style w:type="character" w:customStyle="1" w:styleId="624">
    <w:name w:val="样式5 Char"/>
    <w:qFormat/>
    <w:uiPriority w:val="0"/>
    <w:rPr>
      <w:rFonts w:ascii="Tahoma" w:hAnsi="Tahoma" w:cs="Calibri"/>
      <w:kern w:val="2"/>
      <w:sz w:val="21"/>
      <w:szCs w:val="22"/>
    </w:rPr>
  </w:style>
  <w:style w:type="character" w:customStyle="1" w:styleId="625">
    <w:name w:val="（1）编号用此 Char"/>
    <w:link w:val="626"/>
    <w:qFormat/>
    <w:uiPriority w:val="0"/>
    <w:rPr>
      <w:sz w:val="24"/>
      <w:szCs w:val="22"/>
      <w:lang w:bidi="en-US"/>
    </w:rPr>
  </w:style>
  <w:style w:type="paragraph" w:customStyle="1" w:styleId="626">
    <w:name w:val="（1）编号用此"/>
    <w:basedOn w:val="1"/>
    <w:link w:val="625"/>
    <w:qFormat/>
    <w:uiPriority w:val="0"/>
    <w:pPr>
      <w:widowControl/>
      <w:spacing w:before="100" w:beforeAutospacing="1" w:after="100" w:afterAutospacing="1" w:line="360" w:lineRule="auto"/>
      <w:ind w:firstLine="200" w:firstLineChars="200"/>
      <w:jc w:val="left"/>
    </w:pPr>
    <w:rPr>
      <w:rFonts w:ascii="Times New Roman" w:hAnsi="Times New Roman"/>
      <w:kern w:val="0"/>
      <w:szCs w:val="22"/>
      <w:lang w:bidi="en-US"/>
    </w:rPr>
  </w:style>
  <w:style w:type="character" w:customStyle="1" w:styleId="627">
    <w:name w:val="文章正文 Char"/>
    <w:link w:val="628"/>
    <w:qFormat/>
    <w:uiPriority w:val="0"/>
    <w:rPr>
      <w:rFonts w:eastAsia="仿宋_GB2312"/>
      <w:kern w:val="2"/>
      <w:sz w:val="28"/>
      <w:szCs w:val="24"/>
    </w:rPr>
  </w:style>
  <w:style w:type="paragraph" w:customStyle="1" w:styleId="628">
    <w:name w:val="文章正文"/>
    <w:basedOn w:val="1"/>
    <w:link w:val="627"/>
    <w:qFormat/>
    <w:uiPriority w:val="0"/>
    <w:pPr>
      <w:widowControl/>
      <w:spacing w:before="100" w:beforeAutospacing="1" w:after="100" w:afterAutospacing="1" w:line="560" w:lineRule="exact"/>
      <w:ind w:firstLine="200" w:firstLineChars="200"/>
      <w:jc w:val="left"/>
    </w:pPr>
    <w:rPr>
      <w:rFonts w:ascii="Times New Roman" w:hAnsi="Times New Roman" w:eastAsia="仿宋_GB2312"/>
      <w:sz w:val="28"/>
    </w:rPr>
  </w:style>
  <w:style w:type="character" w:customStyle="1" w:styleId="629">
    <w:name w:val="Char Char141"/>
    <w:qFormat/>
    <w:uiPriority w:val="0"/>
    <w:rPr>
      <w:rFonts w:ascii="Cambria" w:hAnsi="Cambria" w:eastAsia="黑体"/>
      <w:b/>
      <w:bCs/>
      <w:color w:val="4F81BD"/>
      <w:sz w:val="30"/>
      <w:szCs w:val="26"/>
      <w:lang w:val="en-US" w:eastAsia="zh-CN" w:bidi="en-US"/>
    </w:rPr>
  </w:style>
  <w:style w:type="character" w:customStyle="1" w:styleId="630">
    <w:name w:val="txtcontent11"/>
    <w:qFormat/>
    <w:uiPriority w:val="0"/>
    <w:rPr>
      <w:rFonts w:hint="default" w:ascii="ˎ̥" w:hAnsi="ˎ̥"/>
      <w:color w:val="000000"/>
      <w:sz w:val="23"/>
      <w:szCs w:val="23"/>
    </w:rPr>
  </w:style>
  <w:style w:type="character" w:customStyle="1" w:styleId="631">
    <w:name w:val="style1"/>
    <w:qFormat/>
    <w:uiPriority w:val="0"/>
  </w:style>
  <w:style w:type="character" w:customStyle="1" w:styleId="632">
    <w:name w:val="f141"/>
    <w:qFormat/>
    <w:uiPriority w:val="0"/>
    <w:rPr>
      <w:sz w:val="21"/>
      <w:szCs w:val="21"/>
    </w:rPr>
  </w:style>
  <w:style w:type="character" w:customStyle="1" w:styleId="633">
    <w:name w:val="def"/>
    <w:qFormat/>
    <w:uiPriority w:val="0"/>
  </w:style>
  <w:style w:type="character" w:customStyle="1" w:styleId="634">
    <w:name w:val="_标题4 Char"/>
    <w:link w:val="635"/>
    <w:qFormat/>
    <w:uiPriority w:val="0"/>
    <w:rPr>
      <w:rFonts w:ascii="Arial" w:hAnsi="Arial" w:eastAsia="黑体"/>
      <w:bCs/>
      <w:kern w:val="2"/>
      <w:sz w:val="28"/>
      <w:szCs w:val="28"/>
    </w:rPr>
  </w:style>
  <w:style w:type="paragraph" w:customStyle="1" w:styleId="635">
    <w:name w:val="_标题4"/>
    <w:basedOn w:val="6"/>
    <w:next w:val="405"/>
    <w:link w:val="634"/>
    <w:qFormat/>
    <w:uiPriority w:val="0"/>
    <w:pPr>
      <w:numPr>
        <w:ilvl w:val="0"/>
        <w:numId w:val="0"/>
      </w:numPr>
      <w:tabs>
        <w:tab w:val="clear" w:pos="420"/>
      </w:tabs>
      <w:spacing w:before="280" w:after="290" w:line="376" w:lineRule="auto"/>
      <w:ind w:left="420" w:hanging="420" w:firstLineChars="200"/>
      <w:jc w:val="both"/>
    </w:pPr>
    <w:rPr>
      <w:rFonts w:ascii="Arial" w:hAnsi="Arial" w:eastAsia="黑体"/>
      <w:b w:val="0"/>
    </w:rPr>
  </w:style>
  <w:style w:type="character" w:customStyle="1" w:styleId="636">
    <w:name w:val="正文首行缩进 Char2"/>
    <w:qFormat/>
    <w:uiPriority w:val="0"/>
    <w:rPr>
      <w:rFonts w:ascii="Calibri" w:hAnsi="Calibri"/>
      <w:kern w:val="2"/>
      <w:sz w:val="21"/>
    </w:rPr>
  </w:style>
  <w:style w:type="character" w:customStyle="1" w:styleId="637">
    <w:name w:val="HTML 样本1"/>
    <w:qFormat/>
    <w:uiPriority w:val="0"/>
    <w:rPr>
      <w:rFonts w:ascii="monospace" w:hAnsi="monospace" w:eastAsia="monospace" w:cs="monospace"/>
      <w:sz w:val="24"/>
      <w:szCs w:val="24"/>
    </w:rPr>
  </w:style>
  <w:style w:type="character" w:customStyle="1" w:styleId="638">
    <w:name w:val="Char Char6"/>
    <w:qFormat/>
    <w:uiPriority w:val="0"/>
    <w:rPr>
      <w:rFonts w:ascii="宋体" w:hAnsi="Courier New" w:eastAsia="宋体"/>
      <w:kern w:val="2"/>
      <w:sz w:val="21"/>
      <w:lang w:val="en-US" w:eastAsia="zh-CN"/>
    </w:rPr>
  </w:style>
  <w:style w:type="character" w:customStyle="1" w:styleId="639">
    <w:name w:val="正文首行缩进 Char1"/>
    <w:qFormat/>
    <w:uiPriority w:val="99"/>
    <w:rPr>
      <w:rFonts w:ascii="Book Antiqua" w:hAnsi="Book Antiqua" w:eastAsia="宋体" w:cs="Times New Roman"/>
      <w:color w:val="000000"/>
      <w:kern w:val="0"/>
      <w:sz w:val="20"/>
      <w:szCs w:val="20"/>
      <w:lang w:eastAsia="en-US"/>
    </w:rPr>
  </w:style>
  <w:style w:type="character" w:customStyle="1" w:styleId="640">
    <w:name w:val="正文格式 Char Char"/>
    <w:link w:val="641"/>
    <w:qFormat/>
    <w:uiPriority w:val="0"/>
    <w:rPr>
      <w:rFonts w:ascii="宋体" w:cs="宋体"/>
      <w:sz w:val="21"/>
      <w:szCs w:val="21"/>
    </w:rPr>
  </w:style>
  <w:style w:type="paragraph" w:customStyle="1" w:styleId="641">
    <w:name w:val="正文格式"/>
    <w:basedOn w:val="1"/>
    <w:link w:val="640"/>
    <w:qFormat/>
    <w:uiPriority w:val="0"/>
    <w:pPr>
      <w:widowControl/>
      <w:spacing w:line="360" w:lineRule="auto"/>
      <w:ind w:firstLine="420" w:firstLineChars="200"/>
      <w:jc w:val="left"/>
    </w:pPr>
    <w:rPr>
      <w:rFonts w:ascii="宋体" w:hAnsi="Times New Roman" w:cs="宋体"/>
      <w:kern w:val="0"/>
      <w:szCs w:val="21"/>
    </w:rPr>
  </w:style>
  <w:style w:type="character" w:customStyle="1" w:styleId="642">
    <w:name w:val="标题 3 Char1"/>
    <w:qFormat/>
    <w:uiPriority w:val="9"/>
    <w:rPr>
      <w:rFonts w:ascii="Times New Roman" w:hAnsi="Times New Roman" w:eastAsia="宋体" w:cs="Times New Roman"/>
      <w:b/>
      <w:bCs/>
      <w:kern w:val="2"/>
      <w:sz w:val="28"/>
      <w:szCs w:val="32"/>
    </w:rPr>
  </w:style>
  <w:style w:type="character" w:customStyle="1" w:styleId="643">
    <w:name w:val="gray6"/>
    <w:qFormat/>
    <w:uiPriority w:val="0"/>
  </w:style>
  <w:style w:type="character" w:customStyle="1" w:styleId="644">
    <w:name w:val="题注 Char1"/>
    <w:qFormat/>
    <w:uiPriority w:val="0"/>
    <w:rPr>
      <w:rFonts w:ascii="宋体" w:hAnsi="宋体" w:cs="Times New Roman"/>
      <w:sz w:val="24"/>
      <w:szCs w:val="24"/>
    </w:rPr>
  </w:style>
  <w:style w:type="character" w:customStyle="1" w:styleId="645">
    <w:name w:val="正文文本 字符1"/>
    <w:qFormat/>
    <w:uiPriority w:val="0"/>
    <w:rPr>
      <w:rFonts w:ascii="Times New Roman" w:hAnsi="Times New Roman" w:eastAsia="宋体" w:cs="Times New Roman"/>
      <w:kern w:val="0"/>
      <w:sz w:val="20"/>
      <w:szCs w:val="24"/>
    </w:rPr>
  </w:style>
  <w:style w:type="character" w:customStyle="1" w:styleId="646">
    <w:name w:val="结束语 字符"/>
    <w:qFormat/>
    <w:uiPriority w:val="99"/>
    <w:rPr>
      <w:rFonts w:ascii="Calibri" w:hAnsi="Calibri"/>
      <w:kern w:val="2"/>
      <w:sz w:val="21"/>
      <w:szCs w:val="24"/>
    </w:rPr>
  </w:style>
  <w:style w:type="character" w:customStyle="1" w:styleId="647">
    <w:name w:val="ljsh Char"/>
    <w:link w:val="648"/>
    <w:qFormat/>
    <w:uiPriority w:val="0"/>
    <w:rPr>
      <w:rFonts w:ascii="宋体" w:hAnsi="宋体"/>
      <w:color w:val="000000"/>
      <w:sz w:val="24"/>
      <w:szCs w:val="24"/>
    </w:rPr>
  </w:style>
  <w:style w:type="paragraph" w:customStyle="1" w:styleId="648">
    <w:name w:val="ljsh"/>
    <w:link w:val="647"/>
    <w:qFormat/>
    <w:uiPriority w:val="0"/>
    <w:pPr>
      <w:adjustRightInd w:val="0"/>
      <w:snapToGrid w:val="0"/>
      <w:spacing w:line="360" w:lineRule="auto"/>
      <w:ind w:left="350" w:leftChars="350" w:firstLine="200" w:firstLineChars="200"/>
    </w:pPr>
    <w:rPr>
      <w:rFonts w:ascii="宋体" w:hAnsi="宋体" w:eastAsia="宋体" w:cs="Times New Roman"/>
      <w:color w:val="000000"/>
      <w:sz w:val="24"/>
      <w:szCs w:val="24"/>
      <w:lang w:val="en-US" w:eastAsia="zh-CN" w:bidi="ar-SA"/>
    </w:rPr>
  </w:style>
  <w:style w:type="character" w:customStyle="1" w:styleId="649">
    <w:name w:val="Char Char Char Char Char Char Char Char"/>
    <w:link w:val="650"/>
    <w:qFormat/>
    <w:uiPriority w:val="0"/>
    <w:rPr>
      <w:rFonts w:ascii="Verdana" w:hAnsi="Verdana" w:eastAsia="Times New Roman"/>
      <w:kern w:val="2"/>
      <w:sz w:val="21"/>
      <w:szCs w:val="22"/>
      <w:lang w:eastAsia="en-US"/>
    </w:rPr>
  </w:style>
  <w:style w:type="paragraph" w:customStyle="1" w:styleId="650">
    <w:name w:val="Char Char Char Char Char Char Char"/>
    <w:basedOn w:val="1"/>
    <w:link w:val="649"/>
    <w:qFormat/>
    <w:uiPriority w:val="0"/>
    <w:pPr>
      <w:widowControl/>
      <w:snapToGrid w:val="0"/>
      <w:spacing w:line="120" w:lineRule="atLeast"/>
      <w:ind w:firstLine="200" w:firstLineChars="200"/>
      <w:jc w:val="left"/>
    </w:pPr>
    <w:rPr>
      <w:rFonts w:ascii="Verdana" w:hAnsi="Verdana" w:eastAsia="Times New Roman"/>
      <w:szCs w:val="22"/>
      <w:lang w:eastAsia="en-US"/>
    </w:rPr>
  </w:style>
  <w:style w:type="character" w:customStyle="1" w:styleId="651">
    <w:name w:val="签名 字符"/>
    <w:qFormat/>
    <w:uiPriority w:val="99"/>
    <w:rPr>
      <w:rFonts w:ascii="Calibri" w:hAnsi="Calibri"/>
      <w:kern w:val="2"/>
      <w:sz w:val="21"/>
      <w:szCs w:val="24"/>
    </w:rPr>
  </w:style>
  <w:style w:type="character" w:customStyle="1" w:styleId="652">
    <w:name w:val="模板:文档附录文字 Char"/>
    <w:link w:val="653"/>
    <w:qFormat/>
    <w:uiPriority w:val="0"/>
    <w:rPr>
      <w:rFonts w:ascii="Arial" w:hAnsi="Arial" w:cs="Arial"/>
      <w:kern w:val="2"/>
      <w:sz w:val="21"/>
      <w:szCs w:val="21"/>
    </w:rPr>
  </w:style>
  <w:style w:type="paragraph" w:customStyle="1" w:styleId="653">
    <w:name w:val="模板:文档附录文字"/>
    <w:basedOn w:val="1"/>
    <w:link w:val="652"/>
    <w:qFormat/>
    <w:uiPriority w:val="0"/>
    <w:pPr>
      <w:spacing w:before="156" w:beforeLines="50" w:line="360" w:lineRule="auto"/>
      <w:ind w:firstLine="420" w:firstLineChars="200"/>
    </w:pPr>
    <w:rPr>
      <w:rFonts w:ascii="Arial" w:hAnsi="Arial" w:cs="Arial"/>
      <w:szCs w:val="21"/>
    </w:rPr>
  </w:style>
  <w:style w:type="character" w:customStyle="1" w:styleId="654">
    <w:name w:val="HTML 键盘1"/>
    <w:qFormat/>
    <w:uiPriority w:val="0"/>
    <w:rPr>
      <w:rFonts w:hint="default" w:ascii="monospace" w:hAnsi="monospace" w:eastAsia="monospace" w:cs="monospace"/>
      <w:sz w:val="24"/>
      <w:szCs w:val="24"/>
    </w:rPr>
  </w:style>
  <w:style w:type="character" w:customStyle="1" w:styleId="655">
    <w:name w:val="txtcontent1"/>
    <w:qFormat/>
    <w:uiPriority w:val="0"/>
  </w:style>
  <w:style w:type="character" w:customStyle="1" w:styleId="656">
    <w:name w:val="样式 正文 +"/>
    <w:qFormat/>
    <w:uiPriority w:val="0"/>
    <w:rPr>
      <w:rFonts w:ascii="Arial" w:hAnsi="Arial" w:eastAsia="宋体"/>
      <w:kern w:val="0"/>
    </w:rPr>
  </w:style>
  <w:style w:type="character" w:customStyle="1" w:styleId="657">
    <w:name w:val="南方电网正文 Char"/>
    <w:link w:val="658"/>
    <w:qFormat/>
    <w:uiPriority w:val="0"/>
    <w:rPr>
      <w:kern w:val="2"/>
      <w:sz w:val="24"/>
      <w:szCs w:val="24"/>
    </w:rPr>
  </w:style>
  <w:style w:type="paragraph" w:customStyle="1" w:styleId="658">
    <w:name w:val="南方电网正文"/>
    <w:basedOn w:val="1"/>
    <w:link w:val="657"/>
    <w:qFormat/>
    <w:uiPriority w:val="0"/>
    <w:pPr>
      <w:spacing w:line="360" w:lineRule="auto"/>
      <w:ind w:firstLine="540" w:firstLineChars="225"/>
    </w:pPr>
    <w:rPr>
      <w:rFonts w:ascii="Times New Roman" w:hAnsi="Times New Roman"/>
    </w:rPr>
  </w:style>
  <w:style w:type="character" w:customStyle="1" w:styleId="659">
    <w:name w:val="副标题 字符1"/>
    <w:qFormat/>
    <w:uiPriority w:val="11"/>
    <w:rPr>
      <w:rFonts w:ascii="等线 Light" w:hAnsi="等线 Light" w:cs="Times New Roman"/>
      <w:b/>
      <w:bCs/>
      <w:kern w:val="28"/>
      <w:sz w:val="32"/>
      <w:szCs w:val="32"/>
    </w:rPr>
  </w:style>
  <w:style w:type="character" w:customStyle="1" w:styleId="660">
    <w:name w:val="no52"/>
    <w:qFormat/>
    <w:uiPriority w:val="0"/>
  </w:style>
  <w:style w:type="character" w:customStyle="1" w:styleId="661">
    <w:name w:val="文档结构图 Char"/>
    <w:qFormat/>
    <w:uiPriority w:val="0"/>
    <w:rPr>
      <w:kern w:val="2"/>
      <w:sz w:val="21"/>
      <w:shd w:val="clear" w:color="auto" w:fill="000080"/>
    </w:rPr>
  </w:style>
  <w:style w:type="character" w:customStyle="1" w:styleId="662">
    <w:name w:val="文档结构图 字符2"/>
    <w:semiHidden/>
    <w:qFormat/>
    <w:uiPriority w:val="99"/>
    <w:rPr>
      <w:rFonts w:ascii="Microsoft YaHei UI" w:eastAsia="Microsoft YaHei UI"/>
      <w:kern w:val="2"/>
      <w:sz w:val="18"/>
      <w:szCs w:val="18"/>
    </w:rPr>
  </w:style>
  <w:style w:type="character" w:customStyle="1" w:styleId="663">
    <w:name w:val="正文首行缩进 2 Char1"/>
    <w:qFormat/>
    <w:uiPriority w:val="0"/>
  </w:style>
  <w:style w:type="character" w:customStyle="1" w:styleId="664">
    <w:name w:val="样式 宋体1"/>
    <w:qFormat/>
    <w:uiPriority w:val="0"/>
    <w:rPr>
      <w:rFonts w:ascii="宋体" w:hAnsi="宋体" w:eastAsia="宋体"/>
      <w:sz w:val="24"/>
    </w:rPr>
  </w:style>
  <w:style w:type="character" w:customStyle="1" w:styleId="665">
    <w:name w:val="标题 1 Char1"/>
    <w:qFormat/>
    <w:uiPriority w:val="9"/>
    <w:rPr>
      <w:b/>
      <w:bCs/>
      <w:kern w:val="44"/>
      <w:sz w:val="44"/>
      <w:szCs w:val="44"/>
    </w:rPr>
  </w:style>
  <w:style w:type="character" w:customStyle="1" w:styleId="666">
    <w:name w:val="short_text"/>
    <w:qFormat/>
    <w:uiPriority w:val="0"/>
  </w:style>
  <w:style w:type="character" w:customStyle="1" w:styleId="667">
    <w:name w:val="批注引用_1_0"/>
    <w:qFormat/>
    <w:uiPriority w:val="0"/>
    <w:rPr>
      <w:rFonts w:ascii="Tahoma" w:hAnsi="Tahoma"/>
      <w:kern w:val="2"/>
      <w:sz w:val="21"/>
    </w:rPr>
  </w:style>
  <w:style w:type="character" w:customStyle="1" w:styleId="668">
    <w:name w:val="样式 仿宋_GB2312 小三 首行缩进:  0.95 厘米 Char Char Char"/>
    <w:qFormat/>
    <w:uiPriority w:val="0"/>
    <w:rPr>
      <w:rFonts w:ascii="仿宋_GB2312" w:hAnsi="宋体" w:eastAsia="仿宋_GB2312" w:cs="宋体"/>
      <w:kern w:val="2"/>
      <w:sz w:val="30"/>
      <w:szCs w:val="28"/>
    </w:rPr>
  </w:style>
  <w:style w:type="character" w:customStyle="1" w:styleId="669">
    <w:name w:val="style11"/>
    <w:qFormat/>
    <w:uiPriority w:val="0"/>
    <w:rPr>
      <w:sz w:val="19"/>
      <w:szCs w:val="19"/>
    </w:rPr>
  </w:style>
  <w:style w:type="character" w:customStyle="1" w:styleId="670">
    <w:name w:val="正文文本 3 Char1"/>
    <w:semiHidden/>
    <w:qFormat/>
    <w:uiPriority w:val="99"/>
    <w:rPr>
      <w:sz w:val="16"/>
      <w:szCs w:val="16"/>
    </w:rPr>
  </w:style>
  <w:style w:type="character" w:customStyle="1" w:styleId="671">
    <w:name w:val="1正文 Char Char"/>
    <w:qFormat/>
    <w:uiPriority w:val="0"/>
    <w:rPr>
      <w:rFonts w:ascii="华文中宋" w:eastAsia="华文中宋"/>
      <w:sz w:val="24"/>
    </w:rPr>
  </w:style>
  <w:style w:type="character" w:customStyle="1" w:styleId="672">
    <w:name w:val="编写建议 Char1"/>
    <w:link w:val="673"/>
    <w:qFormat/>
    <w:uiPriority w:val="0"/>
    <w:rPr>
      <w:rFonts w:ascii="Arial" w:hAnsi="Arial" w:cs="Arial"/>
      <w:i/>
      <w:color w:val="0000FF"/>
      <w:sz w:val="21"/>
      <w:szCs w:val="21"/>
    </w:rPr>
  </w:style>
  <w:style w:type="paragraph" w:customStyle="1" w:styleId="673">
    <w:name w:val="编写建议"/>
    <w:basedOn w:val="1"/>
    <w:link w:val="672"/>
    <w:qFormat/>
    <w:uiPriority w:val="0"/>
    <w:pPr>
      <w:autoSpaceDE w:val="0"/>
      <w:autoSpaceDN w:val="0"/>
      <w:adjustRightInd w:val="0"/>
      <w:ind w:firstLine="420" w:firstLineChars="200"/>
      <w:jc w:val="left"/>
    </w:pPr>
    <w:rPr>
      <w:rFonts w:ascii="Arial" w:hAnsi="Arial" w:cs="Arial"/>
      <w:i/>
      <w:color w:val="0000FF"/>
      <w:kern w:val="0"/>
      <w:szCs w:val="21"/>
    </w:rPr>
  </w:style>
  <w:style w:type="character" w:customStyle="1" w:styleId="674">
    <w:name w:val="样式X Char Char"/>
    <w:qFormat/>
    <w:uiPriority w:val="0"/>
    <w:rPr>
      <w:rFonts w:ascii="ˎ̥" w:hAnsi="ˎ̥" w:cs="宋体"/>
      <w:color w:val="000000"/>
      <w:sz w:val="24"/>
      <w:szCs w:val="24"/>
    </w:rPr>
  </w:style>
  <w:style w:type="character" w:customStyle="1" w:styleId="675">
    <w:name w:val="Char Char101"/>
    <w:qFormat/>
    <w:uiPriority w:val="0"/>
    <w:rPr>
      <w:rFonts w:ascii="宋体" w:hAnsi="Times New Roman" w:eastAsia="宋体" w:cs="Times New Roman"/>
      <w:spacing w:val="6"/>
      <w:kern w:val="0"/>
      <w:sz w:val="28"/>
      <w:szCs w:val="20"/>
    </w:rPr>
  </w:style>
  <w:style w:type="character" w:customStyle="1" w:styleId="676">
    <w:name w:val="我的正文 Char"/>
    <w:link w:val="677"/>
    <w:qFormat/>
    <w:uiPriority w:val="0"/>
    <w:rPr>
      <w:rFonts w:ascii="Calibri" w:hAnsi="Calibri"/>
      <w:kern w:val="2"/>
      <w:sz w:val="24"/>
      <w:szCs w:val="28"/>
    </w:rPr>
  </w:style>
  <w:style w:type="paragraph" w:customStyle="1" w:styleId="677">
    <w:name w:val="我的正文"/>
    <w:basedOn w:val="1"/>
    <w:link w:val="676"/>
    <w:qFormat/>
    <w:uiPriority w:val="0"/>
    <w:pPr>
      <w:spacing w:line="360" w:lineRule="auto"/>
      <w:ind w:firstLine="420" w:firstLineChars="200"/>
    </w:pPr>
    <w:rPr>
      <w:szCs w:val="28"/>
    </w:rPr>
  </w:style>
  <w:style w:type="character" w:customStyle="1" w:styleId="678">
    <w:name w:val="ui-bz-bg-hover"/>
    <w:qFormat/>
    <w:uiPriority w:val="0"/>
    <w:rPr>
      <w:shd w:val="clear" w:color="auto" w:fill="000000"/>
    </w:rPr>
  </w:style>
  <w:style w:type="character" w:customStyle="1" w:styleId="679">
    <w:name w:val="标题 4 Char1"/>
    <w:qFormat/>
    <w:uiPriority w:val="9"/>
    <w:rPr>
      <w:rFonts w:ascii="Cambria" w:hAnsi="Cambria" w:eastAsia="宋体" w:cs="Times New Roman"/>
      <w:b/>
      <w:bCs/>
      <w:kern w:val="2"/>
      <w:sz w:val="28"/>
      <w:szCs w:val="28"/>
    </w:rPr>
  </w:style>
  <w:style w:type="character" w:customStyle="1" w:styleId="680">
    <w:name w:val="medium_text1"/>
    <w:qFormat/>
    <w:uiPriority w:val="0"/>
    <w:rPr>
      <w:sz w:val="24"/>
      <w:szCs w:val="24"/>
    </w:rPr>
  </w:style>
  <w:style w:type="character" w:customStyle="1" w:styleId="681">
    <w:name w:val="z.zhang正文 Char"/>
    <w:link w:val="682"/>
    <w:qFormat/>
    <w:uiPriority w:val="0"/>
    <w:rPr>
      <w:rFonts w:cs="宋体"/>
      <w:kern w:val="2"/>
      <w:sz w:val="24"/>
    </w:rPr>
  </w:style>
  <w:style w:type="paragraph" w:customStyle="1" w:styleId="682">
    <w:name w:val="z.zhang正文"/>
    <w:basedOn w:val="1"/>
    <w:link w:val="681"/>
    <w:qFormat/>
    <w:uiPriority w:val="0"/>
    <w:pPr>
      <w:widowControl/>
      <w:spacing w:before="156" w:after="156" w:line="360" w:lineRule="auto"/>
      <w:ind w:firstLine="480" w:firstLineChars="200"/>
      <w:jc w:val="left"/>
    </w:pPr>
    <w:rPr>
      <w:rFonts w:ascii="Times New Roman" w:hAnsi="Times New Roman" w:cs="宋体"/>
      <w:szCs w:val="20"/>
    </w:rPr>
  </w:style>
  <w:style w:type="character" w:customStyle="1" w:styleId="683">
    <w:name w:val="bds_nopic2"/>
    <w:qFormat/>
    <w:uiPriority w:val="0"/>
  </w:style>
  <w:style w:type="character" w:customStyle="1" w:styleId="684">
    <w:name w:val="ht1"/>
    <w:qFormat/>
    <w:uiPriority w:val="0"/>
    <w:rPr>
      <w:rFonts w:ascii="黑体" w:eastAsia="黑体"/>
      <w:b/>
      <w:bCs/>
    </w:rPr>
  </w:style>
  <w:style w:type="character" w:customStyle="1" w:styleId="685">
    <w:name w:val="样式 标题 3 + Char"/>
    <w:link w:val="686"/>
    <w:qFormat/>
    <w:uiPriority w:val="0"/>
    <w:rPr>
      <w:rFonts w:ascii="Arial" w:hAnsi="Arial"/>
      <w:bCs/>
      <w:kern w:val="2"/>
      <w:sz w:val="24"/>
      <w:szCs w:val="24"/>
    </w:rPr>
  </w:style>
  <w:style w:type="paragraph" w:customStyle="1" w:styleId="686">
    <w:name w:val="样式 标题 3 +"/>
    <w:basedOn w:val="5"/>
    <w:link w:val="685"/>
    <w:qFormat/>
    <w:uiPriority w:val="0"/>
    <w:pPr>
      <w:numPr>
        <w:ilvl w:val="0"/>
        <w:numId w:val="0"/>
      </w:numPr>
      <w:adjustRightInd w:val="0"/>
      <w:spacing w:line="240" w:lineRule="auto"/>
      <w:ind w:left="1680" w:hanging="420"/>
    </w:pPr>
    <w:rPr>
      <w:rFonts w:ascii="Arial" w:hAnsi="Arial"/>
      <w:b w:val="0"/>
      <w:bCs/>
      <w:szCs w:val="24"/>
    </w:rPr>
  </w:style>
  <w:style w:type="character" w:customStyle="1" w:styleId="687">
    <w:name w:val="纯文本 Char1"/>
    <w:qFormat/>
    <w:uiPriority w:val="0"/>
    <w:rPr>
      <w:rFonts w:ascii="宋体" w:hAnsi="Courier New" w:cs="Courier New"/>
      <w:kern w:val="2"/>
      <w:sz w:val="21"/>
      <w:szCs w:val="21"/>
    </w:rPr>
  </w:style>
  <w:style w:type="character" w:customStyle="1" w:styleId="688">
    <w:name w:val="正文文本缩进 字符1"/>
    <w:qFormat/>
    <w:uiPriority w:val="0"/>
    <w:rPr>
      <w:rFonts w:ascii="Times New Roman" w:hAnsi="Times New Roman" w:eastAsia="宋体" w:cs="Times New Roman"/>
      <w:kern w:val="0"/>
      <w:sz w:val="20"/>
      <w:szCs w:val="24"/>
    </w:rPr>
  </w:style>
  <w:style w:type="character" w:customStyle="1" w:styleId="689">
    <w:name w:val="二级小编号 Char"/>
    <w:link w:val="690"/>
    <w:qFormat/>
    <w:uiPriority w:val="0"/>
    <w:rPr>
      <w:rFonts w:ascii="宋体" w:hAnsi="宋体"/>
      <w:color w:val="000000"/>
      <w:kern w:val="2"/>
      <w:sz w:val="24"/>
      <w:szCs w:val="24"/>
    </w:rPr>
  </w:style>
  <w:style w:type="paragraph" w:customStyle="1" w:styleId="690">
    <w:name w:val="二级小编号"/>
    <w:basedOn w:val="30"/>
    <w:link w:val="689"/>
    <w:qFormat/>
    <w:uiPriority w:val="0"/>
  </w:style>
  <w:style w:type="character" w:customStyle="1" w:styleId="691">
    <w:name w:val="信息标题 字符"/>
    <w:qFormat/>
    <w:uiPriority w:val="99"/>
    <w:rPr>
      <w:rFonts w:ascii="等线 Light" w:hAnsi="等线 Light" w:eastAsia="等线 Light" w:cs="Times New Roman"/>
      <w:kern w:val="2"/>
      <w:sz w:val="24"/>
      <w:szCs w:val="24"/>
      <w:shd w:val="pct20" w:color="auto" w:fill="auto"/>
    </w:rPr>
  </w:style>
  <w:style w:type="character" w:customStyle="1" w:styleId="692">
    <w:name w:val="签名 Char1"/>
    <w:qFormat/>
    <w:uiPriority w:val="99"/>
    <w:rPr>
      <w:kern w:val="2"/>
      <w:sz w:val="21"/>
    </w:rPr>
  </w:style>
  <w:style w:type="character" w:customStyle="1" w:styleId="693">
    <w:name w:val="批注引用1"/>
    <w:qFormat/>
    <w:uiPriority w:val="0"/>
    <w:rPr>
      <w:sz w:val="21"/>
      <w:szCs w:val="21"/>
    </w:rPr>
  </w:style>
  <w:style w:type="character" w:customStyle="1" w:styleId="694">
    <w:name w:val="HTML 预设格式 Char1"/>
    <w:qFormat/>
    <w:uiPriority w:val="99"/>
    <w:rPr>
      <w:rFonts w:ascii="Courier New" w:hAnsi="Courier New" w:cs="Courier New"/>
      <w:kern w:val="2"/>
    </w:rPr>
  </w:style>
  <w:style w:type="character" w:customStyle="1" w:styleId="695">
    <w:name w:val="尾注文本 字符"/>
    <w:qFormat/>
    <w:uiPriority w:val="99"/>
    <w:rPr>
      <w:rFonts w:ascii="Calibri" w:hAnsi="Calibri"/>
      <w:kern w:val="2"/>
      <w:sz w:val="21"/>
      <w:szCs w:val="24"/>
    </w:rPr>
  </w:style>
  <w:style w:type="character" w:customStyle="1" w:styleId="696">
    <w:name w:val="工可正文 Char Char"/>
    <w:qFormat/>
    <w:uiPriority w:val="0"/>
    <w:rPr>
      <w:rFonts w:hAnsi="Arial" w:cs="Arial"/>
      <w:sz w:val="28"/>
      <w:szCs w:val="28"/>
    </w:rPr>
  </w:style>
  <w:style w:type="character" w:customStyle="1" w:styleId="697">
    <w:name w:val="标题3 Char Char"/>
    <w:qFormat/>
    <w:uiPriority w:val="0"/>
    <w:rPr>
      <w:rFonts w:ascii="Cambria" w:hAnsi="Cambria" w:eastAsia="黑体" w:cs="Times New Roman"/>
      <w:b/>
      <w:bCs/>
      <w:sz w:val="30"/>
      <w:szCs w:val="30"/>
    </w:rPr>
  </w:style>
  <w:style w:type="character" w:customStyle="1" w:styleId="698">
    <w:name w:val="文本首行缩进 Char Char"/>
    <w:qFormat/>
    <w:uiPriority w:val="0"/>
    <w:rPr>
      <w:rFonts w:ascii="Times New Roman" w:hAnsi="Times New Roman" w:eastAsia="宋体" w:cs="Times New Roman"/>
      <w:szCs w:val="24"/>
    </w:rPr>
  </w:style>
  <w:style w:type="character" w:customStyle="1" w:styleId="699">
    <w:name w:val="（1）编号 Char"/>
    <w:link w:val="700"/>
    <w:qFormat/>
    <w:uiPriority w:val="0"/>
    <w:rPr>
      <w:kern w:val="2"/>
      <w:sz w:val="24"/>
      <w:szCs w:val="24"/>
    </w:rPr>
  </w:style>
  <w:style w:type="paragraph" w:customStyle="1" w:styleId="700">
    <w:name w:val="（1）编号"/>
    <w:basedOn w:val="1"/>
    <w:link w:val="699"/>
    <w:qFormat/>
    <w:uiPriority w:val="0"/>
    <w:pPr>
      <w:widowControl/>
      <w:numPr>
        <w:ilvl w:val="0"/>
        <w:numId w:val="30"/>
      </w:numPr>
      <w:tabs>
        <w:tab w:val="left" w:pos="1200"/>
      </w:tabs>
      <w:spacing w:beforeLines="50" w:afterLines="50" w:line="360" w:lineRule="auto"/>
      <w:ind w:firstLine="200" w:firstLineChars="200"/>
      <w:jc w:val="left"/>
    </w:pPr>
    <w:rPr>
      <w:rFonts w:ascii="Times New Roman" w:hAnsi="Times New Roman"/>
    </w:rPr>
  </w:style>
  <w:style w:type="character" w:customStyle="1" w:styleId="701">
    <w:name w:val="电子邮件签名 字符"/>
    <w:qFormat/>
    <w:uiPriority w:val="99"/>
    <w:rPr>
      <w:rFonts w:ascii="Calibri" w:hAnsi="Calibri"/>
      <w:kern w:val="2"/>
      <w:sz w:val="21"/>
      <w:szCs w:val="24"/>
    </w:rPr>
  </w:style>
  <w:style w:type="character" w:customStyle="1" w:styleId="702">
    <w:name w:val="HTML 代码1"/>
    <w:qFormat/>
    <w:uiPriority w:val="0"/>
    <w:rPr>
      <w:rFonts w:hint="default" w:ascii="monospace" w:hAnsi="monospace" w:eastAsia="monospace" w:cs="monospace"/>
      <w:sz w:val="24"/>
      <w:szCs w:val="24"/>
    </w:rPr>
  </w:style>
  <w:style w:type="character" w:customStyle="1" w:styleId="703">
    <w:name w:val="纯文本 Char2"/>
    <w:qFormat/>
    <w:uiPriority w:val="0"/>
    <w:rPr>
      <w:rFonts w:ascii="宋体" w:hAnsi="Courier New" w:cs="Courier New"/>
      <w:kern w:val="2"/>
      <w:sz w:val="21"/>
      <w:szCs w:val="21"/>
    </w:rPr>
  </w:style>
  <w:style w:type="character" w:customStyle="1" w:styleId="704">
    <w:name w:val="pass-generalerror"/>
    <w:qFormat/>
    <w:uiPriority w:val="0"/>
    <w:rPr>
      <w:color w:val="FC4343"/>
      <w:sz w:val="18"/>
      <w:szCs w:val="18"/>
    </w:rPr>
  </w:style>
  <w:style w:type="character" w:customStyle="1" w:styleId="705">
    <w:name w:val="rendered_qtext"/>
    <w:qFormat/>
    <w:uiPriority w:val="0"/>
  </w:style>
  <w:style w:type="character" w:customStyle="1" w:styleId="706">
    <w:name w:val="hj1"/>
    <w:qFormat/>
    <w:uiPriority w:val="0"/>
  </w:style>
  <w:style w:type="character" w:customStyle="1" w:styleId="707">
    <w:name w:val="b141"/>
    <w:qFormat/>
    <w:uiPriority w:val="0"/>
    <w:rPr>
      <w:sz w:val="21"/>
      <w:szCs w:val="21"/>
    </w:rPr>
  </w:style>
  <w:style w:type="character" w:customStyle="1" w:styleId="708">
    <w:name w:val="正文文本缩进 Char"/>
    <w:link w:val="709"/>
    <w:qFormat/>
    <w:uiPriority w:val="99"/>
    <w:rPr>
      <w:kern w:val="2"/>
      <w:sz w:val="21"/>
    </w:rPr>
  </w:style>
  <w:style w:type="paragraph" w:customStyle="1" w:styleId="709">
    <w:name w:val="正文文本缩进1"/>
    <w:basedOn w:val="1"/>
    <w:link w:val="708"/>
    <w:qFormat/>
    <w:uiPriority w:val="99"/>
    <w:pPr>
      <w:spacing w:after="120" w:line="360" w:lineRule="auto"/>
      <w:ind w:left="420" w:leftChars="200" w:firstLine="480" w:firstLineChars="200"/>
    </w:pPr>
    <w:rPr>
      <w:rFonts w:ascii="Times New Roman" w:hAnsi="Times New Roman"/>
      <w:szCs w:val="20"/>
    </w:rPr>
  </w:style>
  <w:style w:type="character" w:customStyle="1" w:styleId="710">
    <w:name w:val="gf正文 Char"/>
    <w:link w:val="711"/>
    <w:qFormat/>
    <w:uiPriority w:val="0"/>
    <w:rPr>
      <w:sz w:val="28"/>
      <w:szCs w:val="32"/>
    </w:rPr>
  </w:style>
  <w:style w:type="paragraph" w:customStyle="1" w:styleId="711">
    <w:name w:val="gf正文"/>
    <w:basedOn w:val="1"/>
    <w:link w:val="710"/>
    <w:qFormat/>
    <w:uiPriority w:val="0"/>
    <w:pPr>
      <w:widowControl/>
      <w:adjustRightInd w:val="0"/>
      <w:snapToGrid w:val="0"/>
      <w:spacing w:line="360" w:lineRule="auto"/>
      <w:ind w:firstLine="560" w:firstLineChars="200"/>
      <w:jc w:val="left"/>
    </w:pPr>
    <w:rPr>
      <w:rFonts w:ascii="Times New Roman" w:hAnsi="Times New Roman"/>
      <w:kern w:val="0"/>
      <w:sz w:val="28"/>
      <w:szCs w:val="32"/>
    </w:rPr>
  </w:style>
  <w:style w:type="character" w:customStyle="1" w:styleId="712">
    <w:name w:val="大编号 Char"/>
    <w:link w:val="713"/>
    <w:qFormat/>
    <w:uiPriority w:val="0"/>
    <w:rPr>
      <w:rFonts w:ascii="宋体" w:hAnsi="Courier New"/>
      <w:b/>
      <w:kern w:val="2"/>
      <w:sz w:val="28"/>
    </w:rPr>
  </w:style>
  <w:style w:type="paragraph" w:customStyle="1" w:styleId="713">
    <w:name w:val="大编号"/>
    <w:basedOn w:val="1"/>
    <w:next w:val="1"/>
    <w:link w:val="712"/>
    <w:qFormat/>
    <w:uiPriority w:val="0"/>
    <w:pPr>
      <w:ind w:left="845" w:firstLine="200" w:firstLineChars="200"/>
    </w:pPr>
    <w:rPr>
      <w:rFonts w:ascii="宋体" w:hAnsi="Courier New"/>
      <w:b/>
      <w:sz w:val="28"/>
      <w:szCs w:val="20"/>
    </w:rPr>
  </w:style>
  <w:style w:type="character" w:customStyle="1" w:styleId="714">
    <w:name w:val="副标题 Char1"/>
    <w:qFormat/>
    <w:uiPriority w:val="0"/>
    <w:rPr>
      <w:rFonts w:ascii="Cambria" w:hAnsi="Cambria" w:cs="Times New Roman"/>
      <w:b/>
      <w:bCs/>
      <w:kern w:val="28"/>
      <w:sz w:val="32"/>
      <w:szCs w:val="32"/>
    </w:rPr>
  </w:style>
  <w:style w:type="character" w:customStyle="1" w:styleId="715">
    <w:name w:val="标题 Char1"/>
    <w:qFormat/>
    <w:uiPriority w:val="0"/>
    <w:rPr>
      <w:rFonts w:ascii="Cambria" w:hAnsi="Cambria" w:cs="Times New Roman"/>
      <w:b/>
      <w:bCs/>
      <w:kern w:val="2"/>
      <w:sz w:val="32"/>
      <w:szCs w:val="32"/>
    </w:rPr>
  </w:style>
  <w:style w:type="character" w:customStyle="1" w:styleId="716">
    <w:name w:val="方案正文 Char"/>
    <w:qFormat/>
    <w:uiPriority w:val="0"/>
    <w:rPr>
      <w:rFonts w:eastAsia="宋体"/>
      <w:kern w:val="2"/>
      <w:sz w:val="24"/>
      <w:lang w:val="en-US" w:eastAsia="zh-CN" w:bidi="ar-SA"/>
    </w:rPr>
  </w:style>
  <w:style w:type="character" w:customStyle="1" w:styleId="717">
    <w:name w:val="图标题 Char Char"/>
    <w:qFormat/>
    <w:uiPriority w:val="0"/>
    <w:rPr>
      <w:rFonts w:ascii="黑体" w:hAnsi="黑体" w:eastAsia="黑体" w:cs="Times New Roman"/>
      <w:szCs w:val="21"/>
    </w:rPr>
  </w:style>
  <w:style w:type="character" w:customStyle="1" w:styleId="718">
    <w:name w:val="结束语 Char1"/>
    <w:qFormat/>
    <w:uiPriority w:val="99"/>
    <w:rPr>
      <w:kern w:val="2"/>
      <w:sz w:val="21"/>
    </w:rPr>
  </w:style>
  <w:style w:type="character" w:customStyle="1" w:styleId="719">
    <w:name w:val="图标题 Char"/>
    <w:link w:val="720"/>
    <w:qFormat/>
    <w:uiPriority w:val="0"/>
    <w:rPr>
      <w:rFonts w:ascii="黑体" w:hAnsi="黑体" w:eastAsia="黑体"/>
      <w:kern w:val="2"/>
      <w:sz w:val="21"/>
      <w:szCs w:val="21"/>
    </w:rPr>
  </w:style>
  <w:style w:type="paragraph" w:customStyle="1" w:styleId="720">
    <w:name w:val="图标题"/>
    <w:basedOn w:val="1"/>
    <w:link w:val="719"/>
    <w:qFormat/>
    <w:uiPriority w:val="0"/>
    <w:pPr>
      <w:snapToGrid w:val="0"/>
      <w:spacing w:line="360" w:lineRule="auto"/>
      <w:ind w:firstLine="200" w:firstLineChars="200"/>
      <w:jc w:val="center"/>
    </w:pPr>
    <w:rPr>
      <w:rFonts w:ascii="黑体" w:hAnsi="黑体" w:eastAsia="黑体"/>
      <w:szCs w:val="21"/>
    </w:rPr>
  </w:style>
  <w:style w:type="character" w:customStyle="1" w:styleId="721">
    <w:name w:val="文档结构图 Char Char"/>
    <w:link w:val="722"/>
    <w:qFormat/>
    <w:uiPriority w:val="0"/>
    <w:rPr>
      <w:rFonts w:ascii="宋体"/>
      <w:sz w:val="18"/>
      <w:szCs w:val="18"/>
    </w:rPr>
  </w:style>
  <w:style w:type="paragraph" w:customStyle="1" w:styleId="722">
    <w:name w:val="Document Map1"/>
    <w:basedOn w:val="1"/>
    <w:link w:val="721"/>
    <w:qFormat/>
    <w:uiPriority w:val="0"/>
    <w:pPr>
      <w:spacing w:line="360" w:lineRule="auto"/>
      <w:ind w:firstLine="200" w:firstLineChars="200"/>
      <w:jc w:val="left"/>
    </w:pPr>
    <w:rPr>
      <w:rFonts w:ascii="宋体" w:hAnsi="Times New Roman"/>
      <w:kern w:val="0"/>
      <w:sz w:val="18"/>
      <w:szCs w:val="18"/>
    </w:rPr>
  </w:style>
  <w:style w:type="character" w:customStyle="1" w:styleId="723">
    <w:name w:val="未处理的提及31"/>
    <w:unhideWhenUsed/>
    <w:qFormat/>
    <w:uiPriority w:val="99"/>
    <w:rPr>
      <w:color w:val="808080"/>
      <w:shd w:val="clear" w:color="auto" w:fill="E6E6E6"/>
    </w:rPr>
  </w:style>
  <w:style w:type="character" w:customStyle="1" w:styleId="724">
    <w:name w:val="项目 Char Char"/>
    <w:link w:val="725"/>
    <w:qFormat/>
    <w:uiPriority w:val="0"/>
    <w:rPr>
      <w:sz w:val="28"/>
      <w:szCs w:val="24"/>
    </w:rPr>
  </w:style>
  <w:style w:type="paragraph" w:customStyle="1" w:styleId="725">
    <w:name w:val="项目"/>
    <w:basedOn w:val="1"/>
    <w:link w:val="724"/>
    <w:qFormat/>
    <w:uiPriority w:val="0"/>
    <w:pPr>
      <w:tabs>
        <w:tab w:val="left" w:pos="960"/>
      </w:tabs>
      <w:spacing w:before="156" w:beforeLines="50" w:after="156" w:afterLines="50" w:line="360" w:lineRule="auto"/>
      <w:ind w:left="420" w:firstLine="200" w:firstLineChars="200"/>
    </w:pPr>
    <w:rPr>
      <w:rFonts w:ascii="Times New Roman" w:hAnsi="Times New Roman"/>
      <w:kern w:val="0"/>
      <w:sz w:val="28"/>
    </w:rPr>
  </w:style>
  <w:style w:type="character" w:customStyle="1" w:styleId="726">
    <w:name w:val="批注引用_0"/>
    <w:qFormat/>
    <w:uiPriority w:val="0"/>
    <w:rPr>
      <w:rFonts w:ascii="Calibri" w:hAnsi="Calibri"/>
      <w:sz w:val="21"/>
    </w:rPr>
  </w:style>
  <w:style w:type="character" w:customStyle="1" w:styleId="727">
    <w:name w:val="bds_more"/>
    <w:qFormat/>
    <w:uiPriority w:val="0"/>
  </w:style>
  <w:style w:type="character" w:customStyle="1" w:styleId="728">
    <w:name w:val="注释标题 字符"/>
    <w:qFormat/>
    <w:uiPriority w:val="99"/>
    <w:rPr>
      <w:rFonts w:ascii="Calibri" w:hAnsi="Calibri"/>
      <w:kern w:val="2"/>
      <w:sz w:val="21"/>
      <w:szCs w:val="24"/>
    </w:rPr>
  </w:style>
  <w:style w:type="character" w:customStyle="1" w:styleId="729">
    <w:name w:val="日期 Char"/>
    <w:qFormat/>
    <w:uiPriority w:val="0"/>
    <w:rPr>
      <w:kern w:val="2"/>
      <w:sz w:val="21"/>
      <w:szCs w:val="24"/>
    </w:rPr>
  </w:style>
  <w:style w:type="character" w:customStyle="1" w:styleId="730">
    <w:name w:val="正文TL Char"/>
    <w:link w:val="731"/>
    <w:qFormat/>
    <w:uiPriority w:val="0"/>
    <w:rPr>
      <w:rFonts w:ascii="仿宋_GB2312" w:eastAsia="仿宋_GB2312"/>
      <w:bCs/>
      <w:kern w:val="2"/>
      <w:sz w:val="18"/>
      <w:szCs w:val="18"/>
    </w:rPr>
  </w:style>
  <w:style w:type="paragraph" w:customStyle="1" w:styleId="731">
    <w:name w:val="正文TL"/>
    <w:basedOn w:val="1"/>
    <w:link w:val="730"/>
    <w:qFormat/>
    <w:uiPriority w:val="0"/>
    <w:pPr>
      <w:widowControl/>
      <w:adjustRightInd w:val="0"/>
      <w:snapToGrid w:val="0"/>
      <w:spacing w:beforeLines="25" w:afterLines="25" w:line="360" w:lineRule="auto"/>
      <w:ind w:firstLine="200" w:firstLineChars="200"/>
      <w:jc w:val="left"/>
    </w:pPr>
    <w:rPr>
      <w:rFonts w:ascii="仿宋_GB2312" w:hAnsi="Times New Roman" w:eastAsia="仿宋_GB2312"/>
      <w:bCs/>
      <w:sz w:val="18"/>
      <w:szCs w:val="18"/>
    </w:rPr>
  </w:style>
  <w:style w:type="character" w:customStyle="1" w:styleId="732">
    <w:name w:val="WL正文 Char Char"/>
    <w:link w:val="733"/>
    <w:qFormat/>
    <w:uiPriority w:val="0"/>
    <w:rPr>
      <w:rFonts w:ascii="仿宋_GB2312" w:hAnsi="宋体" w:eastAsia="仿宋_GB2312"/>
      <w:bCs/>
      <w:sz w:val="28"/>
      <w:szCs w:val="28"/>
    </w:rPr>
  </w:style>
  <w:style w:type="paragraph" w:customStyle="1" w:styleId="733">
    <w:name w:val="WL正文"/>
    <w:basedOn w:val="1"/>
    <w:link w:val="732"/>
    <w:qFormat/>
    <w:uiPriority w:val="0"/>
    <w:pPr>
      <w:spacing w:line="360" w:lineRule="auto"/>
      <w:ind w:firstLine="560" w:firstLineChars="200"/>
      <w:jc w:val="left"/>
    </w:pPr>
    <w:rPr>
      <w:rFonts w:ascii="仿宋_GB2312" w:hAnsi="宋体" w:eastAsia="仿宋_GB2312"/>
      <w:bCs/>
      <w:kern w:val="0"/>
      <w:sz w:val="28"/>
      <w:szCs w:val="28"/>
    </w:rPr>
  </w:style>
  <w:style w:type="character" w:customStyle="1" w:styleId="734">
    <w:name w:val="样式 图形文字 Char + 宋体 五号 加粗 Char"/>
    <w:link w:val="735"/>
    <w:qFormat/>
    <w:uiPriority w:val="0"/>
    <w:rPr>
      <w:rFonts w:ascii="宋体" w:hAnsi="宋体"/>
      <w:b/>
      <w:bCs/>
      <w:kern w:val="15"/>
      <w:sz w:val="24"/>
      <w:szCs w:val="22"/>
    </w:rPr>
  </w:style>
  <w:style w:type="paragraph" w:customStyle="1" w:styleId="735">
    <w:name w:val="样式 图形文字 Char + 宋体 五号 加粗"/>
    <w:basedOn w:val="444"/>
    <w:link w:val="734"/>
    <w:qFormat/>
    <w:uiPriority w:val="0"/>
    <w:rPr>
      <w:rFonts w:ascii="宋体" w:hAnsi="宋体"/>
      <w:b/>
      <w:bCs/>
    </w:rPr>
  </w:style>
  <w:style w:type="character" w:customStyle="1" w:styleId="736">
    <w:name w:val="引用 字符1"/>
    <w:link w:val="737"/>
    <w:qFormat/>
    <w:uiPriority w:val="29"/>
    <w:rPr>
      <w:rFonts w:ascii="Calibri" w:hAnsi="Calibri"/>
      <w:i/>
      <w:iCs/>
      <w:color w:val="000000"/>
      <w:kern w:val="2"/>
      <w:sz w:val="21"/>
      <w:szCs w:val="22"/>
    </w:rPr>
  </w:style>
  <w:style w:type="paragraph" w:styleId="737">
    <w:name w:val="Quote"/>
    <w:basedOn w:val="1"/>
    <w:next w:val="1"/>
    <w:link w:val="736"/>
    <w:qFormat/>
    <w:uiPriority w:val="29"/>
    <w:pPr>
      <w:ind w:firstLine="200" w:firstLineChars="200"/>
    </w:pPr>
    <w:rPr>
      <w:i/>
      <w:iCs/>
      <w:color w:val="000000"/>
      <w:szCs w:val="22"/>
    </w:rPr>
  </w:style>
  <w:style w:type="character" w:customStyle="1" w:styleId="738">
    <w:name w:val="引用 字符"/>
    <w:qFormat/>
    <w:uiPriority w:val="29"/>
    <w:rPr>
      <w:rFonts w:ascii="Calibri" w:hAnsi="Calibri"/>
      <w:i/>
      <w:iCs/>
      <w:color w:val="404040"/>
      <w:kern w:val="2"/>
      <w:sz w:val="21"/>
      <w:szCs w:val="24"/>
    </w:rPr>
  </w:style>
  <w:style w:type="character" w:customStyle="1" w:styleId="739">
    <w:name w:val="页眉 Char1"/>
    <w:qFormat/>
    <w:uiPriority w:val="99"/>
    <w:rPr>
      <w:rFonts w:ascii="Calibri" w:hAnsi="Calibri"/>
      <w:kern w:val="2"/>
      <w:sz w:val="18"/>
      <w:szCs w:val="18"/>
    </w:rPr>
  </w:style>
  <w:style w:type="character" w:customStyle="1" w:styleId="740">
    <w:name w:val="标书正文:  0.74 厘米 Char Char"/>
    <w:link w:val="741"/>
    <w:qFormat/>
    <w:uiPriority w:val="0"/>
    <w:rPr>
      <w:rFonts w:cs="宋体"/>
      <w:kern w:val="2"/>
      <w:sz w:val="24"/>
    </w:rPr>
  </w:style>
  <w:style w:type="paragraph" w:customStyle="1" w:styleId="741">
    <w:name w:val="标书正文:  0.74 厘米"/>
    <w:basedOn w:val="1"/>
    <w:link w:val="740"/>
    <w:qFormat/>
    <w:uiPriority w:val="0"/>
    <w:pPr>
      <w:snapToGrid w:val="0"/>
      <w:spacing w:line="360" w:lineRule="auto"/>
      <w:ind w:firstLine="420" w:firstLineChars="200"/>
    </w:pPr>
    <w:rPr>
      <w:rFonts w:ascii="Times New Roman" w:hAnsi="Times New Roman" w:cs="宋体"/>
      <w:szCs w:val="20"/>
    </w:rPr>
  </w:style>
  <w:style w:type="character" w:customStyle="1" w:styleId="742">
    <w:name w:val="no4"/>
    <w:qFormat/>
    <w:uiPriority w:val="0"/>
  </w:style>
  <w:style w:type="character" w:customStyle="1" w:styleId="743">
    <w:name w:val="表名 Char"/>
    <w:link w:val="744"/>
    <w:qFormat/>
    <w:uiPriority w:val="0"/>
    <w:rPr>
      <w:rFonts w:ascii="Calibri" w:hAnsi="Calibri" w:cs="宋体"/>
      <w:b/>
      <w:bCs/>
      <w:kern w:val="2"/>
      <w:sz w:val="21"/>
      <w:szCs w:val="22"/>
    </w:rPr>
  </w:style>
  <w:style w:type="paragraph" w:customStyle="1" w:styleId="744">
    <w:name w:val="表名"/>
    <w:basedOn w:val="1"/>
    <w:next w:val="10"/>
    <w:link w:val="743"/>
    <w:qFormat/>
    <w:uiPriority w:val="0"/>
    <w:pPr>
      <w:spacing w:line="360" w:lineRule="auto"/>
      <w:ind w:firstLine="562" w:firstLineChars="200"/>
      <w:jc w:val="center"/>
    </w:pPr>
    <w:rPr>
      <w:rFonts w:cs="宋体"/>
      <w:b/>
      <w:bCs/>
      <w:szCs w:val="22"/>
    </w:rPr>
  </w:style>
  <w:style w:type="character" w:customStyle="1" w:styleId="745">
    <w:name w:val="报告正文文字 Char"/>
    <w:qFormat/>
    <w:uiPriority w:val="0"/>
    <w:rPr>
      <w:rFonts w:ascii="Times New Roman" w:hAnsi="Times New Roman" w:eastAsia="宋体" w:cs="Times New Roman"/>
      <w:sz w:val="28"/>
      <w:szCs w:val="20"/>
    </w:rPr>
  </w:style>
  <w:style w:type="character" w:customStyle="1" w:styleId="746">
    <w:name w:val="设计编号（10以内） Char"/>
    <w:link w:val="747"/>
    <w:qFormat/>
    <w:uiPriority w:val="0"/>
    <w:rPr>
      <w:snapToGrid/>
      <w:sz w:val="21"/>
      <w:szCs w:val="21"/>
    </w:rPr>
  </w:style>
  <w:style w:type="paragraph" w:customStyle="1" w:styleId="747">
    <w:name w:val="设计编号（10以内）"/>
    <w:basedOn w:val="73"/>
    <w:link w:val="746"/>
    <w:qFormat/>
    <w:uiPriority w:val="0"/>
    <w:pPr>
      <w:autoSpaceDE w:val="0"/>
      <w:autoSpaceDN w:val="0"/>
      <w:adjustRightInd w:val="0"/>
      <w:spacing w:line="360" w:lineRule="auto"/>
      <w:ind w:left="0" w:leftChars="0" w:firstLine="0" w:firstLineChars="0"/>
      <w:jc w:val="left"/>
    </w:pPr>
    <w:rPr>
      <w:rFonts w:ascii="Times New Roman" w:hAnsi="Times New Roman"/>
      <w:snapToGrid w:val="0"/>
      <w:kern w:val="0"/>
      <w:sz w:val="21"/>
      <w:szCs w:val="21"/>
      <w:lang w:val="en-US"/>
    </w:rPr>
  </w:style>
  <w:style w:type="character" w:customStyle="1" w:styleId="748">
    <w:name w:val="四号 正文 Char"/>
    <w:link w:val="749"/>
    <w:qFormat/>
    <w:uiPriority w:val="0"/>
    <w:rPr>
      <w:rFonts w:cs="宋体"/>
      <w:spacing w:val="6"/>
      <w:kern w:val="2"/>
      <w:sz w:val="28"/>
    </w:rPr>
  </w:style>
  <w:style w:type="paragraph" w:customStyle="1" w:styleId="749">
    <w:name w:val="四号 正文"/>
    <w:basedOn w:val="1"/>
    <w:link w:val="748"/>
    <w:qFormat/>
    <w:uiPriority w:val="0"/>
    <w:pPr>
      <w:ind w:firstLine="584" w:firstLineChars="200"/>
    </w:pPr>
    <w:rPr>
      <w:rFonts w:ascii="Times New Roman" w:hAnsi="Times New Roman" w:cs="宋体"/>
      <w:spacing w:val="6"/>
      <w:sz w:val="28"/>
      <w:szCs w:val="20"/>
    </w:rPr>
  </w:style>
  <w:style w:type="character" w:customStyle="1" w:styleId="750">
    <w:name w:val="t-tag"/>
    <w:qFormat/>
    <w:uiPriority w:val="0"/>
    <w:rPr>
      <w:color w:val="FFFFFF"/>
      <w:sz w:val="18"/>
      <w:szCs w:val="18"/>
      <w:shd w:val="clear" w:color="auto" w:fill="FE8833"/>
    </w:rPr>
  </w:style>
  <w:style w:type="character" w:customStyle="1" w:styleId="751">
    <w:name w:val="g2"/>
    <w:qFormat/>
    <w:uiPriority w:val="0"/>
    <w:rPr>
      <w:color w:val="666666"/>
    </w:rPr>
  </w:style>
  <w:style w:type="character" w:customStyle="1" w:styleId="752">
    <w:name w:val="正文 Char"/>
    <w:link w:val="753"/>
    <w:qFormat/>
    <w:uiPriority w:val="0"/>
    <w:rPr>
      <w:rFonts w:ascii="Verdana" w:hAnsi="Verdana" w:eastAsia="黑体"/>
      <w:kern w:val="2"/>
      <w:sz w:val="24"/>
      <w:szCs w:val="24"/>
      <w:lang w:eastAsia="en-US"/>
    </w:rPr>
  </w:style>
  <w:style w:type="paragraph" w:customStyle="1" w:styleId="753">
    <w:name w:val="正文2"/>
    <w:basedOn w:val="1"/>
    <w:link w:val="752"/>
    <w:qFormat/>
    <w:uiPriority w:val="0"/>
    <w:pPr>
      <w:widowControl/>
      <w:numPr>
        <w:ilvl w:val="0"/>
        <w:numId w:val="31"/>
      </w:numPr>
      <w:tabs>
        <w:tab w:val="clear" w:pos="2040"/>
      </w:tabs>
      <w:spacing w:after="160" w:line="360" w:lineRule="auto"/>
      <w:ind w:left="0" w:firstLine="200" w:firstLineChars="200"/>
      <w:jc w:val="left"/>
    </w:pPr>
    <w:rPr>
      <w:rFonts w:ascii="Verdana" w:hAnsi="Verdana" w:eastAsia="黑体"/>
      <w:lang w:eastAsia="en-US"/>
    </w:rPr>
  </w:style>
  <w:style w:type="character" w:customStyle="1" w:styleId="754">
    <w:name w:val="11p"/>
    <w:qFormat/>
    <w:uiPriority w:val="0"/>
  </w:style>
  <w:style w:type="character" w:customStyle="1" w:styleId="755">
    <w:name w:val="图表 Char"/>
    <w:link w:val="756"/>
    <w:qFormat/>
    <w:uiPriority w:val="0"/>
    <w:rPr>
      <w:rFonts w:ascii="Cambria" w:hAnsi="Cambria" w:eastAsia="黑体"/>
      <w:kern w:val="2"/>
      <w:sz w:val="24"/>
    </w:rPr>
  </w:style>
  <w:style w:type="paragraph" w:customStyle="1" w:styleId="756">
    <w:name w:val="图表"/>
    <w:basedOn w:val="20"/>
    <w:link w:val="755"/>
    <w:qFormat/>
    <w:uiPriority w:val="0"/>
    <w:pPr>
      <w:widowControl/>
      <w:spacing w:beforeLines="50" w:afterLines="50"/>
      <w:ind w:firstLine="179" w:firstLineChars="179"/>
      <w:jc w:val="center"/>
    </w:pPr>
    <w:rPr>
      <w:rFonts w:ascii="Cambria" w:hAnsi="Cambria"/>
      <w:sz w:val="24"/>
    </w:rPr>
  </w:style>
  <w:style w:type="character" w:customStyle="1" w:styleId="757">
    <w:name w:val="f-star"/>
    <w:qFormat/>
    <w:uiPriority w:val="0"/>
    <w:rPr>
      <w:color w:val="999999"/>
      <w:sz w:val="21"/>
      <w:szCs w:val="21"/>
    </w:rPr>
  </w:style>
  <w:style w:type="character" w:customStyle="1" w:styleId="758">
    <w:name w:val="HTML 地址 字符"/>
    <w:qFormat/>
    <w:uiPriority w:val="99"/>
    <w:rPr>
      <w:rFonts w:ascii="Calibri" w:hAnsi="Calibri"/>
      <w:i/>
      <w:iCs/>
      <w:kern w:val="2"/>
      <w:sz w:val="21"/>
      <w:szCs w:val="24"/>
    </w:rPr>
  </w:style>
  <w:style w:type="character" w:customStyle="1" w:styleId="759">
    <w:name w:val="段 Char Char"/>
    <w:link w:val="760"/>
    <w:qFormat/>
    <w:uiPriority w:val="0"/>
    <w:rPr>
      <w:rFonts w:ascii="宋体"/>
      <w:sz w:val="21"/>
    </w:rPr>
  </w:style>
  <w:style w:type="paragraph" w:customStyle="1" w:styleId="760">
    <w:name w:val="段"/>
    <w:link w:val="759"/>
    <w:qFormat/>
    <w:uiPriority w:val="0"/>
    <w:pPr>
      <w:numPr>
        <w:ilvl w:val="0"/>
        <w:numId w:val="32"/>
      </w:numPr>
      <w:tabs>
        <w:tab w:val="clear" w:pos="780"/>
      </w:tabs>
      <w:ind w:left="0" w:firstLine="200" w:firstLineChars="200"/>
      <w:jc w:val="both"/>
    </w:pPr>
    <w:rPr>
      <w:rFonts w:ascii="宋体" w:hAnsi="Times New Roman" w:eastAsia="宋体" w:cs="Times New Roman"/>
      <w:sz w:val="21"/>
      <w:lang w:val="en-US" w:eastAsia="zh-CN" w:bidi="ar-SA"/>
    </w:rPr>
  </w:style>
  <w:style w:type="character" w:customStyle="1" w:styleId="761">
    <w:name w:val="标题 2 Char Char"/>
    <w:qFormat/>
    <w:uiPriority w:val="0"/>
    <w:rPr>
      <w:rFonts w:eastAsia="黑体"/>
      <w:b/>
      <w:sz w:val="32"/>
      <w:lang w:val="en-US" w:eastAsia="zh-CN" w:bidi="ar-SA"/>
    </w:rPr>
  </w:style>
  <w:style w:type="character" w:customStyle="1" w:styleId="762">
    <w:name w:val="四号 正文 Char Char"/>
    <w:qFormat/>
    <w:uiPriority w:val="0"/>
    <w:rPr>
      <w:rFonts w:ascii="Times New Roman" w:hAnsi="Times New Roman" w:eastAsia="宋体" w:cs="宋体"/>
      <w:spacing w:val="6"/>
      <w:sz w:val="28"/>
      <w:szCs w:val="20"/>
    </w:rPr>
  </w:style>
  <w:style w:type="character" w:customStyle="1" w:styleId="763">
    <w:name w:val="批注文字 Char2"/>
    <w:semiHidden/>
    <w:qFormat/>
    <w:uiPriority w:val="99"/>
    <w:rPr>
      <w:kern w:val="2"/>
      <w:sz w:val="21"/>
      <w:szCs w:val="22"/>
    </w:rPr>
  </w:style>
  <w:style w:type="character" w:customStyle="1" w:styleId="764">
    <w:name w:val="p141"/>
    <w:qFormat/>
    <w:uiPriority w:val="0"/>
    <w:rPr>
      <w:sz w:val="21"/>
      <w:szCs w:val="21"/>
    </w:rPr>
  </w:style>
  <w:style w:type="character" w:customStyle="1" w:styleId="765">
    <w:name w:val="pass-clearbtn-smsverifycode1"/>
    <w:qFormat/>
    <w:uiPriority w:val="0"/>
  </w:style>
  <w:style w:type="character" w:customStyle="1" w:styleId="766">
    <w:name w:val="表题 Char"/>
    <w:link w:val="767"/>
    <w:qFormat/>
    <w:uiPriority w:val="0"/>
    <w:rPr>
      <w:rFonts w:cs="Calibri"/>
      <w:kern w:val="2"/>
      <w:sz w:val="28"/>
      <w:szCs w:val="28"/>
    </w:rPr>
  </w:style>
  <w:style w:type="paragraph" w:customStyle="1" w:styleId="767">
    <w:name w:val="表题"/>
    <w:basedOn w:val="1"/>
    <w:link w:val="766"/>
    <w:qFormat/>
    <w:uiPriority w:val="0"/>
    <w:pPr>
      <w:widowControl/>
      <w:numPr>
        <w:ilvl w:val="0"/>
        <w:numId w:val="33"/>
      </w:numPr>
      <w:ind w:left="1260" w:firstLine="200" w:firstLineChars="200"/>
      <w:jc w:val="center"/>
    </w:pPr>
    <w:rPr>
      <w:rFonts w:ascii="Times New Roman" w:hAnsi="Times New Roman" w:cs="Calibri"/>
      <w:sz w:val="28"/>
      <w:szCs w:val="28"/>
    </w:rPr>
  </w:style>
  <w:style w:type="character" w:customStyle="1" w:styleId="768">
    <w:name w:val="样式1 Char_1"/>
    <w:link w:val="769"/>
    <w:qFormat/>
    <w:uiPriority w:val="0"/>
    <w:rPr>
      <w:rFonts w:ascii="宋体" w:hAnsi="Arial"/>
      <w:b/>
      <w:sz w:val="32"/>
    </w:rPr>
  </w:style>
  <w:style w:type="paragraph" w:customStyle="1" w:styleId="769">
    <w:name w:val="样式1_1"/>
    <w:basedOn w:val="770"/>
    <w:link w:val="768"/>
    <w:qFormat/>
    <w:uiPriority w:val="0"/>
    <w:pPr>
      <w:widowControl/>
      <w:tabs>
        <w:tab w:val="left" w:pos="420"/>
      </w:tabs>
      <w:adjustRightInd w:val="0"/>
      <w:snapToGrid w:val="0"/>
      <w:spacing w:before="0" w:after="0" w:line="360" w:lineRule="auto"/>
      <w:ind w:left="420" w:hanging="420"/>
      <w:jc w:val="center"/>
    </w:pPr>
    <w:rPr>
      <w:rFonts w:ascii="宋体" w:hAnsi="Arial"/>
      <w:bCs w:val="0"/>
      <w:szCs w:val="20"/>
    </w:rPr>
  </w:style>
  <w:style w:type="paragraph" w:customStyle="1" w:styleId="770">
    <w:name w:val="标题 2_1"/>
    <w:basedOn w:val="771"/>
    <w:next w:val="771"/>
    <w:link w:val="772"/>
    <w:qFormat/>
    <w:uiPriority w:val="9"/>
    <w:pPr>
      <w:keepNext/>
      <w:keepLines/>
      <w:spacing w:before="260" w:after="260" w:line="416" w:lineRule="auto"/>
      <w:outlineLvl w:val="1"/>
    </w:pPr>
    <w:rPr>
      <w:rFonts w:ascii="Cambria" w:hAnsi="Cambria"/>
      <w:b/>
      <w:bCs/>
      <w:kern w:val="0"/>
      <w:sz w:val="32"/>
      <w:szCs w:val="32"/>
    </w:rPr>
  </w:style>
  <w:style w:type="paragraph" w:customStyle="1" w:styleId="77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2">
    <w:name w:val="标题 2 Char_1"/>
    <w:link w:val="770"/>
    <w:qFormat/>
    <w:uiPriority w:val="9"/>
    <w:rPr>
      <w:rFonts w:ascii="Cambria" w:hAnsi="Cambria"/>
      <w:b/>
      <w:bCs/>
      <w:sz w:val="32"/>
      <w:szCs w:val="32"/>
    </w:rPr>
  </w:style>
  <w:style w:type="character" w:customStyle="1" w:styleId="773">
    <w:name w:val="CN Paragraph Char"/>
    <w:link w:val="774"/>
    <w:qFormat/>
    <w:uiPriority w:val="0"/>
    <w:rPr>
      <w:rFonts w:ascii="Arial" w:hAnsi="Arial" w:eastAsia="PMingLiU"/>
      <w:szCs w:val="24"/>
      <w:lang w:eastAsia="en-US"/>
    </w:rPr>
  </w:style>
  <w:style w:type="paragraph" w:customStyle="1" w:styleId="774">
    <w:name w:val="CN Paragraph"/>
    <w:link w:val="773"/>
    <w:qFormat/>
    <w:uiPriority w:val="0"/>
    <w:pPr>
      <w:spacing w:before="28" w:after="28"/>
      <w:jc w:val="both"/>
    </w:pPr>
    <w:rPr>
      <w:rFonts w:ascii="Arial" w:hAnsi="Arial" w:eastAsia="PMingLiU" w:cs="Times New Roman"/>
      <w:szCs w:val="24"/>
      <w:lang w:val="en-US" w:eastAsia="en-US" w:bidi="ar-SA"/>
    </w:rPr>
  </w:style>
  <w:style w:type="character" w:customStyle="1" w:styleId="775">
    <w:name w:val="op_dict_text2"/>
    <w:qFormat/>
    <w:uiPriority w:val="0"/>
  </w:style>
  <w:style w:type="character" w:customStyle="1" w:styleId="776">
    <w:name w:val="正文 Char Char"/>
    <w:link w:val="777"/>
    <w:qFormat/>
    <w:uiPriority w:val="0"/>
    <w:rPr>
      <w:kern w:val="2"/>
      <w:sz w:val="21"/>
    </w:rPr>
  </w:style>
  <w:style w:type="paragraph" w:customStyle="1" w:styleId="777">
    <w:name w:val="正文1"/>
    <w:basedOn w:val="778"/>
    <w:link w:val="776"/>
    <w:qFormat/>
    <w:uiPriority w:val="0"/>
  </w:style>
  <w:style w:type="paragraph" w:customStyle="1" w:styleId="778">
    <w:name w:val="样式 正文－1 + (中文) 宋体 首行缩进:  2 字符"/>
    <w:basedOn w:val="779"/>
    <w:qFormat/>
    <w:uiPriority w:val="0"/>
    <w:pPr>
      <w:ind w:firstLine="480"/>
    </w:pPr>
    <w:rPr>
      <w:rFonts w:eastAsia="宋体"/>
      <w:sz w:val="21"/>
    </w:rPr>
  </w:style>
  <w:style w:type="paragraph" w:customStyle="1" w:styleId="779">
    <w:name w:val="正文－1"/>
    <w:basedOn w:val="1"/>
    <w:qFormat/>
    <w:uiPriority w:val="0"/>
    <w:pPr>
      <w:ind w:firstLine="200" w:firstLineChars="200"/>
    </w:pPr>
    <w:rPr>
      <w:rFonts w:ascii="Times New Roman" w:hAnsi="Times New Roman" w:eastAsia="方正书宋繁体"/>
      <w:szCs w:val="20"/>
    </w:rPr>
  </w:style>
  <w:style w:type="character" w:customStyle="1" w:styleId="780">
    <w:name w:val="op_dict3_font24"/>
    <w:qFormat/>
    <w:uiPriority w:val="0"/>
  </w:style>
  <w:style w:type="character" w:customStyle="1" w:styleId="781">
    <w:name w:val="标题 2 Char1"/>
    <w:qFormat/>
    <w:uiPriority w:val="9"/>
    <w:rPr>
      <w:rFonts w:ascii="Arial" w:hAnsi="Arial" w:eastAsia="黑体"/>
      <w:b/>
      <w:bCs/>
      <w:kern w:val="2"/>
      <w:sz w:val="32"/>
      <w:szCs w:val="32"/>
    </w:rPr>
  </w:style>
  <w:style w:type="character" w:customStyle="1" w:styleId="782">
    <w:name w:val="yi-正文 Char"/>
    <w:link w:val="783"/>
    <w:qFormat/>
    <w:uiPriority w:val="0"/>
    <w:rPr>
      <w:kern w:val="2"/>
      <w:sz w:val="28"/>
      <w:szCs w:val="22"/>
    </w:rPr>
  </w:style>
  <w:style w:type="paragraph" w:customStyle="1" w:styleId="783">
    <w:name w:val="yi-正文"/>
    <w:basedOn w:val="1"/>
    <w:link w:val="782"/>
    <w:qFormat/>
    <w:uiPriority w:val="0"/>
    <w:pPr>
      <w:spacing w:line="500" w:lineRule="exact"/>
      <w:ind w:firstLine="560" w:firstLineChars="200"/>
    </w:pPr>
    <w:rPr>
      <w:rFonts w:ascii="Times New Roman" w:hAnsi="Times New Roman"/>
      <w:sz w:val="28"/>
      <w:szCs w:val="22"/>
    </w:rPr>
  </w:style>
  <w:style w:type="character" w:customStyle="1" w:styleId="784">
    <w:name w:val="明显参考1"/>
    <w:qFormat/>
    <w:uiPriority w:val="32"/>
    <w:rPr>
      <w:rFonts w:ascii="Calibri" w:hAnsi="Calibri" w:eastAsia="宋体" w:cs="Times New Roman"/>
      <w:b/>
      <w:bCs/>
      <w:i/>
      <w:iCs/>
      <w:color w:val="622423"/>
    </w:rPr>
  </w:style>
  <w:style w:type="character" w:customStyle="1" w:styleId="785">
    <w:name w:val="表格标题 Char"/>
    <w:link w:val="786"/>
    <w:qFormat/>
    <w:uiPriority w:val="0"/>
    <w:rPr>
      <w:kern w:val="2"/>
      <w:sz w:val="21"/>
      <w:szCs w:val="24"/>
    </w:rPr>
  </w:style>
  <w:style w:type="paragraph" w:customStyle="1" w:styleId="786">
    <w:name w:val="表格标题"/>
    <w:basedOn w:val="1"/>
    <w:link w:val="785"/>
    <w:qFormat/>
    <w:uiPriority w:val="0"/>
    <w:pPr>
      <w:spacing w:beforeLines="25" w:afterLines="25" w:line="200" w:lineRule="exact"/>
      <w:ind w:firstLine="200" w:firstLineChars="200"/>
      <w:jc w:val="center"/>
    </w:pPr>
    <w:rPr>
      <w:rFonts w:ascii="Times New Roman" w:hAnsi="Times New Roman"/>
    </w:rPr>
  </w:style>
  <w:style w:type="character" w:customStyle="1" w:styleId="787">
    <w:name w:val="no6"/>
    <w:qFormat/>
    <w:uiPriority w:val="0"/>
  </w:style>
  <w:style w:type="character" w:customStyle="1" w:styleId="788">
    <w:name w:val="表格样式 Char"/>
    <w:link w:val="789"/>
    <w:qFormat/>
    <w:uiPriority w:val="0"/>
    <w:rPr>
      <w:rFonts w:ascii="Calibri" w:hAnsi="Calibri"/>
      <w:kern w:val="2"/>
      <w:sz w:val="24"/>
      <w:szCs w:val="22"/>
    </w:rPr>
  </w:style>
  <w:style w:type="paragraph" w:customStyle="1" w:styleId="789">
    <w:name w:val="表格样式"/>
    <w:basedOn w:val="1"/>
    <w:link w:val="788"/>
    <w:qFormat/>
    <w:uiPriority w:val="0"/>
    <w:pPr>
      <w:spacing w:line="480" w:lineRule="auto"/>
      <w:ind w:firstLine="200" w:firstLineChars="200"/>
    </w:pPr>
    <w:rPr>
      <w:szCs w:val="22"/>
    </w:rPr>
  </w:style>
  <w:style w:type="character" w:customStyle="1" w:styleId="790">
    <w:name w:val="正文文本缩进 Char Char"/>
    <w:qFormat/>
    <w:uiPriority w:val="0"/>
    <w:rPr>
      <w:rFonts w:ascii="宋体" w:hAnsi="Times New Roman" w:eastAsia="宋体" w:cs="Times New Roman"/>
      <w:sz w:val="28"/>
      <w:szCs w:val="20"/>
    </w:rPr>
  </w:style>
  <w:style w:type="character" w:customStyle="1" w:styleId="791">
    <w:name w:val="报告格式—正文 Char"/>
    <w:link w:val="792"/>
    <w:qFormat/>
    <w:uiPriority w:val="0"/>
    <w:rPr>
      <w:rFonts w:ascii="华文中宋" w:hAnsi="华文中宋" w:eastAsia="华文中宋"/>
      <w:b/>
      <w:spacing w:val="6"/>
      <w:sz w:val="36"/>
      <w:szCs w:val="36"/>
    </w:rPr>
  </w:style>
  <w:style w:type="paragraph" w:customStyle="1" w:styleId="792">
    <w:name w:val="报告格式—正文"/>
    <w:basedOn w:val="1"/>
    <w:link w:val="791"/>
    <w:qFormat/>
    <w:uiPriority w:val="0"/>
    <w:pPr>
      <w:numPr>
        <w:ilvl w:val="0"/>
        <w:numId w:val="34"/>
      </w:numPr>
      <w:tabs>
        <w:tab w:val="left" w:pos="0"/>
        <w:tab w:val="clear" w:pos="720"/>
      </w:tabs>
      <w:spacing w:beforeLines="50" w:afterLines="50" w:line="480" w:lineRule="auto"/>
      <w:ind w:left="0" w:firstLine="200" w:firstLineChars="200"/>
      <w:jc w:val="center"/>
    </w:pPr>
    <w:rPr>
      <w:rFonts w:ascii="华文中宋" w:hAnsi="华文中宋" w:eastAsia="华文中宋"/>
      <w:b/>
      <w:spacing w:val="6"/>
      <w:kern w:val="0"/>
      <w:sz w:val="36"/>
      <w:szCs w:val="36"/>
    </w:rPr>
  </w:style>
  <w:style w:type="character" w:customStyle="1" w:styleId="793">
    <w:name w:val="括号 Char"/>
    <w:link w:val="794"/>
    <w:qFormat/>
    <w:uiPriority w:val="0"/>
    <w:rPr>
      <w:rFonts w:ascii="Calibri" w:hAnsi="Calibri"/>
      <w:kern w:val="2"/>
      <w:sz w:val="24"/>
      <w:szCs w:val="24"/>
    </w:rPr>
  </w:style>
  <w:style w:type="paragraph" w:customStyle="1" w:styleId="794">
    <w:name w:val="括号"/>
    <w:basedOn w:val="1"/>
    <w:link w:val="793"/>
    <w:qFormat/>
    <w:uiPriority w:val="0"/>
    <w:pPr>
      <w:spacing w:line="360" w:lineRule="auto"/>
    </w:pPr>
  </w:style>
  <w:style w:type="character" w:customStyle="1" w:styleId="795">
    <w:name w:val="m1"/>
    <w:qFormat/>
    <w:uiPriority w:val="0"/>
    <w:rPr>
      <w:color w:val="0000FF"/>
    </w:rPr>
  </w:style>
  <w:style w:type="character" w:customStyle="1" w:styleId="796">
    <w:name w:val="HTML 缩写1"/>
    <w:qFormat/>
    <w:uiPriority w:val="0"/>
  </w:style>
  <w:style w:type="character" w:customStyle="1" w:styleId="797">
    <w:name w:val="设计编号(10以上) Char"/>
    <w:link w:val="798"/>
    <w:qFormat/>
    <w:uiPriority w:val="0"/>
    <w:rPr>
      <w:snapToGrid/>
      <w:sz w:val="21"/>
      <w:szCs w:val="21"/>
    </w:rPr>
  </w:style>
  <w:style w:type="paragraph" w:customStyle="1" w:styleId="798">
    <w:name w:val="设计编号(10以上)"/>
    <w:basedOn w:val="747"/>
    <w:link w:val="797"/>
    <w:qFormat/>
    <w:uiPriority w:val="0"/>
  </w:style>
  <w:style w:type="character" w:customStyle="1" w:styleId="799">
    <w:name w:val="标题 31"/>
    <w:qFormat/>
    <w:uiPriority w:val="0"/>
    <w:rPr>
      <w:rFonts w:eastAsia="黑体"/>
      <w:b/>
      <w:sz w:val="28"/>
      <w:lang w:val="en-US" w:eastAsia="zh-CN" w:bidi="ar-SA"/>
    </w:rPr>
  </w:style>
  <w:style w:type="character" w:customStyle="1" w:styleId="800">
    <w:name w:val="标题 Char2"/>
    <w:qFormat/>
    <w:uiPriority w:val="10"/>
    <w:rPr>
      <w:rFonts w:ascii="Cambria" w:hAnsi="Cambria" w:cs="Times New Roman"/>
      <w:b/>
      <w:bCs/>
      <w:kern w:val="2"/>
      <w:sz w:val="32"/>
      <w:szCs w:val="32"/>
    </w:rPr>
  </w:style>
  <w:style w:type="character" w:customStyle="1" w:styleId="801">
    <w:name w:val="书籍标题1"/>
    <w:qFormat/>
    <w:uiPriority w:val="33"/>
    <w:rPr>
      <w:caps/>
      <w:color w:val="622423"/>
      <w:spacing w:val="5"/>
      <w:u w:color="622423"/>
    </w:rPr>
  </w:style>
  <w:style w:type="character" w:customStyle="1" w:styleId="802">
    <w:name w:val="页码2"/>
    <w:qFormat/>
    <w:uiPriority w:val="0"/>
  </w:style>
  <w:style w:type="character" w:customStyle="1" w:styleId="803">
    <w:name w:val="标题 9 Char1"/>
    <w:qFormat/>
    <w:uiPriority w:val="0"/>
    <w:rPr>
      <w:rFonts w:ascii="Cambria" w:hAnsi="Cambria" w:eastAsia="宋体" w:cs="Calibri"/>
      <w:szCs w:val="21"/>
    </w:rPr>
  </w:style>
  <w:style w:type="character" w:customStyle="1" w:styleId="804">
    <w:name w:val="页脚 Char1"/>
    <w:qFormat/>
    <w:uiPriority w:val="99"/>
    <w:rPr>
      <w:rFonts w:ascii="Calibri" w:hAnsi="Calibri"/>
      <w:kern w:val="2"/>
      <w:sz w:val="18"/>
      <w:szCs w:val="18"/>
    </w:rPr>
  </w:style>
  <w:style w:type="character" w:customStyle="1" w:styleId="805">
    <w:name w:val="Table Text Char1"/>
    <w:link w:val="806"/>
    <w:qFormat/>
    <w:uiPriority w:val="0"/>
    <w:rPr>
      <w:rFonts w:ascii="Arial" w:hAnsi="Arial" w:cs="Arial"/>
      <w:kern w:val="2"/>
      <w:sz w:val="18"/>
      <w:szCs w:val="18"/>
    </w:rPr>
  </w:style>
  <w:style w:type="paragraph" w:customStyle="1" w:styleId="806">
    <w:name w:val="Table Text"/>
    <w:link w:val="805"/>
    <w:qFormat/>
    <w:uiPriority w:val="0"/>
    <w:pPr>
      <w:snapToGrid w:val="0"/>
      <w:spacing w:before="80" w:after="80" w:line="60" w:lineRule="auto"/>
      <w:jc w:val="both"/>
    </w:pPr>
    <w:rPr>
      <w:rFonts w:ascii="Arial" w:hAnsi="Arial" w:eastAsia="宋体" w:cs="Arial"/>
      <w:kern w:val="2"/>
      <w:sz w:val="18"/>
      <w:szCs w:val="18"/>
      <w:lang w:val="en-US" w:eastAsia="zh-CN" w:bidi="ar-SA"/>
    </w:rPr>
  </w:style>
  <w:style w:type="character" w:customStyle="1" w:styleId="807">
    <w:name w:val="图题 Char"/>
    <w:qFormat/>
    <w:uiPriority w:val="0"/>
    <w:rPr>
      <w:rFonts w:cs="Calibri"/>
      <w:kern w:val="2"/>
      <w:sz w:val="28"/>
      <w:szCs w:val="21"/>
    </w:rPr>
  </w:style>
  <w:style w:type="character" w:customStyle="1" w:styleId="808">
    <w:name w:val="HTML 预设格式 Char2"/>
    <w:qFormat/>
    <w:uiPriority w:val="0"/>
    <w:rPr>
      <w:rFonts w:ascii="Courier New" w:hAnsi="Courier New" w:cs="Courier New"/>
      <w:kern w:val="2"/>
    </w:rPr>
  </w:style>
  <w:style w:type="character" w:customStyle="1" w:styleId="809">
    <w:name w:val="新编正文 Char"/>
    <w:link w:val="810"/>
    <w:qFormat/>
    <w:uiPriority w:val="0"/>
    <w:rPr>
      <w:sz w:val="24"/>
    </w:rPr>
  </w:style>
  <w:style w:type="paragraph" w:customStyle="1" w:styleId="810">
    <w:name w:val="新编正文"/>
    <w:basedOn w:val="1"/>
    <w:link w:val="809"/>
    <w:qFormat/>
    <w:uiPriority w:val="0"/>
    <w:pPr>
      <w:autoSpaceDE w:val="0"/>
      <w:autoSpaceDN w:val="0"/>
      <w:spacing w:before="60" w:after="60" w:line="360" w:lineRule="auto"/>
      <w:ind w:firstLine="420" w:firstLineChars="200"/>
    </w:pPr>
    <w:rPr>
      <w:rFonts w:ascii="Times New Roman" w:hAnsi="Times New Roman"/>
      <w:kern w:val="0"/>
      <w:szCs w:val="20"/>
    </w:rPr>
  </w:style>
  <w:style w:type="character" w:customStyle="1" w:styleId="811">
    <w:name w:val="HTML 预设格式 字符1"/>
    <w:qFormat/>
    <w:uiPriority w:val="99"/>
    <w:rPr>
      <w:rFonts w:ascii="Arial" w:hAnsi="Arial" w:eastAsia="宋体" w:cs="Times New Roman"/>
      <w:kern w:val="0"/>
      <w:sz w:val="24"/>
      <w:szCs w:val="24"/>
    </w:rPr>
  </w:style>
  <w:style w:type="character" w:customStyle="1" w:styleId="812">
    <w:name w:val="样式1 Char Char"/>
    <w:semiHidden/>
    <w:qFormat/>
    <w:uiPriority w:val="0"/>
    <w:rPr>
      <w:rFonts w:ascii="宋体" w:hAnsi="宋体"/>
      <w:kern w:val="2"/>
      <w:sz w:val="28"/>
      <w:szCs w:val="28"/>
    </w:rPr>
  </w:style>
  <w:style w:type="character" w:customStyle="1" w:styleId="813">
    <w:name w:val="批注框文本 Char"/>
    <w:qFormat/>
    <w:uiPriority w:val="0"/>
    <w:rPr>
      <w:kern w:val="2"/>
      <w:sz w:val="18"/>
      <w:szCs w:val="18"/>
    </w:rPr>
  </w:style>
  <w:style w:type="character" w:customStyle="1" w:styleId="814">
    <w:name w:val="脚注文本 Char"/>
    <w:qFormat/>
    <w:uiPriority w:val="99"/>
    <w:rPr>
      <w:rFonts w:ascii="Times" w:hAnsi="Times"/>
      <w:sz w:val="18"/>
      <w:szCs w:val="18"/>
      <w:lang w:val="en-GB"/>
    </w:rPr>
  </w:style>
  <w:style w:type="character" w:customStyle="1" w:styleId="815">
    <w:name w:val="_标题5 Char"/>
    <w:link w:val="816"/>
    <w:qFormat/>
    <w:uiPriority w:val="0"/>
    <w:rPr>
      <w:rFonts w:ascii="Arial" w:hAnsi="Arial" w:eastAsia="黑体"/>
      <w:bCs/>
      <w:kern w:val="2"/>
      <w:sz w:val="24"/>
      <w:szCs w:val="28"/>
    </w:rPr>
  </w:style>
  <w:style w:type="paragraph" w:customStyle="1" w:styleId="816">
    <w:name w:val="_标题5"/>
    <w:basedOn w:val="7"/>
    <w:next w:val="405"/>
    <w:link w:val="815"/>
    <w:qFormat/>
    <w:uiPriority w:val="0"/>
    <w:pPr>
      <w:spacing w:before="280" w:after="290" w:line="376" w:lineRule="auto"/>
      <w:ind w:left="420" w:hanging="420" w:firstLineChars="200"/>
    </w:pPr>
    <w:rPr>
      <w:rFonts w:ascii="Arial" w:hAnsi="Arial" w:eastAsia="黑体"/>
    </w:rPr>
  </w:style>
  <w:style w:type="character" w:customStyle="1" w:styleId="817">
    <w:name w:val="no62"/>
    <w:qFormat/>
    <w:uiPriority w:val="0"/>
  </w:style>
  <w:style w:type="character" w:customStyle="1" w:styleId="818">
    <w:name w:val="自由 Char"/>
    <w:link w:val="819"/>
    <w:qFormat/>
    <w:uiPriority w:val="0"/>
    <w:rPr>
      <w:kern w:val="2"/>
      <w:sz w:val="24"/>
      <w:szCs w:val="24"/>
    </w:rPr>
  </w:style>
  <w:style w:type="paragraph" w:customStyle="1" w:styleId="819">
    <w:name w:val="自由"/>
    <w:basedOn w:val="1"/>
    <w:link w:val="818"/>
    <w:qFormat/>
    <w:uiPriority w:val="0"/>
    <w:pPr>
      <w:widowControl/>
      <w:spacing w:line="360" w:lineRule="auto"/>
      <w:ind w:firstLine="200" w:firstLineChars="200"/>
      <w:jc w:val="left"/>
    </w:pPr>
    <w:rPr>
      <w:rFonts w:ascii="Times New Roman" w:hAnsi="Times New Roman"/>
    </w:rPr>
  </w:style>
  <w:style w:type="character" w:customStyle="1" w:styleId="820">
    <w:name w:val="Freq Char Char"/>
    <w:qFormat/>
    <w:uiPriority w:val="0"/>
    <w:rPr>
      <w:rFonts w:ascii="Arial" w:hAnsi="Arial" w:eastAsia="宋体" w:cs="Times New Roman"/>
      <w:caps/>
      <w:color w:val="0F243E"/>
      <w:kern w:val="0"/>
      <w:sz w:val="16"/>
      <w:szCs w:val="16"/>
      <w:lang w:val="en-US" w:eastAsia="zh-CN"/>
    </w:rPr>
  </w:style>
  <w:style w:type="character" w:customStyle="1" w:styleId="821">
    <w:name w:val="样式9 Char Char"/>
    <w:link w:val="822"/>
    <w:qFormat/>
    <w:uiPriority w:val="0"/>
    <w:rPr>
      <w:b/>
      <w:kern w:val="2"/>
      <w:sz w:val="24"/>
      <w:szCs w:val="24"/>
    </w:rPr>
  </w:style>
  <w:style w:type="paragraph" w:customStyle="1" w:styleId="822">
    <w:name w:val="样式9"/>
    <w:basedOn w:val="1"/>
    <w:link w:val="821"/>
    <w:qFormat/>
    <w:uiPriority w:val="0"/>
    <w:pPr>
      <w:spacing w:line="360" w:lineRule="auto"/>
      <w:ind w:left="845" w:hanging="420" w:firstLineChars="200"/>
      <w:outlineLvl w:val="3"/>
    </w:pPr>
    <w:rPr>
      <w:rFonts w:ascii="Times New Roman" w:hAnsi="Times New Roman"/>
      <w:b/>
    </w:rPr>
  </w:style>
  <w:style w:type="character" w:customStyle="1" w:styleId="823">
    <w:name w:val="列出段落 Char1"/>
    <w:qFormat/>
    <w:uiPriority w:val="99"/>
    <w:rPr>
      <w:rFonts w:ascii="Times New Roman" w:hAnsi="Times New Roman" w:cs="黑体"/>
      <w:kern w:val="2"/>
      <w:sz w:val="21"/>
      <w:szCs w:val="22"/>
    </w:rPr>
  </w:style>
  <w:style w:type="character" w:customStyle="1" w:styleId="824">
    <w:name w:val="l_1501"/>
    <w:qFormat/>
    <w:uiPriority w:val="0"/>
  </w:style>
  <w:style w:type="character" w:customStyle="1" w:styleId="825">
    <w:name w:val="正文文本 2 字符"/>
    <w:qFormat/>
    <w:uiPriority w:val="99"/>
    <w:rPr>
      <w:rFonts w:ascii="Calibri" w:hAnsi="Calibri"/>
      <w:kern w:val="2"/>
      <w:sz w:val="21"/>
      <w:szCs w:val="24"/>
    </w:rPr>
  </w:style>
  <w:style w:type="character" w:customStyle="1" w:styleId="826">
    <w:name w:val="正文文本缩进 2 Char1"/>
    <w:semiHidden/>
    <w:qFormat/>
    <w:uiPriority w:val="99"/>
  </w:style>
  <w:style w:type="character" w:customStyle="1" w:styleId="827">
    <w:name w:val="标题 5 Char1"/>
    <w:qFormat/>
    <w:uiPriority w:val="9"/>
    <w:rPr>
      <w:b/>
      <w:bCs/>
      <w:kern w:val="2"/>
      <w:sz w:val="28"/>
      <w:szCs w:val="28"/>
    </w:rPr>
  </w:style>
  <w:style w:type="character" w:customStyle="1" w:styleId="828">
    <w:name w:val="正文首行缩进 字符1"/>
    <w:qFormat/>
    <w:uiPriority w:val="0"/>
    <w:rPr>
      <w:rFonts w:ascii="Times New Roman" w:hAnsi="Times New Roman" w:eastAsia="宋体" w:cs="Times New Roman"/>
      <w:kern w:val="0"/>
      <w:sz w:val="28"/>
      <w:szCs w:val="20"/>
    </w:rPr>
  </w:style>
  <w:style w:type="character" w:customStyle="1" w:styleId="829">
    <w:name w:val="明显引用 字符1"/>
    <w:link w:val="830"/>
    <w:qFormat/>
    <w:uiPriority w:val="30"/>
    <w:rPr>
      <w:rFonts w:ascii="Calibri" w:hAnsi="Calibri"/>
      <w:b/>
      <w:bCs/>
      <w:i/>
      <w:iCs/>
      <w:color w:val="4F81BD"/>
      <w:kern w:val="2"/>
      <w:sz w:val="21"/>
      <w:szCs w:val="22"/>
    </w:rPr>
  </w:style>
  <w:style w:type="paragraph" w:styleId="830">
    <w:name w:val="Intense Quote"/>
    <w:basedOn w:val="1"/>
    <w:next w:val="1"/>
    <w:link w:val="829"/>
    <w:qFormat/>
    <w:uiPriority w:val="30"/>
    <w:pPr>
      <w:pBdr>
        <w:bottom w:val="single" w:color="4F81BD" w:sz="4" w:space="4"/>
      </w:pBdr>
      <w:spacing w:before="200" w:after="280"/>
      <w:ind w:left="936" w:right="936" w:firstLine="200" w:firstLineChars="200"/>
    </w:pPr>
    <w:rPr>
      <w:b/>
      <w:bCs/>
      <w:i/>
      <w:iCs/>
      <w:color w:val="4F81BD"/>
      <w:szCs w:val="22"/>
    </w:rPr>
  </w:style>
  <w:style w:type="character" w:customStyle="1" w:styleId="831">
    <w:name w:val="明显引用 字符"/>
    <w:qFormat/>
    <w:uiPriority w:val="30"/>
    <w:rPr>
      <w:rFonts w:ascii="Calibri" w:hAnsi="Calibri"/>
      <w:i/>
      <w:iCs/>
      <w:color w:val="4472C4"/>
      <w:kern w:val="2"/>
      <w:sz w:val="21"/>
      <w:szCs w:val="24"/>
    </w:rPr>
  </w:style>
  <w:style w:type="character" w:customStyle="1" w:styleId="832">
    <w:name w:val="hps"/>
    <w:qFormat/>
    <w:uiPriority w:val="0"/>
  </w:style>
  <w:style w:type="character" w:customStyle="1" w:styleId="833">
    <w:name w:val="font31"/>
    <w:qFormat/>
    <w:uiPriority w:val="0"/>
    <w:rPr>
      <w:rFonts w:hint="eastAsia" w:ascii="宋体" w:hAnsi="宋体" w:eastAsia="宋体"/>
      <w:b/>
      <w:bCs/>
      <w:color w:val="000000"/>
      <w:sz w:val="24"/>
      <w:szCs w:val="24"/>
      <w:u w:val="none"/>
    </w:rPr>
  </w:style>
  <w:style w:type="character" w:customStyle="1" w:styleId="834">
    <w:name w:val="Comment Text Char"/>
    <w:qFormat/>
    <w:uiPriority w:val="0"/>
    <w:rPr>
      <w:rFonts w:ascii="Calibri" w:hAnsi="Calibri" w:eastAsia="宋体" w:cs="Times New Roman"/>
    </w:rPr>
  </w:style>
  <w:style w:type="character" w:customStyle="1" w:styleId="835">
    <w:name w:val="表名 Char Char"/>
    <w:qFormat/>
    <w:uiPriority w:val="0"/>
    <w:rPr>
      <w:rFonts w:ascii="Calibri" w:hAnsi="Calibri" w:eastAsia="宋体" w:cs="宋体"/>
      <w:b/>
      <w:bCs/>
    </w:rPr>
  </w:style>
  <w:style w:type="character" w:customStyle="1" w:styleId="836">
    <w:name w:val="纯文本 Char_0_0"/>
    <w:link w:val="837"/>
    <w:qFormat/>
    <w:locked/>
    <w:uiPriority w:val="0"/>
    <w:rPr>
      <w:rFonts w:ascii="宋体" w:hAnsi="Courier New"/>
      <w:szCs w:val="21"/>
    </w:rPr>
  </w:style>
  <w:style w:type="paragraph" w:customStyle="1" w:styleId="837">
    <w:name w:val="纯文本_0_0"/>
    <w:basedOn w:val="838"/>
    <w:link w:val="836"/>
    <w:qFormat/>
    <w:uiPriority w:val="0"/>
    <w:rPr>
      <w:rFonts w:ascii="宋体" w:hAnsi="Courier New"/>
      <w:sz w:val="20"/>
      <w:szCs w:val="21"/>
    </w:rPr>
  </w:style>
  <w:style w:type="paragraph" w:customStyle="1" w:styleId="838">
    <w:name w:val="正文_2_0"/>
    <w:qFormat/>
    <w:uiPriority w:val="0"/>
    <w:rPr>
      <w:rFonts w:ascii="Times New Roman" w:hAnsi="Times New Roman" w:eastAsia="宋体" w:cs="Times New Roman"/>
      <w:sz w:val="21"/>
      <w:lang w:val="en-US" w:eastAsia="zh-CN" w:bidi="ar-SA"/>
    </w:rPr>
  </w:style>
  <w:style w:type="character" w:customStyle="1" w:styleId="839">
    <w:name w:val="open"/>
    <w:qFormat/>
    <w:uiPriority w:val="0"/>
  </w:style>
  <w:style w:type="character" w:customStyle="1" w:styleId="840">
    <w:name w:val="样式 标题 3h3Level 3 HeadH3Heading 3 - oldlevel_3PIM 3BOD 0s... Char"/>
    <w:qFormat/>
    <w:uiPriority w:val="0"/>
    <w:rPr>
      <w:rFonts w:eastAsia="宋体" w:cs="宋体"/>
      <w:b/>
      <w:bCs/>
      <w:sz w:val="28"/>
      <w:lang w:val="en-US" w:eastAsia="zh-CN" w:bidi="ar-SA"/>
    </w:rPr>
  </w:style>
  <w:style w:type="character" w:customStyle="1" w:styleId="841">
    <w:name w:val="正文加粗"/>
    <w:qFormat/>
    <w:uiPriority w:val="0"/>
    <w:rPr>
      <w:b/>
      <w:bCs/>
    </w:rPr>
  </w:style>
  <w:style w:type="character" w:customStyle="1" w:styleId="842">
    <w:name w:val="my-notice"/>
    <w:qFormat/>
    <w:uiPriority w:val="0"/>
  </w:style>
  <w:style w:type="character" w:customStyle="1" w:styleId="843">
    <w:name w:val="付立正文 Char Char"/>
    <w:link w:val="844"/>
    <w:qFormat/>
    <w:uiPriority w:val="0"/>
    <w:rPr>
      <w:rFonts w:eastAsia="华文中宋"/>
      <w:sz w:val="24"/>
      <w:szCs w:val="24"/>
    </w:rPr>
  </w:style>
  <w:style w:type="paragraph" w:customStyle="1" w:styleId="844">
    <w:name w:val="付立正文"/>
    <w:basedOn w:val="1"/>
    <w:link w:val="843"/>
    <w:qFormat/>
    <w:uiPriority w:val="0"/>
    <w:pPr>
      <w:ind w:firstLine="480" w:firstLineChars="200"/>
    </w:pPr>
    <w:rPr>
      <w:rFonts w:ascii="Times New Roman" w:hAnsi="Times New Roman" w:eastAsia="华文中宋"/>
      <w:kern w:val="0"/>
    </w:rPr>
  </w:style>
  <w:style w:type="character" w:customStyle="1" w:styleId="845">
    <w:name w:val="new样式2 Char"/>
    <w:link w:val="846"/>
    <w:qFormat/>
    <w:uiPriority w:val="0"/>
    <w:rPr>
      <w:kern w:val="2"/>
      <w:sz w:val="24"/>
      <w:szCs w:val="24"/>
    </w:rPr>
  </w:style>
  <w:style w:type="paragraph" w:customStyle="1" w:styleId="846">
    <w:name w:val="new样式2"/>
    <w:basedOn w:val="753"/>
    <w:link w:val="845"/>
    <w:qFormat/>
    <w:uiPriority w:val="0"/>
    <w:pPr>
      <w:widowControl w:val="0"/>
      <w:spacing w:beforeLines="50" w:after="0" w:line="300" w:lineRule="auto"/>
      <w:ind w:firstLine="480"/>
      <w:jc w:val="both"/>
    </w:pPr>
    <w:rPr>
      <w:rFonts w:ascii="Times New Roman" w:hAnsi="Times New Roman" w:eastAsia="宋体"/>
      <w:lang w:eastAsia="zh-CN"/>
    </w:rPr>
  </w:style>
  <w:style w:type="character" w:customStyle="1" w:styleId="847">
    <w:name w:val="文档结构图 Char1"/>
    <w:qFormat/>
    <w:uiPriority w:val="99"/>
    <w:rPr>
      <w:rFonts w:ascii="宋体" w:hAnsi="Calibri" w:cs="黑体"/>
      <w:kern w:val="2"/>
      <w:sz w:val="18"/>
      <w:szCs w:val="18"/>
    </w:rPr>
  </w:style>
  <w:style w:type="character" w:customStyle="1" w:styleId="848">
    <w:name w:val="正文文本 2 Char1"/>
    <w:qFormat/>
    <w:uiPriority w:val="99"/>
    <w:rPr>
      <w:kern w:val="2"/>
      <w:sz w:val="21"/>
    </w:rPr>
  </w:style>
  <w:style w:type="character" w:customStyle="1" w:styleId="849">
    <w:name w:val="Q Char"/>
    <w:link w:val="850"/>
    <w:qFormat/>
    <w:uiPriority w:val="0"/>
    <w:rPr>
      <w:rFonts w:ascii="Arial" w:hAnsi="Arial"/>
      <w:bCs/>
      <w:color w:val="000000"/>
      <w:kern w:val="2"/>
      <w:sz w:val="24"/>
      <w:szCs w:val="28"/>
    </w:rPr>
  </w:style>
  <w:style w:type="paragraph" w:customStyle="1" w:styleId="850">
    <w:name w:val="Q"/>
    <w:link w:val="849"/>
    <w:qFormat/>
    <w:uiPriority w:val="0"/>
    <w:pPr>
      <w:spacing w:beforeLines="80" w:afterLines="80" w:line="360" w:lineRule="auto"/>
      <w:ind w:firstLine="480" w:firstLineChars="200"/>
    </w:pPr>
    <w:rPr>
      <w:rFonts w:ascii="Arial" w:hAnsi="Arial" w:eastAsia="宋体" w:cs="Times New Roman"/>
      <w:bCs/>
      <w:color w:val="000000"/>
      <w:kern w:val="2"/>
      <w:sz w:val="24"/>
      <w:szCs w:val="28"/>
      <w:lang w:val="en-US" w:eastAsia="zh-CN" w:bidi="ar-SA"/>
    </w:rPr>
  </w:style>
  <w:style w:type="character" w:customStyle="1" w:styleId="851">
    <w:name w:val="批注引用2"/>
    <w:qFormat/>
    <w:uiPriority w:val="0"/>
    <w:rPr>
      <w:sz w:val="21"/>
      <w:szCs w:val="21"/>
    </w:rPr>
  </w:style>
  <w:style w:type="character" w:customStyle="1" w:styleId="852">
    <w:name w:val="报告格式—正文 Char Char"/>
    <w:qFormat/>
    <w:uiPriority w:val="0"/>
    <w:rPr>
      <w:rFonts w:ascii="黑体" w:hAnsi="华文中宋" w:eastAsia="黑体"/>
      <w:b/>
      <w:spacing w:val="6"/>
      <w:kern w:val="2"/>
      <w:sz w:val="44"/>
      <w:szCs w:val="44"/>
    </w:rPr>
  </w:style>
  <w:style w:type="paragraph" w:customStyle="1" w:styleId="853">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854">
    <w:name w:val="书 正文"/>
    <w:basedOn w:val="1"/>
    <w:qFormat/>
    <w:uiPriority w:val="0"/>
    <w:pPr>
      <w:widowControl/>
      <w:spacing w:line="300" w:lineRule="auto"/>
      <w:ind w:firstLine="425" w:firstLineChars="200"/>
      <w:jc w:val="left"/>
    </w:pPr>
    <w:rPr>
      <w:rFonts w:ascii="宋体" w:hAnsi="Times New Roman"/>
      <w:szCs w:val="21"/>
    </w:rPr>
  </w:style>
  <w:style w:type="paragraph" w:customStyle="1" w:styleId="855">
    <w:name w:val="Medium Grid 1 - Accent 21"/>
    <w:basedOn w:val="1"/>
    <w:qFormat/>
    <w:uiPriority w:val="0"/>
    <w:pPr>
      <w:widowControl/>
      <w:ind w:left="720" w:firstLine="200" w:firstLineChars="200"/>
      <w:contextualSpacing/>
      <w:jc w:val="left"/>
    </w:pPr>
    <w:rPr>
      <w:rFonts w:eastAsia="Calibri"/>
      <w:kern w:val="0"/>
      <w:lang w:eastAsia="en-US"/>
    </w:rPr>
  </w:style>
  <w:style w:type="paragraph" w:customStyle="1" w:styleId="856">
    <w:name w:val="批注文字_0"/>
    <w:basedOn w:val="857"/>
    <w:qFormat/>
    <w:uiPriority w:val="0"/>
    <w:pPr>
      <w:widowControl w:val="0"/>
      <w:spacing w:after="0" w:line="240" w:lineRule="auto"/>
      <w:ind w:left="0" w:firstLine="0"/>
    </w:pPr>
    <w:rPr>
      <w:rFonts w:ascii="Calibri" w:hAnsi="Calibri" w:eastAsia="宋体" w:cs="Times New Roman"/>
      <w:color w:val="auto"/>
      <w:sz w:val="21"/>
    </w:rPr>
  </w:style>
  <w:style w:type="paragraph" w:customStyle="1" w:styleId="857">
    <w:name w:val="正文_0_0"/>
    <w:qFormat/>
    <w:uiPriority w:val="0"/>
    <w:pPr>
      <w:spacing w:after="5" w:line="262" w:lineRule="auto"/>
      <w:ind w:left="10" w:hanging="10"/>
    </w:pPr>
    <w:rPr>
      <w:rFonts w:ascii="微软雅黑" w:hAnsi="微软雅黑" w:eastAsia="微软雅黑" w:cs="微软雅黑"/>
      <w:color w:val="000000"/>
      <w:kern w:val="2"/>
      <w:sz w:val="24"/>
      <w:szCs w:val="22"/>
      <w:lang w:val="en-US" w:eastAsia="zh-CN" w:bidi="ar-SA"/>
    </w:rPr>
  </w:style>
  <w:style w:type="paragraph" w:customStyle="1" w:styleId="858">
    <w:name w:val="135"/>
    <w:basedOn w:val="1"/>
    <w:qFormat/>
    <w:uiPriority w:val="0"/>
    <w:pPr>
      <w:spacing w:before="100" w:beforeAutospacing="1" w:after="100" w:afterAutospacing="1" w:line="360" w:lineRule="auto"/>
      <w:ind w:firstLine="200" w:firstLineChars="200"/>
    </w:pPr>
    <w:rPr>
      <w:rFonts w:ascii="宋体" w:hAnsi="宋体"/>
      <w:color w:val="000000"/>
    </w:rPr>
  </w:style>
  <w:style w:type="paragraph" w:customStyle="1" w:styleId="859">
    <w:name w:val="xl164"/>
    <w:basedOn w:val="1"/>
    <w:qFormat/>
    <w:uiPriority w:val="0"/>
    <w:pPr>
      <w:widowControl/>
      <w:pBdr>
        <w:top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kern w:val="0"/>
    </w:rPr>
  </w:style>
  <w:style w:type="paragraph" w:customStyle="1" w:styleId="860">
    <w:name w:val="xl144"/>
    <w:basedOn w:val="1"/>
    <w:qFormat/>
    <w:uiPriority w:val="0"/>
    <w:pPr>
      <w:widowControl/>
      <w:pBdr>
        <w:left w:val="single" w:color="auto" w:sz="4" w:space="0"/>
        <w:right w:val="single" w:color="auto" w:sz="4" w:space="0"/>
      </w:pBdr>
      <w:spacing w:before="100" w:beforeAutospacing="1" w:after="100" w:afterAutospacing="1"/>
      <w:ind w:firstLine="200" w:firstLineChars="200"/>
      <w:jc w:val="left"/>
    </w:pPr>
    <w:rPr>
      <w:rFonts w:ascii="宋体" w:hAnsi="宋体" w:cs="宋体"/>
      <w:kern w:val="0"/>
    </w:rPr>
  </w:style>
  <w:style w:type="paragraph" w:customStyle="1" w:styleId="861">
    <w:name w:val="样式 段落缩进2 小四 + 段前: 15.6 磅"/>
    <w:basedOn w:val="1"/>
    <w:qFormat/>
    <w:uiPriority w:val="0"/>
    <w:pPr>
      <w:widowControl/>
      <w:spacing w:before="312" w:line="360" w:lineRule="auto"/>
      <w:ind w:left="100" w:leftChars="100" w:firstLine="480" w:firstLineChars="200"/>
    </w:pPr>
    <w:rPr>
      <w:rFonts w:ascii="宋体" w:hAnsi="宋体" w:cs="Calibri"/>
      <w:szCs w:val="20"/>
    </w:rPr>
  </w:style>
  <w:style w:type="paragraph" w:customStyle="1" w:styleId="862">
    <w:name w:val="f10"/>
    <w:basedOn w:val="1"/>
    <w:qFormat/>
    <w:uiPriority w:val="0"/>
    <w:pPr>
      <w:numPr>
        <w:ilvl w:val="0"/>
        <w:numId w:val="35"/>
      </w:numPr>
      <w:spacing w:before="100" w:beforeAutospacing="1" w:after="100" w:afterAutospacing="1" w:line="260" w:lineRule="atLeast"/>
      <w:ind w:left="0" w:firstLine="200" w:firstLineChars="200"/>
    </w:pPr>
    <w:rPr>
      <w:rFonts w:ascii="_GB2312" w:hAnsi="_GB2312"/>
      <w:color w:val="000000"/>
      <w:sz w:val="18"/>
      <w:szCs w:val="18"/>
    </w:rPr>
  </w:style>
  <w:style w:type="paragraph" w:customStyle="1" w:styleId="863">
    <w:name w:val="xl4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864">
    <w:name w:val="Normal_176"/>
    <w:qFormat/>
    <w:uiPriority w:val="0"/>
    <w:pPr>
      <w:spacing w:before="120" w:after="240"/>
      <w:jc w:val="both"/>
    </w:pPr>
    <w:rPr>
      <w:rFonts w:ascii="Calibri" w:hAnsi="Calibri" w:eastAsia="Calibri" w:cs="Times New Roman"/>
      <w:sz w:val="22"/>
      <w:szCs w:val="22"/>
      <w:lang w:val="ru-RU" w:eastAsia="en-US" w:bidi="ar-SA"/>
    </w:rPr>
  </w:style>
  <w:style w:type="paragraph" w:customStyle="1" w:styleId="865">
    <w:name w:val="Char1 Char Char Char Char Char Char Char Char Char Char Char Char1 Char Char Char Char Char1 Char Char Char Char Char Char Char Char Char1 Char"/>
    <w:basedOn w:val="1"/>
    <w:qFormat/>
    <w:uiPriority w:val="0"/>
    <w:pPr>
      <w:widowControl/>
      <w:spacing w:before="100" w:beforeAutospacing="1" w:after="100" w:afterAutospacing="1" w:line="240" w:lineRule="exact"/>
      <w:ind w:firstLine="560" w:firstLineChars="200"/>
      <w:jc w:val="left"/>
    </w:pPr>
    <w:rPr>
      <w:rFonts w:ascii="宋体" w:hAnsi="宋体"/>
      <w:kern w:val="0"/>
      <w:sz w:val="28"/>
      <w:szCs w:val="28"/>
      <w:lang w:eastAsia="en-US"/>
    </w:rPr>
  </w:style>
  <w:style w:type="paragraph" w:customStyle="1" w:styleId="866">
    <w:name w:val="批注主题1"/>
    <w:basedOn w:val="24"/>
    <w:next w:val="24"/>
    <w:qFormat/>
    <w:uiPriority w:val="0"/>
    <w:pPr>
      <w:spacing w:line="360" w:lineRule="auto"/>
      <w:ind w:firstLine="480" w:firstLineChars="200"/>
    </w:pPr>
    <w:rPr>
      <w:rFonts w:ascii="Times New Roman" w:hAnsi="Times New Roman"/>
      <w:b/>
      <w:bCs/>
    </w:rPr>
  </w:style>
  <w:style w:type="paragraph" w:customStyle="1" w:styleId="867">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68">
    <w:name w:val="title3"/>
    <w:basedOn w:val="1"/>
    <w:next w:val="1"/>
    <w:qFormat/>
    <w:uiPriority w:val="0"/>
    <w:pPr>
      <w:tabs>
        <w:tab w:val="left" w:pos="851"/>
        <w:tab w:val="left" w:pos="4440"/>
      </w:tabs>
      <w:snapToGrid w:val="0"/>
      <w:spacing w:before="120" w:after="120"/>
      <w:ind w:left="851" w:hanging="851" w:firstLineChars="200"/>
      <w:outlineLvl w:val="2"/>
    </w:pPr>
    <w:rPr>
      <w:rFonts w:ascii="Arial" w:hAnsi="Arial" w:eastAsia="仿宋_GB2312"/>
      <w:color w:val="000000"/>
      <w:sz w:val="28"/>
    </w:rPr>
  </w:style>
  <w:style w:type="paragraph" w:customStyle="1" w:styleId="869">
    <w:name w:val="X Execution"/>
    <w:basedOn w:val="1"/>
    <w:qFormat/>
    <w:uiPriority w:val="0"/>
    <w:pPr>
      <w:widowControl/>
      <w:numPr>
        <w:ilvl w:val="2"/>
        <w:numId w:val="36"/>
      </w:numPr>
      <w:tabs>
        <w:tab w:val="left" w:pos="0"/>
        <w:tab w:val="left" w:pos="3544"/>
      </w:tabs>
      <w:spacing w:line="300" w:lineRule="atLeast"/>
      <w:ind w:right="459" w:firstLine="200" w:firstLineChars="200"/>
      <w:jc w:val="left"/>
    </w:pPr>
    <w:rPr>
      <w:rFonts w:ascii="Times New Roman" w:hAnsi="Times New Roman" w:eastAsia="Calibri"/>
      <w:color w:val="000000"/>
      <w:kern w:val="0"/>
      <w:sz w:val="22"/>
      <w:szCs w:val="20"/>
      <w:lang w:val="en-GB" w:eastAsia="en-US"/>
    </w:rPr>
  </w:style>
  <w:style w:type="paragraph" w:customStyle="1" w:styleId="870">
    <w:name w:val="Bullet1 Char"/>
    <w:basedOn w:val="1"/>
    <w:qFormat/>
    <w:uiPriority w:val="0"/>
    <w:pPr>
      <w:widowControl/>
      <w:numPr>
        <w:ilvl w:val="0"/>
        <w:numId w:val="37"/>
      </w:numPr>
      <w:tabs>
        <w:tab w:val="left" w:pos="1980"/>
      </w:tabs>
      <w:ind w:left="972" w:firstLine="288" w:firstLineChars="200"/>
      <w:jc w:val="left"/>
    </w:pPr>
    <w:rPr>
      <w:rFonts w:eastAsia="Calibri"/>
      <w:kern w:val="0"/>
      <w:lang w:eastAsia="en-US"/>
    </w:rPr>
  </w:style>
  <w:style w:type="paragraph" w:customStyle="1" w:styleId="871">
    <w:name w:val="Normal_163"/>
    <w:qFormat/>
    <w:uiPriority w:val="0"/>
    <w:pPr>
      <w:spacing w:before="120" w:after="240"/>
      <w:jc w:val="both"/>
    </w:pPr>
    <w:rPr>
      <w:rFonts w:ascii="Calibri" w:hAnsi="Calibri" w:eastAsia="Calibri" w:cs="Times New Roman"/>
      <w:sz w:val="22"/>
      <w:szCs w:val="22"/>
      <w:lang w:val="ru-RU" w:eastAsia="en-US" w:bidi="ar-SA"/>
    </w:rPr>
  </w:style>
  <w:style w:type="paragraph" w:customStyle="1" w:styleId="872">
    <w:name w:val="四级标题"/>
    <w:basedOn w:val="6"/>
    <w:next w:val="413"/>
    <w:qFormat/>
    <w:uiPriority w:val="0"/>
    <w:pPr>
      <w:numPr>
        <w:ilvl w:val="0"/>
        <w:numId w:val="0"/>
      </w:numPr>
      <w:tabs>
        <w:tab w:val="left" w:pos="567"/>
        <w:tab w:val="clear" w:pos="420"/>
      </w:tabs>
      <w:spacing w:line="377" w:lineRule="auto"/>
      <w:ind w:left="567" w:hanging="567" w:firstLineChars="200"/>
    </w:pPr>
    <w:rPr>
      <w:rFonts w:ascii="Cambria" w:hAnsi="Cambria" w:eastAsia="华文中宋"/>
    </w:rPr>
  </w:style>
  <w:style w:type="paragraph" w:customStyle="1" w:styleId="873">
    <w:name w:val="文章标题"/>
    <w:next w:val="1"/>
    <w:qFormat/>
    <w:uiPriority w:val="0"/>
    <w:pPr>
      <w:spacing w:beforeLines="200"/>
      <w:jc w:val="center"/>
    </w:pPr>
    <w:rPr>
      <w:rFonts w:ascii="Arial" w:hAnsi="Arial" w:eastAsia="黑体" w:cs="宋体"/>
      <w:bCs/>
      <w:kern w:val="2"/>
      <w:sz w:val="52"/>
      <w:lang w:val="en-US" w:eastAsia="zh-CN" w:bidi="ar-SA"/>
    </w:rPr>
  </w:style>
  <w:style w:type="paragraph" w:customStyle="1" w:styleId="874">
    <w:name w:val="Char Char Char1 Char"/>
    <w:basedOn w:val="6"/>
    <w:qFormat/>
    <w:uiPriority w:val="0"/>
    <w:pPr>
      <w:numPr>
        <w:ilvl w:val="0"/>
        <w:numId w:val="0"/>
      </w:numPr>
      <w:tabs>
        <w:tab w:val="clear" w:pos="420"/>
      </w:tabs>
      <w:spacing w:line="240" w:lineRule="auto"/>
      <w:ind w:firstLine="200" w:firstLineChars="200"/>
      <w:jc w:val="both"/>
    </w:pPr>
    <w:rPr>
      <w:rFonts w:eastAsia="仿宋_GB2312"/>
      <w:b w:val="0"/>
    </w:rPr>
  </w:style>
  <w:style w:type="paragraph" w:customStyle="1" w:styleId="875">
    <w:name w:val="p0"/>
    <w:basedOn w:val="1"/>
    <w:qFormat/>
    <w:uiPriority w:val="0"/>
    <w:pPr>
      <w:widowControl/>
      <w:ind w:firstLine="200" w:firstLineChars="200"/>
    </w:pPr>
    <w:rPr>
      <w:rFonts w:ascii="Times New Roman" w:hAnsi="Times New Roman"/>
      <w:kern w:val="0"/>
      <w:szCs w:val="21"/>
    </w:rPr>
  </w:style>
  <w:style w:type="paragraph" w:customStyle="1" w:styleId="87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Normal_9"/>
    <w:qFormat/>
    <w:uiPriority w:val="0"/>
    <w:pPr>
      <w:spacing w:before="120" w:after="240"/>
      <w:jc w:val="both"/>
    </w:pPr>
    <w:rPr>
      <w:rFonts w:ascii="Calibri" w:hAnsi="Calibri" w:eastAsia="Calibri" w:cs="Times New Roman"/>
      <w:sz w:val="22"/>
      <w:szCs w:val="22"/>
      <w:lang w:val="ru-RU" w:eastAsia="en-US" w:bidi="ar-SA"/>
    </w:rPr>
  </w:style>
  <w:style w:type="paragraph" w:customStyle="1" w:styleId="878">
    <w:name w:val="Normal_164"/>
    <w:qFormat/>
    <w:uiPriority w:val="0"/>
    <w:pPr>
      <w:spacing w:before="120" w:after="240"/>
      <w:jc w:val="both"/>
    </w:pPr>
    <w:rPr>
      <w:rFonts w:ascii="Calibri" w:hAnsi="Calibri" w:eastAsia="Calibri" w:cs="Times New Roman"/>
      <w:sz w:val="22"/>
      <w:szCs w:val="22"/>
      <w:lang w:val="ru-RU" w:eastAsia="en-US" w:bidi="ar-SA"/>
    </w:rPr>
  </w:style>
  <w:style w:type="paragraph" w:customStyle="1" w:styleId="879">
    <w:name w:val="Colorful List - Accent 11"/>
    <w:basedOn w:val="1"/>
    <w:qFormat/>
    <w:uiPriority w:val="34"/>
    <w:pPr>
      <w:ind w:firstLine="420" w:firstLineChars="200"/>
    </w:pPr>
    <w:rPr>
      <w:rFonts w:eastAsia="Calibri"/>
      <w:szCs w:val="22"/>
    </w:rPr>
  </w:style>
  <w:style w:type="paragraph" w:customStyle="1" w:styleId="880">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1">
    <w:name w:val="无序列表样式1"/>
    <w:basedOn w:val="1"/>
    <w:qFormat/>
    <w:uiPriority w:val="0"/>
    <w:pPr>
      <w:numPr>
        <w:ilvl w:val="0"/>
        <w:numId w:val="38"/>
      </w:numPr>
      <w:spacing w:line="360" w:lineRule="auto"/>
      <w:ind w:left="874" w:firstLine="0" w:firstLineChars="200"/>
    </w:pPr>
    <w:rPr>
      <w:rFonts w:ascii="Times New Roman" w:hAnsi="Times New Roman"/>
    </w:rPr>
  </w:style>
  <w:style w:type="paragraph" w:customStyle="1" w:styleId="882">
    <w:name w:val="22"/>
    <w:basedOn w:val="4"/>
    <w:qFormat/>
    <w:uiPriority w:val="0"/>
    <w:pPr>
      <w:keepNext/>
      <w:keepLines/>
      <w:numPr>
        <w:ilvl w:val="0"/>
        <w:numId w:val="0"/>
      </w:numPr>
      <w:tabs>
        <w:tab w:val="left" w:pos="576"/>
      </w:tabs>
      <w:ind w:left="737" w:hanging="737"/>
      <w:jc w:val="both"/>
    </w:pPr>
    <w:rPr>
      <w:rFonts w:ascii="宋体" w:hAnsi="宋体"/>
      <w:szCs w:val="32"/>
    </w:rPr>
  </w:style>
  <w:style w:type="paragraph" w:customStyle="1" w:styleId="883">
    <w:name w:val="Char Char Char Char Char1 Char"/>
    <w:basedOn w:val="1"/>
    <w:qFormat/>
    <w:uiPriority w:val="0"/>
    <w:pPr>
      <w:ind w:firstLine="200" w:firstLineChars="200"/>
    </w:pPr>
    <w:rPr>
      <w:rFonts w:ascii="Tahoma" w:hAnsi="Tahoma"/>
      <w:szCs w:val="22"/>
    </w:rPr>
  </w:style>
  <w:style w:type="paragraph" w:customStyle="1" w:styleId="884">
    <w:name w:val="样式 目录 1 + 行距: 单倍行距"/>
    <w:basedOn w:val="52"/>
    <w:qFormat/>
    <w:uiPriority w:val="0"/>
    <w:pPr>
      <w:widowControl/>
      <w:tabs>
        <w:tab w:val="left" w:pos="960"/>
        <w:tab w:val="right" w:leader="dot" w:pos="8303"/>
      </w:tabs>
      <w:spacing w:before="100" w:beforeAutospacing="1" w:after="100" w:afterAutospacing="1" w:line="360" w:lineRule="auto"/>
      <w:ind w:firstLine="200" w:firstLineChars="200"/>
      <w:jc w:val="left"/>
    </w:pPr>
    <w:rPr>
      <w:rFonts w:ascii="Times New Roman" w:hAnsi="Times New Roman" w:cs="宋体"/>
      <w:bCs/>
      <w:caps/>
      <w:kern w:val="0"/>
      <w:szCs w:val="20"/>
      <w:lang w:eastAsia="en-US" w:bidi="en-US"/>
    </w:rPr>
  </w:style>
  <w:style w:type="paragraph" w:customStyle="1" w:styleId="885">
    <w:name w:val="xl64"/>
    <w:basedOn w:val="1"/>
    <w:qFormat/>
    <w:uiPriority w:val="0"/>
    <w:pPr>
      <w:widowControl/>
      <w:numPr>
        <w:ilvl w:val="2"/>
        <w:numId w:val="23"/>
      </w:num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Times New Roman" w:hAnsi="Times New Roman"/>
      <w:kern w:val="0"/>
    </w:rPr>
  </w:style>
  <w:style w:type="paragraph" w:customStyle="1" w:styleId="886">
    <w:name w:val="文档-正文"/>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887">
    <w:name w:val="xl181"/>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line="360" w:lineRule="auto"/>
      <w:ind w:firstLine="200" w:firstLineChars="200"/>
      <w:jc w:val="left"/>
    </w:pPr>
    <w:rPr>
      <w:rFonts w:ascii="Times New Roman" w:hAnsi="Times New Roman"/>
      <w:b/>
      <w:bCs/>
      <w:kern w:val="0"/>
    </w:rPr>
  </w:style>
  <w:style w:type="paragraph" w:customStyle="1" w:styleId="888">
    <w:name w:val="符号正文缩进"/>
    <w:basedOn w:val="19"/>
    <w:qFormat/>
    <w:uiPriority w:val="0"/>
    <w:pPr>
      <w:numPr>
        <w:ilvl w:val="0"/>
        <w:numId w:val="39"/>
      </w:numPr>
      <w:adjustRightInd w:val="0"/>
      <w:spacing w:before="0" w:after="0" w:line="400" w:lineRule="atLeast"/>
      <w:ind w:left="0" w:firstLine="0" w:firstLineChars="0"/>
      <w:textAlignment w:val="baseline"/>
    </w:pPr>
  </w:style>
  <w:style w:type="paragraph" w:customStyle="1" w:styleId="889">
    <w:name w:val="xl674"/>
    <w:basedOn w:val="1"/>
    <w:qFormat/>
    <w:uiPriority w:val="0"/>
    <w:pPr>
      <w:widowControl/>
      <w:spacing w:before="100" w:beforeAutospacing="1" w:after="100" w:afterAutospacing="1"/>
      <w:ind w:firstLine="200" w:firstLineChars="200"/>
      <w:jc w:val="left"/>
      <w:textAlignment w:val="center"/>
    </w:pPr>
    <w:rPr>
      <w:rFonts w:ascii="宋体" w:hAnsi="宋体" w:cs="宋体"/>
      <w:b/>
      <w:bCs/>
      <w:kern w:val="0"/>
    </w:rPr>
  </w:style>
  <w:style w:type="paragraph" w:customStyle="1" w:styleId="890">
    <w:name w:val="Normal_177"/>
    <w:qFormat/>
    <w:uiPriority w:val="0"/>
    <w:pPr>
      <w:spacing w:before="120" w:after="240"/>
      <w:jc w:val="both"/>
    </w:pPr>
    <w:rPr>
      <w:rFonts w:ascii="Calibri" w:hAnsi="Calibri" w:eastAsia="Calibri" w:cs="Times New Roman"/>
      <w:sz w:val="22"/>
      <w:szCs w:val="22"/>
      <w:lang w:val="ru-RU" w:eastAsia="en-US" w:bidi="ar-SA"/>
    </w:rPr>
  </w:style>
  <w:style w:type="paragraph" w:customStyle="1" w:styleId="891">
    <w:name w:val="样式 标题 1 + 宋体"/>
    <w:basedOn w:val="3"/>
    <w:qFormat/>
    <w:uiPriority w:val="0"/>
    <w:pPr>
      <w:keepNext/>
      <w:keepLines/>
      <w:widowControl/>
      <w:numPr>
        <w:numId w:val="0"/>
      </w:numPr>
      <w:adjustRightInd/>
      <w:snapToGrid/>
      <w:spacing w:before="340" w:after="120" w:line="576" w:lineRule="auto"/>
      <w:ind w:firstLine="200" w:firstLineChars="200"/>
      <w:jc w:val="left"/>
    </w:pPr>
    <w:rPr>
      <w:rFonts w:ascii="宋体" w:hAnsi="宋体"/>
      <w:kern w:val="44"/>
      <w:sz w:val="28"/>
      <w:szCs w:val="28"/>
    </w:rPr>
  </w:style>
  <w:style w:type="paragraph" w:customStyle="1" w:styleId="892">
    <w:name w:val="样式 (西文) Times New Roman 四号 首行缩进:  1.01 厘米 段后: 6 磅 行距: 固定值 20..."/>
    <w:basedOn w:val="1"/>
    <w:qFormat/>
    <w:uiPriority w:val="0"/>
    <w:pPr>
      <w:widowControl/>
      <w:spacing w:beforeLines="50" w:afterLines="50" w:line="360" w:lineRule="auto"/>
      <w:ind w:firstLine="200" w:firstLineChars="200"/>
      <w:jc w:val="left"/>
    </w:pPr>
    <w:rPr>
      <w:rFonts w:ascii="Times New Roman" w:hAnsi="Times New Roman" w:cs="宋体"/>
      <w:sz w:val="28"/>
      <w:szCs w:val="20"/>
    </w:rPr>
  </w:style>
  <w:style w:type="paragraph" w:customStyle="1" w:styleId="893">
    <w:name w:val="样式 正文缩进正文（首行缩进两字） + 加粗1"/>
    <w:basedOn w:val="19"/>
    <w:qFormat/>
    <w:uiPriority w:val="0"/>
    <w:pPr>
      <w:numPr>
        <w:ilvl w:val="0"/>
        <w:numId w:val="40"/>
      </w:numPr>
      <w:tabs>
        <w:tab w:val="left" w:pos="1260"/>
      </w:tabs>
      <w:adjustRightInd w:val="0"/>
      <w:spacing w:before="0" w:beforeLines="50" w:after="0" w:afterLines="50" w:line="400" w:lineRule="exact"/>
      <w:jc w:val="left"/>
      <w:textAlignment w:val="baseline"/>
    </w:pPr>
    <w:rPr>
      <w:rFonts w:ascii="Verdana" w:hAnsi="Verdana"/>
      <w:b/>
      <w:bCs/>
      <w:kern w:val="0"/>
      <w:szCs w:val="21"/>
    </w:rPr>
  </w:style>
  <w:style w:type="paragraph" w:customStyle="1" w:styleId="894">
    <w:name w:val="xl671"/>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rPr>
  </w:style>
  <w:style w:type="paragraph" w:customStyle="1" w:styleId="895">
    <w:name w:val="表注"/>
    <w:basedOn w:val="1"/>
    <w:next w:val="1"/>
    <w:qFormat/>
    <w:uiPriority w:val="0"/>
    <w:pPr>
      <w:keepNext/>
      <w:widowControl/>
      <w:numPr>
        <w:ilvl w:val="0"/>
        <w:numId w:val="41"/>
      </w:numPr>
      <w:tabs>
        <w:tab w:val="left" w:pos="360"/>
      </w:tabs>
      <w:adjustRightInd w:val="0"/>
      <w:spacing w:before="100" w:beforeAutospacing="1" w:after="100" w:afterAutospacing="1" w:line="60" w:lineRule="auto"/>
      <w:ind w:left="0" w:firstLine="0" w:firstLineChars="200"/>
      <w:jc w:val="left"/>
      <w:textAlignment w:val="baseline"/>
      <w:outlineLvl w:val="5"/>
    </w:pPr>
    <w:rPr>
      <w:rFonts w:ascii="Times New Roman" w:hAnsi="Times New Roman" w:cs="Calibri"/>
      <w:kern w:val="0"/>
      <w:szCs w:val="20"/>
    </w:rPr>
  </w:style>
  <w:style w:type="paragraph" w:customStyle="1" w:styleId="896">
    <w:name w:val="黑体小四号无缩进"/>
    <w:basedOn w:val="1"/>
    <w:qFormat/>
    <w:uiPriority w:val="0"/>
    <w:pPr>
      <w:snapToGrid w:val="0"/>
      <w:ind w:firstLine="200" w:firstLineChars="200"/>
    </w:pPr>
    <w:rPr>
      <w:rFonts w:ascii="黑体" w:hAnsi="黑体" w:eastAsia="黑体"/>
    </w:rPr>
  </w:style>
  <w:style w:type="paragraph" w:customStyle="1" w:styleId="897">
    <w:name w:val="rw"/>
    <w:basedOn w:val="1"/>
    <w:qFormat/>
    <w:uiPriority w:val="0"/>
    <w:pPr>
      <w:widowControl/>
      <w:spacing w:before="30"/>
      <w:ind w:left="100" w:right="100" w:firstLine="200" w:firstLineChars="200"/>
      <w:jc w:val="right"/>
    </w:pPr>
    <w:rPr>
      <w:rFonts w:ascii="方正仿宋简体" w:hAnsi="宋体" w:eastAsia="方正仿宋简体"/>
      <w:color w:val="000000"/>
      <w:kern w:val="0"/>
      <w:szCs w:val="21"/>
    </w:rPr>
  </w:style>
  <w:style w:type="paragraph" w:customStyle="1" w:styleId="898">
    <w:name w:val="high"/>
    <w:basedOn w:val="1"/>
    <w:qFormat/>
    <w:uiPriority w:val="0"/>
    <w:pPr>
      <w:widowControl/>
      <w:spacing w:before="100" w:beforeAutospacing="1" w:after="100" w:afterAutospacing="1" w:line="336" w:lineRule="auto"/>
      <w:ind w:firstLine="200" w:firstLineChars="200"/>
      <w:jc w:val="left"/>
    </w:pPr>
    <w:rPr>
      <w:rFonts w:ascii="宋体" w:hAnsi="宋体"/>
      <w:color w:val="333333"/>
      <w:kern w:val="0"/>
      <w:sz w:val="18"/>
      <w:szCs w:val="18"/>
    </w:rPr>
  </w:style>
  <w:style w:type="paragraph" w:customStyle="1" w:styleId="899">
    <w:name w:val="Normal_174"/>
    <w:qFormat/>
    <w:uiPriority w:val="0"/>
    <w:pPr>
      <w:spacing w:before="120" w:after="240"/>
      <w:jc w:val="both"/>
    </w:pPr>
    <w:rPr>
      <w:rFonts w:ascii="Calibri" w:hAnsi="Calibri" w:eastAsia="Calibri" w:cs="Times New Roman"/>
      <w:sz w:val="22"/>
      <w:szCs w:val="22"/>
      <w:lang w:val="ru-RU" w:eastAsia="en-US" w:bidi="ar-SA"/>
    </w:rPr>
  </w:style>
  <w:style w:type="paragraph" w:customStyle="1" w:styleId="900">
    <w:name w:val="图标-liang"/>
    <w:basedOn w:val="40"/>
    <w:qFormat/>
    <w:uiPriority w:val="0"/>
    <w:pPr>
      <w:keepNext/>
      <w:spacing w:line="360" w:lineRule="auto"/>
      <w:ind w:firstLine="200" w:firstLineChars="200"/>
      <w:jc w:val="center"/>
    </w:pPr>
    <w:rPr>
      <w:rFonts w:ascii="华文中宋" w:hAnsi="华文中宋" w:eastAsia="华文中宋"/>
      <w:kern w:val="0"/>
      <w:sz w:val="20"/>
    </w:rPr>
  </w:style>
  <w:style w:type="paragraph" w:customStyle="1" w:styleId="901">
    <w:name w:val="样式 标题 2 + 首行缩进:  2 字符"/>
    <w:basedOn w:val="4"/>
    <w:next w:val="1"/>
    <w:qFormat/>
    <w:uiPriority w:val="0"/>
    <w:pPr>
      <w:keepNext/>
      <w:keepLines/>
      <w:widowControl/>
      <w:numPr>
        <w:ilvl w:val="0"/>
        <w:numId w:val="0"/>
      </w:numPr>
      <w:tabs>
        <w:tab w:val="left" w:pos="1219"/>
      </w:tabs>
      <w:spacing w:before="100" w:beforeAutospacing="1" w:after="100" w:afterAutospacing="1"/>
      <w:ind w:left="1219" w:hanging="576"/>
    </w:pPr>
    <w:rPr>
      <w:rFonts w:ascii="Arial" w:hAnsi="Arial" w:cs="宋体"/>
      <w:sz w:val="32"/>
      <w:szCs w:val="20"/>
    </w:rPr>
  </w:style>
  <w:style w:type="paragraph" w:customStyle="1" w:styleId="902">
    <w:name w:val="Normal_173"/>
    <w:qFormat/>
    <w:uiPriority w:val="0"/>
    <w:pPr>
      <w:numPr>
        <w:ilvl w:val="0"/>
        <w:numId w:val="42"/>
      </w:numPr>
      <w:spacing w:before="120" w:after="240"/>
      <w:ind w:left="0" w:firstLine="0"/>
      <w:jc w:val="both"/>
    </w:pPr>
    <w:rPr>
      <w:rFonts w:ascii="Calibri" w:hAnsi="Calibri" w:eastAsia="Calibri" w:cs="Times New Roman"/>
      <w:sz w:val="22"/>
      <w:szCs w:val="22"/>
      <w:lang w:val="ru-RU" w:eastAsia="en-US" w:bidi="ar-SA"/>
    </w:rPr>
  </w:style>
  <w:style w:type="paragraph" w:customStyle="1" w:styleId="9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kern w:val="0"/>
      <w:sz w:val="22"/>
      <w:szCs w:val="22"/>
    </w:rPr>
  </w:style>
  <w:style w:type="paragraph" w:customStyle="1" w:styleId="904">
    <w:name w:val="二级项目"/>
    <w:basedOn w:val="1"/>
    <w:qFormat/>
    <w:uiPriority w:val="19"/>
    <w:pPr>
      <w:numPr>
        <w:ilvl w:val="0"/>
        <w:numId w:val="43"/>
      </w:numPr>
      <w:spacing w:beforeLines="50" w:line="360" w:lineRule="auto"/>
      <w:ind w:left="1049" w:leftChars="-50" w:hanging="340" w:firstLineChars="200"/>
    </w:pPr>
    <w:rPr>
      <w:rFonts w:ascii="Times New Roman" w:hAnsi="Times New Roman" w:eastAsia="仿宋"/>
      <w:sz w:val="28"/>
    </w:rPr>
  </w:style>
  <w:style w:type="paragraph" w:customStyle="1" w:styleId="905">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906">
    <w:name w:val="样式 行距: 固定值 25 磅 首行缩进:  2 字符"/>
    <w:basedOn w:val="1"/>
    <w:qFormat/>
    <w:uiPriority w:val="0"/>
    <w:pPr>
      <w:adjustRightInd w:val="0"/>
      <w:spacing w:line="500" w:lineRule="exact"/>
      <w:ind w:firstLine="560" w:firstLineChars="200"/>
      <w:textAlignment w:val="baseline"/>
    </w:pPr>
    <w:rPr>
      <w:rFonts w:ascii="Times New Roman" w:hAnsi="Times New Roman" w:cs="宋体"/>
      <w:kern w:val="0"/>
      <w:sz w:val="28"/>
      <w:szCs w:val="20"/>
    </w:rPr>
  </w:style>
  <w:style w:type="paragraph" w:customStyle="1" w:styleId="90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宋体" w:hAnsi="宋体" w:cs="宋体"/>
      <w:kern w:val="0"/>
    </w:rPr>
  </w:style>
  <w:style w:type="paragraph" w:customStyle="1" w:styleId="908">
    <w:name w:val="Char Char Char Char Char Char Char Char Char Char Char Char Char Char Char Char1"/>
    <w:basedOn w:val="1"/>
    <w:qFormat/>
    <w:uiPriority w:val="0"/>
    <w:pPr>
      <w:tabs>
        <w:tab w:val="left" w:pos="360"/>
      </w:tabs>
      <w:ind w:firstLine="200" w:firstLineChars="200"/>
    </w:pPr>
    <w:rPr>
      <w:rFonts w:ascii="Times New Roman" w:hAnsi="Times New Roman"/>
    </w:rPr>
  </w:style>
  <w:style w:type="paragraph" w:customStyle="1" w:styleId="909">
    <w:name w:val="_标题6"/>
    <w:basedOn w:val="7"/>
    <w:next w:val="405"/>
    <w:qFormat/>
    <w:uiPriority w:val="0"/>
    <w:pPr>
      <w:widowControl/>
      <w:adjustRightInd w:val="0"/>
      <w:snapToGrid w:val="0"/>
      <w:spacing w:before="280" w:beforeLines="50"/>
      <w:ind w:left="420" w:hanging="420" w:firstLineChars="200"/>
      <w:jc w:val="left"/>
      <w:outlineLvl w:val="5"/>
    </w:pPr>
    <w:rPr>
      <w:rFonts w:ascii="微软雅黑" w:hAnsi="微软雅黑" w:eastAsia="微软雅黑" w:cs="宋体"/>
      <w:bCs w:val="0"/>
      <w:kern w:val="0"/>
      <w:sz w:val="21"/>
      <w:szCs w:val="24"/>
    </w:rPr>
  </w:style>
  <w:style w:type="paragraph" w:customStyle="1" w:styleId="910">
    <w:name w:val="xl166"/>
    <w:basedOn w:val="1"/>
    <w:qFormat/>
    <w:uiPriority w:val="0"/>
    <w:pPr>
      <w:widowControl/>
      <w:pBdr>
        <w:top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911">
    <w:name w:val="前言、引言标题"/>
    <w:next w:val="1"/>
    <w:qFormat/>
    <w:uiPriority w:val="0"/>
    <w:pPr>
      <w:shd w:val="clear" w:color="FFFFFF" w:fill="FFFFFF"/>
      <w:spacing w:before="640" w:after="560" w:line="360" w:lineRule="auto"/>
      <w:jc w:val="center"/>
      <w:outlineLvl w:val="0"/>
    </w:pPr>
    <w:rPr>
      <w:rFonts w:ascii="黑体" w:hAnsi="Times New Roman" w:eastAsia="黑体" w:cs="Times New Roman"/>
      <w:sz w:val="32"/>
      <w:lang w:val="en-US" w:eastAsia="zh-CN" w:bidi="ar-SA"/>
    </w:rPr>
  </w:style>
  <w:style w:type="paragraph" w:customStyle="1" w:styleId="912">
    <w:name w:val="xl6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kern w:val="0"/>
      <w:sz w:val="20"/>
      <w:szCs w:val="20"/>
    </w:rPr>
  </w:style>
  <w:style w:type="paragraph" w:customStyle="1" w:styleId="913">
    <w:name w:val="图"/>
    <w:basedOn w:val="266"/>
    <w:qFormat/>
    <w:uiPriority w:val="0"/>
    <w:pPr>
      <w:spacing w:before="0" w:after="0" w:line="240" w:lineRule="atLeast"/>
      <w:ind w:firstLine="0" w:firstLineChars="200"/>
      <w:jc w:val="center"/>
    </w:pPr>
    <w:rPr>
      <w:rFonts w:ascii="黑体" w:hAnsi="Times New Roman" w:eastAsia="黑体" w:cs="Times New Roman"/>
    </w:rPr>
  </w:style>
  <w:style w:type="paragraph" w:customStyle="1" w:styleId="914">
    <w:name w:val="样式 正文缩进正文（首行缩进两字）表正文正文非缩进特点四号特点标题ALT+Z正文文本缩进 Char正文文字缩进..."/>
    <w:basedOn w:val="19"/>
    <w:qFormat/>
    <w:uiPriority w:val="0"/>
    <w:pPr>
      <w:widowControl/>
      <w:spacing w:before="60" w:after="60" w:line="240" w:lineRule="auto"/>
      <w:ind w:firstLine="0" w:firstLineChars="0"/>
      <w:jc w:val="left"/>
    </w:pPr>
    <w:rPr>
      <w:rFonts w:ascii="宋体" w:hAnsi="宋体" w:cs="宋体"/>
      <w:kern w:val="0"/>
      <w:sz w:val="28"/>
    </w:rPr>
  </w:style>
  <w:style w:type="paragraph" w:customStyle="1" w:styleId="915">
    <w:name w:val="xl668"/>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sz w:val="20"/>
      <w:szCs w:val="20"/>
    </w:rPr>
  </w:style>
  <w:style w:type="paragraph" w:customStyle="1" w:styleId="916">
    <w:name w:val="图标"/>
    <w:basedOn w:val="1"/>
    <w:qFormat/>
    <w:uiPriority w:val="99"/>
    <w:pPr>
      <w:spacing w:line="360" w:lineRule="auto"/>
      <w:ind w:firstLine="200" w:firstLineChars="200"/>
      <w:jc w:val="center"/>
    </w:pPr>
    <w:rPr>
      <w:rFonts w:ascii="Times New Roman" w:hAnsi="Times New Roman" w:eastAsia="华文中宋"/>
      <w:kern w:val="0"/>
      <w:szCs w:val="21"/>
    </w:rPr>
  </w:style>
  <w:style w:type="paragraph" w:customStyle="1" w:styleId="917">
    <w:name w:val="CN Level 1 List"/>
    <w:basedOn w:val="1"/>
    <w:qFormat/>
    <w:uiPriority w:val="0"/>
    <w:pPr>
      <w:widowControl/>
      <w:numPr>
        <w:ilvl w:val="4"/>
        <w:numId w:val="44"/>
      </w:numPr>
      <w:tabs>
        <w:tab w:val="left" w:pos="360"/>
      </w:tabs>
      <w:spacing w:before="28" w:after="28"/>
      <w:ind w:firstLine="200" w:firstLineChars="200"/>
    </w:pPr>
    <w:rPr>
      <w:rFonts w:ascii="宋体常规" w:hAnsi="宋体常规"/>
      <w:kern w:val="0"/>
      <w:sz w:val="20"/>
      <w:szCs w:val="20"/>
      <w:lang w:eastAsia="en-US"/>
    </w:rPr>
  </w:style>
  <w:style w:type="paragraph" w:customStyle="1" w:styleId="918">
    <w:name w:val="Default Paragraph Font Para Char"/>
    <w:basedOn w:val="1"/>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9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title2"/>
    <w:basedOn w:val="1"/>
    <w:next w:val="1"/>
    <w:qFormat/>
    <w:uiPriority w:val="0"/>
    <w:pPr>
      <w:tabs>
        <w:tab w:val="left" w:pos="851"/>
      </w:tabs>
      <w:snapToGrid w:val="0"/>
      <w:spacing w:before="120" w:after="120"/>
      <w:ind w:left="851" w:hanging="851" w:firstLineChars="200"/>
      <w:outlineLvl w:val="1"/>
    </w:pPr>
    <w:rPr>
      <w:rFonts w:ascii="楷体_GB2312" w:hAnsi="Times New Roman" w:eastAsia="楷体_GB2312"/>
      <w:b/>
      <w:caps/>
      <w:color w:val="0000FF"/>
    </w:rPr>
  </w:style>
  <w:style w:type="paragraph" w:customStyle="1" w:styleId="921">
    <w:name w:val="xl663"/>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92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color w:val="000000"/>
      <w:kern w:val="0"/>
      <w:sz w:val="20"/>
      <w:szCs w:val="20"/>
    </w:rPr>
  </w:style>
  <w:style w:type="paragraph" w:customStyle="1" w:styleId="923">
    <w:name w:val="样式 首行缩进:  0.74 厘米 Char"/>
    <w:basedOn w:val="1"/>
    <w:qFormat/>
    <w:uiPriority w:val="0"/>
    <w:pPr>
      <w:spacing w:line="360" w:lineRule="auto"/>
      <w:ind w:firstLine="420" w:firstLineChars="200"/>
    </w:pPr>
    <w:rPr>
      <w:rFonts w:ascii="Times New Roman" w:hAnsi="Times New Roman" w:eastAsia="仿宋_GB2312"/>
      <w:szCs w:val="20"/>
    </w:rPr>
  </w:style>
  <w:style w:type="paragraph" w:customStyle="1" w:styleId="924">
    <w:name w:val="Normal_25"/>
    <w:qFormat/>
    <w:uiPriority w:val="0"/>
    <w:pPr>
      <w:spacing w:before="120" w:after="240"/>
      <w:jc w:val="both"/>
    </w:pPr>
    <w:rPr>
      <w:rFonts w:ascii="Calibri" w:hAnsi="Calibri" w:eastAsia="Calibri" w:cs="Times New Roman"/>
      <w:sz w:val="22"/>
      <w:szCs w:val="22"/>
      <w:lang w:val="ru-RU" w:eastAsia="en-US" w:bidi="ar-SA"/>
    </w:rPr>
  </w:style>
  <w:style w:type="paragraph" w:customStyle="1" w:styleId="925">
    <w:name w:val="正文_0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6">
    <w:name w:val="彩色底纹 - 强调文字颜色 11"/>
    <w:qFormat/>
    <w:uiPriority w:val="0"/>
    <w:rPr>
      <w:rFonts w:ascii="Calibri" w:hAnsi="Calibri" w:eastAsia="宋体" w:cs="Times New Roman"/>
      <w:kern w:val="2"/>
      <w:sz w:val="21"/>
      <w:szCs w:val="22"/>
      <w:lang w:val="en-US" w:eastAsia="zh-CN" w:bidi="ar-SA"/>
    </w:rPr>
  </w:style>
  <w:style w:type="paragraph" w:customStyle="1" w:styleId="927">
    <w:name w:val="样式 仿宋_GB2312 四号 首行缩进:  0.74 厘米"/>
    <w:basedOn w:val="1"/>
    <w:qFormat/>
    <w:uiPriority w:val="0"/>
    <w:pPr>
      <w:spacing w:line="324" w:lineRule="auto"/>
      <w:ind w:firstLine="420" w:firstLineChars="200"/>
    </w:pPr>
    <w:rPr>
      <w:rFonts w:eastAsia="仿宋_GB2312" w:cs="宋体"/>
    </w:rPr>
  </w:style>
  <w:style w:type="paragraph" w:customStyle="1" w:styleId="928">
    <w:name w:val="正文首行缩进1"/>
    <w:basedOn w:val="29"/>
    <w:qFormat/>
    <w:uiPriority w:val="0"/>
    <w:pPr>
      <w:autoSpaceDE/>
      <w:autoSpaceDN/>
      <w:spacing w:line="460" w:lineRule="exact"/>
      <w:ind w:left="0" w:firstLine="510" w:firstLineChars="200"/>
      <w:jc w:val="both"/>
      <w:textAlignment w:val="baseline"/>
    </w:pPr>
    <w:rPr>
      <w:rFonts w:ascii="Times New Roman" w:cs="Times New Roman"/>
      <w:sz w:val="28"/>
      <w:szCs w:val="20"/>
    </w:rPr>
  </w:style>
  <w:style w:type="paragraph" w:customStyle="1" w:styleId="929">
    <w:name w:val="Normal_22"/>
    <w:qFormat/>
    <w:uiPriority w:val="0"/>
    <w:pPr>
      <w:spacing w:before="120" w:after="240"/>
      <w:jc w:val="both"/>
    </w:pPr>
    <w:rPr>
      <w:rFonts w:ascii="Calibri" w:hAnsi="Calibri" w:eastAsia="Calibri" w:cs="Times New Roman"/>
      <w:sz w:val="22"/>
      <w:szCs w:val="22"/>
      <w:lang w:val="ru-RU" w:eastAsia="en-US" w:bidi="ar-SA"/>
    </w:rPr>
  </w:style>
  <w:style w:type="paragraph" w:customStyle="1" w:styleId="930">
    <w:name w:val="缩进_小四号_1.5行距"/>
    <w:basedOn w:val="1"/>
    <w:qFormat/>
    <w:uiPriority w:val="0"/>
    <w:pPr>
      <w:spacing w:line="360" w:lineRule="auto"/>
      <w:ind w:firstLine="480" w:firstLineChars="200"/>
    </w:pPr>
    <w:rPr>
      <w:rFonts w:ascii="Times New Roman" w:hAnsi="Times New Roman" w:cs="宋体"/>
      <w:szCs w:val="20"/>
    </w:rPr>
  </w:style>
  <w:style w:type="paragraph" w:customStyle="1" w:styleId="931">
    <w:name w:val="样式 标题 3h3Level 3 HeadH3Heading 3 - oldlevel_3PIM 3BOD 0s..."/>
    <w:basedOn w:val="5"/>
    <w:qFormat/>
    <w:uiPriority w:val="0"/>
    <w:pPr>
      <w:keepNext/>
      <w:keepLines/>
      <w:numPr>
        <w:ilvl w:val="0"/>
        <w:numId w:val="45"/>
      </w:numPr>
      <w:tabs>
        <w:tab w:val="left" w:pos="1680"/>
        <w:tab w:val="clear" w:pos="420"/>
      </w:tabs>
      <w:adjustRightInd w:val="0"/>
      <w:spacing w:before="260" w:beforeLines="100" w:after="260" w:afterLines="100" w:line="500" w:lineRule="exact"/>
      <w:ind w:left="200" w:firstLine="0"/>
      <w:textAlignment w:val="baseline"/>
    </w:pPr>
    <w:rPr>
      <w:rFonts w:cs="Arial Unicode MS"/>
      <w:bCs/>
      <w:kern w:val="0"/>
      <w:szCs w:val="28"/>
    </w:rPr>
  </w:style>
  <w:style w:type="paragraph" w:customStyle="1" w:styleId="932">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color w:val="FF0000"/>
      <w:kern w:val="0"/>
      <w:sz w:val="22"/>
      <w:szCs w:val="22"/>
    </w:rPr>
  </w:style>
  <w:style w:type="paragraph" w:customStyle="1" w:styleId="933">
    <w:name w:val="et8"/>
    <w:basedOn w:val="1"/>
    <w:qFormat/>
    <w:uiPriority w:val="0"/>
    <w:pPr>
      <w:widowControl/>
      <w:spacing w:before="100" w:beforeAutospacing="1" w:after="100" w:afterAutospacing="1"/>
      <w:ind w:firstLine="200" w:firstLineChars="200"/>
      <w:jc w:val="left"/>
      <w:textAlignment w:val="bottom"/>
    </w:pPr>
    <w:rPr>
      <w:rFonts w:cs="宋体"/>
      <w:color w:val="000000"/>
      <w:kern w:val="0"/>
    </w:rPr>
  </w:style>
  <w:style w:type="paragraph" w:customStyle="1" w:styleId="934">
    <w:name w:val="Char Char11"/>
    <w:basedOn w:val="22"/>
    <w:semiHidden/>
    <w:qFormat/>
    <w:uiPriority w:val="0"/>
    <w:pPr>
      <w:ind w:left="482" w:firstLine="200" w:firstLineChars="200"/>
    </w:pPr>
    <w:rPr>
      <w:rFonts w:ascii="Tahoma" w:hAnsi="Tahoma" w:cs="Tahoma"/>
      <w:kern w:val="0"/>
      <w:sz w:val="18"/>
    </w:rPr>
  </w:style>
  <w:style w:type="paragraph" w:customStyle="1" w:styleId="935">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936">
    <w:name w:val="正文123"/>
    <w:basedOn w:val="1"/>
    <w:qFormat/>
    <w:uiPriority w:val="0"/>
    <w:pPr>
      <w:spacing w:after="156" w:afterLines="50" w:line="360" w:lineRule="auto"/>
      <w:ind w:firstLine="200" w:firstLineChars="200"/>
    </w:pPr>
    <w:rPr>
      <w:szCs w:val="22"/>
    </w:rPr>
  </w:style>
  <w:style w:type="paragraph" w:customStyle="1" w:styleId="93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Times New Roman" w:hAnsi="Times New Roman"/>
      <w:b/>
      <w:bCs/>
      <w:kern w:val="0"/>
      <w:sz w:val="20"/>
      <w:szCs w:val="20"/>
    </w:rPr>
  </w:style>
  <w:style w:type="paragraph" w:customStyle="1" w:styleId="938">
    <w:name w:val="xl661"/>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sz w:val="20"/>
      <w:szCs w:val="20"/>
    </w:rPr>
  </w:style>
  <w:style w:type="paragraph" w:customStyle="1" w:styleId="939">
    <w:name w:val="Style2"/>
    <w:basedOn w:val="4"/>
    <w:next w:val="940"/>
    <w:qFormat/>
    <w:uiPriority w:val="0"/>
    <w:pPr>
      <w:keepNext/>
      <w:widowControl/>
      <w:numPr>
        <w:ilvl w:val="0"/>
        <w:numId w:val="0"/>
      </w:numPr>
      <w:tabs>
        <w:tab w:val="left" w:pos="432"/>
        <w:tab w:val="left" w:pos="576"/>
      </w:tabs>
      <w:spacing w:before="120" w:after="120"/>
      <w:ind w:left="576" w:hanging="576"/>
    </w:pPr>
    <w:rPr>
      <w:rFonts w:ascii="宋体" w:hAnsi="宋体" w:cs="宋体"/>
      <w:bCs/>
      <w:kern w:val="0"/>
      <w:sz w:val="24"/>
      <w:szCs w:val="20"/>
    </w:rPr>
  </w:style>
  <w:style w:type="paragraph" w:customStyle="1" w:styleId="940">
    <w:name w:val="Style1"/>
    <w:basedOn w:val="4"/>
    <w:qFormat/>
    <w:uiPriority w:val="0"/>
    <w:pPr>
      <w:keepNext/>
      <w:widowControl/>
      <w:numPr>
        <w:ilvl w:val="0"/>
        <w:numId w:val="0"/>
      </w:numPr>
      <w:tabs>
        <w:tab w:val="left" w:pos="432"/>
        <w:tab w:val="left" w:pos="576"/>
      </w:tabs>
      <w:spacing w:before="120" w:after="120"/>
      <w:ind w:left="576" w:hanging="576"/>
    </w:pPr>
    <w:rPr>
      <w:rFonts w:ascii="宋体" w:hAnsi="宋体" w:cs="宋体"/>
      <w:bCs/>
      <w:kern w:val="0"/>
      <w:sz w:val="24"/>
      <w:szCs w:val="20"/>
    </w:rPr>
  </w:style>
  <w:style w:type="paragraph" w:customStyle="1" w:styleId="941">
    <w:name w:val="中tmp27"/>
    <w:basedOn w:val="1"/>
    <w:qFormat/>
    <w:uiPriority w:val="0"/>
    <w:pPr>
      <w:spacing w:line="360" w:lineRule="auto"/>
      <w:ind w:firstLine="640" w:firstLineChars="200"/>
      <w:jc w:val="center"/>
    </w:pPr>
    <w:rPr>
      <w:rFonts w:ascii="Times New Roman" w:hAnsi="Times New Roman" w:cs="宋体"/>
      <w:sz w:val="32"/>
      <w:szCs w:val="20"/>
    </w:rPr>
  </w:style>
  <w:style w:type="paragraph" w:customStyle="1" w:styleId="942">
    <w:name w:val="正文（首行缩进）"/>
    <w:basedOn w:val="1"/>
    <w:qFormat/>
    <w:uiPriority w:val="0"/>
    <w:pPr>
      <w:widowControl/>
      <w:spacing w:before="120" w:line="360" w:lineRule="auto"/>
      <w:ind w:right="210" w:firstLine="480" w:firstLineChars="200"/>
      <w:jc w:val="left"/>
    </w:pPr>
    <w:rPr>
      <w:rFonts w:ascii="Times New Roman" w:hAnsi="Times New Roman"/>
    </w:rPr>
  </w:style>
  <w:style w:type="paragraph" w:customStyle="1" w:styleId="943">
    <w:name w:val="剧中"/>
    <w:basedOn w:val="1"/>
    <w:qFormat/>
    <w:uiPriority w:val="0"/>
    <w:pPr>
      <w:numPr>
        <w:ilvl w:val="7"/>
        <w:numId w:val="46"/>
      </w:numPr>
      <w:ind w:firstLine="200" w:firstLineChars="200"/>
      <w:jc w:val="center"/>
    </w:pPr>
    <w:rPr>
      <w:szCs w:val="22"/>
    </w:rPr>
  </w:style>
  <w:style w:type="paragraph" w:customStyle="1" w:styleId="944">
    <w:name w:val="xl17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rPr>
  </w:style>
  <w:style w:type="paragraph" w:customStyle="1" w:styleId="945">
    <w:name w:val="默认段落字体 Para Char Char Char Char1 Char Char Char"/>
    <w:basedOn w:val="1"/>
    <w:qFormat/>
    <w:uiPriority w:val="0"/>
    <w:pPr>
      <w:widowControl/>
      <w:numPr>
        <w:ilvl w:val="5"/>
        <w:numId w:val="23"/>
      </w:numPr>
      <w:spacing w:line="360" w:lineRule="auto"/>
      <w:ind w:firstLine="200" w:firstLineChars="200"/>
      <w:jc w:val="left"/>
    </w:pPr>
    <w:rPr>
      <w:rFonts w:ascii="Times New Roman" w:hAnsi="Times New Roman"/>
    </w:rPr>
  </w:style>
  <w:style w:type="paragraph" w:customStyle="1" w:styleId="946">
    <w:name w:val="Char Char3"/>
    <w:basedOn w:val="22"/>
    <w:semiHidden/>
    <w:qFormat/>
    <w:uiPriority w:val="0"/>
    <w:pPr>
      <w:ind w:left="482" w:firstLine="200" w:firstLineChars="200"/>
    </w:pPr>
    <w:rPr>
      <w:rFonts w:ascii="Tahoma" w:hAnsi="Tahoma" w:cs="Tahoma"/>
      <w:kern w:val="0"/>
      <w:sz w:val="18"/>
    </w:rPr>
  </w:style>
  <w:style w:type="paragraph" w:customStyle="1" w:styleId="947">
    <w:name w:val="f11"/>
    <w:basedOn w:val="1"/>
    <w:qFormat/>
    <w:uiPriority w:val="0"/>
    <w:pPr>
      <w:spacing w:before="100" w:beforeAutospacing="1" w:after="100" w:afterAutospacing="1" w:line="320" w:lineRule="atLeast"/>
      <w:ind w:firstLine="200" w:firstLineChars="200"/>
    </w:pPr>
    <w:rPr>
      <w:rFonts w:ascii="_GB2312" w:hAnsi="_GB2312"/>
      <w:color w:val="000000"/>
      <w:sz w:val="28"/>
      <w:szCs w:val="28"/>
    </w:rPr>
  </w:style>
  <w:style w:type="paragraph" w:customStyle="1" w:styleId="948">
    <w:name w:val="03标题"/>
    <w:basedOn w:val="1"/>
    <w:qFormat/>
    <w:uiPriority w:val="0"/>
    <w:pPr>
      <w:spacing w:line="560" w:lineRule="exact"/>
      <w:ind w:firstLine="643" w:firstLineChars="200"/>
    </w:pPr>
    <w:rPr>
      <w:rFonts w:ascii="楷体" w:hAnsi="楷体" w:eastAsia="楷体" w:cs="楷体"/>
      <w:b/>
      <w:sz w:val="32"/>
      <w:szCs w:val="28"/>
    </w:rPr>
  </w:style>
  <w:style w:type="paragraph" w:customStyle="1" w:styleId="949">
    <w:name w:val="Char Char Char Char Char Char Char Char Char1 Char Char Char Char"/>
    <w:basedOn w:val="1"/>
    <w:qFormat/>
    <w:uiPriority w:val="0"/>
    <w:pPr>
      <w:widowControl/>
      <w:spacing w:after="160" w:line="240" w:lineRule="exact"/>
      <w:ind w:firstLine="200" w:firstLineChars="200"/>
      <w:jc w:val="left"/>
    </w:pPr>
    <w:rPr>
      <w:rFonts w:ascii="Arial" w:hAnsi="Arial" w:eastAsia="Times New Roman" w:cs="Verdana"/>
      <w:b/>
      <w:kern w:val="0"/>
      <w:lang w:eastAsia="en-US"/>
    </w:rPr>
  </w:style>
  <w:style w:type="paragraph" w:customStyle="1" w:styleId="950">
    <w:name w:val="Normal_26"/>
    <w:qFormat/>
    <w:uiPriority w:val="0"/>
    <w:pPr>
      <w:spacing w:before="120" w:after="240"/>
      <w:jc w:val="both"/>
    </w:pPr>
    <w:rPr>
      <w:rFonts w:ascii="Calibri" w:hAnsi="Calibri" w:eastAsia="Calibri" w:cs="Times New Roman"/>
      <w:sz w:val="22"/>
      <w:szCs w:val="22"/>
      <w:lang w:val="ru-RU" w:eastAsia="en-US" w:bidi="ar-SA"/>
    </w:rPr>
  </w:style>
  <w:style w:type="paragraph" w:customStyle="1" w:styleId="951">
    <w:name w:val="Char Char12"/>
    <w:basedOn w:val="22"/>
    <w:semiHidden/>
    <w:qFormat/>
    <w:uiPriority w:val="0"/>
    <w:pPr>
      <w:ind w:left="482" w:firstLine="200" w:firstLineChars="200"/>
    </w:pPr>
    <w:rPr>
      <w:rFonts w:ascii="Tahoma" w:hAnsi="Tahoma" w:cs="Tahoma"/>
      <w:kern w:val="0"/>
      <w:sz w:val="18"/>
    </w:rPr>
  </w:style>
  <w:style w:type="paragraph" w:customStyle="1" w:styleId="952">
    <w:name w:val="tc"/>
    <w:basedOn w:val="1"/>
    <w:qFormat/>
    <w:uiPriority w:val="0"/>
    <w:pPr>
      <w:widowControl/>
      <w:spacing w:before="30"/>
      <w:ind w:firstLine="200" w:firstLineChars="200"/>
      <w:jc w:val="center"/>
    </w:pPr>
    <w:rPr>
      <w:rFonts w:ascii="黑体" w:hAnsi="宋体" w:eastAsia="黑体"/>
      <w:color w:val="000000"/>
      <w:kern w:val="0"/>
      <w:sz w:val="36"/>
      <w:szCs w:val="36"/>
    </w:rPr>
  </w:style>
  <w:style w:type="paragraph" w:customStyle="1" w:styleId="953">
    <w:name w:val="Char Char Char Char Char Char"/>
    <w:basedOn w:val="1"/>
    <w:qFormat/>
    <w:uiPriority w:val="0"/>
    <w:pPr>
      <w:ind w:firstLine="200" w:firstLineChars="200"/>
    </w:pPr>
    <w:rPr>
      <w:rFonts w:ascii="Tahoma" w:hAnsi="Tahoma"/>
    </w:rPr>
  </w:style>
  <w:style w:type="paragraph" w:customStyle="1" w:styleId="954">
    <w:name w:val="y3"/>
    <w:basedOn w:val="5"/>
    <w:qFormat/>
    <w:uiPriority w:val="99"/>
    <w:pPr>
      <w:keepNext/>
      <w:keepLines/>
      <w:numPr>
        <w:numId w:val="47"/>
      </w:numPr>
      <w:ind w:left="0" w:firstLine="0"/>
    </w:pPr>
    <w:rPr>
      <w:rFonts w:ascii="仿宋_GB2312" w:hAnsi="仿宋" w:eastAsia="仿宋_GB2312"/>
      <w:bCs/>
      <w:kern w:val="0"/>
      <w:szCs w:val="24"/>
    </w:rPr>
  </w:style>
  <w:style w:type="paragraph" w:customStyle="1" w:styleId="955">
    <w:name w:val="首行缩进"/>
    <w:basedOn w:val="1"/>
    <w:qFormat/>
    <w:uiPriority w:val="0"/>
    <w:pPr>
      <w:widowControl/>
      <w:numPr>
        <w:ilvl w:val="2"/>
        <w:numId w:val="48"/>
      </w:numPr>
      <w:tabs>
        <w:tab w:val="clear" w:pos="1418"/>
      </w:tabs>
      <w:spacing w:line="360" w:lineRule="auto"/>
      <w:ind w:left="0" w:firstLine="480" w:firstLineChars="200"/>
    </w:pPr>
    <w:rPr>
      <w:rFonts w:ascii="Times New Roman" w:hAnsi="Times New Roman" w:cs="Calibri"/>
      <w:szCs w:val="20"/>
    </w:rPr>
  </w:style>
  <w:style w:type="paragraph" w:customStyle="1" w:styleId="956">
    <w:name w:val="段落"/>
    <w:basedOn w:val="1"/>
    <w:qFormat/>
    <w:uiPriority w:val="0"/>
    <w:pPr>
      <w:widowControl/>
      <w:spacing w:before="160" w:after="160"/>
      <w:ind w:firstLine="720" w:firstLineChars="200"/>
      <w:jc w:val="left"/>
    </w:pPr>
    <w:rPr>
      <w:rFonts w:ascii="Palatino Linotype" w:hAnsi="Palatino Linotype"/>
      <w:kern w:val="0"/>
      <w:sz w:val="20"/>
    </w:rPr>
  </w:style>
  <w:style w:type="paragraph" w:customStyle="1" w:styleId="957">
    <w:name w:val="正文表标题续表"/>
    <w:basedOn w:val="958"/>
    <w:next w:val="760"/>
    <w:qFormat/>
    <w:uiPriority w:val="0"/>
    <w:pPr>
      <w:numPr>
        <w:ilvl w:val="5"/>
        <w:numId w:val="49"/>
      </w:numPr>
      <w:tabs>
        <w:tab w:val="left" w:pos="360"/>
        <w:tab w:val="left" w:pos="420"/>
      </w:tabs>
    </w:pPr>
    <w:rPr>
      <w:b/>
    </w:rPr>
  </w:style>
  <w:style w:type="paragraph" w:customStyle="1" w:styleId="958">
    <w:name w:val="正文表标题"/>
    <w:next w:val="760"/>
    <w:qFormat/>
    <w:uiPriority w:val="0"/>
    <w:pPr>
      <w:numPr>
        <w:ilvl w:val="1"/>
        <w:numId w:val="50"/>
      </w:numPr>
      <w:tabs>
        <w:tab w:val="left" w:pos="360"/>
        <w:tab w:val="left" w:pos="420"/>
      </w:tabs>
      <w:jc w:val="center"/>
    </w:pPr>
    <w:rPr>
      <w:rFonts w:ascii="宋体" w:hAnsi="宋体" w:eastAsia="宋体" w:cs="Times New Roman"/>
      <w:sz w:val="24"/>
      <w:szCs w:val="24"/>
      <w:lang w:val="en-US" w:eastAsia="zh-CN" w:bidi="ar-SA"/>
    </w:rPr>
  </w:style>
  <w:style w:type="paragraph" w:customStyle="1" w:styleId="959">
    <w:name w:val="et10"/>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960">
    <w:name w:val="正文报告"/>
    <w:basedOn w:val="1"/>
    <w:qFormat/>
    <w:uiPriority w:val="0"/>
    <w:pPr>
      <w:ind w:firstLine="200" w:firstLineChars="200"/>
    </w:pPr>
    <w:rPr>
      <w:rFonts w:eastAsia="仿宋_GB2312"/>
      <w:sz w:val="28"/>
      <w:szCs w:val="36"/>
    </w:rPr>
  </w:style>
  <w:style w:type="paragraph" w:customStyle="1" w:styleId="961">
    <w:name w:val="MM Topic 1"/>
    <w:basedOn w:val="3"/>
    <w:qFormat/>
    <w:uiPriority w:val="0"/>
    <w:pPr>
      <w:keepNext/>
      <w:keepLines/>
      <w:numPr>
        <w:numId w:val="0"/>
      </w:numPr>
      <w:adjustRightInd/>
      <w:snapToGrid/>
      <w:spacing w:before="340" w:after="330" w:line="578" w:lineRule="auto"/>
      <w:ind w:firstLine="200" w:firstLineChars="200"/>
      <w:jc w:val="both"/>
    </w:pPr>
    <w:rPr>
      <w:kern w:val="44"/>
      <w:sz w:val="44"/>
      <w:szCs w:val="44"/>
    </w:rPr>
  </w:style>
  <w:style w:type="paragraph" w:customStyle="1" w:styleId="962">
    <w:name w:val="绅宝网脉：表格"/>
    <w:basedOn w:val="1"/>
    <w:qFormat/>
    <w:uiPriority w:val="0"/>
    <w:pPr>
      <w:widowControl/>
      <w:numPr>
        <w:ilvl w:val="3"/>
        <w:numId w:val="49"/>
      </w:numPr>
      <w:spacing w:line="360" w:lineRule="auto"/>
      <w:ind w:firstLine="200" w:firstLineChars="200"/>
      <w:jc w:val="center"/>
    </w:pPr>
    <w:rPr>
      <w:rFonts w:ascii="宋体" w:hAnsi="宋体" w:eastAsia="仿宋_GB2312"/>
      <w:color w:val="000000"/>
      <w:szCs w:val="22"/>
    </w:rPr>
  </w:style>
  <w:style w:type="paragraph" w:customStyle="1" w:styleId="963">
    <w:name w:val="项目符号"/>
    <w:basedOn w:val="1"/>
    <w:qFormat/>
    <w:uiPriority w:val="0"/>
    <w:pPr>
      <w:widowControl/>
      <w:tabs>
        <w:tab w:val="left" w:pos="680"/>
        <w:tab w:val="left" w:pos="1200"/>
      </w:tabs>
      <w:overflowPunct w:val="0"/>
      <w:autoSpaceDE w:val="0"/>
      <w:autoSpaceDN w:val="0"/>
      <w:adjustRightInd w:val="0"/>
      <w:spacing w:before="20" w:after="20" w:line="360" w:lineRule="auto"/>
      <w:ind w:left="355" w:hanging="155" w:firstLineChars="200"/>
      <w:textAlignment w:val="baseline"/>
    </w:pPr>
    <w:rPr>
      <w:rFonts w:ascii="Arial" w:hAnsi="Arial"/>
      <w:kern w:val="0"/>
      <w:szCs w:val="20"/>
    </w:rPr>
  </w:style>
  <w:style w:type="paragraph" w:customStyle="1" w:styleId="964">
    <w:name w:val="Char Char1 Char Char Char Char Char Char"/>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965">
    <w:name w:val="Normal_172"/>
    <w:qFormat/>
    <w:uiPriority w:val="0"/>
    <w:pPr>
      <w:numPr>
        <w:ilvl w:val="2"/>
        <w:numId w:val="49"/>
      </w:numPr>
      <w:spacing w:before="120" w:after="240"/>
      <w:jc w:val="both"/>
    </w:pPr>
    <w:rPr>
      <w:rFonts w:ascii="Calibri" w:hAnsi="Calibri" w:eastAsia="Calibri" w:cs="Times New Roman"/>
      <w:sz w:val="22"/>
      <w:szCs w:val="22"/>
      <w:lang w:val="ru-RU" w:eastAsia="en-US" w:bidi="ar-SA"/>
    </w:rPr>
  </w:style>
  <w:style w:type="paragraph" w:customStyle="1" w:styleId="966">
    <w:name w:val="样式 首行缩进:  2 字符"/>
    <w:basedOn w:val="1"/>
    <w:qFormat/>
    <w:uiPriority w:val="0"/>
    <w:pPr>
      <w:ind w:firstLine="480" w:firstLineChars="200"/>
    </w:pPr>
    <w:rPr>
      <w:rFonts w:ascii="Times New Roman" w:hAnsi="Times New Roman" w:eastAsia="华文中宋"/>
      <w:szCs w:val="20"/>
    </w:rPr>
  </w:style>
  <w:style w:type="paragraph" w:customStyle="1" w:styleId="967">
    <w:name w:val="样式 表格标题 + Arial"/>
    <w:basedOn w:val="786"/>
    <w:qFormat/>
    <w:uiPriority w:val="0"/>
  </w:style>
  <w:style w:type="paragraph" w:customStyle="1" w:styleId="968">
    <w:name w:val="样式 华文中宋 小四"/>
    <w:basedOn w:val="1"/>
    <w:qFormat/>
    <w:uiPriority w:val="0"/>
    <w:pPr>
      <w:numPr>
        <w:ilvl w:val="1"/>
        <w:numId w:val="49"/>
      </w:numPr>
      <w:ind w:firstLine="200" w:firstLineChars="200"/>
    </w:pPr>
    <w:rPr>
      <w:rFonts w:ascii="华文中宋" w:hAnsi="华文中宋" w:cs="宋体"/>
      <w:szCs w:val="20"/>
    </w:rPr>
  </w:style>
  <w:style w:type="paragraph" w:customStyle="1" w:styleId="969">
    <w:name w:val="xl147"/>
    <w:basedOn w:val="1"/>
    <w:qFormat/>
    <w:uiPriority w:val="0"/>
    <w:pPr>
      <w:widowControl/>
      <w:pBdr>
        <w:top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970">
    <w:name w:val="Char Char Char Char"/>
    <w:basedOn w:val="1"/>
    <w:qFormat/>
    <w:uiPriority w:val="0"/>
    <w:pPr>
      <w:widowControl/>
      <w:spacing w:after="160" w:line="360" w:lineRule="auto"/>
      <w:ind w:firstLine="200" w:firstLineChars="200"/>
      <w:jc w:val="left"/>
    </w:pPr>
    <w:rPr>
      <w:rFonts w:ascii="Verdana" w:hAnsi="Verdana"/>
      <w:kern w:val="0"/>
      <w:szCs w:val="20"/>
      <w:lang w:eastAsia="en-US"/>
    </w:rPr>
  </w:style>
  <w:style w:type="paragraph" w:customStyle="1" w:styleId="971">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972">
    <w:name w:val="y2"/>
    <w:basedOn w:val="4"/>
    <w:qFormat/>
    <w:uiPriority w:val="99"/>
    <w:pPr>
      <w:keepNext/>
      <w:keepLines/>
      <w:numPr>
        <w:numId w:val="36"/>
      </w:numPr>
      <w:tabs>
        <w:tab w:val="left" w:pos="360"/>
      </w:tabs>
      <w:ind w:left="840" w:hanging="420"/>
      <w:jc w:val="both"/>
    </w:pPr>
    <w:rPr>
      <w:rFonts w:ascii="仿宋_GB2312" w:hAnsi="仿宋" w:eastAsia="仿宋_GB2312"/>
      <w:kern w:val="0"/>
      <w:sz w:val="24"/>
    </w:rPr>
  </w:style>
  <w:style w:type="paragraph" w:customStyle="1" w:styleId="973">
    <w:name w:val="Style Heading 1 + 黑体 14 pt"/>
    <w:basedOn w:val="3"/>
    <w:qFormat/>
    <w:uiPriority w:val="0"/>
    <w:pPr>
      <w:keepNext/>
      <w:keepLines/>
      <w:numPr>
        <w:numId w:val="51"/>
      </w:numPr>
      <w:tabs>
        <w:tab w:val="left" w:pos="360"/>
      </w:tabs>
      <w:adjustRightInd/>
      <w:snapToGrid/>
      <w:spacing w:before="340" w:after="330" w:line="578" w:lineRule="auto"/>
      <w:ind w:left="0" w:firstLine="0" w:firstLineChars="200"/>
      <w:jc w:val="both"/>
    </w:pPr>
    <w:rPr>
      <w:rFonts w:ascii="黑体" w:hAnsi="黑体" w:eastAsia="黑体"/>
      <w:kern w:val="44"/>
      <w:sz w:val="28"/>
      <w:szCs w:val="44"/>
    </w:rPr>
  </w:style>
  <w:style w:type="paragraph" w:customStyle="1" w:styleId="974">
    <w:name w:val="CN Level 3 List"/>
    <w:basedOn w:val="1"/>
    <w:qFormat/>
    <w:uiPriority w:val="0"/>
    <w:pPr>
      <w:widowControl/>
      <w:numPr>
        <w:ilvl w:val="7"/>
        <w:numId w:val="49"/>
      </w:numPr>
      <w:tabs>
        <w:tab w:val="left" w:pos="1080"/>
        <w:tab w:val="clear" w:pos="720"/>
      </w:tabs>
      <w:spacing w:before="28" w:after="28"/>
      <w:ind w:left="1080" w:hanging="360" w:firstLineChars="200"/>
    </w:pPr>
    <w:rPr>
      <w:rFonts w:ascii="宋体常规" w:hAnsi="宋体常规"/>
      <w:kern w:val="0"/>
      <w:sz w:val="20"/>
      <w:szCs w:val="20"/>
      <w:lang w:eastAsia="en-US"/>
    </w:rPr>
  </w:style>
  <w:style w:type="paragraph" w:customStyle="1" w:styleId="975">
    <w:name w:val="目录文字"/>
    <w:basedOn w:val="1"/>
    <w:qFormat/>
    <w:uiPriority w:val="0"/>
    <w:pPr>
      <w:widowControl/>
      <w:spacing w:line="480" w:lineRule="auto"/>
      <w:ind w:firstLine="200" w:firstLineChars="200"/>
      <w:jc w:val="left"/>
    </w:pPr>
    <w:rPr>
      <w:rFonts w:hint="eastAsia" w:ascii="宋体" w:hAnsi="宋体"/>
      <w:kern w:val="0"/>
      <w:szCs w:val="20"/>
    </w:rPr>
  </w:style>
  <w:style w:type="paragraph" w:customStyle="1" w:styleId="976">
    <w:name w:val="zw"/>
    <w:basedOn w:val="1"/>
    <w:qFormat/>
    <w:uiPriority w:val="0"/>
    <w:pPr>
      <w:widowControl/>
      <w:spacing w:before="30"/>
      <w:ind w:left="100" w:right="100" w:firstLine="200" w:firstLineChars="200"/>
    </w:pPr>
    <w:rPr>
      <w:rFonts w:ascii="方正书宋简体" w:hAnsi="宋体" w:eastAsia="方正书宋简体"/>
      <w:color w:val="000000"/>
      <w:kern w:val="0"/>
      <w:szCs w:val="21"/>
    </w:rPr>
  </w:style>
  <w:style w:type="paragraph" w:customStyle="1" w:styleId="977">
    <w:name w:val="et15"/>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978">
    <w:name w:val="a3"/>
    <w:basedOn w:val="5"/>
    <w:qFormat/>
    <w:uiPriority w:val="0"/>
    <w:pPr>
      <w:keepNext/>
      <w:keepLines/>
      <w:numPr>
        <w:numId w:val="52"/>
      </w:numPr>
      <w:spacing w:before="60" w:beforeLines="50" w:after="60"/>
      <w:ind w:left="720" w:right="240" w:rightChars="100" w:hanging="720"/>
    </w:pPr>
    <w:rPr>
      <w:rFonts w:ascii="黑体" w:hAnsi="Calibri" w:eastAsia="黑体"/>
      <w:bCs/>
      <w:sz w:val="32"/>
      <w:szCs w:val="28"/>
    </w:rPr>
  </w:style>
  <w:style w:type="paragraph" w:customStyle="1" w:styleId="979">
    <w:name w:val="样式 仿宋_GB2312 小三 行距: 固定值 25 磅"/>
    <w:basedOn w:val="1"/>
    <w:qFormat/>
    <w:uiPriority w:val="0"/>
    <w:pPr>
      <w:spacing w:line="500" w:lineRule="exact"/>
      <w:ind w:firstLine="600" w:firstLineChars="200"/>
    </w:pPr>
    <w:rPr>
      <w:rFonts w:ascii="仿宋_GB2312" w:hAnsi="Times New Roman" w:eastAsia="仿宋_GB2312" w:cs="宋体"/>
      <w:sz w:val="28"/>
      <w:szCs w:val="20"/>
    </w:rPr>
  </w:style>
  <w:style w:type="paragraph" w:customStyle="1" w:styleId="980">
    <w:name w:val="表格栏头"/>
    <w:basedOn w:val="535"/>
    <w:next w:val="535"/>
    <w:qFormat/>
    <w:uiPriority w:val="0"/>
    <w:pPr>
      <w:widowControl/>
      <w:spacing w:before="0" w:after="0" w:line="360" w:lineRule="auto"/>
    </w:pPr>
    <w:rPr>
      <w:rFonts w:ascii="宋体" w:hAnsi="宋体" w:cs="Calibri"/>
      <w:b/>
      <w:szCs w:val="24"/>
    </w:rPr>
  </w:style>
  <w:style w:type="paragraph" w:customStyle="1" w:styleId="981">
    <w:name w:val="Char2 Char Char Char1"/>
    <w:basedOn w:val="1"/>
    <w:qFormat/>
    <w:uiPriority w:val="0"/>
    <w:pPr>
      <w:widowControl/>
      <w:spacing w:after="160" w:line="360" w:lineRule="auto"/>
      <w:ind w:firstLine="200" w:firstLineChars="200"/>
      <w:jc w:val="left"/>
    </w:pPr>
    <w:rPr>
      <w:rFonts w:ascii="Verdana" w:hAnsi="Verdana" w:eastAsia="黑体" w:cs="宋体"/>
      <w:kern w:val="0"/>
      <w:lang w:eastAsia="en-US"/>
    </w:rPr>
  </w:style>
  <w:style w:type="paragraph" w:customStyle="1" w:styleId="982">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983">
    <w:name w:val="表格内容 Char"/>
    <w:basedOn w:val="29"/>
    <w:qFormat/>
    <w:uiPriority w:val="0"/>
    <w:pPr>
      <w:suppressLineNumbers/>
      <w:suppressAutoHyphens/>
      <w:autoSpaceDE/>
      <w:autoSpaceDN/>
      <w:adjustRightInd/>
      <w:spacing w:after="120"/>
      <w:ind w:left="0" w:firstLine="200" w:firstLineChars="200"/>
      <w:jc w:val="both"/>
    </w:pPr>
    <w:rPr>
      <w:rFonts w:ascii="Times New Roman" w:cs="Times New Roman"/>
      <w:kern w:val="20481"/>
      <w:sz w:val="21"/>
      <w:szCs w:val="20"/>
    </w:rPr>
  </w:style>
  <w:style w:type="paragraph" w:customStyle="1" w:styleId="984">
    <w:name w:val="a2"/>
    <w:basedOn w:val="4"/>
    <w:qFormat/>
    <w:uiPriority w:val="0"/>
    <w:pPr>
      <w:keepNext/>
      <w:keepLines/>
      <w:numPr>
        <w:numId w:val="52"/>
      </w:numPr>
      <w:spacing w:before="60" w:beforeLines="50" w:after="60"/>
      <w:ind w:left="576" w:hanging="576"/>
      <w:jc w:val="both"/>
    </w:pPr>
    <w:rPr>
      <w:rFonts w:ascii="黑体" w:hAnsi="Cambria" w:eastAsia="黑体"/>
      <w:sz w:val="36"/>
      <w:szCs w:val="32"/>
    </w:rPr>
  </w:style>
  <w:style w:type="paragraph" w:customStyle="1" w:styleId="985">
    <w:name w:val="xl6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textAlignment w:val="center"/>
    </w:pPr>
    <w:rPr>
      <w:rFonts w:ascii="宋体" w:hAnsi="宋体" w:cs="宋体"/>
      <w:kern w:val="0"/>
      <w:sz w:val="20"/>
      <w:szCs w:val="20"/>
    </w:rPr>
  </w:style>
  <w:style w:type="paragraph" w:customStyle="1" w:styleId="986">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987">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988">
    <w:name w:val="我的修改正文"/>
    <w:basedOn w:val="29"/>
    <w:next w:val="29"/>
    <w:qFormat/>
    <w:uiPriority w:val="0"/>
    <w:pPr>
      <w:autoSpaceDE/>
      <w:autoSpaceDN/>
      <w:adjustRightInd/>
      <w:spacing w:after="120"/>
      <w:ind w:left="0" w:firstLine="200" w:firstLineChars="200"/>
      <w:jc w:val="both"/>
    </w:pPr>
    <w:rPr>
      <w:rFonts w:ascii="Times New Roman" w:cs="Times New Roman"/>
      <w:kern w:val="2"/>
      <w:sz w:val="21"/>
      <w:szCs w:val="20"/>
    </w:rPr>
  </w:style>
  <w:style w:type="paragraph" w:customStyle="1" w:styleId="989">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9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color w:val="000000"/>
      <w:kern w:val="0"/>
      <w:sz w:val="20"/>
      <w:szCs w:val="20"/>
    </w:rPr>
  </w:style>
  <w:style w:type="paragraph" w:customStyle="1" w:styleId="991">
    <w:name w:val="f14"/>
    <w:basedOn w:val="1"/>
    <w:qFormat/>
    <w:uiPriority w:val="0"/>
    <w:pPr>
      <w:spacing w:before="100" w:beforeAutospacing="1" w:after="100" w:afterAutospacing="1"/>
      <w:ind w:firstLine="200" w:firstLineChars="200"/>
    </w:pPr>
    <w:rPr>
      <w:rFonts w:ascii="_GB2312" w:hAnsi="_GB2312"/>
      <w:color w:val="000000"/>
      <w:sz w:val="28"/>
      <w:szCs w:val="28"/>
    </w:rPr>
  </w:style>
  <w:style w:type="paragraph" w:customStyle="1" w:styleId="992">
    <w:name w:val="中等深浅网格 1 - 强调文字颜色 21"/>
    <w:basedOn w:val="1"/>
    <w:qFormat/>
    <w:uiPriority w:val="0"/>
    <w:pPr>
      <w:ind w:firstLine="420" w:firstLineChars="200"/>
    </w:pPr>
    <w:rPr>
      <w:szCs w:val="22"/>
    </w:rPr>
  </w:style>
  <w:style w:type="paragraph" w:customStyle="1" w:styleId="993">
    <w:name w:val="样式 小四 行距: 1.5 倍行距"/>
    <w:basedOn w:val="1"/>
    <w:qFormat/>
    <w:uiPriority w:val="0"/>
    <w:pPr>
      <w:widowControl/>
      <w:spacing w:line="360" w:lineRule="auto"/>
      <w:ind w:firstLine="480" w:firstLineChars="200"/>
      <w:jc w:val="left"/>
    </w:pPr>
    <w:rPr>
      <w:rFonts w:ascii="Times New Roman" w:hAnsi="Times New Roman" w:cs="宋体"/>
      <w:sz w:val="28"/>
      <w:szCs w:val="20"/>
    </w:rPr>
  </w:style>
  <w:style w:type="paragraph" w:customStyle="1" w:styleId="994">
    <w:name w:val="xl169"/>
    <w:basedOn w:val="1"/>
    <w:qFormat/>
    <w:uiPriority w:val="0"/>
    <w:pPr>
      <w:widowControl/>
      <w:pBdr>
        <w:top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995">
    <w:name w:val="style64"/>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996">
    <w:name w:val="130"/>
    <w:basedOn w:val="1"/>
    <w:qFormat/>
    <w:uiPriority w:val="0"/>
    <w:pPr>
      <w:spacing w:before="100" w:beforeAutospacing="1" w:after="100" w:afterAutospacing="1" w:line="324" w:lineRule="auto"/>
      <w:ind w:firstLine="200" w:firstLineChars="200"/>
    </w:pPr>
    <w:rPr>
      <w:rFonts w:ascii="宋体" w:hAnsi="宋体"/>
      <w:color w:val="000000"/>
    </w:rPr>
  </w:style>
  <w:style w:type="paragraph" w:customStyle="1" w:styleId="997">
    <w:name w:val="reader-word-layer"/>
    <w:basedOn w:val="1"/>
    <w:qFormat/>
    <w:uiPriority w:val="0"/>
    <w:pPr>
      <w:widowControl/>
      <w:spacing w:before="100" w:beforeAutospacing="1" w:after="100" w:afterAutospacing="1"/>
      <w:ind w:firstLine="200" w:firstLineChars="200"/>
      <w:jc w:val="left"/>
    </w:pPr>
    <w:rPr>
      <w:rFonts w:ascii="宋体" w:hAnsi="宋体" w:cs="宋体"/>
      <w:kern w:val="0"/>
      <w:szCs w:val="22"/>
    </w:rPr>
  </w:style>
  <w:style w:type="paragraph" w:customStyle="1" w:styleId="998">
    <w:name w:val="GP标题3"/>
    <w:basedOn w:val="1"/>
    <w:next w:val="1"/>
    <w:qFormat/>
    <w:uiPriority w:val="0"/>
    <w:pPr>
      <w:numPr>
        <w:ilvl w:val="2"/>
        <w:numId w:val="53"/>
      </w:numPr>
      <w:spacing w:line="520" w:lineRule="exact"/>
      <w:ind w:left="0" w:firstLine="200" w:firstLineChars="200"/>
      <w:jc w:val="left"/>
      <w:outlineLvl w:val="2"/>
    </w:pPr>
    <w:rPr>
      <w:rFonts w:ascii="Times New Roman" w:hAnsi="Times New Roman" w:eastAsia="Times New Roman" w:cs="黑体"/>
      <w:b/>
      <w:kern w:val="0"/>
      <w:sz w:val="28"/>
      <w:szCs w:val="30"/>
    </w:rPr>
  </w:style>
  <w:style w:type="paragraph" w:customStyle="1" w:styleId="99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000">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 w:val="20"/>
      <w:szCs w:val="20"/>
    </w:rPr>
  </w:style>
  <w:style w:type="paragraph" w:customStyle="1" w:styleId="100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2">
    <w:name w:val="Normal_171"/>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3">
    <w:name w:val="样式 目录 1 + 宋体"/>
    <w:basedOn w:val="52"/>
    <w:qFormat/>
    <w:uiPriority w:val="0"/>
    <w:pPr>
      <w:spacing w:before="120" w:after="120" w:line="360" w:lineRule="auto"/>
      <w:ind w:firstLine="200" w:firstLineChars="200"/>
      <w:jc w:val="left"/>
    </w:pPr>
    <w:rPr>
      <w:rFonts w:ascii="宋体" w:hAnsi="宋体"/>
      <w:b/>
      <w:bCs/>
      <w:caps/>
      <w:sz w:val="20"/>
      <w:szCs w:val="20"/>
    </w:rPr>
  </w:style>
  <w:style w:type="paragraph" w:customStyle="1" w:styleId="1004">
    <w:name w:val="Bodytext"/>
    <w:basedOn w:val="1"/>
    <w:next w:val="30"/>
    <w:qFormat/>
    <w:uiPriority w:val="0"/>
    <w:pPr>
      <w:autoSpaceDE w:val="0"/>
      <w:autoSpaceDN w:val="0"/>
      <w:adjustRightInd w:val="0"/>
      <w:ind w:firstLine="480" w:firstLineChars="200"/>
      <w:textAlignment w:val="bottom"/>
    </w:pPr>
    <w:rPr>
      <w:rFonts w:ascii="宋体" w:hAnsi="Times New Roman"/>
      <w:kern w:val="0"/>
      <w:szCs w:val="20"/>
    </w:rPr>
  </w:style>
  <w:style w:type="paragraph" w:customStyle="1" w:styleId="1005">
    <w:name w:val="xl183"/>
    <w:basedOn w:val="1"/>
    <w:qFormat/>
    <w:uiPriority w:val="0"/>
    <w:pPr>
      <w:widowControl/>
      <w:numPr>
        <w:ilvl w:val="1"/>
        <w:numId w:val="54"/>
      </w:numPr>
      <w:pBdr>
        <w:top w:val="single" w:color="auto" w:sz="4" w:space="0"/>
        <w:left w:val="single" w:color="auto" w:sz="4" w:space="0"/>
        <w:bottom w:val="single" w:color="auto" w:sz="4" w:space="0"/>
      </w:pBdr>
      <w:shd w:val="clear" w:color="000000" w:fill="DCE6F1"/>
      <w:tabs>
        <w:tab w:val="clear" w:pos="840"/>
      </w:tabs>
      <w:spacing w:before="100" w:beforeAutospacing="1" w:after="100" w:afterAutospacing="1" w:line="360" w:lineRule="auto"/>
      <w:ind w:left="0" w:firstLine="200" w:firstLineChars="200"/>
      <w:jc w:val="left"/>
    </w:pPr>
    <w:rPr>
      <w:rFonts w:ascii="Times New Roman" w:hAnsi="Times New Roman"/>
      <w:b/>
      <w:bCs/>
      <w:kern w:val="0"/>
    </w:rPr>
  </w:style>
  <w:style w:type="paragraph" w:customStyle="1" w:styleId="1006">
    <w:name w:val="正文_1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1007">
    <w:name w:val="注"/>
    <w:basedOn w:val="1"/>
    <w:qFormat/>
    <w:uiPriority w:val="0"/>
    <w:pPr>
      <w:spacing w:line="360" w:lineRule="auto"/>
      <w:ind w:firstLine="200" w:firstLineChars="200"/>
    </w:pPr>
    <w:rPr>
      <w:rFonts w:ascii="Times New Roman" w:hAnsi="Times New Roman"/>
      <w:sz w:val="18"/>
      <w:szCs w:val="22"/>
    </w:rPr>
  </w:style>
  <w:style w:type="paragraph" w:customStyle="1" w:styleId="1008">
    <w:name w:val="样式 标题 3 + 首行缩进:  0.74 厘米"/>
    <w:basedOn w:val="5"/>
    <w:next w:val="5"/>
    <w:qFormat/>
    <w:uiPriority w:val="0"/>
    <w:pPr>
      <w:numPr>
        <w:ilvl w:val="0"/>
        <w:numId w:val="0"/>
      </w:numPr>
      <w:spacing w:line="520" w:lineRule="atLeast"/>
    </w:pPr>
    <w:rPr>
      <w:rFonts w:cs="宋体"/>
      <w:bCs/>
      <w:kern w:val="0"/>
      <w:szCs w:val="28"/>
    </w:rPr>
  </w:style>
  <w:style w:type="paragraph" w:customStyle="1" w:styleId="1009">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rPr>
  </w:style>
  <w:style w:type="paragraph" w:customStyle="1" w:styleId="1010">
    <w:name w:val="Char Char1 Char Char Char Char Char Char Char Char Char Char Char Char Char Char Char"/>
    <w:basedOn w:val="1"/>
    <w:qFormat/>
    <w:uiPriority w:val="0"/>
    <w:pPr>
      <w:widowControl/>
      <w:numPr>
        <w:ilvl w:val="3"/>
        <w:numId w:val="55"/>
      </w:numPr>
      <w:spacing w:after="160" w:line="240" w:lineRule="exact"/>
      <w:ind w:firstLine="200" w:firstLineChars="200"/>
      <w:jc w:val="left"/>
    </w:pPr>
    <w:rPr>
      <w:rFonts w:ascii="Verdana" w:hAnsi="Verdana" w:cs="Calibri"/>
      <w:kern w:val="0"/>
      <w:sz w:val="20"/>
      <w:szCs w:val="20"/>
      <w:lang w:eastAsia="en-US"/>
    </w:rPr>
  </w:style>
  <w:style w:type="paragraph" w:customStyle="1" w:styleId="1011">
    <w:name w:val="默认"/>
    <w:qFormat/>
    <w:uiPriority w:val="0"/>
    <w:rPr>
      <w:rFonts w:ascii="Helvetica" w:hAnsi="Helvetica" w:eastAsia="Helvetica" w:cs="Helvetica"/>
      <w:color w:val="000000"/>
      <w:sz w:val="22"/>
      <w:szCs w:val="22"/>
      <w:lang w:val="en-US" w:eastAsia="en-US" w:bidi="ar-SA"/>
    </w:rPr>
  </w:style>
  <w:style w:type="paragraph" w:customStyle="1" w:styleId="1012">
    <w:name w:val="封面落款"/>
    <w:basedOn w:val="1"/>
    <w:qFormat/>
    <w:uiPriority w:val="0"/>
    <w:pPr>
      <w:adjustRightInd w:val="0"/>
      <w:spacing w:beforeLines="50" w:line="360" w:lineRule="auto"/>
      <w:ind w:firstLine="200" w:firstLineChars="200"/>
      <w:jc w:val="center"/>
      <w:textAlignment w:val="baseline"/>
    </w:pPr>
    <w:rPr>
      <w:rFonts w:ascii="华文中宋" w:hAnsi="华文中宋" w:eastAsia="华文中宋"/>
      <w:b/>
      <w:kern w:val="0"/>
      <w:sz w:val="32"/>
      <w:szCs w:val="32"/>
    </w:rPr>
  </w:style>
  <w:style w:type="paragraph" w:customStyle="1" w:styleId="1013">
    <w:name w:val="et12"/>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014">
    <w:name w:val="图形文字"/>
    <w:basedOn w:val="1"/>
    <w:qFormat/>
    <w:uiPriority w:val="0"/>
    <w:pPr>
      <w:spacing w:line="360" w:lineRule="exact"/>
      <w:ind w:firstLine="200" w:firstLineChars="200"/>
    </w:pPr>
    <w:rPr>
      <w:rFonts w:ascii="Times New Roman" w:hAnsi="Times New Roman" w:eastAsia="仿宋_GB2312"/>
      <w:szCs w:val="20"/>
    </w:rPr>
  </w:style>
  <w:style w:type="paragraph" w:customStyle="1" w:styleId="1015">
    <w:name w:val="Char1 Char Char Char Char Char Char"/>
    <w:basedOn w:val="1"/>
    <w:qFormat/>
    <w:uiPriority w:val="0"/>
    <w:pPr>
      <w:keepNext/>
      <w:keepLines/>
      <w:pageBreakBefore/>
      <w:tabs>
        <w:tab w:val="left" w:pos="930"/>
      </w:tabs>
      <w:adjustRightInd w:val="0"/>
      <w:ind w:left="930" w:hanging="420" w:firstLineChars="200"/>
      <w:textAlignment w:val="baseline"/>
    </w:pPr>
    <w:rPr>
      <w:rFonts w:ascii="Times New Roman" w:hAnsi="Times New Roman"/>
      <w:kern w:val="0"/>
      <w:sz w:val="22"/>
    </w:rPr>
  </w:style>
  <w:style w:type="paragraph" w:customStyle="1" w:styleId="1016">
    <w:name w:val="Char Char1 Char Char Char Char Char Char Char Char Char Char"/>
    <w:basedOn w:val="1"/>
    <w:qFormat/>
    <w:uiPriority w:val="0"/>
    <w:pPr>
      <w:ind w:firstLine="200" w:firstLineChars="200"/>
    </w:pPr>
    <w:rPr>
      <w:rFonts w:ascii="Tahoma" w:hAnsi="Tahoma"/>
      <w:szCs w:val="22"/>
    </w:rPr>
  </w:style>
  <w:style w:type="paragraph" w:customStyle="1" w:styleId="1017">
    <w:name w:val="Char Char1 Char Char Char Char Char Char2"/>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1018">
    <w:name w:val="样式 标题 1 + (西文) 宋体 段前: 17 磅 段后: 16.5 磅 行距: 单倍行距"/>
    <w:basedOn w:val="3"/>
    <w:qFormat/>
    <w:uiPriority w:val="0"/>
    <w:pPr>
      <w:keepNext/>
      <w:keepLines/>
      <w:widowControl/>
      <w:numPr>
        <w:numId w:val="0"/>
      </w:numPr>
      <w:snapToGrid/>
      <w:spacing w:before="340" w:after="330" w:line="240" w:lineRule="auto"/>
      <w:ind w:firstLine="200" w:firstLineChars="200"/>
      <w:jc w:val="left"/>
      <w:textAlignment w:val="baseline"/>
    </w:pPr>
    <w:rPr>
      <w:rFonts w:ascii="宋体" w:hAnsi="宋体" w:cs="宋体"/>
      <w:kern w:val="44"/>
      <w:sz w:val="52"/>
      <w:szCs w:val="44"/>
    </w:rPr>
  </w:style>
  <w:style w:type="paragraph" w:customStyle="1" w:styleId="1019">
    <w:name w:val="正文 首行缩进"/>
    <w:basedOn w:val="1"/>
    <w:qFormat/>
    <w:uiPriority w:val="0"/>
    <w:pPr>
      <w:spacing w:line="360" w:lineRule="auto"/>
      <w:ind w:firstLine="480" w:firstLineChars="200"/>
    </w:pPr>
    <w:rPr>
      <w:rFonts w:ascii="Times New Roman" w:hAnsi="Times New Roman" w:eastAsia="楷体_GB2312" w:cs="宋体"/>
      <w:szCs w:val="20"/>
    </w:rPr>
  </w:style>
  <w:style w:type="paragraph" w:customStyle="1" w:styleId="1020">
    <w:name w:val="正文首行缩进11"/>
    <w:basedOn w:val="29"/>
    <w:qFormat/>
    <w:uiPriority w:val="0"/>
    <w:pPr>
      <w:autoSpaceDE/>
      <w:autoSpaceDN/>
      <w:spacing w:beforeLines="50" w:after="120" w:line="300" w:lineRule="auto"/>
      <w:ind w:left="0" w:firstLine="480" w:firstLineChars="200"/>
      <w:jc w:val="both"/>
      <w:textAlignment w:val="baseline"/>
    </w:pPr>
    <w:rPr>
      <w:rFonts w:ascii="Times" w:hAnsi="Times" w:cs="Times New Roman"/>
      <w:szCs w:val="20"/>
      <w:lang w:val="en-GB"/>
    </w:rPr>
  </w:style>
  <w:style w:type="paragraph" w:customStyle="1" w:styleId="1021">
    <w:name w:val="正文首行缩进 21"/>
    <w:basedOn w:val="1022"/>
    <w:qFormat/>
    <w:uiPriority w:val="0"/>
    <w:pPr>
      <w:spacing w:after="120" w:line="240" w:lineRule="auto"/>
      <w:ind w:left="420" w:leftChars="200" w:firstLine="420"/>
    </w:pPr>
  </w:style>
  <w:style w:type="paragraph" w:customStyle="1" w:styleId="1022">
    <w:name w:val="正文文本缩进11"/>
    <w:basedOn w:val="1"/>
    <w:qFormat/>
    <w:uiPriority w:val="0"/>
    <w:pPr>
      <w:spacing w:line="360" w:lineRule="auto"/>
      <w:ind w:firstLine="573" w:firstLineChars="200"/>
    </w:pPr>
    <w:rPr>
      <w:rFonts w:ascii="宋体" w:hAnsi="Times New Roman"/>
      <w:kern w:val="0"/>
      <w:sz w:val="28"/>
      <w:szCs w:val="20"/>
    </w:rPr>
  </w:style>
  <w:style w:type="paragraph" w:customStyle="1" w:styleId="1023">
    <w:name w:val="样式 标题 2 + 段前: 0.5 行"/>
    <w:basedOn w:val="4"/>
    <w:next w:val="1"/>
    <w:qFormat/>
    <w:uiPriority w:val="0"/>
    <w:pPr>
      <w:keepNext/>
      <w:keepLines/>
      <w:numPr>
        <w:ilvl w:val="0"/>
        <w:numId w:val="0"/>
      </w:numPr>
      <w:autoSpaceDE w:val="0"/>
      <w:autoSpaceDN w:val="0"/>
      <w:spacing w:before="231" w:line="560" w:lineRule="exact"/>
      <w:textAlignment w:val="baseline"/>
    </w:pPr>
    <w:rPr>
      <w:rFonts w:cs="宋体"/>
      <w:kern w:val="0"/>
      <w:szCs w:val="22"/>
    </w:rPr>
  </w:style>
  <w:style w:type="paragraph" w:customStyle="1" w:styleId="1024">
    <w:name w:val="Char211"/>
    <w:basedOn w:val="1"/>
    <w:qFormat/>
    <w:uiPriority w:val="0"/>
    <w:pPr>
      <w:widowControl/>
      <w:numPr>
        <w:ilvl w:val="3"/>
        <w:numId w:val="23"/>
      </w:numPr>
      <w:spacing w:after="160" w:line="360" w:lineRule="auto"/>
      <w:ind w:firstLine="200" w:firstLineChars="200"/>
      <w:jc w:val="left"/>
    </w:pPr>
    <w:rPr>
      <w:rFonts w:ascii="Verdana" w:hAnsi="Verdana" w:eastAsia="黑体" w:cs="宋体"/>
      <w:kern w:val="0"/>
      <w:lang w:eastAsia="en-US"/>
    </w:rPr>
  </w:style>
  <w:style w:type="paragraph" w:customStyle="1" w:styleId="1025">
    <w:name w:val="样式 报告正文 + 11.5 磅 行距: 1.5 倍行距"/>
    <w:basedOn w:val="413"/>
    <w:qFormat/>
    <w:uiPriority w:val="0"/>
    <w:pPr>
      <w:spacing w:line="360" w:lineRule="auto"/>
      <w:ind w:firstLine="460"/>
    </w:pPr>
    <w:rPr>
      <w:rFonts w:ascii="宋体" w:hAnsi="宋体" w:eastAsia="宋体"/>
    </w:rPr>
  </w:style>
  <w:style w:type="paragraph" w:customStyle="1" w:styleId="1026">
    <w:name w:val="xl160"/>
    <w:basedOn w:val="1"/>
    <w:qFormat/>
    <w:uiPriority w:val="0"/>
    <w:pPr>
      <w:widowControl/>
      <w:pBdr>
        <w:top w:val="single" w:color="auto" w:sz="4" w:space="0"/>
        <w:bottom w:val="single" w:color="auto" w:sz="4" w:space="0"/>
      </w:pBdr>
      <w:shd w:val="clear" w:color="000000" w:fill="00FFFF"/>
      <w:spacing w:before="100" w:beforeAutospacing="1" w:after="100" w:afterAutospacing="1"/>
      <w:ind w:firstLine="200" w:firstLineChars="200"/>
      <w:jc w:val="center"/>
    </w:pPr>
    <w:rPr>
      <w:rFonts w:ascii="黑体" w:hAnsi="黑体" w:eastAsia="黑体" w:cs="宋体"/>
      <w:b/>
      <w:bCs/>
      <w:color w:val="000000"/>
      <w:kern w:val="0"/>
      <w:sz w:val="20"/>
      <w:szCs w:val="20"/>
    </w:rPr>
  </w:style>
  <w:style w:type="paragraph" w:customStyle="1" w:styleId="1027">
    <w:name w:val="xl672"/>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left"/>
      <w:textAlignment w:val="center"/>
    </w:pPr>
    <w:rPr>
      <w:rFonts w:ascii="宋体" w:hAnsi="宋体" w:cs="宋体"/>
      <w:b/>
      <w:bCs/>
      <w:kern w:val="0"/>
    </w:rPr>
  </w:style>
  <w:style w:type="paragraph" w:customStyle="1" w:styleId="1028">
    <w:name w:val="et7"/>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029">
    <w:name w:val="xl6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宋体" w:hAnsi="宋体" w:cs="宋体"/>
      <w:kern w:val="0"/>
      <w:sz w:val="20"/>
      <w:szCs w:val="20"/>
    </w:rPr>
  </w:style>
  <w:style w:type="paragraph" w:customStyle="1" w:styleId="1030">
    <w:name w:val="插图题注"/>
    <w:next w:val="1"/>
    <w:qFormat/>
    <w:uiPriority w:val="0"/>
    <w:pPr>
      <w:numPr>
        <w:ilvl w:val="0"/>
        <w:numId w:val="56"/>
      </w:numPr>
      <w:spacing w:afterLines="100"/>
      <w:ind w:left="1089" w:hanging="369"/>
      <w:jc w:val="center"/>
    </w:pPr>
    <w:rPr>
      <w:rFonts w:ascii="Arial" w:hAnsi="Arial" w:eastAsia="宋体" w:cs="Times New Roman"/>
      <w:sz w:val="18"/>
      <w:szCs w:val="18"/>
      <w:lang w:val="en-US" w:eastAsia="zh-CN" w:bidi="ar-SA"/>
    </w:rPr>
  </w:style>
  <w:style w:type="paragraph" w:customStyle="1" w:styleId="1031">
    <w:name w:val="xl36"/>
    <w:basedOn w:val="1"/>
    <w:qFormat/>
    <w:uiPriority w:val="0"/>
    <w:pPr>
      <w:widowControl/>
      <w:pBdr>
        <w:left w:val="single" w:color="auto" w:sz="4" w:space="0"/>
        <w:right w:val="single" w:color="auto" w:sz="4" w:space="0"/>
      </w:pBdr>
      <w:spacing w:before="100" w:beforeAutospacing="1" w:after="100" w:afterAutospacing="1" w:line="60" w:lineRule="auto"/>
      <w:ind w:firstLine="200" w:firstLineChars="200"/>
      <w:jc w:val="left"/>
    </w:pPr>
    <w:rPr>
      <w:rFonts w:ascii="宋体" w:hAnsi="宋体" w:cs="宋体"/>
      <w:kern w:val="0"/>
    </w:rPr>
  </w:style>
  <w:style w:type="paragraph" w:customStyle="1" w:styleId="1032">
    <w:name w:val="a6"/>
    <w:basedOn w:val="8"/>
    <w:next w:val="1"/>
    <w:qFormat/>
    <w:uiPriority w:val="0"/>
    <w:pPr>
      <w:numPr>
        <w:ilvl w:val="5"/>
        <w:numId w:val="52"/>
      </w:numPr>
      <w:adjustRightInd w:val="0"/>
      <w:snapToGrid w:val="0"/>
      <w:spacing w:before="156" w:beforeLines="50" w:line="319" w:lineRule="auto"/>
      <w:ind w:left="1152" w:hanging="1152" w:firstLineChars="200"/>
      <w:jc w:val="left"/>
    </w:pPr>
    <w:rPr>
      <w:rFonts w:ascii="Cambria" w:hAnsi="Cambria" w:eastAsia="宋体" w:cs="宋体"/>
      <w:snapToGrid w:val="0"/>
      <w:sz w:val="28"/>
      <w:szCs w:val="28"/>
      <w:lang w:val="en-GB"/>
    </w:rPr>
  </w:style>
  <w:style w:type="paragraph" w:customStyle="1" w:styleId="1033">
    <w:name w:val="表中文字"/>
    <w:basedOn w:val="1"/>
    <w:qFormat/>
    <w:uiPriority w:val="0"/>
    <w:pPr>
      <w:adjustRightInd w:val="0"/>
      <w:ind w:firstLine="200" w:firstLineChars="200"/>
    </w:pPr>
    <w:rPr>
      <w:rFonts w:ascii="仿宋_GB2312" w:hAnsi="宋体" w:eastAsia="仿宋_GB2312"/>
      <w:bCs/>
      <w:color w:val="000000"/>
      <w:szCs w:val="20"/>
    </w:rPr>
  </w:style>
  <w:style w:type="paragraph" w:customStyle="1" w:styleId="1034">
    <w:name w:val="y4"/>
    <w:basedOn w:val="6"/>
    <w:qFormat/>
    <w:uiPriority w:val="99"/>
    <w:pPr>
      <w:numPr>
        <w:ilvl w:val="0"/>
        <w:numId w:val="0"/>
      </w:numPr>
      <w:tabs>
        <w:tab w:val="left" w:pos="2356"/>
        <w:tab w:val="clear" w:pos="420"/>
      </w:tabs>
      <w:ind w:left="1984" w:right="100" w:rightChars="100" w:hanging="708" w:firstLineChars="200"/>
      <w:jc w:val="both"/>
    </w:pPr>
    <w:rPr>
      <w:rFonts w:ascii="仿宋_GB2312" w:hAnsi="Cambria" w:eastAsia="仿宋_GB2312"/>
      <w:kern w:val="0"/>
      <w:szCs w:val="24"/>
    </w:rPr>
  </w:style>
  <w:style w:type="paragraph" w:customStyle="1" w:styleId="1035">
    <w:name w:val="规划标题1"/>
    <w:basedOn w:val="3"/>
    <w:next w:val="72"/>
    <w:qFormat/>
    <w:uiPriority w:val="0"/>
    <w:pPr>
      <w:keepNext/>
      <w:keepLines/>
      <w:widowControl/>
      <w:numPr>
        <w:numId w:val="57"/>
      </w:numPr>
      <w:tabs>
        <w:tab w:val="left" w:pos="425"/>
      </w:tabs>
      <w:snapToGrid/>
      <w:spacing w:before="120" w:after="120" w:line="560" w:lineRule="exact"/>
      <w:ind w:firstLine="200" w:firstLineChars="200"/>
    </w:pPr>
    <w:rPr>
      <w:rFonts w:hAnsi="Calibri"/>
      <w:bCs w:val="0"/>
      <w:kern w:val="44"/>
      <w:sz w:val="30"/>
      <w:szCs w:val="30"/>
    </w:rPr>
  </w:style>
  <w:style w:type="paragraph" w:customStyle="1" w:styleId="1036">
    <w:name w:val="正文建议"/>
    <w:basedOn w:val="1"/>
    <w:qFormat/>
    <w:uiPriority w:val="0"/>
    <w:pPr>
      <w:ind w:firstLine="200" w:firstLineChars="200"/>
    </w:pPr>
    <w:rPr>
      <w:rFonts w:ascii="Times New Roman" w:hAnsi="Times New Roman" w:eastAsia="仿宋_GB2312"/>
      <w:sz w:val="28"/>
    </w:rPr>
  </w:style>
  <w:style w:type="paragraph" w:customStyle="1" w:styleId="1037">
    <w:name w:val="xl134"/>
    <w:basedOn w:val="1"/>
    <w:qFormat/>
    <w:uiPriority w:val="0"/>
    <w:pPr>
      <w:widowControl/>
      <w:pBdr>
        <w:top w:val="single" w:color="auto" w:sz="12" w:space="0"/>
        <w:right w:val="single" w:color="auto" w:sz="4" w:space="0"/>
      </w:pBdr>
      <w:shd w:val="clear" w:color="000000" w:fill="C0C0C0"/>
      <w:spacing w:before="100" w:beforeAutospacing="1" w:after="100" w:afterAutospacing="1"/>
      <w:ind w:firstLine="200" w:firstLineChars="200"/>
      <w:jc w:val="center"/>
      <w:textAlignment w:val="top"/>
    </w:pPr>
    <w:rPr>
      <w:rFonts w:ascii="宋体" w:hAnsi="宋体" w:cs="宋体"/>
      <w:color w:val="000000"/>
      <w:kern w:val="0"/>
    </w:rPr>
  </w:style>
  <w:style w:type="paragraph" w:customStyle="1" w:styleId="1038">
    <w:name w:val="_Style 3"/>
    <w:basedOn w:val="1"/>
    <w:qFormat/>
    <w:uiPriority w:val="0"/>
    <w:pPr>
      <w:spacing w:line="360" w:lineRule="auto"/>
      <w:ind w:firstLine="420" w:firstLineChars="200"/>
    </w:pPr>
  </w:style>
  <w:style w:type="paragraph" w:customStyle="1" w:styleId="1039">
    <w:name w:val="中tmp34"/>
    <w:basedOn w:val="1"/>
    <w:qFormat/>
    <w:uiPriority w:val="0"/>
    <w:pPr>
      <w:spacing w:line="360" w:lineRule="auto"/>
      <w:ind w:left="2160" w:leftChars="900" w:firstLine="640" w:firstLineChars="200"/>
    </w:pPr>
    <w:rPr>
      <w:rFonts w:ascii="Times New Roman" w:hAnsi="Times New Roman" w:cs="宋体"/>
      <w:sz w:val="32"/>
      <w:szCs w:val="20"/>
    </w:rPr>
  </w:style>
  <w:style w:type="paragraph" w:customStyle="1" w:styleId="1040">
    <w:name w:val="f12pt1"/>
    <w:basedOn w:val="1"/>
    <w:qFormat/>
    <w:uiPriority w:val="0"/>
    <w:pPr>
      <w:spacing w:before="100" w:beforeAutospacing="1" w:after="100" w:afterAutospacing="1"/>
      <w:ind w:firstLine="200" w:firstLineChars="200"/>
    </w:pPr>
    <w:rPr>
      <w:rFonts w:ascii="_GB2312" w:hAnsi="_GB2312"/>
      <w:color w:val="000000"/>
      <w:szCs w:val="21"/>
    </w:rPr>
  </w:style>
  <w:style w:type="paragraph" w:customStyle="1" w:styleId="1041">
    <w:name w:val="三级标题-YL"/>
    <w:basedOn w:val="5"/>
    <w:next w:val="1"/>
    <w:qFormat/>
    <w:uiPriority w:val="0"/>
    <w:pPr>
      <w:keepNext/>
      <w:keepLines/>
      <w:numPr>
        <w:numId w:val="58"/>
      </w:numPr>
      <w:spacing w:before="260" w:after="260" w:line="416" w:lineRule="auto"/>
      <w:ind w:left="1260" w:hanging="420"/>
    </w:pPr>
    <w:rPr>
      <w:rFonts w:eastAsia="仿宋_GB2312"/>
      <w:bCs/>
      <w:szCs w:val="32"/>
    </w:rPr>
  </w:style>
  <w:style w:type="paragraph" w:customStyle="1" w:styleId="1042">
    <w:name w:val="jq正文"/>
    <w:basedOn w:val="1"/>
    <w:qFormat/>
    <w:uiPriority w:val="0"/>
    <w:pPr>
      <w:numPr>
        <w:ilvl w:val="0"/>
        <w:numId w:val="59"/>
      </w:numPr>
      <w:ind w:left="0" w:firstLine="420" w:firstLineChars="200"/>
    </w:pPr>
    <w:rPr>
      <w:rFonts w:ascii="宋体" w:hAnsi="宋体"/>
      <w:kern w:val="0"/>
      <w:szCs w:val="21"/>
    </w:rPr>
  </w:style>
  <w:style w:type="paragraph" w:customStyle="1" w:styleId="1043">
    <w:name w:val="工程建设图标题"/>
    <w:basedOn w:val="1044"/>
    <w:qFormat/>
    <w:uiPriority w:val="0"/>
    <w:pPr>
      <w:numPr>
        <w:ilvl w:val="5"/>
      </w:numPr>
      <w:jc w:val="center"/>
      <w:outlineLvl w:val="5"/>
    </w:pPr>
  </w:style>
  <w:style w:type="paragraph" w:customStyle="1" w:styleId="1044">
    <w:name w:val="工程建设条标题"/>
    <w:basedOn w:val="1045"/>
    <w:next w:val="760"/>
    <w:qFormat/>
    <w:uiPriority w:val="0"/>
    <w:pPr>
      <w:numPr>
        <w:ilvl w:val="3"/>
      </w:numPr>
      <w:spacing w:before="0" w:after="0"/>
      <w:jc w:val="left"/>
      <w:outlineLvl w:val="3"/>
    </w:pPr>
    <w:rPr>
      <w:b w:val="0"/>
    </w:rPr>
  </w:style>
  <w:style w:type="paragraph" w:customStyle="1" w:styleId="1045">
    <w:name w:val="工程建设节标题"/>
    <w:basedOn w:val="1046"/>
    <w:next w:val="760"/>
    <w:qFormat/>
    <w:uiPriority w:val="0"/>
    <w:pPr>
      <w:numPr>
        <w:ilvl w:val="2"/>
      </w:numPr>
      <w:spacing w:before="400" w:after="400" w:line="240" w:lineRule="auto"/>
      <w:outlineLvl w:val="2"/>
    </w:pPr>
    <w:rPr>
      <w:sz w:val="21"/>
    </w:rPr>
  </w:style>
  <w:style w:type="paragraph" w:customStyle="1" w:styleId="1046">
    <w:name w:val="工程建设章标题"/>
    <w:next w:val="760"/>
    <w:qFormat/>
    <w:uiPriority w:val="0"/>
    <w:pPr>
      <w:numPr>
        <w:ilvl w:val="1"/>
        <w:numId w:val="60"/>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1047">
    <w:name w:val="p16"/>
    <w:basedOn w:val="1"/>
    <w:qFormat/>
    <w:uiPriority w:val="99"/>
    <w:pPr>
      <w:widowControl/>
      <w:spacing w:line="360" w:lineRule="auto"/>
      <w:ind w:firstLine="200" w:firstLineChars="200"/>
      <w:jc w:val="left"/>
    </w:pPr>
    <w:rPr>
      <w:rFonts w:eastAsia="仿宋" w:cs="宋体"/>
      <w:kern w:val="0"/>
      <w:szCs w:val="21"/>
    </w:rPr>
  </w:style>
  <w:style w:type="paragraph" w:customStyle="1" w:styleId="1048">
    <w:name w:val="天津标准化正文"/>
    <w:basedOn w:val="1"/>
    <w:qFormat/>
    <w:uiPriority w:val="0"/>
    <w:pPr>
      <w:widowControl/>
      <w:spacing w:before="60" w:after="60" w:line="360" w:lineRule="auto"/>
      <w:ind w:firstLine="425" w:firstLineChars="200"/>
    </w:pPr>
    <w:rPr>
      <w:rFonts w:ascii="Cambria" w:hAnsi="Cambria"/>
      <w:i/>
      <w:iCs/>
      <w:kern w:val="0"/>
      <w:lang w:eastAsia="en-US" w:bidi="en-US"/>
    </w:rPr>
  </w:style>
  <w:style w:type="paragraph" w:customStyle="1" w:styleId="1049">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050">
    <w:name w:val="样式表头"/>
    <w:basedOn w:val="1"/>
    <w:qFormat/>
    <w:uiPriority w:val="0"/>
    <w:pPr>
      <w:adjustRightInd w:val="0"/>
      <w:snapToGrid w:val="0"/>
      <w:spacing w:line="312" w:lineRule="auto"/>
      <w:ind w:firstLine="641" w:firstLineChars="200"/>
      <w:jc w:val="center"/>
    </w:pPr>
    <w:rPr>
      <w:rFonts w:ascii="宋体" w:hAnsi="Times New Roman" w:eastAsia="黑体"/>
      <w:b/>
      <w:sz w:val="32"/>
      <w:szCs w:val="20"/>
    </w:rPr>
  </w:style>
  <w:style w:type="paragraph" w:customStyle="1" w:styleId="1051">
    <w:name w:val="xl168"/>
    <w:basedOn w:val="1"/>
    <w:qFormat/>
    <w:uiPriority w:val="0"/>
    <w:pPr>
      <w:widowControl/>
      <w:pBdr>
        <w:top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052">
    <w:name w:val="Normal Indent2"/>
    <w:basedOn w:val="1"/>
    <w:qFormat/>
    <w:uiPriority w:val="0"/>
    <w:pPr>
      <w:spacing w:afterLines="50" w:line="360" w:lineRule="auto"/>
      <w:ind w:firstLine="420" w:firstLineChars="200"/>
    </w:pPr>
    <w:rPr>
      <w:rFonts w:ascii="Times New Roman" w:hAnsi="Times New Roman"/>
      <w:szCs w:val="20"/>
    </w:rPr>
  </w:style>
  <w:style w:type="paragraph" w:customStyle="1" w:styleId="1053">
    <w:name w:val="et11"/>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054">
    <w:name w:val="图中文字"/>
    <w:basedOn w:val="1"/>
    <w:qFormat/>
    <w:uiPriority w:val="0"/>
    <w:pPr>
      <w:spacing w:line="0" w:lineRule="atLeast"/>
      <w:ind w:firstLine="200" w:firstLineChars="200"/>
      <w:jc w:val="center"/>
    </w:pPr>
    <w:rPr>
      <w:rFonts w:ascii="仿宋_GB2312" w:hAnsi="Times New Roman" w:eastAsia="仿宋_GB2312"/>
      <w:szCs w:val="20"/>
    </w:rPr>
  </w:style>
  <w:style w:type="paragraph" w:customStyle="1" w:styleId="1055">
    <w:name w:val="表格序号"/>
    <w:basedOn w:val="1"/>
    <w:qFormat/>
    <w:uiPriority w:val="0"/>
    <w:pPr>
      <w:ind w:left="840" w:hanging="420" w:firstLineChars="200"/>
      <w:jc w:val="center"/>
    </w:pPr>
    <w:rPr>
      <w:rFonts w:ascii="Arial" w:hAnsi="Arial"/>
      <w:sz w:val="18"/>
      <w:szCs w:val="18"/>
    </w:rPr>
  </w:style>
  <w:style w:type="paragraph" w:customStyle="1" w:styleId="1056">
    <w:name w:val="xl172"/>
    <w:basedOn w:val="1"/>
    <w:qFormat/>
    <w:uiPriority w:val="0"/>
    <w:pPr>
      <w:widowControl/>
      <w:numPr>
        <w:ilvl w:val="1"/>
        <w:numId w:val="35"/>
      </w:numPr>
      <w:pBdr>
        <w:top w:val="single" w:color="auto" w:sz="4" w:space="0"/>
        <w:left w:val="single" w:color="auto" w:sz="4" w:space="0"/>
        <w:bottom w:val="single" w:color="auto" w:sz="4" w:space="0"/>
        <w:right w:val="single" w:color="auto" w:sz="4" w:space="0"/>
      </w:pBdr>
      <w:spacing w:before="100" w:beforeAutospacing="1" w:after="100" w:afterAutospacing="1" w:line="360" w:lineRule="auto"/>
      <w:ind w:left="0" w:firstLine="200" w:firstLineChars="200"/>
      <w:jc w:val="left"/>
    </w:pPr>
    <w:rPr>
      <w:rFonts w:ascii="宋体" w:hAnsi="宋体" w:cs="宋体"/>
      <w:kern w:val="0"/>
      <w:szCs w:val="21"/>
    </w:rPr>
  </w:style>
  <w:style w:type="paragraph" w:customStyle="1" w:styleId="1057">
    <w:name w:val="Char Char1 Char1"/>
    <w:basedOn w:val="22"/>
    <w:semiHidden/>
    <w:qFormat/>
    <w:uiPriority w:val="0"/>
    <w:pPr>
      <w:ind w:left="482" w:firstLine="200" w:firstLineChars="200"/>
    </w:pPr>
    <w:rPr>
      <w:rFonts w:ascii="Tahoma" w:hAnsi="Tahoma" w:cs="Tahoma"/>
      <w:kern w:val="0"/>
      <w:sz w:val="18"/>
    </w:rPr>
  </w:style>
  <w:style w:type="paragraph" w:customStyle="1" w:styleId="1058">
    <w:name w:val="epub__noind"/>
    <w:basedOn w:val="1"/>
    <w:qFormat/>
    <w:uiPriority w:val="0"/>
    <w:pPr>
      <w:widowControl/>
      <w:spacing w:beforeLines="1" w:afterLines="1"/>
      <w:ind w:firstLine="200" w:firstLineChars="200"/>
      <w:jc w:val="left"/>
    </w:pPr>
    <w:rPr>
      <w:rFonts w:ascii="Times" w:hAnsi="Times" w:eastAsia="Calibri"/>
      <w:kern w:val="0"/>
      <w:sz w:val="20"/>
      <w:szCs w:val="20"/>
      <w:lang w:eastAsia="en-US"/>
    </w:rPr>
  </w:style>
  <w:style w:type="paragraph" w:customStyle="1" w:styleId="1059">
    <w:name w:val="工程建设款标题"/>
    <w:basedOn w:val="1044"/>
    <w:qFormat/>
    <w:uiPriority w:val="0"/>
    <w:pPr>
      <w:numPr>
        <w:ilvl w:val="7"/>
      </w:numPr>
      <w:outlineLvl w:val="9"/>
    </w:pPr>
  </w:style>
  <w:style w:type="paragraph" w:customStyle="1" w:styleId="1060">
    <w:name w:val="标题章"/>
    <w:basedOn w:val="1"/>
    <w:qFormat/>
    <w:uiPriority w:val="0"/>
    <w:pPr>
      <w:ind w:firstLine="200" w:firstLineChars="200"/>
    </w:pPr>
    <w:rPr>
      <w:rFonts w:ascii="Times New Roman" w:hAnsi="Times New Roman" w:eastAsia="黑体"/>
      <w:sz w:val="32"/>
    </w:rPr>
  </w:style>
  <w:style w:type="paragraph" w:customStyle="1" w:styleId="1061">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106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1063">
    <w:name w:val="样式 正文缩进特点表正文正文非缩进四号正文不缩进标题4正文缩进 Char Char Char Char Char ..."/>
    <w:basedOn w:val="19"/>
    <w:qFormat/>
    <w:uiPriority w:val="0"/>
    <w:pPr>
      <w:spacing w:before="0" w:after="0" w:line="460" w:lineRule="exact"/>
      <w:ind w:firstLine="480"/>
    </w:pPr>
    <w:rPr>
      <w:rFonts w:ascii="仿宋_GB2312" w:hAnsi="宋体" w:cs="宋体"/>
      <w:sz w:val="28"/>
    </w:rPr>
  </w:style>
  <w:style w:type="paragraph" w:customStyle="1" w:styleId="1064">
    <w:name w:val="缺省文本"/>
    <w:basedOn w:val="1"/>
    <w:qFormat/>
    <w:uiPriority w:val="0"/>
    <w:pPr>
      <w:autoSpaceDE w:val="0"/>
      <w:autoSpaceDN w:val="0"/>
      <w:adjustRightInd w:val="0"/>
      <w:ind w:firstLine="200" w:firstLineChars="200"/>
      <w:jc w:val="left"/>
    </w:pPr>
    <w:rPr>
      <w:rFonts w:ascii="Times New Roman" w:hAnsi="Times New Roman"/>
      <w:kern w:val="0"/>
      <w:szCs w:val="20"/>
    </w:rPr>
  </w:style>
  <w:style w:type="paragraph" w:customStyle="1" w:styleId="1065">
    <w:name w:val="font0"/>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2"/>
      <w:szCs w:val="22"/>
    </w:rPr>
  </w:style>
  <w:style w:type="paragraph" w:customStyle="1" w:styleId="1066">
    <w:name w:val="标准正文"/>
    <w:basedOn w:val="1"/>
    <w:qFormat/>
    <w:uiPriority w:val="0"/>
    <w:pPr>
      <w:spacing w:before="60" w:after="60" w:line="360" w:lineRule="auto"/>
      <w:ind w:firstLine="482" w:firstLineChars="200"/>
    </w:pPr>
    <w:rPr>
      <w:rFonts w:ascii="Arial" w:hAnsi="Arial"/>
      <w:szCs w:val="20"/>
    </w:rPr>
  </w:style>
  <w:style w:type="paragraph" w:customStyle="1" w:styleId="1067">
    <w:name w:val="铁路方案正文"/>
    <w:basedOn w:val="1"/>
    <w:qFormat/>
    <w:uiPriority w:val="0"/>
    <w:pPr>
      <w:spacing w:beforeLines="50" w:after="120" w:line="360" w:lineRule="auto"/>
      <w:ind w:firstLine="420" w:firstLineChars="100"/>
    </w:pPr>
    <w:rPr>
      <w:rFonts w:ascii="Times New Roman" w:hAnsi="Times New Roman"/>
    </w:rPr>
  </w:style>
  <w:style w:type="paragraph" w:customStyle="1" w:styleId="1068">
    <w:name w:val="et14"/>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069">
    <w:name w:val="Char Char2"/>
    <w:next w:val="1"/>
    <w:qFormat/>
    <w:uiPriority w:val="0"/>
    <w:pPr>
      <w:keepNext/>
      <w:keepLines/>
      <w:tabs>
        <w:tab w:val="left" w:pos="1440"/>
      </w:tabs>
      <w:spacing w:before="240" w:after="240"/>
      <w:ind w:left="1440" w:hanging="1440"/>
      <w:outlineLvl w:val="7"/>
    </w:pPr>
    <w:rPr>
      <w:rFonts w:ascii="Arial" w:hAnsi="Arial" w:eastAsia="黑体" w:cs="Arial"/>
      <w:b/>
      <w:snapToGrid w:val="0"/>
      <w:sz w:val="21"/>
      <w:szCs w:val="21"/>
      <w:lang w:val="en-US" w:eastAsia="zh-CN" w:bidi="ar-SA"/>
    </w:rPr>
  </w:style>
  <w:style w:type="paragraph" w:customStyle="1" w:styleId="1070">
    <w:name w:val="施工正文"/>
    <w:basedOn w:val="1"/>
    <w:qFormat/>
    <w:uiPriority w:val="0"/>
    <w:pPr>
      <w:spacing w:line="600" w:lineRule="exact"/>
      <w:ind w:firstLine="624" w:firstLineChars="200"/>
    </w:pPr>
    <w:rPr>
      <w:rFonts w:ascii="Times New Roman" w:hAnsi="Times New Roman" w:eastAsia="仿宋_GB2312"/>
      <w:sz w:val="28"/>
      <w:szCs w:val="20"/>
    </w:rPr>
  </w:style>
  <w:style w:type="paragraph" w:customStyle="1" w:styleId="1071">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1072">
    <w:name w:val="正式文字"/>
    <w:basedOn w:val="40"/>
    <w:qFormat/>
    <w:uiPriority w:val="0"/>
    <w:pPr>
      <w:adjustRightInd w:val="0"/>
      <w:snapToGrid w:val="0"/>
      <w:spacing w:line="312" w:lineRule="auto"/>
      <w:ind w:firstLine="567" w:firstLineChars="200"/>
      <w:textAlignment w:val="baseline"/>
    </w:pPr>
    <w:rPr>
      <w:rFonts w:cs="仿宋_GB2312"/>
      <w:spacing w:val="6"/>
      <w:kern w:val="0"/>
      <w:sz w:val="28"/>
    </w:rPr>
  </w:style>
  <w:style w:type="paragraph" w:customStyle="1" w:styleId="1073">
    <w:name w:val="Char1 Char Char Char Char Char1 Char Char Char1"/>
    <w:basedOn w:val="1"/>
    <w:qFormat/>
    <w:uiPriority w:val="0"/>
    <w:pPr>
      <w:keepNext/>
      <w:keepLines/>
      <w:pageBreakBefore/>
      <w:tabs>
        <w:tab w:val="left" w:pos="360"/>
      </w:tabs>
      <w:adjustRightInd w:val="0"/>
      <w:ind w:firstLine="200" w:firstLineChars="200"/>
      <w:textAlignment w:val="baseline"/>
    </w:pPr>
    <w:rPr>
      <w:rFonts w:ascii="Times New Roman" w:hAnsi="Times New Roman"/>
      <w:kern w:val="0"/>
      <w:sz w:val="22"/>
    </w:rPr>
  </w:style>
  <w:style w:type="paragraph" w:customStyle="1" w:styleId="1074">
    <w:name w:val="样式 标题 3 + 首行缩进:  0.74 厘米2"/>
    <w:basedOn w:val="5"/>
    <w:qFormat/>
    <w:uiPriority w:val="0"/>
    <w:pPr>
      <w:numPr>
        <w:ilvl w:val="0"/>
        <w:numId w:val="0"/>
      </w:numPr>
      <w:spacing w:line="520" w:lineRule="atLeast"/>
    </w:pPr>
    <w:rPr>
      <w:rFonts w:cs="宋体"/>
      <w:bCs/>
      <w:kern w:val="0"/>
      <w:szCs w:val="28"/>
    </w:rPr>
  </w:style>
  <w:style w:type="paragraph" w:customStyle="1" w:styleId="1075">
    <w:name w:val="xl6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宋体" w:hAnsi="宋体" w:cs="宋体"/>
      <w:color w:val="000000"/>
      <w:kern w:val="0"/>
      <w:sz w:val="20"/>
      <w:szCs w:val="20"/>
    </w:rPr>
  </w:style>
  <w:style w:type="paragraph" w:customStyle="1" w:styleId="1076">
    <w:name w:val="样式4 Char"/>
    <w:basedOn w:val="1"/>
    <w:qFormat/>
    <w:uiPriority w:val="0"/>
    <w:pPr>
      <w:suppressLineNumbers/>
      <w:suppressAutoHyphens/>
      <w:ind w:left="108" w:firstLine="200" w:firstLineChars="200"/>
    </w:pPr>
    <w:rPr>
      <w:rFonts w:ascii="Times New Roman" w:hAnsi="Times New Roman"/>
      <w:b/>
      <w:kern w:val="21"/>
    </w:rPr>
  </w:style>
  <w:style w:type="paragraph" w:customStyle="1" w:styleId="1077">
    <w:name w:val="xl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color w:val="FF0000"/>
      <w:kern w:val="0"/>
      <w:sz w:val="20"/>
      <w:szCs w:val="20"/>
    </w:rPr>
  </w:style>
  <w:style w:type="paragraph" w:customStyle="1" w:styleId="1078">
    <w:name w:val="f12"/>
    <w:basedOn w:val="1"/>
    <w:qFormat/>
    <w:uiPriority w:val="0"/>
    <w:pPr>
      <w:spacing w:before="100" w:beforeAutospacing="1" w:after="100" w:afterAutospacing="1"/>
      <w:ind w:firstLine="200" w:firstLineChars="200"/>
    </w:pPr>
    <w:rPr>
      <w:rFonts w:ascii="_GB2312" w:hAnsi="_GB2312"/>
      <w:color w:val="000000"/>
      <w:szCs w:val="21"/>
    </w:rPr>
  </w:style>
  <w:style w:type="paragraph" w:customStyle="1" w:styleId="1079">
    <w:name w:val="样式 四号 首行缩进:  0.74 厘米 行距: 1.5 倍行距"/>
    <w:basedOn w:val="1"/>
    <w:qFormat/>
    <w:uiPriority w:val="0"/>
    <w:pPr>
      <w:widowControl/>
      <w:spacing w:line="312" w:lineRule="auto"/>
      <w:ind w:firstLine="420" w:firstLineChars="200"/>
      <w:jc w:val="left"/>
    </w:pPr>
    <w:rPr>
      <w:rFonts w:ascii="Times New Roman" w:hAnsi="Times New Roman" w:cs="宋体"/>
      <w:szCs w:val="20"/>
    </w:rPr>
  </w:style>
  <w:style w:type="paragraph" w:customStyle="1" w:styleId="1080">
    <w:name w:val="样式 (中文) 黑体 四号 居中"/>
    <w:basedOn w:val="3"/>
    <w:qFormat/>
    <w:uiPriority w:val="0"/>
    <w:pPr>
      <w:keepNext/>
      <w:keepLines/>
      <w:pageBreakBefore/>
      <w:numPr>
        <w:numId w:val="0"/>
      </w:numPr>
      <w:adjustRightInd/>
      <w:snapToGrid/>
      <w:spacing w:before="340" w:beforeLines="50" w:line="300" w:lineRule="auto"/>
      <w:ind w:right="25" w:rightChars="12" w:firstLine="200" w:firstLineChars="200"/>
    </w:pPr>
    <w:rPr>
      <w:rFonts w:ascii="黑体" w:eastAsia="黑体" w:cs="宋体"/>
      <w:b w:val="0"/>
      <w:bCs w:val="0"/>
      <w:sz w:val="30"/>
      <w:szCs w:val="20"/>
    </w:rPr>
  </w:style>
  <w:style w:type="paragraph" w:customStyle="1" w:styleId="1081">
    <w:name w:val="Style3"/>
    <w:basedOn w:val="4"/>
    <w:next w:val="940"/>
    <w:qFormat/>
    <w:uiPriority w:val="0"/>
    <w:pPr>
      <w:keepNext/>
      <w:widowControl/>
      <w:numPr>
        <w:ilvl w:val="0"/>
        <w:numId w:val="0"/>
      </w:numPr>
      <w:tabs>
        <w:tab w:val="left" w:pos="432"/>
        <w:tab w:val="left" w:pos="576"/>
      </w:tabs>
      <w:spacing w:before="120" w:after="120"/>
      <w:ind w:left="576" w:hanging="576"/>
    </w:pPr>
    <w:rPr>
      <w:rFonts w:ascii="宋体" w:hAnsi="宋体" w:cs="宋体"/>
      <w:bCs/>
      <w:kern w:val="0"/>
      <w:sz w:val="24"/>
      <w:szCs w:val="20"/>
    </w:rPr>
  </w:style>
  <w:style w:type="paragraph" w:customStyle="1" w:styleId="1082">
    <w:name w:val="3级标题"/>
    <w:basedOn w:val="1"/>
    <w:next w:val="1083"/>
    <w:qFormat/>
    <w:uiPriority w:val="99"/>
    <w:pPr>
      <w:widowControl/>
      <w:numPr>
        <w:ilvl w:val="1"/>
        <w:numId w:val="61"/>
      </w:numPr>
      <w:tabs>
        <w:tab w:val="left" w:pos="840"/>
      </w:tabs>
      <w:spacing w:line="360" w:lineRule="auto"/>
      <w:ind w:firstLine="200" w:firstLineChars="200"/>
    </w:pPr>
    <w:rPr>
      <w:rFonts w:ascii="宋体" w:hAnsi="宋体" w:cs="宋体"/>
      <w:sz w:val="28"/>
      <w:szCs w:val="28"/>
    </w:rPr>
  </w:style>
  <w:style w:type="paragraph" w:customStyle="1" w:styleId="1083">
    <w:name w:val="首行缩进2字符"/>
    <w:basedOn w:val="1"/>
    <w:qFormat/>
    <w:uiPriority w:val="99"/>
    <w:pPr>
      <w:numPr>
        <w:ilvl w:val="4"/>
        <w:numId w:val="62"/>
      </w:numPr>
      <w:tabs>
        <w:tab w:val="clear" w:pos="1080"/>
      </w:tabs>
      <w:ind w:firstLine="420" w:firstLineChars="200"/>
    </w:pPr>
    <w:rPr>
      <w:rFonts w:ascii="Times New Roman" w:hAnsi="Times New Roman"/>
    </w:rPr>
  </w:style>
  <w:style w:type="paragraph" w:customStyle="1" w:styleId="1084">
    <w:name w:val="xl680"/>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rPr>
  </w:style>
  <w:style w:type="paragraph" w:customStyle="1" w:styleId="1085">
    <w:name w:val="Char1 Char Char Char Char Char1 Char Char Char"/>
    <w:basedOn w:val="1"/>
    <w:qFormat/>
    <w:uiPriority w:val="0"/>
    <w:pPr>
      <w:keepNext/>
      <w:keepLines/>
      <w:pageBreakBefore/>
      <w:tabs>
        <w:tab w:val="left" w:pos="360"/>
      </w:tabs>
      <w:adjustRightInd w:val="0"/>
      <w:ind w:firstLine="200" w:firstLineChars="200"/>
      <w:textAlignment w:val="baseline"/>
    </w:pPr>
    <w:rPr>
      <w:rFonts w:ascii="Times New Roman" w:hAnsi="Times New Roman"/>
      <w:kern w:val="0"/>
      <w:sz w:val="22"/>
    </w:rPr>
  </w:style>
  <w:style w:type="paragraph" w:customStyle="1" w:styleId="1086">
    <w:name w:val="Q4"/>
    <w:basedOn w:val="6"/>
    <w:next w:val="850"/>
    <w:qFormat/>
    <w:uiPriority w:val="0"/>
    <w:pPr>
      <w:widowControl/>
      <w:numPr>
        <w:numId w:val="63"/>
      </w:numPr>
      <w:spacing w:before="120" w:after="120"/>
      <w:ind w:firstLine="200" w:firstLineChars="200"/>
    </w:pPr>
    <w:rPr>
      <w:rFonts w:ascii="Arial" w:hAnsi="Arial" w:eastAsia="黑体"/>
      <w:b w:val="0"/>
    </w:rPr>
  </w:style>
  <w:style w:type="paragraph" w:customStyle="1" w:styleId="1087">
    <w:name w:val="表格（小四号字）"/>
    <w:basedOn w:val="1"/>
    <w:qFormat/>
    <w:uiPriority w:val="0"/>
    <w:pPr>
      <w:keepNext/>
      <w:adjustRightInd w:val="0"/>
      <w:spacing w:beforeLines="50" w:after="40"/>
      <w:ind w:firstLine="200" w:firstLineChars="200"/>
      <w:jc w:val="center"/>
      <w:textAlignment w:val="baseline"/>
    </w:pPr>
    <w:rPr>
      <w:rFonts w:ascii="Times" w:hAnsi="Times"/>
      <w:kern w:val="0"/>
      <w:szCs w:val="20"/>
      <w:lang w:val="en-GB"/>
    </w:rPr>
  </w:style>
  <w:style w:type="paragraph" w:customStyle="1" w:styleId="1088">
    <w:name w:val="标题十一"/>
    <w:basedOn w:val="6"/>
    <w:qFormat/>
    <w:uiPriority w:val="0"/>
    <w:pPr>
      <w:numPr>
        <w:numId w:val="0"/>
      </w:numPr>
      <w:tabs>
        <w:tab w:val="left" w:pos="360"/>
        <w:tab w:val="left" w:pos="567"/>
      </w:tabs>
      <w:ind w:left="567" w:hanging="780"/>
      <w:jc w:val="both"/>
    </w:pPr>
    <w:rPr>
      <w:rFonts w:ascii="Arial" w:hAnsi="Arial" w:eastAsia="黑体"/>
    </w:rPr>
  </w:style>
  <w:style w:type="paragraph" w:customStyle="1" w:styleId="1089">
    <w:name w:val="xl6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1090">
    <w:name w:val="批注主题11"/>
    <w:basedOn w:val="24"/>
    <w:next w:val="24"/>
    <w:qFormat/>
    <w:uiPriority w:val="0"/>
    <w:pPr>
      <w:adjustRightInd w:val="0"/>
      <w:spacing w:beforeLines="50" w:line="300" w:lineRule="auto"/>
      <w:ind w:firstLine="480" w:firstLineChars="200"/>
      <w:textAlignment w:val="baseline"/>
    </w:pPr>
    <w:rPr>
      <w:rFonts w:ascii="Times" w:hAnsi="Times"/>
      <w:kern w:val="0"/>
      <w:szCs w:val="20"/>
      <w:lang w:val="en-GB"/>
    </w:rPr>
  </w:style>
  <w:style w:type="paragraph" w:customStyle="1" w:styleId="1091">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092">
    <w:name w:val="Char11"/>
    <w:basedOn w:val="1"/>
    <w:qFormat/>
    <w:uiPriority w:val="0"/>
    <w:pPr>
      <w:tabs>
        <w:tab w:val="left" w:pos="360"/>
      </w:tabs>
      <w:spacing w:line="360" w:lineRule="auto"/>
      <w:ind w:firstLine="200" w:firstLineChars="200"/>
      <w:jc w:val="center"/>
    </w:pPr>
    <w:rPr>
      <w:rFonts w:ascii="黑体" w:hAnsi="Times New Roman" w:eastAsia="黑体"/>
      <w:szCs w:val="21"/>
    </w:rPr>
  </w:style>
  <w:style w:type="paragraph" w:customStyle="1" w:styleId="1093">
    <w:name w:val="正文_1_1"/>
    <w:qFormat/>
    <w:uiPriority w:val="0"/>
    <w:rPr>
      <w:rFonts w:ascii="Times New Roman" w:hAnsi="Times New Roman" w:eastAsia="宋体" w:cs="Times New Roman"/>
      <w:sz w:val="24"/>
      <w:szCs w:val="24"/>
      <w:lang w:val="en-US" w:eastAsia="zh-CN" w:bidi="ar-SA"/>
    </w:rPr>
  </w:style>
  <w:style w:type="paragraph" w:customStyle="1" w:styleId="1094">
    <w:name w:val="正文_4"/>
    <w:qFormat/>
    <w:uiPriority w:val="0"/>
    <w:pPr>
      <w:widowControl w:val="0"/>
      <w:numPr>
        <w:ilvl w:val="1"/>
        <w:numId w:val="62"/>
      </w:numPr>
      <w:tabs>
        <w:tab w:val="clear" w:pos="360"/>
      </w:tabs>
      <w:jc w:val="both"/>
    </w:pPr>
    <w:rPr>
      <w:rFonts w:ascii="Times New Roman" w:hAnsi="Times New Roman" w:eastAsia="宋体" w:cs="Times New Roman"/>
      <w:kern w:val="2"/>
      <w:sz w:val="21"/>
      <w:szCs w:val="24"/>
      <w:lang w:val="en-US" w:eastAsia="zh-CN" w:bidi="ar-SA"/>
    </w:rPr>
  </w:style>
  <w:style w:type="paragraph" w:customStyle="1" w:styleId="109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color w:val="000000"/>
      <w:kern w:val="0"/>
      <w:sz w:val="20"/>
      <w:szCs w:val="20"/>
    </w:rPr>
  </w:style>
  <w:style w:type="paragraph" w:customStyle="1" w:styleId="1097">
    <w:name w:val="Char Char1 Char Char Char Char Char Char3"/>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1098">
    <w:name w:val="正文缩进1"/>
    <w:basedOn w:val="1"/>
    <w:qFormat/>
    <w:uiPriority w:val="0"/>
    <w:pPr>
      <w:spacing w:line="360" w:lineRule="auto"/>
      <w:ind w:firstLine="420" w:firstLineChars="200"/>
    </w:pPr>
    <w:rPr>
      <w:rFonts w:ascii="Times New Roman" w:hAnsi="Times New Roman"/>
    </w:rPr>
  </w:style>
  <w:style w:type="paragraph" w:customStyle="1" w:styleId="1099">
    <w:name w:val="a4"/>
    <w:basedOn w:val="6"/>
    <w:next w:val="1"/>
    <w:qFormat/>
    <w:uiPriority w:val="0"/>
    <w:pPr>
      <w:widowControl/>
      <w:numPr>
        <w:numId w:val="52"/>
      </w:numPr>
      <w:spacing w:before="156" w:after="156"/>
      <w:ind w:left="864" w:hanging="864" w:firstLineChars="200"/>
    </w:pPr>
    <w:rPr>
      <w:rFonts w:ascii="Cambria" w:hAnsi="Cambria"/>
      <w:sz w:val="32"/>
      <w:szCs w:val="24"/>
    </w:rPr>
  </w:style>
  <w:style w:type="paragraph" w:customStyle="1" w:styleId="1100">
    <w:name w:val="样式 标题 3h3L3编号标题 3Heading 3 - oldH33Heading 3 hidden2hh3..."/>
    <w:basedOn w:val="5"/>
    <w:qFormat/>
    <w:uiPriority w:val="0"/>
    <w:pPr>
      <w:keepNext/>
      <w:keepLines/>
      <w:numPr>
        <w:numId w:val="0"/>
      </w:numPr>
      <w:tabs>
        <w:tab w:val="left" w:pos="720"/>
      </w:tabs>
      <w:spacing w:before="120" w:after="120"/>
      <w:ind w:left="907" w:hanging="623"/>
    </w:pPr>
    <w:rPr>
      <w:rFonts w:ascii="宋体" w:hAnsi="宋体" w:cs="宋体"/>
      <w:szCs w:val="20"/>
    </w:rPr>
  </w:style>
  <w:style w:type="paragraph" w:customStyle="1" w:styleId="1101">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3会议文件-图题"/>
    <w:basedOn w:val="1"/>
    <w:qFormat/>
    <w:uiPriority w:val="0"/>
    <w:pPr>
      <w:numPr>
        <w:ilvl w:val="1"/>
        <w:numId w:val="56"/>
      </w:numPr>
      <w:spacing w:after="120" w:line="500" w:lineRule="atLeast"/>
      <w:ind w:left="0" w:firstLine="200" w:firstLineChars="200"/>
      <w:jc w:val="center"/>
    </w:pPr>
    <w:rPr>
      <w:rFonts w:ascii="Times New Roman" w:hAnsi="Times New Roman"/>
      <w:sz w:val="28"/>
      <w:szCs w:val="28"/>
    </w:rPr>
  </w:style>
  <w:style w:type="paragraph" w:customStyle="1" w:styleId="1103">
    <w:name w:val="图的脚注"/>
    <w:next w:val="760"/>
    <w:qFormat/>
    <w:uiPriority w:val="0"/>
    <w:pPr>
      <w:keepNext/>
      <w:widowControl w:val="0"/>
      <w:spacing w:after="156" w:afterLines="50"/>
      <w:jc w:val="center"/>
    </w:pPr>
    <w:rPr>
      <w:rFonts w:ascii="宋体" w:hAnsi="Times New Roman" w:eastAsia="宋体" w:cs="Times New Roman"/>
      <w:sz w:val="18"/>
      <w:lang w:val="en-US" w:eastAsia="zh-CN" w:bidi="ar-SA"/>
    </w:rPr>
  </w:style>
  <w:style w:type="paragraph" w:customStyle="1" w:styleId="1104">
    <w:name w:val="bianhao3"/>
    <w:basedOn w:val="1"/>
    <w:qFormat/>
    <w:uiPriority w:val="0"/>
    <w:pPr>
      <w:numPr>
        <w:ilvl w:val="0"/>
        <w:numId w:val="64"/>
      </w:numPr>
      <w:tabs>
        <w:tab w:val="left" w:pos="1259"/>
        <w:tab w:val="clear" w:pos="425"/>
      </w:tabs>
      <w:spacing w:line="360" w:lineRule="auto"/>
      <w:ind w:left="432" w:firstLine="0" w:firstLineChars="200"/>
    </w:pPr>
    <w:rPr>
      <w:rFonts w:ascii="Times New Roman" w:hAnsi="Times New Roman"/>
    </w:rPr>
  </w:style>
  <w:style w:type="paragraph" w:customStyle="1" w:styleId="1105">
    <w:name w:val="默认段落字体 Para Char Char Char Char Char Char Char Char Char Char Char Char Char Char"/>
    <w:basedOn w:val="1"/>
    <w:qFormat/>
    <w:uiPriority w:val="0"/>
    <w:pPr>
      <w:ind w:firstLine="200" w:firstLineChars="200"/>
    </w:pPr>
    <w:rPr>
      <w:rFonts w:ascii="Tahoma" w:hAnsi="Tahoma"/>
      <w:szCs w:val="20"/>
    </w:rPr>
  </w:style>
  <w:style w:type="paragraph" w:customStyle="1" w:styleId="1106">
    <w:name w:val="默认段落字体 Para Char Char Char Char"/>
    <w:basedOn w:val="1"/>
    <w:qFormat/>
    <w:uiPriority w:val="0"/>
    <w:pPr>
      <w:widowControl/>
      <w:spacing w:line="360" w:lineRule="auto"/>
      <w:ind w:firstLine="200" w:firstLineChars="200"/>
      <w:jc w:val="left"/>
    </w:pPr>
    <w:rPr>
      <w:rFonts w:ascii="Times New Roman" w:hAnsi="Times New Roman"/>
    </w:rPr>
  </w:style>
  <w:style w:type="paragraph" w:customStyle="1" w:styleId="1107">
    <w:name w:val="图表脚注"/>
    <w:next w:val="760"/>
    <w:qFormat/>
    <w:uiPriority w:val="0"/>
    <w:pPr>
      <w:tabs>
        <w:tab w:val="left" w:pos="3080"/>
      </w:tabs>
      <w:ind w:left="300" w:leftChars="200" w:hanging="100" w:hangingChars="100"/>
      <w:jc w:val="both"/>
    </w:pPr>
    <w:rPr>
      <w:rFonts w:ascii="宋体" w:hAnsi="Times New Roman" w:eastAsia="宋体" w:cs="Times New Roman"/>
      <w:sz w:val="18"/>
      <w:lang w:val="en-US" w:eastAsia="zh-CN" w:bidi="ar-SA"/>
    </w:rPr>
  </w:style>
  <w:style w:type="paragraph" w:customStyle="1" w:styleId="1108">
    <w:name w:val="简单回函地址"/>
    <w:basedOn w:val="1"/>
    <w:qFormat/>
    <w:uiPriority w:val="0"/>
    <w:pPr>
      <w:ind w:firstLine="200" w:firstLineChars="200"/>
    </w:pPr>
    <w:rPr>
      <w:rFonts w:ascii="宋体" w:hAnsi="Century Schoolbook"/>
      <w:kern w:val="28"/>
      <w:szCs w:val="22"/>
    </w:rPr>
  </w:style>
  <w:style w:type="paragraph" w:customStyle="1" w:styleId="1109">
    <w:name w:val="信息标题2"/>
    <w:basedOn w:val="20"/>
    <w:next w:val="20"/>
    <w:qFormat/>
    <w:uiPriority w:val="0"/>
    <w:pPr>
      <w:widowControl/>
      <w:numPr>
        <w:ilvl w:val="0"/>
        <w:numId w:val="65"/>
      </w:numPr>
      <w:tabs>
        <w:tab w:val="left" w:pos="1620"/>
      </w:tabs>
      <w:spacing w:before="120" w:after="240" w:line="360" w:lineRule="auto"/>
      <w:ind w:left="1620" w:leftChars="600" w:hanging="360" w:hangingChars="200"/>
      <w:jc w:val="left"/>
      <w:outlineLvl w:val="0"/>
    </w:pPr>
    <w:rPr>
      <w:rFonts w:ascii="Arial Black" w:hAnsi="Arial Black" w:eastAsia="宋体"/>
      <w:sz w:val="30"/>
      <w:szCs w:val="24"/>
    </w:rPr>
  </w:style>
  <w:style w:type="paragraph" w:customStyle="1" w:styleId="1110">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rPr>
  </w:style>
  <w:style w:type="paragraph" w:customStyle="1" w:styleId="1111">
    <w:name w:val="xl6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宋体" w:hAnsi="宋体" w:cs="宋体"/>
      <w:kern w:val="0"/>
      <w:sz w:val="20"/>
      <w:szCs w:val="20"/>
    </w:rPr>
  </w:style>
  <w:style w:type="paragraph" w:customStyle="1" w:styleId="11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color w:val="FF0000"/>
      <w:kern w:val="0"/>
      <w:sz w:val="22"/>
      <w:szCs w:val="22"/>
    </w:rPr>
  </w:style>
  <w:style w:type="paragraph" w:customStyle="1" w:styleId="1113">
    <w:name w:val="苗1"/>
    <w:basedOn w:val="1"/>
    <w:qFormat/>
    <w:uiPriority w:val="0"/>
    <w:pPr>
      <w:spacing w:line="480" w:lineRule="exact"/>
      <w:ind w:firstLine="588" w:firstLineChars="210"/>
    </w:pPr>
    <w:rPr>
      <w:rFonts w:ascii="宋体" w:hAnsi="宋体"/>
      <w:szCs w:val="28"/>
    </w:rPr>
  </w:style>
  <w:style w:type="paragraph" w:customStyle="1" w:styleId="1114">
    <w:name w:val="xl659"/>
    <w:basedOn w:val="1"/>
    <w:qFormat/>
    <w:uiPriority w:val="0"/>
    <w:pPr>
      <w:widowControl/>
      <w:spacing w:before="100" w:beforeAutospacing="1" w:after="100" w:afterAutospacing="1"/>
      <w:ind w:firstLine="200" w:firstLineChars="200"/>
      <w:jc w:val="left"/>
      <w:textAlignment w:val="center"/>
    </w:pPr>
    <w:rPr>
      <w:rFonts w:ascii="宋体" w:hAnsi="宋体" w:cs="宋体"/>
      <w:b/>
      <w:bCs/>
      <w:kern w:val="0"/>
    </w:rPr>
  </w:style>
  <w:style w:type="paragraph" w:customStyle="1" w:styleId="1115">
    <w:name w:val="font1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116">
    <w:name w:val="样式 标题 1 + 段前: 0.5 行"/>
    <w:basedOn w:val="3"/>
    <w:qFormat/>
    <w:uiPriority w:val="0"/>
    <w:pPr>
      <w:keepNext/>
      <w:keepLines/>
      <w:numPr>
        <w:numId w:val="66"/>
      </w:numPr>
      <w:snapToGrid/>
      <w:spacing w:before="340" w:beforeLines="50" w:after="200" w:line="300" w:lineRule="auto"/>
      <w:ind w:firstLine="200" w:firstLineChars="200"/>
      <w:jc w:val="left"/>
      <w:textAlignment w:val="baseline"/>
    </w:pPr>
    <w:rPr>
      <w:rFonts w:ascii="微软雅黑" w:hAnsi="微软雅黑" w:eastAsia="微软雅黑" w:cs="宋体"/>
      <w:kern w:val="44"/>
      <w:szCs w:val="20"/>
      <w:lang w:val="en-GB"/>
    </w:rPr>
  </w:style>
  <w:style w:type="paragraph" w:customStyle="1" w:styleId="1117">
    <w:name w:val="样式 样式 首行缩进:  2 字符 + 首行缩进:  2 字符"/>
    <w:basedOn w:val="966"/>
    <w:qFormat/>
    <w:uiPriority w:val="0"/>
    <w:pPr>
      <w:widowControl/>
      <w:spacing w:before="100" w:beforeAutospacing="1" w:after="100" w:afterAutospacing="1" w:line="360" w:lineRule="auto"/>
      <w:jc w:val="left"/>
    </w:pPr>
    <w:rPr>
      <w:rFonts w:eastAsia="宋体" w:cs="宋体"/>
    </w:rPr>
  </w:style>
  <w:style w:type="paragraph" w:customStyle="1" w:styleId="1118">
    <w:name w:val="font17"/>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1119">
    <w:name w:val="xl6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微软雅黑" w:hAnsi="微软雅黑" w:eastAsia="微软雅黑" w:cs="宋体"/>
      <w:color w:val="000000"/>
      <w:kern w:val="0"/>
      <w:sz w:val="20"/>
      <w:szCs w:val="20"/>
    </w:rPr>
  </w:style>
  <w:style w:type="paragraph" w:customStyle="1" w:styleId="1120">
    <w:name w:val="Char Char1 Char Char Char Char Char Char Char Char Char Char Char Char Char Char Char Char Char Char"/>
    <w:basedOn w:val="1"/>
    <w:qFormat/>
    <w:uiPriority w:val="0"/>
    <w:pPr>
      <w:widowControl/>
      <w:spacing w:before="100" w:beforeAutospacing="1" w:after="100" w:afterAutospacing="1" w:line="240" w:lineRule="exact"/>
      <w:ind w:firstLine="200" w:firstLineChars="200"/>
      <w:jc w:val="left"/>
    </w:pPr>
    <w:rPr>
      <w:rFonts w:ascii="Verdana" w:hAnsi="Verdana"/>
      <w:kern w:val="0"/>
      <w:sz w:val="20"/>
      <w:szCs w:val="20"/>
      <w:lang w:eastAsia="en-US"/>
    </w:rPr>
  </w:style>
  <w:style w:type="paragraph" w:customStyle="1" w:styleId="1121">
    <w:name w:val="正文文本缩进 4"/>
    <w:basedOn w:val="29"/>
    <w:qFormat/>
    <w:uiPriority w:val="0"/>
    <w:pPr>
      <w:widowControl/>
      <w:autoSpaceDE/>
      <w:autoSpaceDN/>
      <w:adjustRightInd/>
      <w:spacing w:before="120" w:after="120"/>
      <w:ind w:left="1701" w:firstLine="200" w:firstLineChars="200"/>
      <w:jc w:val="both"/>
    </w:pPr>
    <w:rPr>
      <w:rFonts w:ascii="Times New Roman" w:cs="Times New Roman"/>
      <w:sz w:val="21"/>
      <w:szCs w:val="21"/>
    </w:rPr>
  </w:style>
  <w:style w:type="paragraph" w:customStyle="1" w:styleId="1122">
    <w:name w:val="列出段落2"/>
    <w:basedOn w:val="1"/>
    <w:qFormat/>
    <w:uiPriority w:val="0"/>
    <w:pPr>
      <w:spacing w:line="360" w:lineRule="auto"/>
      <w:ind w:firstLine="420" w:firstLineChars="200"/>
    </w:pPr>
    <w:rPr>
      <w:rFonts w:ascii="Times New Roman" w:hAnsi="Times New Roman"/>
      <w:szCs w:val="20"/>
    </w:rPr>
  </w:style>
  <w:style w:type="paragraph" w:customStyle="1" w:styleId="1123">
    <w:name w:val="xl137"/>
    <w:basedOn w:val="1"/>
    <w:qFormat/>
    <w:uiPriority w:val="0"/>
    <w:pPr>
      <w:widowControl/>
      <w:pBdr>
        <w:top w:val="single" w:color="auto" w:sz="12" w:space="0"/>
        <w:left w:val="single" w:color="auto" w:sz="4" w:space="0"/>
        <w:right w:val="single" w:color="auto" w:sz="12" w:space="0"/>
      </w:pBdr>
      <w:shd w:val="clear" w:color="000000" w:fill="C0C0C0"/>
      <w:spacing w:before="100" w:beforeAutospacing="1" w:after="100" w:afterAutospacing="1"/>
      <w:ind w:firstLine="200" w:firstLineChars="200"/>
      <w:jc w:val="center"/>
      <w:textAlignment w:val="bottom"/>
    </w:pPr>
    <w:rPr>
      <w:rFonts w:ascii="宋体" w:hAnsi="宋体" w:cs="宋体"/>
      <w:b/>
      <w:bCs/>
      <w:kern w:val="0"/>
    </w:rPr>
  </w:style>
  <w:style w:type="paragraph" w:customStyle="1" w:styleId="1124">
    <w:name w:val="付立标题1"/>
    <w:basedOn w:val="1"/>
    <w:qFormat/>
    <w:uiPriority w:val="0"/>
    <w:pPr>
      <w:tabs>
        <w:tab w:val="left" w:pos="425"/>
        <w:tab w:val="left" w:pos="3126"/>
      </w:tabs>
      <w:ind w:left="425" w:hanging="137" w:firstLineChars="200"/>
      <w:jc w:val="center"/>
      <w:outlineLvl w:val="0"/>
    </w:pPr>
    <w:rPr>
      <w:rFonts w:ascii="Arial" w:hAnsi="Arial" w:eastAsia="华文中宋" w:cs="华文中宋"/>
      <w:b/>
      <w:sz w:val="32"/>
      <w:szCs w:val="30"/>
    </w:rPr>
  </w:style>
  <w:style w:type="paragraph" w:customStyle="1" w:styleId="1125">
    <w:name w:val="样式 宋体 四号 首行缩进:  1.11 厘米 行距: 1.5 倍行距"/>
    <w:basedOn w:val="1"/>
    <w:qFormat/>
    <w:uiPriority w:val="0"/>
    <w:pPr>
      <w:widowControl/>
      <w:spacing w:line="312" w:lineRule="auto"/>
      <w:ind w:firstLine="629" w:firstLineChars="200"/>
      <w:jc w:val="left"/>
    </w:pPr>
    <w:rPr>
      <w:rFonts w:ascii="宋体" w:hAnsi="宋体" w:cs="宋体"/>
      <w:szCs w:val="20"/>
    </w:rPr>
  </w:style>
  <w:style w:type="paragraph" w:customStyle="1" w:styleId="1126">
    <w:name w:val="正文缩进3"/>
    <w:basedOn w:val="19"/>
    <w:next w:val="19"/>
    <w:qFormat/>
    <w:uiPriority w:val="0"/>
    <w:pPr>
      <w:snapToGrid w:val="0"/>
      <w:spacing w:before="156" w:beforeLines="50" w:after="156" w:afterLines="50" w:line="520" w:lineRule="atLeast"/>
      <w:ind w:firstLine="200"/>
    </w:pPr>
    <w:rPr>
      <w:rFonts w:ascii="Tahoma" w:hAnsi="Tahoma"/>
      <w:b/>
      <w:szCs w:val="28"/>
    </w:rPr>
  </w:style>
  <w:style w:type="paragraph" w:customStyle="1" w:styleId="1127">
    <w:name w:val="_标题2"/>
    <w:basedOn w:val="4"/>
    <w:next w:val="405"/>
    <w:qFormat/>
    <w:uiPriority w:val="0"/>
    <w:pPr>
      <w:keepNext/>
      <w:keepLines/>
      <w:numPr>
        <w:ilvl w:val="0"/>
        <w:numId w:val="0"/>
      </w:numPr>
      <w:spacing w:before="340" w:after="330" w:line="578" w:lineRule="auto"/>
      <w:ind w:left="420" w:hanging="420"/>
      <w:jc w:val="both"/>
    </w:pPr>
    <w:rPr>
      <w:rFonts w:ascii="Arial" w:hAnsi="Arial" w:eastAsia="黑体"/>
      <w:b/>
      <w:kern w:val="44"/>
      <w:sz w:val="44"/>
      <w:szCs w:val="44"/>
    </w:rPr>
  </w:style>
  <w:style w:type="paragraph" w:customStyle="1" w:styleId="1128">
    <w:name w:val="Normal_27"/>
    <w:qFormat/>
    <w:uiPriority w:val="0"/>
    <w:pPr>
      <w:spacing w:before="120" w:after="240"/>
      <w:jc w:val="both"/>
    </w:pPr>
    <w:rPr>
      <w:rFonts w:ascii="Calibri" w:hAnsi="Calibri" w:eastAsia="Calibri" w:cs="Times New Roman"/>
      <w:sz w:val="22"/>
      <w:szCs w:val="22"/>
      <w:lang w:val="ru-RU" w:eastAsia="en-US" w:bidi="ar-SA"/>
    </w:rPr>
  </w:style>
  <w:style w:type="paragraph" w:customStyle="1" w:styleId="1129">
    <w:name w:val="样式 标题 3H3BOD 0h3sect1.2.3Heading 3 - oldlevel_3PIM 3Leve..."/>
    <w:basedOn w:val="5"/>
    <w:qFormat/>
    <w:uiPriority w:val="0"/>
    <w:pPr>
      <w:numPr>
        <w:numId w:val="0"/>
      </w:numPr>
      <w:tabs>
        <w:tab w:val="left" w:pos="1276"/>
        <w:tab w:val="left" w:pos="1560"/>
      </w:tabs>
      <w:adjustRightInd w:val="0"/>
      <w:snapToGrid w:val="0"/>
      <w:spacing w:before="156" w:beforeLines="50" w:after="156" w:afterLines="50" w:line="560" w:lineRule="exact"/>
    </w:pPr>
    <w:rPr>
      <w:bCs/>
      <w:sz w:val="30"/>
      <w:szCs w:val="20"/>
    </w:rPr>
  </w:style>
  <w:style w:type="paragraph" w:customStyle="1" w:styleId="1130">
    <w:name w:val="标题 2（绿盟科技）"/>
    <w:basedOn w:val="4"/>
    <w:next w:val="1"/>
    <w:qFormat/>
    <w:uiPriority w:val="0"/>
    <w:pPr>
      <w:keepLines/>
      <w:numPr>
        <w:ilvl w:val="0"/>
        <w:numId w:val="0"/>
      </w:numPr>
      <w:tabs>
        <w:tab w:val="left" w:pos="567"/>
      </w:tabs>
      <w:spacing w:before="120" w:beforeLines="50" w:after="120" w:afterLines="50"/>
      <w:ind w:left="425" w:hanging="425"/>
    </w:pPr>
    <w:rPr>
      <w:rFonts w:ascii="Arial" w:hAnsi="Arial" w:eastAsia="黑体"/>
      <w:bCs/>
      <w:i/>
      <w:iCs/>
      <w:sz w:val="32"/>
      <w:szCs w:val="32"/>
    </w:rPr>
  </w:style>
  <w:style w:type="paragraph" w:customStyle="1" w:styleId="1131">
    <w:name w:val="Char3"/>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132">
    <w:name w:val="Char Char21"/>
    <w:next w:val="1"/>
    <w:qFormat/>
    <w:uiPriority w:val="0"/>
    <w:pPr>
      <w:keepNext/>
      <w:keepLines/>
      <w:tabs>
        <w:tab w:val="left" w:pos="1440"/>
      </w:tabs>
      <w:spacing w:before="240" w:after="240"/>
      <w:ind w:left="1440" w:hanging="1440"/>
      <w:outlineLvl w:val="7"/>
    </w:pPr>
    <w:rPr>
      <w:rFonts w:ascii="Arial" w:hAnsi="Arial" w:eastAsia="黑体" w:cs="Arial"/>
      <w:b/>
      <w:snapToGrid w:val="0"/>
      <w:sz w:val="21"/>
      <w:szCs w:val="21"/>
      <w:lang w:val="en-US" w:eastAsia="zh-CN" w:bidi="ar-SA"/>
    </w:rPr>
  </w:style>
  <w:style w:type="paragraph" w:customStyle="1" w:styleId="1133">
    <w:name w:val="xl669"/>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left"/>
      <w:textAlignment w:val="center"/>
    </w:pPr>
    <w:rPr>
      <w:rFonts w:ascii="微软雅黑" w:hAnsi="微软雅黑" w:eastAsia="微软雅黑" w:cs="宋体"/>
      <w:b/>
      <w:bCs/>
      <w:color w:val="000000"/>
      <w:kern w:val="0"/>
      <w:sz w:val="20"/>
      <w:szCs w:val="20"/>
    </w:rPr>
  </w:style>
  <w:style w:type="paragraph" w:customStyle="1" w:styleId="1134">
    <w:name w:val="深圳二级"/>
    <w:basedOn w:val="4"/>
    <w:qFormat/>
    <w:uiPriority w:val="0"/>
    <w:pPr>
      <w:keepNext/>
      <w:keepLines/>
      <w:widowControl/>
      <w:numPr>
        <w:numId w:val="29"/>
      </w:numPr>
      <w:tabs>
        <w:tab w:val="left" w:pos="360"/>
      </w:tabs>
      <w:jc w:val="both"/>
    </w:pPr>
    <w:rPr>
      <w:rFonts w:ascii="华文中宋" w:hAnsi="华文中宋" w:eastAsia="华文中宋"/>
      <w:sz w:val="24"/>
    </w:rPr>
  </w:style>
  <w:style w:type="paragraph" w:customStyle="1" w:styleId="1135">
    <w:name w:val="Char Char Char Char Char Char Char1"/>
    <w:basedOn w:val="1"/>
    <w:qFormat/>
    <w:uiPriority w:val="0"/>
    <w:pPr>
      <w:widowControl/>
      <w:numPr>
        <w:ilvl w:val="3"/>
        <w:numId w:val="62"/>
      </w:numPr>
      <w:tabs>
        <w:tab w:val="clear" w:pos="720"/>
      </w:tabs>
      <w:snapToGrid w:val="0"/>
      <w:spacing w:line="120" w:lineRule="atLeast"/>
      <w:ind w:firstLine="200" w:firstLineChars="200"/>
      <w:jc w:val="left"/>
    </w:pPr>
    <w:rPr>
      <w:rFonts w:ascii="Verdana" w:hAnsi="Verdana" w:eastAsia="Times New Roman"/>
      <w:szCs w:val="22"/>
      <w:lang w:eastAsia="en-US"/>
    </w:rPr>
  </w:style>
  <w:style w:type="paragraph" w:customStyle="1" w:styleId="1136">
    <w:name w:val="样式 四号 行距: 最小值 22 磅"/>
    <w:basedOn w:val="1"/>
    <w:qFormat/>
    <w:uiPriority w:val="0"/>
    <w:pPr>
      <w:spacing w:line="480" w:lineRule="exact"/>
      <w:ind w:firstLine="560" w:firstLineChars="200"/>
    </w:pPr>
    <w:rPr>
      <w:rFonts w:ascii="宋体" w:hAnsi="宋体" w:cs="宋体"/>
      <w:color w:val="000000"/>
      <w:kern w:val="16"/>
      <w:szCs w:val="28"/>
    </w:rPr>
  </w:style>
  <w:style w:type="paragraph" w:customStyle="1" w:styleId="1137">
    <w:name w:val="样式 样式 正文文本缩进 + Times New Roman 首行缩进:  1.48 厘米 + 左  2.02 字符"/>
    <w:basedOn w:val="1"/>
    <w:qFormat/>
    <w:uiPriority w:val="0"/>
    <w:pPr>
      <w:spacing w:line="360" w:lineRule="auto"/>
      <w:ind w:left="424" w:leftChars="202" w:firstLine="420" w:firstLineChars="200"/>
    </w:pPr>
    <w:rPr>
      <w:rFonts w:ascii="Times New Roman" w:hAnsi="Times New Roman" w:cs="宋体"/>
      <w:szCs w:val="20"/>
    </w:rPr>
  </w:style>
  <w:style w:type="paragraph" w:customStyle="1" w:styleId="1138">
    <w:name w:val="样式 目录 1 + 华文中宋 居中"/>
    <w:basedOn w:val="52"/>
    <w:qFormat/>
    <w:uiPriority w:val="0"/>
    <w:pPr>
      <w:numPr>
        <w:ilvl w:val="1"/>
        <w:numId w:val="55"/>
      </w:numPr>
      <w:spacing w:line="360" w:lineRule="auto"/>
      <w:ind w:firstLine="200" w:firstLineChars="200"/>
      <w:jc w:val="center"/>
    </w:pPr>
    <w:rPr>
      <w:rFonts w:ascii="华文中宋" w:hAnsi="华文中宋" w:eastAsia="华文中宋" w:cs="宋体"/>
      <w:b/>
      <w:bCs/>
      <w:caps/>
      <w:szCs w:val="20"/>
    </w:rPr>
  </w:style>
  <w:style w:type="paragraph" w:customStyle="1" w:styleId="1139">
    <w:name w:val="彩色列表 - 强调文字颜色 11"/>
    <w:basedOn w:val="1"/>
    <w:qFormat/>
    <w:uiPriority w:val="0"/>
    <w:pPr>
      <w:ind w:firstLine="420" w:firstLineChars="200"/>
    </w:pPr>
    <w:rPr>
      <w:szCs w:val="20"/>
    </w:rPr>
  </w:style>
  <w:style w:type="paragraph" w:customStyle="1" w:styleId="1140">
    <w:name w:val="样式 四号 行距: 1.5 倍行距1"/>
    <w:basedOn w:val="1"/>
    <w:qFormat/>
    <w:uiPriority w:val="0"/>
    <w:pPr>
      <w:widowControl/>
      <w:spacing w:line="312" w:lineRule="auto"/>
      <w:ind w:firstLine="200" w:firstLineChars="200"/>
      <w:jc w:val="left"/>
    </w:pPr>
    <w:rPr>
      <w:rFonts w:ascii="Times New Roman" w:hAnsi="Times New Roman" w:cs="宋体"/>
      <w:szCs w:val="20"/>
    </w:rPr>
  </w:style>
  <w:style w:type="paragraph" w:customStyle="1" w:styleId="1141">
    <w:name w:val="样式 Arial 行距: 多倍行距 1.2 字行 首行缩进:  2 字符"/>
    <w:basedOn w:val="1"/>
    <w:qFormat/>
    <w:uiPriority w:val="0"/>
    <w:pPr>
      <w:spacing w:line="288" w:lineRule="auto"/>
      <w:ind w:firstLine="420" w:firstLineChars="200"/>
    </w:pPr>
    <w:rPr>
      <w:rFonts w:ascii="Arial" w:hAnsi="Arial" w:cs="宋体"/>
      <w:sz w:val="20"/>
      <w:szCs w:val="20"/>
    </w:rPr>
  </w:style>
  <w:style w:type="paragraph" w:customStyle="1" w:styleId="1142">
    <w:name w:val="样式 报告正文 + 首行缩进:  0.99 厘米"/>
    <w:basedOn w:val="1"/>
    <w:qFormat/>
    <w:uiPriority w:val="0"/>
    <w:pPr>
      <w:numPr>
        <w:ilvl w:val="2"/>
        <w:numId w:val="62"/>
      </w:numPr>
      <w:tabs>
        <w:tab w:val="clear" w:pos="720"/>
      </w:tabs>
      <w:ind w:firstLine="567" w:firstLineChars="200"/>
    </w:pPr>
    <w:rPr>
      <w:rFonts w:ascii="Times New Roman" w:hAnsi="Times New Roman" w:eastAsia="仿宋_GB2312"/>
      <w:kern w:val="0"/>
      <w:sz w:val="28"/>
      <w:szCs w:val="32"/>
    </w:rPr>
  </w:style>
  <w:style w:type="paragraph" w:customStyle="1" w:styleId="114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144">
    <w:name w:val="et19"/>
    <w:basedOn w:val="1"/>
    <w:qFormat/>
    <w:uiPriority w:val="0"/>
    <w:pPr>
      <w:widowControl/>
      <w:numPr>
        <w:ilvl w:val="3"/>
        <w:numId w:val="35"/>
      </w:numPr>
      <w:spacing w:before="100" w:beforeAutospacing="1" w:after="100" w:afterAutospacing="1"/>
      <w:ind w:left="0" w:firstLine="200" w:firstLineChars="200"/>
      <w:jc w:val="left"/>
      <w:textAlignment w:val="bottom"/>
    </w:pPr>
    <w:rPr>
      <w:rFonts w:ascii="宋体" w:hAnsi="宋体" w:cs="宋体"/>
      <w:color w:val="000000"/>
      <w:kern w:val="0"/>
    </w:rPr>
  </w:style>
  <w:style w:type="paragraph" w:customStyle="1" w:styleId="114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146">
    <w:name w:val="Char1"/>
    <w:basedOn w:val="1"/>
    <w:qFormat/>
    <w:uiPriority w:val="0"/>
    <w:pPr>
      <w:ind w:firstLine="200" w:firstLineChars="200"/>
    </w:pPr>
    <w:rPr>
      <w:rFonts w:ascii="Times New Roman" w:hAnsi="Times New Roman"/>
    </w:rPr>
  </w:style>
  <w:style w:type="paragraph" w:customStyle="1" w:styleId="1147">
    <w:name w:val="xl667"/>
    <w:basedOn w:val="1"/>
    <w:qFormat/>
    <w:uiPriority w:val="0"/>
    <w:pPr>
      <w:widowControl/>
      <w:spacing w:before="100" w:beforeAutospacing="1" w:after="100" w:afterAutospacing="1"/>
      <w:ind w:firstLine="200" w:firstLineChars="200"/>
      <w:jc w:val="left"/>
      <w:textAlignment w:val="center"/>
    </w:pPr>
    <w:rPr>
      <w:rFonts w:ascii="宋体" w:hAnsi="宋体" w:cs="宋体"/>
      <w:b/>
      <w:bCs/>
      <w:kern w:val="0"/>
    </w:rPr>
  </w:style>
  <w:style w:type="paragraph" w:customStyle="1" w:styleId="1148">
    <w:name w:val="格子里"/>
    <w:basedOn w:val="1"/>
    <w:qFormat/>
    <w:uiPriority w:val="0"/>
    <w:pPr>
      <w:spacing w:line="480" w:lineRule="auto"/>
      <w:ind w:firstLine="200" w:firstLineChars="200"/>
      <w:jc w:val="center"/>
    </w:pPr>
    <w:rPr>
      <w:szCs w:val="22"/>
    </w:rPr>
  </w:style>
  <w:style w:type="paragraph" w:customStyle="1" w:styleId="1149">
    <w:name w:val="标题一正文"/>
    <w:basedOn w:val="1"/>
    <w:qFormat/>
    <w:uiPriority w:val="0"/>
    <w:pPr>
      <w:autoSpaceDE w:val="0"/>
      <w:autoSpaceDN w:val="0"/>
      <w:adjustRightInd w:val="0"/>
      <w:snapToGrid w:val="0"/>
      <w:spacing w:line="300" w:lineRule="auto"/>
      <w:ind w:left="454" w:firstLine="200" w:firstLineChars="200"/>
      <w:textAlignment w:val="baseline"/>
    </w:pPr>
    <w:rPr>
      <w:rFonts w:ascii="Arial" w:hAnsi="Arial"/>
      <w:szCs w:val="20"/>
    </w:rPr>
  </w:style>
  <w:style w:type="paragraph" w:customStyle="1" w:styleId="1150">
    <w:name w:val="三级条标题"/>
    <w:basedOn w:val="1151"/>
    <w:next w:val="760"/>
    <w:qFormat/>
    <w:uiPriority w:val="0"/>
    <w:pPr>
      <w:numPr>
        <w:ilvl w:val="0"/>
        <w:numId w:val="67"/>
      </w:numPr>
      <w:tabs>
        <w:tab w:val="left" w:pos="360"/>
        <w:tab w:val="left" w:pos="525"/>
        <w:tab w:val="left" w:pos="720"/>
        <w:tab w:val="left" w:pos="945"/>
        <w:tab w:val="left" w:pos="1080"/>
        <w:tab w:val="clear" w:pos="425"/>
      </w:tabs>
      <w:ind w:left="0" w:firstLine="0"/>
      <w:outlineLvl w:val="4"/>
    </w:pPr>
  </w:style>
  <w:style w:type="paragraph" w:customStyle="1" w:styleId="1151">
    <w:name w:val="二级条标题"/>
    <w:basedOn w:val="1152"/>
    <w:next w:val="760"/>
    <w:qFormat/>
    <w:uiPriority w:val="0"/>
    <w:pPr>
      <w:numPr>
        <w:ilvl w:val="3"/>
      </w:numPr>
      <w:tabs>
        <w:tab w:val="left" w:pos="360"/>
        <w:tab w:val="left" w:pos="525"/>
        <w:tab w:val="left" w:pos="720"/>
      </w:tabs>
      <w:outlineLvl w:val="3"/>
    </w:pPr>
  </w:style>
  <w:style w:type="paragraph" w:customStyle="1" w:styleId="1152">
    <w:name w:val="一级条标题"/>
    <w:basedOn w:val="3"/>
    <w:next w:val="760"/>
    <w:qFormat/>
    <w:uiPriority w:val="0"/>
    <w:pPr>
      <w:widowControl/>
      <w:numPr>
        <w:ilvl w:val="2"/>
        <w:numId w:val="68"/>
      </w:numPr>
      <w:tabs>
        <w:tab w:val="left" w:pos="360"/>
        <w:tab w:val="left" w:pos="525"/>
        <w:tab w:val="left" w:pos="720"/>
      </w:tabs>
      <w:adjustRightInd/>
      <w:snapToGrid/>
      <w:spacing w:line="240" w:lineRule="auto"/>
      <w:jc w:val="both"/>
      <w:outlineLvl w:val="2"/>
    </w:pPr>
    <w:rPr>
      <w:rFonts w:ascii="黑体" w:eastAsia="黑体"/>
      <w:bCs w:val="0"/>
      <w:kern w:val="0"/>
      <w:sz w:val="21"/>
      <w:szCs w:val="20"/>
    </w:rPr>
  </w:style>
  <w:style w:type="paragraph" w:customStyle="1" w:styleId="1153">
    <w:name w:val="样式 标题 3 + 首行缩进:  0.74 厘米1"/>
    <w:basedOn w:val="5"/>
    <w:qFormat/>
    <w:uiPriority w:val="0"/>
    <w:pPr>
      <w:numPr>
        <w:ilvl w:val="0"/>
        <w:numId w:val="0"/>
      </w:numPr>
      <w:spacing w:line="520" w:lineRule="atLeast"/>
    </w:pPr>
    <w:rPr>
      <w:rFonts w:cs="宋体"/>
      <w:bCs/>
      <w:kern w:val="0"/>
      <w:szCs w:val="28"/>
    </w:rPr>
  </w:style>
  <w:style w:type="paragraph" w:customStyle="1" w:styleId="1154">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155">
    <w:name w:val="样式10"/>
    <w:basedOn w:val="4"/>
    <w:link w:val="1156"/>
    <w:qFormat/>
    <w:uiPriority w:val="0"/>
    <w:pPr>
      <w:keepNext/>
      <w:keepLines/>
      <w:widowControl/>
      <w:numPr>
        <w:numId w:val="69"/>
      </w:numPr>
      <w:tabs>
        <w:tab w:val="left" w:pos="720"/>
      </w:tabs>
      <w:spacing w:before="260" w:beforeLines="50" w:after="260" w:line="416" w:lineRule="auto"/>
      <w:jc w:val="both"/>
    </w:pPr>
    <w:rPr>
      <w:rFonts w:ascii="Arial" w:hAnsi="Arial" w:cs="Calibri"/>
      <w:sz w:val="32"/>
      <w:szCs w:val="32"/>
    </w:rPr>
  </w:style>
  <w:style w:type="character" w:customStyle="1" w:styleId="1156">
    <w:name w:val="样式10 字符"/>
    <w:link w:val="1155"/>
    <w:qFormat/>
    <w:uiPriority w:val="0"/>
    <w:rPr>
      <w:rFonts w:ascii="Arial" w:hAnsi="Arial" w:cs="Calibri"/>
      <w:kern w:val="2"/>
      <w:sz w:val="32"/>
      <w:szCs w:val="32"/>
    </w:rPr>
  </w:style>
  <w:style w:type="paragraph" w:customStyle="1" w:styleId="1157">
    <w:name w:val="Normal_165"/>
    <w:qFormat/>
    <w:uiPriority w:val="0"/>
    <w:pPr>
      <w:spacing w:before="120" w:after="240"/>
      <w:jc w:val="both"/>
    </w:pPr>
    <w:rPr>
      <w:rFonts w:ascii="Calibri" w:hAnsi="Calibri" w:eastAsia="Calibri" w:cs="Times New Roman"/>
      <w:sz w:val="22"/>
      <w:szCs w:val="22"/>
      <w:lang w:val="ru-RU" w:eastAsia="en-US" w:bidi="ar-SA"/>
    </w:rPr>
  </w:style>
  <w:style w:type="paragraph" w:customStyle="1" w:styleId="1158">
    <w:name w:val="样式 样式 仿宋_GB2312 四号 首行缩进:  0.74 厘米 + 首行缩进:  0.99 厘米"/>
    <w:basedOn w:val="927"/>
    <w:qFormat/>
    <w:uiPriority w:val="0"/>
  </w:style>
  <w:style w:type="paragraph" w:customStyle="1" w:styleId="115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rPr>
  </w:style>
  <w:style w:type="paragraph" w:customStyle="1" w:styleId="1160">
    <w:name w:val="xl154"/>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1161">
    <w:name w:val="Char Char Char Char1"/>
    <w:basedOn w:val="1"/>
    <w:qFormat/>
    <w:uiPriority w:val="0"/>
    <w:pPr>
      <w:widowControl/>
      <w:spacing w:after="160" w:line="360" w:lineRule="auto"/>
      <w:ind w:firstLine="200" w:firstLineChars="200"/>
      <w:jc w:val="left"/>
    </w:pPr>
    <w:rPr>
      <w:rFonts w:ascii="Verdana" w:hAnsi="Verdana"/>
      <w:kern w:val="0"/>
      <w:szCs w:val="20"/>
      <w:lang w:eastAsia="en-US"/>
    </w:rPr>
  </w:style>
  <w:style w:type="paragraph" w:customStyle="1" w:styleId="1162">
    <w:name w:val="样式 标题 8插图名 + 段前: 0.5 行"/>
    <w:basedOn w:val="10"/>
    <w:qFormat/>
    <w:uiPriority w:val="0"/>
    <w:pPr>
      <w:tabs>
        <w:tab w:val="clear" w:pos="1440"/>
      </w:tabs>
      <w:adjustRightInd w:val="0"/>
      <w:spacing w:beforeLines="50" w:after="0" w:line="300" w:lineRule="auto"/>
      <w:ind w:left="0" w:firstLine="200" w:firstLineChars="200"/>
      <w:jc w:val="center"/>
      <w:textAlignment w:val="baseline"/>
    </w:pPr>
    <w:rPr>
      <w:rFonts w:ascii="宋体" w:hAnsi="宋体" w:eastAsia="宋体" w:cs="宋体"/>
      <w:kern w:val="0"/>
      <w:szCs w:val="20"/>
      <w:lang w:val="en-GB"/>
    </w:rPr>
  </w:style>
  <w:style w:type="paragraph" w:customStyle="1" w:styleId="1163">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360" w:lineRule="auto"/>
      <w:ind w:firstLine="200" w:firstLineChars="200"/>
      <w:jc w:val="left"/>
    </w:pPr>
    <w:rPr>
      <w:rFonts w:ascii="宋体" w:hAnsi="宋体" w:cs="宋体"/>
      <w:b/>
      <w:bCs/>
      <w:kern w:val="0"/>
    </w:rPr>
  </w:style>
  <w:style w:type="paragraph" w:customStyle="1" w:styleId="1164">
    <w:name w:val="xl159"/>
    <w:basedOn w:val="1"/>
    <w:qFormat/>
    <w:uiPriority w:val="0"/>
    <w:pPr>
      <w:widowControl/>
      <w:pBdr>
        <w:top w:val="single" w:color="auto" w:sz="4" w:space="0"/>
        <w:left w:val="single" w:color="auto" w:sz="4" w:space="0"/>
        <w:bottom w:val="single" w:color="auto" w:sz="4" w:space="0"/>
      </w:pBdr>
      <w:shd w:val="clear" w:color="000000" w:fill="00FFFF"/>
      <w:spacing w:before="100" w:beforeAutospacing="1" w:after="100" w:afterAutospacing="1"/>
      <w:ind w:firstLine="200" w:firstLineChars="200"/>
      <w:jc w:val="center"/>
    </w:pPr>
    <w:rPr>
      <w:rFonts w:ascii="黑体" w:hAnsi="黑体" w:eastAsia="黑体" w:cs="宋体"/>
      <w:b/>
      <w:bCs/>
      <w:color w:val="000000"/>
      <w:kern w:val="0"/>
      <w:sz w:val="20"/>
      <w:szCs w:val="20"/>
    </w:rPr>
  </w:style>
  <w:style w:type="paragraph" w:customStyle="1" w:styleId="1165">
    <w:name w:val="xl670"/>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left"/>
      <w:textAlignment w:val="center"/>
    </w:pPr>
    <w:rPr>
      <w:rFonts w:ascii="宋体" w:hAnsi="宋体" w:cs="宋体"/>
      <w:b/>
      <w:bCs/>
      <w:color w:val="000000"/>
      <w:kern w:val="0"/>
      <w:sz w:val="20"/>
      <w:szCs w:val="20"/>
    </w:rPr>
  </w:style>
  <w:style w:type="paragraph" w:customStyle="1" w:styleId="1166">
    <w:name w:val="hj2jibianhao"/>
    <w:basedOn w:val="1"/>
    <w:qFormat/>
    <w:uiPriority w:val="0"/>
    <w:pPr>
      <w:spacing w:line="360" w:lineRule="auto"/>
      <w:ind w:left="840" w:hanging="420" w:firstLineChars="200"/>
    </w:pPr>
    <w:rPr>
      <w:rFonts w:ascii="Times New Roman" w:hAnsi="Times New Roman"/>
      <w:kern w:val="0"/>
    </w:rPr>
  </w:style>
  <w:style w:type="paragraph" w:customStyle="1" w:styleId="1167">
    <w:name w:val="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8">
    <w:name w:val="样式 样式 样式 左侧:  2 字符1 + 首行缩进:  2 字符1 + 首行缩进:  2 字符"/>
    <w:basedOn w:val="1"/>
    <w:qFormat/>
    <w:uiPriority w:val="0"/>
    <w:pPr>
      <w:widowControl/>
      <w:adjustRightInd w:val="0"/>
      <w:spacing w:before="60" w:after="120" w:line="440" w:lineRule="atLeast"/>
      <w:ind w:firstLine="480" w:firstLineChars="200"/>
      <w:textAlignment w:val="baseline"/>
    </w:pPr>
    <w:rPr>
      <w:rFonts w:ascii="Times New Roman" w:hAnsi="Times New Roman"/>
      <w:szCs w:val="20"/>
    </w:rPr>
  </w:style>
  <w:style w:type="paragraph" w:customStyle="1" w:styleId="1169">
    <w:name w:val="MM Topic 2"/>
    <w:basedOn w:val="1"/>
    <w:qFormat/>
    <w:uiPriority w:val="0"/>
    <w:pPr>
      <w:widowControl/>
      <w:numPr>
        <w:ilvl w:val="1"/>
        <w:numId w:val="70"/>
      </w:numPr>
      <w:tabs>
        <w:tab w:val="left" w:pos="1560"/>
      </w:tabs>
      <w:spacing w:before="200" w:line="264" w:lineRule="auto"/>
      <w:ind w:firstLine="0" w:firstLineChars="200"/>
      <w:outlineLvl w:val="1"/>
    </w:pPr>
    <w:rPr>
      <w:rFonts w:ascii="Cambria" w:hAnsi="Times New Roman"/>
      <w:smallCaps/>
      <w:kern w:val="0"/>
      <w:sz w:val="28"/>
      <w:szCs w:val="20"/>
      <w:lang w:eastAsia="en-US"/>
    </w:rPr>
  </w:style>
  <w:style w:type="paragraph" w:customStyle="1" w:styleId="1170">
    <w:name w:val="样式 样式 标题 3 + 段前: 0.5 行 + Tahoma 非加粗 黑色 字距调整小四"/>
    <w:basedOn w:val="1171"/>
    <w:qFormat/>
    <w:uiPriority w:val="0"/>
    <w:pPr>
      <w:ind w:left="846"/>
    </w:pPr>
    <w:rPr>
      <w:rFonts w:ascii="Tahoma" w:hAnsi="Tahoma"/>
      <w:b w:val="0"/>
      <w:color w:val="000000"/>
      <w:kern w:val="24"/>
    </w:rPr>
  </w:style>
  <w:style w:type="paragraph" w:customStyle="1" w:styleId="1171">
    <w:name w:val="样式 标题 3 + 段前: 0.5 行"/>
    <w:basedOn w:val="5"/>
    <w:qFormat/>
    <w:uiPriority w:val="0"/>
    <w:pPr>
      <w:keepLines/>
      <w:numPr>
        <w:ilvl w:val="0"/>
        <w:numId w:val="0"/>
      </w:numPr>
      <w:adjustRightInd w:val="0"/>
      <w:spacing w:before="260" w:beforeLines="50"/>
      <w:ind w:left="902" w:hanging="420"/>
      <w:textAlignment w:val="baseline"/>
    </w:pPr>
    <w:rPr>
      <w:rFonts w:ascii="Times" w:hAnsi="Times"/>
      <w:kern w:val="28"/>
      <w:szCs w:val="28"/>
      <w:lang w:val="en-GB"/>
    </w:rPr>
  </w:style>
  <w:style w:type="paragraph" w:customStyle="1" w:styleId="1172">
    <w:name w:val="Char1 Char Char Char Char Char1"/>
    <w:basedOn w:val="1"/>
    <w:qFormat/>
    <w:uiPriority w:val="0"/>
    <w:pPr>
      <w:keepNext/>
      <w:keepLines/>
      <w:pageBreakBefore/>
      <w:numPr>
        <w:ilvl w:val="2"/>
        <w:numId w:val="35"/>
      </w:numPr>
      <w:tabs>
        <w:tab w:val="left" w:pos="425"/>
      </w:tabs>
      <w:adjustRightInd w:val="0"/>
      <w:ind w:left="425" w:hanging="137" w:firstLineChars="200"/>
      <w:textAlignment w:val="baseline"/>
    </w:pPr>
    <w:rPr>
      <w:rFonts w:ascii="Times New Roman" w:hAnsi="Times New Roman"/>
      <w:kern w:val="0"/>
      <w:sz w:val="22"/>
    </w:rPr>
  </w:style>
  <w:style w:type="paragraph" w:customStyle="1" w:styleId="1173">
    <w:name w:val="条目2 Char"/>
    <w:basedOn w:val="1"/>
    <w:next w:val="1"/>
    <w:qFormat/>
    <w:uiPriority w:val="0"/>
    <w:pPr>
      <w:tabs>
        <w:tab w:val="left" w:pos="780"/>
      </w:tabs>
      <w:autoSpaceDE w:val="0"/>
      <w:autoSpaceDN w:val="0"/>
      <w:adjustRightInd w:val="0"/>
      <w:spacing w:line="360" w:lineRule="auto"/>
      <w:ind w:left="780" w:hanging="420" w:firstLineChars="200"/>
      <w:jc w:val="left"/>
    </w:pPr>
    <w:rPr>
      <w:rFonts w:ascii="Times New Roman" w:hAnsi="Times New Roman"/>
      <w:kern w:val="0"/>
      <w:szCs w:val="20"/>
    </w:rPr>
  </w:style>
  <w:style w:type="paragraph" w:customStyle="1" w:styleId="1174">
    <w:name w:val="表格内容"/>
    <w:basedOn w:val="1"/>
    <w:qFormat/>
    <w:uiPriority w:val="0"/>
    <w:pPr>
      <w:adjustRightInd w:val="0"/>
      <w:snapToGrid w:val="0"/>
      <w:spacing w:line="360" w:lineRule="auto"/>
      <w:ind w:firstLine="200" w:firstLineChars="200"/>
      <w:jc w:val="center"/>
    </w:pPr>
    <w:rPr>
      <w:rFonts w:ascii="Times New Roman" w:hAnsi="Times New Roman"/>
      <w:szCs w:val="20"/>
    </w:rPr>
  </w:style>
  <w:style w:type="paragraph" w:customStyle="1" w:styleId="1175">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kern w:val="0"/>
      <w:sz w:val="22"/>
      <w:szCs w:val="22"/>
    </w:rPr>
  </w:style>
  <w:style w:type="paragraph" w:customStyle="1" w:styleId="1176">
    <w:name w:val="xl153"/>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1177">
    <w:name w:val="xl125"/>
    <w:basedOn w:val="1"/>
    <w:qFormat/>
    <w:uiPriority w:val="0"/>
    <w:pPr>
      <w:widowControl/>
      <w:numPr>
        <w:ilvl w:val="6"/>
        <w:numId w:val="62"/>
      </w:numPr>
      <w:pBdr>
        <w:top w:val="single" w:color="auto" w:sz="4" w:space="0"/>
        <w:bottom w:val="single" w:color="auto" w:sz="4" w:space="0"/>
      </w:pBdr>
      <w:tabs>
        <w:tab w:val="clear" w:pos="1440"/>
      </w:tabs>
      <w:spacing w:before="100" w:beforeAutospacing="1" w:after="100" w:afterAutospacing="1"/>
      <w:ind w:firstLine="200" w:firstLineChars="200"/>
      <w:jc w:val="center"/>
    </w:pPr>
    <w:rPr>
      <w:rFonts w:ascii="Times New Roman" w:hAnsi="Times New Roman"/>
      <w:b/>
      <w:bCs/>
      <w:kern w:val="0"/>
      <w:sz w:val="20"/>
      <w:szCs w:val="20"/>
    </w:rPr>
  </w:style>
  <w:style w:type="paragraph" w:customStyle="1" w:styleId="1178">
    <w:name w:val="样式表"/>
    <w:basedOn w:val="30"/>
    <w:qFormat/>
    <w:uiPriority w:val="0"/>
    <w:pPr>
      <w:adjustRightInd w:val="0"/>
      <w:snapToGrid w:val="0"/>
      <w:spacing w:before="60" w:after="60" w:line="240" w:lineRule="auto"/>
      <w:ind w:left="0" w:leftChars="0" w:firstLine="0" w:firstLineChars="0"/>
      <w:jc w:val="center"/>
    </w:pPr>
    <w:rPr>
      <w:color w:val="auto"/>
      <w:spacing w:val="6"/>
      <w:kern w:val="0"/>
      <w:szCs w:val="28"/>
    </w:rPr>
  </w:style>
  <w:style w:type="paragraph" w:customStyle="1" w:styleId="1179">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0"/>
      <w:szCs w:val="20"/>
    </w:rPr>
  </w:style>
  <w:style w:type="paragraph" w:customStyle="1" w:styleId="1180">
    <w:name w:val="Style20"/>
    <w:basedOn w:val="1"/>
    <w:next w:val="1"/>
    <w:qFormat/>
    <w:uiPriority w:val="0"/>
    <w:pPr>
      <w:autoSpaceDE w:val="0"/>
      <w:autoSpaceDN w:val="0"/>
      <w:adjustRightInd w:val="0"/>
      <w:ind w:firstLine="200" w:firstLineChars="200"/>
      <w:jc w:val="left"/>
    </w:pPr>
    <w:rPr>
      <w:rFonts w:ascii="Arial" w:hAnsi="Arial" w:cs="Arial"/>
      <w:kern w:val="0"/>
      <w:sz w:val="20"/>
      <w:szCs w:val="20"/>
    </w:rPr>
  </w:style>
  <w:style w:type="paragraph" w:customStyle="1" w:styleId="1181">
    <w:name w:val="pbody"/>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1182">
    <w:name w:val="注示文本"/>
    <w:basedOn w:val="1"/>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snapToGrid w:val="0"/>
      <w:kern w:val="0"/>
      <w:sz w:val="18"/>
      <w:szCs w:val="18"/>
    </w:rPr>
  </w:style>
  <w:style w:type="paragraph" w:customStyle="1" w:styleId="1183">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184">
    <w:name w:val="规划正文"/>
    <w:basedOn w:val="1"/>
    <w:qFormat/>
    <w:uiPriority w:val="0"/>
    <w:pPr>
      <w:widowControl/>
      <w:spacing w:line="360" w:lineRule="auto"/>
      <w:ind w:firstLine="200" w:firstLineChars="200"/>
      <w:jc w:val="left"/>
    </w:pPr>
    <w:rPr>
      <w:rFonts w:ascii="Times New Roman" w:hAnsi="Times New Roman"/>
      <w:kern w:val="0"/>
      <w:sz w:val="28"/>
      <w:szCs w:val="20"/>
    </w:rPr>
  </w:style>
  <w:style w:type="paragraph" w:customStyle="1" w:styleId="1185">
    <w:name w:val="CN Level 4 List"/>
    <w:basedOn w:val="1"/>
    <w:qFormat/>
    <w:uiPriority w:val="0"/>
    <w:pPr>
      <w:widowControl/>
      <w:numPr>
        <w:ilvl w:val="7"/>
        <w:numId w:val="44"/>
      </w:numPr>
      <w:tabs>
        <w:tab w:val="left" w:pos="1440"/>
      </w:tabs>
      <w:spacing w:before="28" w:after="28"/>
      <w:ind w:firstLine="200" w:firstLineChars="200"/>
    </w:pPr>
    <w:rPr>
      <w:rFonts w:ascii="宋体常规" w:hAnsi="宋体常规"/>
      <w:kern w:val="0"/>
      <w:sz w:val="20"/>
      <w:szCs w:val="20"/>
      <w:lang w:eastAsia="en-US"/>
    </w:rPr>
  </w:style>
  <w:style w:type="paragraph" w:customStyle="1" w:styleId="1186">
    <w:name w:val="报告段落"/>
    <w:basedOn w:val="1"/>
    <w:qFormat/>
    <w:uiPriority w:val="0"/>
    <w:pPr>
      <w:ind w:firstLine="200" w:firstLineChars="200"/>
    </w:pPr>
    <w:rPr>
      <w:rFonts w:ascii="Times New Roman" w:hAnsi="Times New Roman" w:eastAsia="仿宋_GB2312"/>
      <w:sz w:val="32"/>
    </w:rPr>
  </w:style>
  <w:style w:type="paragraph" w:customStyle="1" w:styleId="1187">
    <w:name w:val="Char Char Char Char Char Char Char Char Char Char"/>
    <w:basedOn w:val="1"/>
    <w:qFormat/>
    <w:uiPriority w:val="0"/>
    <w:pPr>
      <w:widowControl/>
      <w:spacing w:after="160" w:line="240" w:lineRule="exact"/>
      <w:ind w:firstLine="200" w:firstLineChars="200"/>
      <w:jc w:val="left"/>
    </w:pPr>
    <w:rPr>
      <w:rFonts w:ascii="Arial" w:hAnsi="Arial" w:eastAsia="Times New Roman" w:cs="Verdana"/>
      <w:b/>
      <w:kern w:val="0"/>
      <w:lang w:eastAsia="en-US"/>
    </w:rPr>
  </w:style>
  <w:style w:type="paragraph" w:customStyle="1" w:styleId="1188">
    <w:name w:val="xl675"/>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sz w:val="20"/>
      <w:szCs w:val="20"/>
    </w:rPr>
  </w:style>
  <w:style w:type="paragraph" w:customStyle="1" w:styleId="1189">
    <w:name w:val="样式"/>
    <w:basedOn w:val="1"/>
    <w:qFormat/>
    <w:uiPriority w:val="0"/>
    <w:pPr>
      <w:tabs>
        <w:tab w:val="left" w:pos="567"/>
        <w:tab w:val="left" w:pos="720"/>
      </w:tabs>
      <w:snapToGrid w:val="0"/>
      <w:spacing w:line="460" w:lineRule="atLeast"/>
      <w:ind w:firstLine="200" w:firstLineChars="200"/>
    </w:pPr>
    <w:rPr>
      <w:rFonts w:ascii="Arial" w:hAnsi="Arial"/>
      <w:spacing w:val="6"/>
      <w:szCs w:val="20"/>
    </w:rPr>
  </w:style>
  <w:style w:type="paragraph" w:customStyle="1" w:styleId="1190">
    <w:name w:val="样式 tytytyty + 首行缩进:  2 字符1"/>
    <w:basedOn w:val="1"/>
    <w:qFormat/>
    <w:uiPriority w:val="0"/>
    <w:pPr>
      <w:numPr>
        <w:ilvl w:val="0"/>
        <w:numId w:val="71"/>
      </w:numPr>
      <w:tabs>
        <w:tab w:val="clear" w:pos="842"/>
      </w:tabs>
      <w:spacing w:line="360" w:lineRule="auto"/>
      <w:ind w:left="0" w:firstLine="480" w:firstLineChars="200"/>
    </w:pPr>
    <w:rPr>
      <w:rFonts w:ascii="Times New Roman" w:hAnsi="Times New Roman"/>
      <w:szCs w:val="20"/>
    </w:rPr>
  </w:style>
  <w:style w:type="paragraph" w:customStyle="1" w:styleId="1191">
    <w:name w:val="Char Char1 Char Char Char Char Char Char1"/>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119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right"/>
    </w:pPr>
    <w:rPr>
      <w:rFonts w:ascii="宋体" w:hAnsi="宋体" w:cs="宋体"/>
      <w:kern w:val="0"/>
      <w:sz w:val="20"/>
      <w:szCs w:val="20"/>
    </w:rPr>
  </w:style>
  <w:style w:type="paragraph" w:customStyle="1" w:styleId="119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194">
    <w:name w:val="xl673"/>
    <w:basedOn w:val="1"/>
    <w:qFormat/>
    <w:uiPriority w:val="0"/>
    <w:pPr>
      <w:widowControl/>
      <w:spacing w:before="100" w:beforeAutospacing="1" w:after="100" w:afterAutospacing="1"/>
      <w:ind w:firstLine="200" w:firstLineChars="200"/>
      <w:jc w:val="left"/>
    </w:pPr>
    <w:rPr>
      <w:rFonts w:ascii="宋体" w:hAnsi="宋体" w:cs="宋体"/>
      <w:b/>
      <w:bCs/>
      <w:kern w:val="0"/>
    </w:rPr>
  </w:style>
  <w:style w:type="paragraph" w:customStyle="1" w:styleId="1195">
    <w:name w:val="2会议文件-正文"/>
    <w:basedOn w:val="1"/>
    <w:qFormat/>
    <w:uiPriority w:val="0"/>
    <w:pPr>
      <w:spacing w:line="360" w:lineRule="auto"/>
      <w:ind w:firstLine="200" w:firstLineChars="200"/>
    </w:pPr>
    <w:rPr>
      <w:rFonts w:ascii="Times New Roman" w:hAnsi="Times New Roman"/>
      <w:sz w:val="28"/>
      <w:szCs w:val="28"/>
    </w:rPr>
  </w:style>
  <w:style w:type="paragraph" w:customStyle="1" w:styleId="1196">
    <w:name w:val="1.1.1标题"/>
    <w:basedOn w:val="5"/>
    <w:qFormat/>
    <w:uiPriority w:val="0"/>
    <w:pPr>
      <w:numPr>
        <w:ilvl w:val="0"/>
        <w:numId w:val="0"/>
      </w:numPr>
      <w:snapToGrid w:val="0"/>
      <w:spacing w:before="190" w:line="240" w:lineRule="auto"/>
    </w:pPr>
    <w:rPr>
      <w:rFonts w:eastAsia="华文中宋" w:cs="宋体"/>
      <w:bCs/>
      <w:szCs w:val="28"/>
    </w:rPr>
  </w:style>
  <w:style w:type="paragraph" w:customStyle="1" w:styleId="1197">
    <w:name w:val="c03"/>
    <w:basedOn w:val="1"/>
    <w:qFormat/>
    <w:uiPriority w:val="0"/>
    <w:pPr>
      <w:spacing w:before="100" w:beforeAutospacing="1" w:after="100" w:afterAutospacing="1"/>
      <w:ind w:firstLine="200" w:firstLineChars="200"/>
    </w:pPr>
    <w:rPr>
      <w:rFonts w:ascii="宋体" w:hAnsi="宋体"/>
      <w:color w:val="000000"/>
    </w:rPr>
  </w:style>
  <w:style w:type="paragraph" w:customStyle="1" w:styleId="1198">
    <w:name w:val="默认段落字体 Para Char"/>
    <w:basedOn w:val="22"/>
    <w:qFormat/>
    <w:uiPriority w:val="0"/>
    <w:pPr>
      <w:keepNext/>
      <w:numPr>
        <w:ilvl w:val="0"/>
        <w:numId w:val="72"/>
      </w:numPr>
      <w:spacing w:beforeLines="100" w:line="240" w:lineRule="auto"/>
      <w:ind w:left="0" w:firstLine="200" w:firstLineChars="200"/>
    </w:pPr>
    <w:rPr>
      <w:rFonts w:ascii="Tahoma" w:hAnsi="Tahoma"/>
    </w:rPr>
  </w:style>
  <w:style w:type="paragraph" w:customStyle="1" w:styleId="1199">
    <w:name w:val="Normal+2word"/>
    <w:basedOn w:val="1"/>
    <w:qFormat/>
    <w:uiPriority w:val="0"/>
    <w:pPr>
      <w:widowControl/>
      <w:adjustRightInd w:val="0"/>
      <w:snapToGrid w:val="0"/>
      <w:spacing w:line="360" w:lineRule="auto"/>
      <w:ind w:firstLine="480" w:firstLineChars="200"/>
      <w:jc w:val="left"/>
    </w:pPr>
    <w:rPr>
      <w:rFonts w:ascii="Arial" w:hAnsi="Arial" w:cs="Arial"/>
      <w:kern w:val="0"/>
      <w:szCs w:val="20"/>
    </w:rPr>
  </w:style>
  <w:style w:type="paragraph" w:customStyle="1" w:styleId="120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Times New Roman" w:hAnsi="Times New Roman"/>
      <w:kern w:val="0"/>
    </w:rPr>
  </w:style>
  <w:style w:type="paragraph" w:customStyle="1" w:styleId="1201">
    <w:name w:val="样式 规划标题2 + 左侧:  0 厘米 首行缩进:  0 厘米"/>
    <w:basedOn w:val="1"/>
    <w:qFormat/>
    <w:uiPriority w:val="0"/>
    <w:pPr>
      <w:keepNext/>
      <w:keepLines/>
      <w:widowControl/>
      <w:numPr>
        <w:ilvl w:val="0"/>
        <w:numId w:val="73"/>
      </w:numPr>
      <w:snapToGrid w:val="0"/>
      <w:spacing w:before="120" w:after="120" w:line="480" w:lineRule="exact"/>
      <w:ind w:left="576" w:right="210" w:hanging="576" w:firstLineChars="200"/>
      <w:jc w:val="left"/>
      <w:outlineLvl w:val="1"/>
    </w:pPr>
    <w:rPr>
      <w:rFonts w:ascii="Arial" w:hAnsi="Arial" w:cs="宋体"/>
      <w:b/>
      <w:bCs/>
      <w:kern w:val="0"/>
      <w:sz w:val="28"/>
      <w:szCs w:val="20"/>
    </w:rPr>
  </w:style>
  <w:style w:type="paragraph" w:customStyle="1" w:styleId="1202">
    <w:name w:val="Q2"/>
    <w:basedOn w:val="4"/>
    <w:next w:val="850"/>
    <w:qFormat/>
    <w:uiPriority w:val="0"/>
    <w:pPr>
      <w:keepNext/>
      <w:keepLines/>
      <w:numPr>
        <w:numId w:val="63"/>
      </w:numPr>
      <w:spacing w:before="260" w:beforeLines="50" w:after="260" w:afterLines="50"/>
      <w:jc w:val="both"/>
    </w:pPr>
    <w:rPr>
      <w:rFonts w:ascii="Arial" w:hAnsi="Arial" w:eastAsia="黑体"/>
      <w:sz w:val="32"/>
      <w:szCs w:val="32"/>
    </w:rPr>
  </w:style>
  <w:style w:type="paragraph" w:customStyle="1" w:styleId="1203">
    <w:name w:val="xl133"/>
    <w:basedOn w:val="1"/>
    <w:qFormat/>
    <w:uiPriority w:val="0"/>
    <w:pPr>
      <w:widowControl/>
      <w:pBdr>
        <w:top w:val="single" w:color="auto" w:sz="12" w:space="0"/>
      </w:pBdr>
      <w:shd w:val="clear" w:color="000000" w:fill="C0C0C0"/>
      <w:spacing w:before="100" w:beforeAutospacing="1" w:after="100" w:afterAutospacing="1"/>
      <w:ind w:firstLine="200" w:firstLineChars="200"/>
      <w:jc w:val="center"/>
      <w:textAlignment w:val="top"/>
    </w:pPr>
    <w:rPr>
      <w:rFonts w:ascii="宋体" w:hAnsi="宋体" w:cs="宋体"/>
      <w:color w:val="000000"/>
      <w:kern w:val="0"/>
    </w:rPr>
  </w:style>
  <w:style w:type="paragraph" w:customStyle="1" w:styleId="12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Times New Roman" w:hAnsi="Times New Roman"/>
      <w:kern w:val="0"/>
    </w:rPr>
  </w:style>
  <w:style w:type="paragraph" w:customStyle="1" w:styleId="1205">
    <w:name w:val="目录"/>
    <w:basedOn w:val="1"/>
    <w:next w:val="266"/>
    <w:qFormat/>
    <w:uiPriority w:val="0"/>
    <w:pPr>
      <w:adjustRightInd w:val="0"/>
      <w:spacing w:before="360" w:after="360" w:line="312" w:lineRule="atLeast"/>
      <w:ind w:firstLine="200" w:firstLineChars="200"/>
      <w:jc w:val="center"/>
    </w:pPr>
    <w:rPr>
      <w:rFonts w:hint="eastAsia" w:ascii="黑体" w:hAnsi="Times New Roman" w:eastAsia="黑体"/>
      <w:spacing w:val="20"/>
      <w:kern w:val="0"/>
      <w:sz w:val="32"/>
      <w:szCs w:val="20"/>
    </w:rPr>
  </w:style>
  <w:style w:type="paragraph" w:customStyle="1" w:styleId="1206">
    <w:name w:val="节1"/>
    <w:basedOn w:val="40"/>
    <w:qFormat/>
    <w:uiPriority w:val="0"/>
    <w:pPr>
      <w:adjustRightInd w:val="0"/>
      <w:snapToGrid w:val="0"/>
      <w:spacing w:before="120" w:after="120" w:line="312" w:lineRule="auto"/>
      <w:ind w:firstLine="567" w:firstLineChars="200"/>
    </w:pPr>
    <w:rPr>
      <w:rFonts w:hAnsi="Times New Roman"/>
      <w:b/>
      <w:sz w:val="32"/>
      <w:szCs w:val="20"/>
    </w:rPr>
  </w:style>
  <w:style w:type="paragraph" w:customStyle="1" w:styleId="1207">
    <w:name w:val="样式 宋体 小四 行距: 1.5 倍行距"/>
    <w:basedOn w:val="1"/>
    <w:qFormat/>
    <w:uiPriority w:val="0"/>
    <w:pPr>
      <w:spacing w:line="360" w:lineRule="auto"/>
      <w:ind w:left="435" w:leftChars="207" w:firstLine="360" w:firstLineChars="150"/>
    </w:pPr>
    <w:rPr>
      <w:rFonts w:ascii="宋体" w:hAnsi="宋体" w:cs="宋体"/>
      <w:szCs w:val="20"/>
    </w:rPr>
  </w:style>
  <w:style w:type="paragraph" w:customStyle="1" w:styleId="1208">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209">
    <w:name w:val="Char Char1 Char"/>
    <w:basedOn w:val="22"/>
    <w:qFormat/>
    <w:uiPriority w:val="0"/>
    <w:pPr>
      <w:ind w:left="482" w:firstLine="200" w:firstLineChars="200"/>
    </w:pPr>
    <w:rPr>
      <w:rFonts w:ascii="Tahoma" w:hAnsi="Tahoma" w:cs="Tahoma"/>
      <w:kern w:val="0"/>
      <w:sz w:val="18"/>
    </w:rPr>
  </w:style>
  <w:style w:type="paragraph" w:customStyle="1" w:styleId="1210">
    <w:name w:val="一级标题-WQQ"/>
    <w:basedOn w:val="3"/>
    <w:next w:val="1"/>
    <w:qFormat/>
    <w:uiPriority w:val="0"/>
    <w:pPr>
      <w:keepNext/>
      <w:keepLines/>
      <w:numPr>
        <w:ilvl w:val="0"/>
        <w:numId w:val="74"/>
      </w:numPr>
      <w:tabs>
        <w:tab w:val="left" w:pos="425"/>
      </w:tabs>
      <w:adjustRightInd/>
      <w:snapToGrid/>
      <w:spacing w:before="340" w:after="330" w:line="578" w:lineRule="auto"/>
      <w:ind w:left="50" w:leftChars="50" w:firstLine="200" w:firstLineChars="200"/>
      <w:jc w:val="both"/>
    </w:pPr>
    <w:rPr>
      <w:rFonts w:eastAsia="仿宋_GB2312"/>
      <w:kern w:val="44"/>
      <w:sz w:val="28"/>
      <w:szCs w:val="44"/>
    </w:rPr>
  </w:style>
  <w:style w:type="paragraph" w:customStyle="1" w:styleId="1211">
    <w:name w:val="xl679"/>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pPr>
    <w:rPr>
      <w:rFonts w:ascii="宋体" w:hAnsi="宋体" w:cs="宋体"/>
      <w:kern w:val="0"/>
    </w:rPr>
  </w:style>
  <w:style w:type="paragraph" w:customStyle="1" w:styleId="1212">
    <w:name w:val="Normal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xl17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360" w:lineRule="auto"/>
      <w:ind w:firstLine="200" w:firstLineChars="200"/>
      <w:jc w:val="right"/>
    </w:pPr>
    <w:rPr>
      <w:rFonts w:ascii="Times New Roman" w:hAnsi="Times New Roman"/>
      <w:b/>
      <w:bCs/>
      <w:kern w:val="0"/>
    </w:rPr>
  </w:style>
  <w:style w:type="paragraph" w:customStyle="1" w:styleId="1214">
    <w:name w:val="正文可研"/>
    <w:basedOn w:val="1"/>
    <w:qFormat/>
    <w:uiPriority w:val="0"/>
    <w:pPr>
      <w:spacing w:before="156" w:beforeLines="50" w:line="360" w:lineRule="auto"/>
      <w:ind w:firstLine="200" w:firstLineChars="200"/>
    </w:pPr>
    <w:rPr>
      <w:rFonts w:ascii="Times New Roman" w:hAnsi="Times New Roman"/>
      <w:sz w:val="28"/>
      <w:szCs w:val="30"/>
    </w:rPr>
  </w:style>
  <w:style w:type="paragraph" w:customStyle="1" w:styleId="1215">
    <w:name w:val="Char Char Char Char Char Char1 Char"/>
    <w:basedOn w:val="1"/>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1216">
    <w:name w:val="Char4"/>
    <w:basedOn w:val="1"/>
    <w:qFormat/>
    <w:uiPriority w:val="0"/>
    <w:pPr>
      <w:widowControl/>
      <w:spacing w:after="160" w:line="360" w:lineRule="auto"/>
      <w:ind w:firstLine="200" w:firstLineChars="200"/>
      <w:jc w:val="left"/>
    </w:pPr>
    <w:rPr>
      <w:rFonts w:ascii="Verdana" w:hAnsi="Verdana"/>
      <w:kern w:val="0"/>
      <w:szCs w:val="20"/>
      <w:lang w:eastAsia="en-US"/>
    </w:rPr>
  </w:style>
  <w:style w:type="paragraph" w:customStyle="1" w:styleId="1217">
    <w:name w:val="样式 样式 样式 段 + 四号 首行缩进:  2 字符 行距: 1.5 倍行距 + 仿宋_GB2312 四号 + 首行缩进:  ..."/>
    <w:basedOn w:val="1"/>
    <w:qFormat/>
    <w:uiPriority w:val="0"/>
    <w:pPr>
      <w:widowControl/>
      <w:autoSpaceDE w:val="0"/>
      <w:autoSpaceDN w:val="0"/>
      <w:snapToGrid w:val="0"/>
      <w:spacing w:line="360" w:lineRule="auto"/>
      <w:ind w:firstLine="200" w:firstLineChars="200"/>
    </w:pPr>
    <w:rPr>
      <w:rFonts w:eastAsia="仿宋_GB2312" w:cs="宋体"/>
      <w:sz w:val="28"/>
      <w:szCs w:val="28"/>
    </w:rPr>
  </w:style>
  <w:style w:type="paragraph" w:customStyle="1" w:styleId="1218">
    <w:name w:val="Char1 Char Char Char1"/>
    <w:basedOn w:val="1"/>
    <w:qFormat/>
    <w:uiPriority w:val="0"/>
    <w:pPr>
      <w:widowControl/>
      <w:numPr>
        <w:ilvl w:val="5"/>
        <w:numId w:val="62"/>
      </w:numPr>
      <w:tabs>
        <w:tab w:val="clear" w:pos="1021"/>
      </w:tabs>
      <w:spacing w:line="60" w:lineRule="auto"/>
      <w:ind w:left="0" w:firstLine="200" w:firstLineChars="200"/>
    </w:pPr>
    <w:rPr>
      <w:rFonts w:ascii="Times New Roman" w:hAnsi="Times New Roman"/>
      <w:szCs w:val="20"/>
    </w:rPr>
  </w:style>
  <w:style w:type="paragraph" w:customStyle="1" w:styleId="1219">
    <w:name w:val="epub__tab-left"/>
    <w:basedOn w:val="1"/>
    <w:qFormat/>
    <w:uiPriority w:val="0"/>
    <w:pPr>
      <w:widowControl/>
      <w:spacing w:beforeLines="1" w:afterLines="1"/>
      <w:ind w:firstLine="200" w:firstLineChars="200"/>
      <w:jc w:val="left"/>
    </w:pPr>
    <w:rPr>
      <w:rFonts w:ascii="Times" w:hAnsi="Times" w:eastAsia="Calibri"/>
      <w:kern w:val="0"/>
      <w:sz w:val="20"/>
      <w:szCs w:val="20"/>
      <w:lang w:eastAsia="en-US"/>
    </w:rPr>
  </w:style>
  <w:style w:type="paragraph" w:customStyle="1" w:styleId="1220">
    <w:name w:val="文章"/>
    <w:basedOn w:val="1"/>
    <w:next w:val="1"/>
    <w:qFormat/>
    <w:uiPriority w:val="0"/>
    <w:pPr>
      <w:spacing w:after="120" w:line="360" w:lineRule="auto"/>
      <w:ind w:firstLine="200" w:firstLineChars="200"/>
    </w:pPr>
    <w:rPr>
      <w:rFonts w:ascii="Times New Roman" w:hAnsi="Times New Roman"/>
      <w:szCs w:val="21"/>
    </w:rPr>
  </w:style>
  <w:style w:type="paragraph" w:customStyle="1" w:styleId="1221">
    <w:name w:val="xl161"/>
    <w:basedOn w:val="1"/>
    <w:qFormat/>
    <w:uiPriority w:val="0"/>
    <w:pPr>
      <w:widowControl/>
      <w:pBdr>
        <w:top w:val="single" w:color="auto" w:sz="4" w:space="0"/>
        <w:bottom w:val="single" w:color="auto" w:sz="4" w:space="0"/>
      </w:pBdr>
      <w:shd w:val="clear" w:color="000000" w:fill="00FFFF"/>
      <w:spacing w:before="100" w:beforeAutospacing="1" w:after="100" w:afterAutospacing="1"/>
      <w:ind w:firstLine="200" w:firstLineChars="200"/>
      <w:jc w:val="center"/>
    </w:pPr>
    <w:rPr>
      <w:rFonts w:ascii="黑体" w:hAnsi="黑体" w:eastAsia="黑体" w:cs="宋体"/>
      <w:b/>
      <w:bCs/>
      <w:color w:val="000000"/>
      <w:kern w:val="0"/>
      <w:sz w:val="20"/>
      <w:szCs w:val="20"/>
    </w:rPr>
  </w:style>
  <w:style w:type="paragraph" w:customStyle="1" w:styleId="1222">
    <w:name w:val="正文（首行不缩进）"/>
    <w:basedOn w:val="1"/>
    <w:qFormat/>
    <w:uiPriority w:val="0"/>
    <w:pPr>
      <w:autoSpaceDE w:val="0"/>
      <w:autoSpaceDN w:val="0"/>
      <w:adjustRightInd w:val="0"/>
      <w:spacing w:line="360" w:lineRule="auto"/>
      <w:ind w:firstLine="200" w:firstLineChars="200"/>
      <w:jc w:val="left"/>
    </w:pPr>
    <w:rPr>
      <w:rFonts w:ascii="Times New Roman" w:hAnsi="Times New Roman"/>
      <w:kern w:val="0"/>
      <w:szCs w:val="20"/>
    </w:rPr>
  </w:style>
  <w:style w:type="paragraph" w:customStyle="1" w:styleId="1223">
    <w:name w:val="xl30"/>
    <w:basedOn w:val="1"/>
    <w:qFormat/>
    <w:uiPriority w:val="0"/>
    <w:pPr>
      <w:widowControl/>
      <w:spacing w:before="100" w:beforeAutospacing="1" w:after="100" w:afterAutospacing="1"/>
      <w:ind w:firstLine="200" w:firstLineChars="200"/>
      <w:jc w:val="left"/>
    </w:pPr>
    <w:rPr>
      <w:rFonts w:ascii="Arial Unicode MS" w:hAnsi="Arial Unicode MS" w:eastAsia="Arial Unicode MS" w:cs="Arial Unicode MS"/>
      <w:spacing w:val="6"/>
      <w:kern w:val="0"/>
      <w:sz w:val="20"/>
      <w:szCs w:val="20"/>
    </w:rPr>
  </w:style>
  <w:style w:type="paragraph" w:customStyle="1" w:styleId="1224">
    <w:name w:val="xl662"/>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sz w:val="20"/>
      <w:szCs w:val="20"/>
    </w:rPr>
  </w:style>
  <w:style w:type="paragraph" w:customStyle="1" w:styleId="1225">
    <w:name w:val="样式 四号 行距: 1.5 倍行距"/>
    <w:basedOn w:val="1"/>
    <w:qFormat/>
    <w:uiPriority w:val="0"/>
    <w:pPr>
      <w:widowControl/>
      <w:spacing w:line="312" w:lineRule="auto"/>
      <w:ind w:firstLine="202" w:firstLineChars="202"/>
      <w:jc w:val="left"/>
    </w:pPr>
    <w:rPr>
      <w:rFonts w:ascii="Times New Roman" w:hAnsi="Times New Roman" w:cs="宋体"/>
      <w:szCs w:val="20"/>
    </w:rPr>
  </w:style>
  <w:style w:type="paragraph" w:customStyle="1" w:styleId="1226">
    <w:name w:val="Normal_2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color w:val="000000"/>
      <w:kern w:val="0"/>
      <w:sz w:val="20"/>
      <w:szCs w:val="20"/>
    </w:rPr>
  </w:style>
  <w:style w:type="paragraph" w:customStyle="1" w:styleId="1228">
    <w:name w:val="标题2 Char Char Char"/>
    <w:basedOn w:val="4"/>
    <w:qFormat/>
    <w:uiPriority w:val="0"/>
    <w:pPr>
      <w:keepNext/>
      <w:keepLines/>
      <w:widowControl/>
      <w:numPr>
        <w:numId w:val="0"/>
      </w:numPr>
      <w:spacing w:beforeLines="50" w:afterLines="50"/>
    </w:pPr>
    <w:rPr>
      <w:rFonts w:ascii="Arial" w:hAnsi="Arial"/>
      <w:szCs w:val="32"/>
    </w:rPr>
  </w:style>
  <w:style w:type="paragraph" w:customStyle="1" w:styleId="1229">
    <w:name w:val="xl136"/>
    <w:basedOn w:val="1"/>
    <w:qFormat/>
    <w:uiPriority w:val="0"/>
    <w:pPr>
      <w:widowControl/>
      <w:pBdr>
        <w:top w:val="single" w:color="auto" w:sz="12" w:space="0"/>
        <w:left w:val="single" w:color="auto" w:sz="4" w:space="0"/>
        <w:right w:val="single" w:color="auto" w:sz="4" w:space="0"/>
      </w:pBdr>
      <w:shd w:val="clear" w:color="000000" w:fill="C0C0C0"/>
      <w:spacing w:before="100" w:beforeAutospacing="1" w:after="100" w:afterAutospacing="1"/>
      <w:ind w:firstLine="200" w:firstLineChars="200"/>
      <w:jc w:val="center"/>
      <w:textAlignment w:val="bottom"/>
    </w:pPr>
    <w:rPr>
      <w:rFonts w:ascii="宋体" w:hAnsi="宋体" w:cs="宋体"/>
      <w:b/>
      <w:bCs/>
      <w:kern w:val="0"/>
    </w:rPr>
  </w:style>
  <w:style w:type="paragraph" w:customStyle="1" w:styleId="1230">
    <w:name w:val="索引 11"/>
    <w:basedOn w:val="1"/>
    <w:next w:val="1"/>
    <w:qFormat/>
    <w:uiPriority w:val="0"/>
    <w:pPr>
      <w:ind w:firstLine="200" w:firstLineChars="200"/>
      <w:jc w:val="center"/>
      <w:textAlignment w:val="top"/>
    </w:pPr>
    <w:rPr>
      <w:b/>
      <w:color w:val="0000FF"/>
      <w:szCs w:val="22"/>
    </w:rPr>
  </w:style>
  <w:style w:type="paragraph" w:customStyle="1" w:styleId="1231">
    <w:name w:val="xl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仿宋" w:hAnsi="仿宋" w:eastAsia="仿宋" w:cs="宋体"/>
      <w:kern w:val="0"/>
      <w:sz w:val="20"/>
      <w:szCs w:val="20"/>
    </w:rPr>
  </w:style>
  <w:style w:type="paragraph" w:customStyle="1" w:styleId="1232">
    <w:name w:val="样式 样式 标题 2 + 段前: 0.5 行 段后: 0.5 行 + 段前: 1 行 段后: 1 行"/>
    <w:basedOn w:val="1"/>
    <w:qFormat/>
    <w:uiPriority w:val="0"/>
    <w:pPr>
      <w:numPr>
        <w:ilvl w:val="0"/>
        <w:numId w:val="54"/>
      </w:numPr>
      <w:tabs>
        <w:tab w:val="clear" w:pos="360"/>
      </w:tabs>
      <w:snapToGrid w:val="0"/>
      <w:spacing w:before="156" w:beforeLines="50" w:after="468" w:afterLines="150" w:line="540" w:lineRule="exact"/>
      <w:ind w:left="-7" w:leftChars="-7" w:hanging="15" w:hangingChars="4"/>
      <w:jc w:val="center"/>
      <w:outlineLvl w:val="1"/>
    </w:pPr>
    <w:rPr>
      <w:rFonts w:ascii="Times New Roman" w:hAnsi="Times New Roman" w:cs="宋体"/>
      <w:b/>
      <w:bCs/>
      <w:spacing w:val="4"/>
      <w:sz w:val="36"/>
      <w:szCs w:val="36"/>
    </w:rPr>
  </w:style>
  <w:style w:type="paragraph" w:customStyle="1" w:styleId="1233">
    <w:name w:val="样式 首行缩进:  0.74 厘米"/>
    <w:basedOn w:val="1"/>
    <w:qFormat/>
    <w:uiPriority w:val="0"/>
    <w:pPr>
      <w:adjustRightInd w:val="0"/>
      <w:spacing w:line="312" w:lineRule="auto"/>
      <w:ind w:firstLine="420" w:firstLineChars="200"/>
      <w:textAlignment w:val="bottom"/>
    </w:pPr>
    <w:rPr>
      <w:rFonts w:ascii="Times New Roman" w:hAnsi="Times New Roman" w:cs="宋体"/>
      <w:kern w:val="0"/>
      <w:sz w:val="22"/>
      <w:szCs w:val="20"/>
    </w:rPr>
  </w:style>
  <w:style w:type="paragraph" w:customStyle="1" w:styleId="1234">
    <w:name w:val="五级条标题"/>
    <w:basedOn w:val="1235"/>
    <w:next w:val="760"/>
    <w:qFormat/>
    <w:uiPriority w:val="0"/>
    <w:pPr>
      <w:numPr>
        <w:ilvl w:val="6"/>
      </w:numPr>
      <w:tabs>
        <w:tab w:val="left" w:pos="360"/>
        <w:tab w:val="left" w:pos="525"/>
        <w:tab w:val="left" w:pos="720"/>
        <w:tab w:val="left" w:pos="1021"/>
        <w:tab w:val="left" w:pos="1080"/>
        <w:tab w:val="left" w:pos="1155"/>
        <w:tab w:val="left" w:pos="1407"/>
        <w:tab w:val="left" w:pos="1440"/>
      </w:tabs>
      <w:outlineLvl w:val="6"/>
    </w:pPr>
  </w:style>
  <w:style w:type="paragraph" w:customStyle="1" w:styleId="1235">
    <w:name w:val="四级条标题"/>
    <w:basedOn w:val="1150"/>
    <w:next w:val="760"/>
    <w:qFormat/>
    <w:uiPriority w:val="0"/>
    <w:pPr>
      <w:numPr>
        <w:ilvl w:val="5"/>
        <w:numId w:val="68"/>
      </w:numPr>
      <w:tabs>
        <w:tab w:val="left" w:pos="1021"/>
        <w:tab w:val="left" w:pos="1155"/>
        <w:tab w:val="clear" w:pos="945"/>
      </w:tabs>
      <w:ind w:left="0" w:firstLine="0"/>
      <w:outlineLvl w:val="5"/>
    </w:pPr>
  </w:style>
  <w:style w:type="paragraph" w:customStyle="1" w:styleId="1236">
    <w:name w:val="epub__tab-leftt"/>
    <w:basedOn w:val="1"/>
    <w:qFormat/>
    <w:uiPriority w:val="0"/>
    <w:pPr>
      <w:widowControl/>
      <w:spacing w:beforeLines="1" w:afterLines="1"/>
      <w:ind w:firstLine="200" w:firstLineChars="200"/>
      <w:jc w:val="left"/>
    </w:pPr>
    <w:rPr>
      <w:rFonts w:ascii="Times" w:hAnsi="Times" w:eastAsia="Calibri"/>
      <w:kern w:val="0"/>
      <w:sz w:val="20"/>
      <w:szCs w:val="20"/>
      <w:lang w:eastAsia="en-US"/>
    </w:rPr>
  </w:style>
  <w:style w:type="paragraph" w:customStyle="1" w:styleId="1237">
    <w:name w:val="示例"/>
    <w:next w:val="1"/>
    <w:qFormat/>
    <w:uiPriority w:val="0"/>
    <w:pPr>
      <w:widowControl w:val="0"/>
      <w:tabs>
        <w:tab w:val="left" w:pos="720"/>
      </w:tabs>
      <w:ind w:left="720" w:hanging="360"/>
      <w:jc w:val="both"/>
    </w:pPr>
    <w:rPr>
      <w:rFonts w:ascii="宋体" w:hAnsi="Times New Roman" w:eastAsia="宋体" w:cs="Times New Roman"/>
      <w:sz w:val="18"/>
      <w:szCs w:val="18"/>
      <w:lang w:val="en-US" w:eastAsia="zh-CN" w:bidi="ar-SA"/>
    </w:rPr>
  </w:style>
  <w:style w:type="paragraph" w:customStyle="1" w:styleId="1238">
    <w:name w:val="样式 居中"/>
    <w:basedOn w:val="1"/>
    <w:qFormat/>
    <w:uiPriority w:val="0"/>
    <w:pPr>
      <w:snapToGrid w:val="0"/>
      <w:spacing w:line="500" w:lineRule="exact"/>
      <w:ind w:firstLine="544" w:firstLineChars="189"/>
      <w:jc w:val="center"/>
    </w:pPr>
    <w:rPr>
      <w:rFonts w:cs="宋体"/>
      <w:spacing w:val="4"/>
      <w:szCs w:val="22"/>
    </w:rPr>
  </w:style>
  <w:style w:type="paragraph" w:customStyle="1" w:styleId="1239">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rPr>
  </w:style>
  <w:style w:type="paragraph" w:customStyle="1" w:styleId="1240">
    <w:name w:val="样式 样式4 + 首行缩进:  2 字符"/>
    <w:basedOn w:val="609"/>
    <w:qFormat/>
    <w:uiPriority w:val="0"/>
    <w:pPr>
      <w:spacing w:line="480" w:lineRule="atLeast"/>
      <w:ind w:firstLine="560"/>
      <w:jc w:val="left"/>
    </w:pPr>
    <w:rPr>
      <w:rFonts w:ascii="Times New Roman" w:hAnsi="Times New Roman" w:eastAsia="宋体"/>
      <w:b w:val="0"/>
      <w:spacing w:val="0"/>
      <w:sz w:val="28"/>
      <w:szCs w:val="28"/>
    </w:rPr>
  </w:style>
  <w:style w:type="paragraph" w:customStyle="1" w:styleId="1241">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rPr>
  </w:style>
  <w:style w:type="paragraph" w:customStyle="1" w:styleId="1242">
    <w:name w:val="表格内文字"/>
    <w:basedOn w:val="1"/>
    <w:qFormat/>
    <w:uiPriority w:val="0"/>
    <w:pPr>
      <w:adjustRightInd w:val="0"/>
      <w:snapToGrid w:val="0"/>
      <w:ind w:firstLine="200" w:firstLineChars="200"/>
    </w:pPr>
    <w:rPr>
      <w:rFonts w:ascii="仿宋_GB2312" w:hAnsi="Times New Roman" w:eastAsia="仿宋_GB2312"/>
      <w:bCs/>
      <w:sz w:val="18"/>
      <w:lang w:val="zh-CN"/>
    </w:rPr>
  </w:style>
  <w:style w:type="paragraph" w:customStyle="1" w:styleId="1243">
    <w:name w:val="正文申请书"/>
    <w:basedOn w:val="1"/>
    <w:qFormat/>
    <w:uiPriority w:val="0"/>
    <w:pPr>
      <w:spacing w:before="156" w:beforeLines="50" w:line="360" w:lineRule="auto"/>
      <w:ind w:firstLine="200" w:firstLineChars="200"/>
    </w:pPr>
    <w:rPr>
      <w:rFonts w:ascii="Times New Roman" w:hAnsi="Times New Roman"/>
      <w:bCs/>
      <w:sz w:val="28"/>
    </w:rPr>
  </w:style>
  <w:style w:type="paragraph" w:customStyle="1" w:styleId="1244">
    <w:name w:val="pbodyrelative"/>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1245">
    <w:name w:val="彩色网格 - 强调文字颜色 11"/>
    <w:basedOn w:val="1"/>
    <w:next w:val="1"/>
    <w:qFormat/>
    <w:uiPriority w:val="0"/>
    <w:pPr>
      <w:widowControl/>
      <w:spacing w:after="200" w:line="252" w:lineRule="auto"/>
      <w:ind w:firstLine="200" w:firstLineChars="200"/>
      <w:jc w:val="left"/>
    </w:pPr>
    <w:rPr>
      <w:rFonts w:ascii="Cambria" w:hAnsi="Cambria"/>
      <w:i/>
      <w:iCs/>
      <w:kern w:val="0"/>
      <w:sz w:val="22"/>
      <w:szCs w:val="22"/>
      <w:lang w:eastAsia="en-US" w:bidi="en-US"/>
    </w:rPr>
  </w:style>
  <w:style w:type="paragraph" w:customStyle="1" w:styleId="1246">
    <w:name w:val="dw1"/>
    <w:basedOn w:val="7"/>
    <w:qFormat/>
    <w:uiPriority w:val="0"/>
    <w:pPr>
      <w:keepNext w:val="0"/>
      <w:keepLines w:val="0"/>
      <w:adjustRightInd w:val="0"/>
      <w:snapToGrid w:val="0"/>
      <w:spacing w:before="240"/>
      <w:ind w:firstLine="200" w:firstLineChars="200"/>
      <w:jc w:val="center"/>
      <w:outlineLvl w:val="0"/>
    </w:pPr>
    <w:rPr>
      <w:rFonts w:ascii="宋体" w:hAnsi="宋体"/>
      <w:snapToGrid w:val="0"/>
      <w:kern w:val="28"/>
    </w:rPr>
  </w:style>
  <w:style w:type="paragraph" w:customStyle="1" w:styleId="1247">
    <w:name w:val="Char1 Char"/>
    <w:basedOn w:val="1"/>
    <w:qFormat/>
    <w:uiPriority w:val="0"/>
    <w:pPr>
      <w:tabs>
        <w:tab w:val="left" w:pos="842"/>
        <w:tab w:val="left" w:pos="1304"/>
      </w:tabs>
      <w:ind w:left="425" w:hanging="425" w:firstLineChars="200"/>
    </w:pPr>
  </w:style>
  <w:style w:type="paragraph" w:customStyle="1" w:styleId="1248">
    <w:name w:val="默认段落字体 Para Char Char Char Char Char Char Char Char Char1 Char Char Char Char Char Char Char"/>
    <w:basedOn w:val="22"/>
    <w:qFormat/>
    <w:uiPriority w:val="0"/>
    <w:pPr>
      <w:numPr>
        <w:ilvl w:val="1"/>
        <w:numId w:val="75"/>
      </w:numPr>
      <w:tabs>
        <w:tab w:val="clear" w:pos="1440"/>
      </w:tabs>
      <w:spacing w:line="240" w:lineRule="auto"/>
      <w:ind w:left="480" w:leftChars="200" w:firstLine="200" w:firstLineChars="200"/>
    </w:pPr>
    <w:rPr>
      <w:rFonts w:ascii="Tahoma" w:hAnsi="Tahoma"/>
      <w:snapToGrid w:val="0"/>
    </w:rPr>
  </w:style>
  <w:style w:type="paragraph" w:customStyle="1" w:styleId="1249">
    <w:name w:val="hjbody"/>
    <w:basedOn w:val="1"/>
    <w:qFormat/>
    <w:uiPriority w:val="0"/>
    <w:pPr>
      <w:spacing w:line="360" w:lineRule="auto"/>
      <w:ind w:firstLine="480" w:firstLineChars="200"/>
    </w:pPr>
    <w:rPr>
      <w:rFonts w:ascii="Times New Roman" w:hAnsi="Times New Roman"/>
      <w:kern w:val="0"/>
      <w:szCs w:val="20"/>
    </w:rPr>
  </w:style>
  <w:style w:type="paragraph" w:customStyle="1" w:styleId="1250">
    <w:name w:val="工可大编号"/>
    <w:basedOn w:val="1"/>
    <w:qFormat/>
    <w:uiPriority w:val="0"/>
    <w:pPr>
      <w:widowControl/>
      <w:numPr>
        <w:ilvl w:val="8"/>
        <w:numId w:val="49"/>
      </w:numPr>
      <w:tabs>
        <w:tab w:val="left" w:pos="360"/>
        <w:tab w:val="clear" w:pos="720"/>
      </w:tabs>
      <w:adjustRightInd w:val="0"/>
      <w:spacing w:line="360" w:lineRule="auto"/>
      <w:ind w:left="1155" w:firstLine="200" w:firstLineChars="200"/>
      <w:jc w:val="left"/>
    </w:pPr>
    <w:rPr>
      <w:rFonts w:ascii="Times New Roman" w:hAnsi="Times New Roman"/>
      <w:kern w:val="0"/>
      <w:sz w:val="28"/>
      <w:szCs w:val="22"/>
    </w:rPr>
  </w:style>
  <w:style w:type="paragraph" w:customStyle="1" w:styleId="1251">
    <w:name w:val="Char Char3 Char Char Char Char Char Char Char Char Char Char"/>
    <w:next w:val="1"/>
    <w:qFormat/>
    <w:uiPriority w:val="0"/>
    <w:pPr>
      <w:keepNext/>
      <w:keepLines/>
      <w:tabs>
        <w:tab w:val="left" w:pos="1440"/>
      </w:tabs>
      <w:spacing w:before="240" w:after="240"/>
      <w:ind w:left="1440" w:hanging="1440"/>
      <w:outlineLvl w:val="7"/>
    </w:pPr>
    <w:rPr>
      <w:rFonts w:ascii="Arial" w:hAnsi="Arial" w:eastAsia="黑体" w:cs="Arial"/>
      <w:b/>
      <w:snapToGrid w:val="0"/>
      <w:sz w:val="21"/>
      <w:szCs w:val="21"/>
      <w:lang w:val="en-US" w:eastAsia="zh-CN" w:bidi="ar-SA"/>
    </w:rPr>
  </w:style>
  <w:style w:type="paragraph" w:customStyle="1" w:styleId="1252">
    <w:name w:val="正文首行缩进 22"/>
    <w:basedOn w:val="709"/>
    <w:qFormat/>
    <w:uiPriority w:val="0"/>
    <w:pPr>
      <w:spacing w:line="240" w:lineRule="auto"/>
      <w:ind w:firstLine="420"/>
    </w:pPr>
  </w:style>
  <w:style w:type="paragraph" w:customStyle="1" w:styleId="1253">
    <w:name w:val="正文文本缩进 21"/>
    <w:basedOn w:val="1"/>
    <w:qFormat/>
    <w:uiPriority w:val="0"/>
    <w:pPr>
      <w:spacing w:after="120" w:line="480" w:lineRule="auto"/>
      <w:ind w:left="420" w:leftChars="200" w:firstLine="480" w:firstLineChars="200"/>
    </w:pPr>
    <w:rPr>
      <w:rFonts w:ascii="Times New Roman" w:hAnsi="Times New Roman"/>
    </w:rPr>
  </w:style>
  <w:style w:type="paragraph" w:customStyle="1" w:styleId="1254">
    <w:name w:val="Main正文样式2"/>
    <w:basedOn w:val="1"/>
    <w:qFormat/>
    <w:uiPriority w:val="0"/>
    <w:pPr>
      <w:widowControl/>
      <w:spacing w:beforeLines="20" w:afterLines="20"/>
      <w:ind w:firstLine="480" w:firstLineChars="200"/>
      <w:jc w:val="left"/>
    </w:pPr>
    <w:rPr>
      <w:rFonts w:ascii="Tahoma" w:hAnsi="Tahoma" w:cs="宋体"/>
      <w:szCs w:val="20"/>
    </w:rPr>
  </w:style>
  <w:style w:type="paragraph" w:customStyle="1" w:styleId="1255">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2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color w:val="FF0000"/>
      <w:kern w:val="0"/>
      <w:sz w:val="22"/>
      <w:szCs w:val="22"/>
    </w:rPr>
  </w:style>
  <w:style w:type="paragraph" w:customStyle="1" w:styleId="1257">
    <w:name w:val="样式1 Char"/>
    <w:basedOn w:val="983"/>
    <w:qFormat/>
    <w:uiPriority w:val="0"/>
    <w:pPr>
      <w:ind w:left="105"/>
    </w:pPr>
    <w:rPr>
      <w:kern w:val="21"/>
      <w:szCs w:val="21"/>
    </w:rPr>
  </w:style>
  <w:style w:type="paragraph" w:customStyle="1" w:styleId="1258">
    <w:name w:val="hh"/>
    <w:basedOn w:val="1"/>
    <w:qFormat/>
    <w:uiPriority w:val="0"/>
    <w:pPr>
      <w:widowControl/>
      <w:autoSpaceDE w:val="0"/>
      <w:autoSpaceDN w:val="0"/>
      <w:adjustRightInd w:val="0"/>
      <w:spacing w:line="480" w:lineRule="atLeast"/>
      <w:ind w:firstLine="540" w:firstLineChars="200"/>
      <w:jc w:val="left"/>
      <w:textAlignment w:val="bottom"/>
    </w:pPr>
    <w:rPr>
      <w:rFonts w:ascii="宋体" w:hAnsi="Times New Roman"/>
      <w:spacing w:val="40"/>
      <w:kern w:val="0"/>
      <w:szCs w:val="20"/>
    </w:rPr>
  </w:style>
  <w:style w:type="paragraph" w:customStyle="1" w:styleId="1259">
    <w:name w:val="日期1"/>
    <w:basedOn w:val="1"/>
    <w:next w:val="1"/>
    <w:qFormat/>
    <w:uiPriority w:val="0"/>
    <w:pPr>
      <w:ind w:left="100" w:leftChars="2500" w:firstLine="200" w:firstLineChars="200"/>
    </w:pPr>
    <w:rPr>
      <w:rFonts w:cs="黑体"/>
      <w:szCs w:val="20"/>
    </w:rPr>
  </w:style>
  <w:style w:type="paragraph" w:customStyle="1" w:styleId="1260">
    <w:name w:val="样式 y3 + 四号 首行缩进:  2 字符"/>
    <w:basedOn w:val="954"/>
    <w:qFormat/>
    <w:uiPriority w:val="99"/>
    <w:pPr>
      <w:ind w:left="562" w:hanging="420"/>
    </w:pPr>
    <w:rPr>
      <w:rFonts w:cs="宋体"/>
      <w:sz w:val="28"/>
      <w:szCs w:val="20"/>
    </w:rPr>
  </w:style>
  <w:style w:type="paragraph" w:customStyle="1" w:styleId="1261">
    <w:name w:val="样式 宋体 四号 行距: 1.5 倍行距"/>
    <w:basedOn w:val="1"/>
    <w:qFormat/>
    <w:uiPriority w:val="0"/>
    <w:pPr>
      <w:widowControl/>
      <w:spacing w:line="312" w:lineRule="auto"/>
      <w:ind w:firstLine="200" w:firstLineChars="200"/>
      <w:jc w:val="left"/>
    </w:pPr>
    <w:rPr>
      <w:rFonts w:ascii="宋体" w:hAnsi="宋体" w:cs="宋体"/>
      <w:szCs w:val="20"/>
    </w:rPr>
  </w:style>
  <w:style w:type="paragraph" w:customStyle="1" w:styleId="1262">
    <w:name w:val="样式 标题 3h3Level 3 HeadH3Heading 3 - oldlevel_3PIM 3BOD 0s...1"/>
    <w:basedOn w:val="5"/>
    <w:qFormat/>
    <w:uiPriority w:val="0"/>
    <w:pPr>
      <w:keepNext/>
      <w:keepLines/>
      <w:widowControl/>
      <w:numPr>
        <w:numId w:val="0"/>
      </w:numPr>
      <w:tabs>
        <w:tab w:val="left" w:pos="709"/>
      </w:tabs>
      <w:spacing w:before="100" w:beforeAutospacing="1" w:after="100" w:afterAutospacing="1" w:line="640" w:lineRule="exact"/>
      <w:ind w:left="709" w:right="210" w:rightChars="100" w:hanging="709"/>
    </w:pPr>
    <w:rPr>
      <w:rFonts w:cs="宋体"/>
      <w:szCs w:val="20"/>
    </w:rPr>
  </w:style>
  <w:style w:type="paragraph" w:customStyle="1" w:styleId="1263">
    <w:name w:val="Char Char Char Char Char Char Char Char Char Char Char1"/>
    <w:basedOn w:val="1"/>
    <w:qFormat/>
    <w:uiPriority w:val="0"/>
    <w:pPr>
      <w:ind w:firstLine="200" w:firstLineChars="200"/>
    </w:pPr>
    <w:rPr>
      <w:rFonts w:ascii="Times New Roman" w:hAnsi="Times New Roman"/>
    </w:rPr>
  </w:style>
  <w:style w:type="paragraph" w:customStyle="1" w:styleId="126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kern w:val="0"/>
    </w:rPr>
  </w:style>
  <w:style w:type="paragraph" w:customStyle="1" w:styleId="1265">
    <w:name w:val="表体1"/>
    <w:basedOn w:val="1"/>
    <w:qFormat/>
    <w:uiPriority w:val="0"/>
    <w:pPr>
      <w:widowControl/>
      <w:spacing w:before="60" w:after="60"/>
      <w:ind w:firstLine="200" w:firstLineChars="200"/>
      <w:jc w:val="left"/>
    </w:pPr>
    <w:rPr>
      <w:rFonts w:ascii="Times New Roman" w:hAnsi="Times New Roman"/>
      <w:kern w:val="0"/>
      <w:sz w:val="18"/>
      <w:szCs w:val="18"/>
    </w:rPr>
  </w:style>
  <w:style w:type="paragraph" w:customStyle="1" w:styleId="1266">
    <w:name w:val="章sheet"/>
    <w:basedOn w:val="1"/>
    <w:qFormat/>
    <w:uiPriority w:val="0"/>
    <w:pPr>
      <w:widowControl/>
      <w:spacing w:line="360" w:lineRule="auto"/>
      <w:ind w:firstLine="200" w:firstLineChars="200"/>
      <w:jc w:val="left"/>
    </w:pPr>
    <w:rPr>
      <w:rFonts w:ascii="Helvetica" w:hAnsi="Helvetica"/>
      <w:kern w:val="0"/>
    </w:rPr>
  </w:style>
  <w:style w:type="paragraph" w:customStyle="1" w:styleId="1267">
    <w:name w:val="font14"/>
    <w:basedOn w:val="1"/>
    <w:qFormat/>
    <w:uiPriority w:val="0"/>
    <w:pPr>
      <w:widowControl/>
      <w:spacing w:before="100" w:beforeAutospacing="1" w:after="100" w:afterAutospacing="1" w:line="360" w:lineRule="auto"/>
      <w:ind w:firstLine="200" w:firstLineChars="200"/>
      <w:jc w:val="left"/>
    </w:pPr>
    <w:rPr>
      <w:rFonts w:ascii="Times New Roman" w:hAnsi="Times New Roman"/>
      <w:kern w:val="0"/>
      <w:szCs w:val="21"/>
    </w:rPr>
  </w:style>
  <w:style w:type="paragraph" w:customStyle="1" w:styleId="1268">
    <w:name w:val="样式 标题 6H6BOD 4PIM 6Bullet listL6第五层条h6Third SubheadingL..."/>
    <w:basedOn w:val="8"/>
    <w:qFormat/>
    <w:uiPriority w:val="0"/>
    <w:pPr>
      <w:widowControl w:val="0"/>
      <w:numPr>
        <w:ilvl w:val="6"/>
        <w:numId w:val="49"/>
      </w:numPr>
      <w:tabs>
        <w:tab w:val="left" w:pos="1152"/>
      </w:tabs>
      <w:spacing w:before="156" w:beforeLines="50" w:after="156" w:afterLines="50" w:line="520" w:lineRule="atLeast"/>
      <w:ind w:left="1152" w:hanging="1152"/>
    </w:pPr>
    <w:rPr>
      <w:rFonts w:ascii="Arial" w:hAnsi="Arial" w:eastAsia="宋体"/>
      <w:szCs w:val="20"/>
    </w:rPr>
  </w:style>
  <w:style w:type="paragraph" w:customStyle="1" w:styleId="1269">
    <w:name w:val="Column Headers"/>
    <w:basedOn w:val="1"/>
    <w:qFormat/>
    <w:uiPriority w:val="0"/>
    <w:pPr>
      <w:keepNext/>
      <w:keepLines/>
      <w:widowControl/>
      <w:spacing w:before="120" w:after="120"/>
      <w:ind w:firstLine="200" w:firstLineChars="200"/>
      <w:jc w:val="left"/>
    </w:pPr>
    <w:rPr>
      <w:rFonts w:ascii="Arial" w:hAnsi="Arial" w:eastAsia="MS Mincho"/>
      <w:b/>
      <w:kern w:val="0"/>
      <w:sz w:val="20"/>
      <w:szCs w:val="20"/>
      <w:lang w:eastAsia="en-US"/>
    </w:rPr>
  </w:style>
  <w:style w:type="paragraph" w:customStyle="1" w:styleId="12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color w:val="000000"/>
      <w:kern w:val="0"/>
      <w:sz w:val="20"/>
      <w:szCs w:val="20"/>
    </w:rPr>
  </w:style>
  <w:style w:type="paragraph" w:customStyle="1" w:styleId="1271">
    <w:name w:val="Char1 Char Char Char Char Char Char1"/>
    <w:basedOn w:val="1"/>
    <w:qFormat/>
    <w:uiPriority w:val="0"/>
    <w:pPr>
      <w:keepNext/>
      <w:keepLines/>
      <w:pageBreakBefore/>
      <w:tabs>
        <w:tab w:val="left" w:pos="425"/>
      </w:tabs>
      <w:adjustRightInd w:val="0"/>
      <w:ind w:left="425" w:hanging="137" w:firstLineChars="200"/>
      <w:textAlignment w:val="baseline"/>
    </w:pPr>
    <w:rPr>
      <w:rFonts w:ascii="Times New Roman" w:hAnsi="Times New Roman"/>
      <w:kern w:val="0"/>
      <w:sz w:val="22"/>
    </w:rPr>
  </w:style>
  <w:style w:type="paragraph" w:customStyle="1" w:styleId="1272">
    <w:name w:val="样式 标题 1H1PIM 1h11st levelSection Headl11H11H12H13H14..."/>
    <w:basedOn w:val="3"/>
    <w:next w:val="19"/>
    <w:qFormat/>
    <w:uiPriority w:val="0"/>
    <w:pPr>
      <w:keepNext/>
      <w:keepLines/>
      <w:numPr>
        <w:numId w:val="0"/>
      </w:numPr>
      <w:tabs>
        <w:tab w:val="left" w:pos="1620"/>
      </w:tabs>
      <w:snapToGrid/>
      <w:spacing w:line="500" w:lineRule="exact"/>
      <w:ind w:firstLine="200" w:firstLineChars="200"/>
      <w:jc w:val="both"/>
      <w:textAlignment w:val="baseline"/>
    </w:pPr>
    <w:rPr>
      <w:rFonts w:ascii="宋体" w:hAnsi="宋体"/>
      <w:kern w:val="44"/>
      <w:szCs w:val="36"/>
    </w:rPr>
  </w:style>
  <w:style w:type="paragraph" w:customStyle="1" w:styleId="1273">
    <w:name w:val="CM27"/>
    <w:basedOn w:val="1"/>
    <w:next w:val="1"/>
    <w:qFormat/>
    <w:uiPriority w:val="0"/>
    <w:pPr>
      <w:autoSpaceDE w:val="0"/>
      <w:autoSpaceDN w:val="0"/>
      <w:adjustRightInd w:val="0"/>
      <w:spacing w:after="273"/>
      <w:ind w:firstLine="200" w:firstLineChars="200"/>
      <w:jc w:val="left"/>
    </w:pPr>
    <w:rPr>
      <w:rFonts w:ascii="黑体" w:hAnsi="Times New Roman" w:eastAsia="黑体"/>
      <w:kern w:val="0"/>
      <w:szCs w:val="20"/>
    </w:rPr>
  </w:style>
  <w:style w:type="paragraph" w:customStyle="1" w:styleId="1274">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right"/>
    </w:pPr>
    <w:rPr>
      <w:rFonts w:ascii="Times New Roman" w:hAnsi="Times New Roman"/>
      <w:b/>
      <w:bCs/>
      <w:kern w:val="0"/>
    </w:rPr>
  </w:style>
  <w:style w:type="paragraph" w:customStyle="1" w:styleId="1275">
    <w:name w:val="xl31"/>
    <w:basedOn w:val="1"/>
    <w:qFormat/>
    <w:uiPriority w:val="0"/>
    <w:pPr>
      <w:widowControl/>
      <w:numPr>
        <w:ilvl w:val="0"/>
        <w:numId w:val="76"/>
      </w:numPr>
      <w:pBdr>
        <w:top w:val="single" w:color="auto" w:sz="4" w:space="0"/>
        <w:left w:val="single" w:color="auto" w:sz="4" w:space="0"/>
        <w:bottom w:val="single" w:color="auto" w:sz="4" w:space="0"/>
        <w:right w:val="single" w:color="auto" w:sz="4" w:space="0"/>
      </w:pBdr>
      <w:tabs>
        <w:tab w:val="clear" w:pos="960"/>
      </w:tabs>
      <w:spacing w:before="100" w:beforeAutospacing="1" w:after="100" w:afterAutospacing="1" w:line="60" w:lineRule="auto"/>
      <w:ind w:left="0" w:firstLine="200" w:firstLineChars="200"/>
      <w:jc w:val="left"/>
    </w:pPr>
    <w:rPr>
      <w:rFonts w:ascii="华文仿宋" w:hAnsi="华文仿宋" w:eastAsia="华文仿宋" w:cs="宋体"/>
      <w:kern w:val="0"/>
      <w:sz w:val="22"/>
      <w:szCs w:val="22"/>
    </w:rPr>
  </w:style>
  <w:style w:type="paragraph" w:customStyle="1" w:styleId="1276">
    <w:name w:val="2级标题"/>
    <w:basedOn w:val="1"/>
    <w:qFormat/>
    <w:uiPriority w:val="99"/>
    <w:pPr>
      <w:widowControl/>
      <w:numPr>
        <w:ilvl w:val="0"/>
        <w:numId w:val="61"/>
      </w:numPr>
      <w:tabs>
        <w:tab w:val="left" w:pos="360"/>
      </w:tabs>
      <w:spacing w:line="360" w:lineRule="auto"/>
      <w:ind w:firstLine="200" w:firstLineChars="200"/>
    </w:pPr>
    <w:rPr>
      <w:rFonts w:ascii="Times New Roman" w:hAnsi="Times New Roman" w:cs="Calibri"/>
      <w:b/>
      <w:bCs/>
      <w:sz w:val="28"/>
      <w:szCs w:val="28"/>
    </w:rPr>
  </w:style>
  <w:style w:type="paragraph" w:customStyle="1" w:styleId="1277">
    <w:name w:val="正文＋小四＋缩进2字符"/>
    <w:basedOn w:val="1"/>
    <w:qFormat/>
    <w:uiPriority w:val="0"/>
    <w:pPr>
      <w:widowControl/>
      <w:spacing w:line="360" w:lineRule="auto"/>
      <w:ind w:firstLine="200" w:firstLineChars="200"/>
    </w:pPr>
    <w:rPr>
      <w:rFonts w:ascii="Times New Roman" w:hAnsi="Times New Roman" w:cs="Calibri"/>
    </w:rPr>
  </w:style>
  <w:style w:type="paragraph" w:customStyle="1" w:styleId="1278">
    <w:name w:val="symbol"/>
    <w:basedOn w:val="1"/>
    <w:next w:val="1"/>
    <w:qFormat/>
    <w:uiPriority w:val="0"/>
    <w:pPr>
      <w:tabs>
        <w:tab w:val="left" w:pos="1814"/>
        <w:tab w:val="left" w:pos="4536"/>
      </w:tabs>
      <w:snapToGrid w:val="0"/>
      <w:spacing w:before="60" w:after="60"/>
      <w:ind w:left="1814" w:hanging="453" w:firstLineChars="200"/>
    </w:pPr>
    <w:rPr>
      <w:rFonts w:ascii="Times New Roman" w:hAnsi="Times New Roman"/>
      <w:sz w:val="22"/>
    </w:rPr>
  </w:style>
  <w:style w:type="paragraph" w:customStyle="1" w:styleId="1279">
    <w:name w:val="标准"/>
    <w:basedOn w:val="50"/>
    <w:qFormat/>
    <w:uiPriority w:val="0"/>
    <w:pPr>
      <w:pBdr>
        <w:bottom w:val="none" w:color="auto" w:sz="0" w:space="0"/>
      </w:pBdr>
      <w:autoSpaceDE w:val="0"/>
      <w:autoSpaceDN w:val="0"/>
      <w:adjustRightInd w:val="0"/>
      <w:snapToGrid/>
      <w:spacing w:beforeLines="50" w:after="120" w:line="360" w:lineRule="auto"/>
      <w:ind w:firstLine="200" w:firstLineChars="200"/>
      <w:textAlignment w:val="baseline"/>
    </w:pPr>
    <w:rPr>
      <w:rFonts w:ascii="宋体" w:hAnsi="Tms Rmn"/>
      <w:b/>
      <w:color w:val="000000"/>
      <w:spacing w:val="20"/>
      <w:kern w:val="0"/>
      <w:sz w:val="32"/>
      <w:lang w:val="en-GB"/>
    </w:rPr>
  </w:style>
  <w:style w:type="paragraph" w:customStyle="1" w:styleId="1280">
    <w:name w:val="Normal_63"/>
    <w:qFormat/>
    <w:uiPriority w:val="0"/>
    <w:pPr>
      <w:spacing w:before="120" w:after="240"/>
      <w:jc w:val="both"/>
    </w:pPr>
    <w:rPr>
      <w:rFonts w:ascii="Calibri" w:hAnsi="Calibri" w:eastAsia="Calibri" w:cs="Times New Roman"/>
      <w:sz w:val="22"/>
      <w:szCs w:val="22"/>
      <w:lang w:val="ru-RU" w:eastAsia="en-US" w:bidi="ar-SA"/>
    </w:rPr>
  </w:style>
  <w:style w:type="paragraph" w:customStyle="1" w:styleId="1281">
    <w:name w:val="xl148"/>
    <w:basedOn w:val="1"/>
    <w:qFormat/>
    <w:uiPriority w:val="0"/>
    <w:pPr>
      <w:widowControl/>
      <w:pBdr>
        <w:top w:val="single" w:color="auto" w:sz="4" w:space="0"/>
        <w:right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282">
    <w:name w:val="CN Level 2 List"/>
    <w:basedOn w:val="1"/>
    <w:qFormat/>
    <w:uiPriority w:val="0"/>
    <w:pPr>
      <w:widowControl/>
      <w:tabs>
        <w:tab w:val="left" w:pos="900"/>
      </w:tabs>
      <w:spacing w:before="28" w:after="28"/>
      <w:ind w:left="900" w:hanging="360" w:firstLineChars="200"/>
    </w:pPr>
    <w:rPr>
      <w:rFonts w:ascii="宋体常规" w:hAnsi="宋体常规"/>
      <w:kern w:val="0"/>
      <w:sz w:val="20"/>
      <w:szCs w:val="20"/>
      <w:lang w:eastAsia="en-US"/>
    </w:rPr>
  </w:style>
  <w:style w:type="paragraph" w:customStyle="1" w:styleId="1283">
    <w:name w:val="xl6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1284">
    <w:name w:val="Char Char Char Char Char Char Char Char Char Char Char Char Char Char Char Char"/>
    <w:basedOn w:val="1"/>
    <w:qFormat/>
    <w:uiPriority w:val="0"/>
    <w:pPr>
      <w:numPr>
        <w:ilvl w:val="0"/>
        <w:numId w:val="77"/>
      </w:numPr>
      <w:tabs>
        <w:tab w:val="left" w:pos="360"/>
      </w:tabs>
      <w:ind w:left="0" w:firstLine="200" w:firstLineChars="200"/>
    </w:pPr>
    <w:rPr>
      <w:rFonts w:ascii="Times New Roman" w:hAnsi="Times New Roman"/>
    </w:rPr>
  </w:style>
  <w:style w:type="paragraph" w:customStyle="1" w:styleId="1285">
    <w:name w:val="ULNormal"/>
    <w:basedOn w:val="1"/>
    <w:qFormat/>
    <w:uiPriority w:val="0"/>
    <w:pPr>
      <w:widowControl/>
      <w:spacing w:before="60" w:after="120"/>
      <w:ind w:left="1080" w:firstLine="200" w:firstLineChars="200"/>
      <w:jc w:val="left"/>
    </w:pPr>
    <w:rPr>
      <w:rFonts w:ascii="Times New Roman" w:hAnsi="Times New Roman" w:eastAsia="Times New Roman"/>
      <w:kern w:val="0"/>
      <w:szCs w:val="20"/>
      <w:lang w:eastAsia="en-US"/>
    </w:rPr>
  </w:style>
  <w:style w:type="paragraph" w:customStyle="1" w:styleId="1286">
    <w:name w:val="样式6"/>
    <w:basedOn w:val="4"/>
    <w:link w:val="1287"/>
    <w:qFormat/>
    <w:uiPriority w:val="0"/>
    <w:pPr>
      <w:keepNext/>
      <w:keepLines/>
      <w:numPr>
        <w:ilvl w:val="0"/>
        <w:numId w:val="0"/>
      </w:numPr>
      <w:tabs>
        <w:tab w:val="left" w:pos="576"/>
      </w:tabs>
      <w:spacing w:before="100" w:after="50"/>
      <w:ind w:left="1260" w:hanging="420"/>
      <w:jc w:val="both"/>
    </w:pPr>
    <w:rPr>
      <w:rFonts w:ascii="Arial" w:hAnsi="Arial" w:eastAsia="黑体"/>
      <w:bCs/>
      <w:sz w:val="32"/>
      <w:szCs w:val="20"/>
    </w:rPr>
  </w:style>
  <w:style w:type="character" w:customStyle="1" w:styleId="1287">
    <w:name w:val="样式6 字符"/>
    <w:link w:val="1286"/>
    <w:qFormat/>
    <w:uiPriority w:val="0"/>
    <w:rPr>
      <w:rFonts w:ascii="Arial" w:hAnsi="Arial" w:eastAsia="黑体"/>
      <w:b/>
      <w:kern w:val="2"/>
      <w:sz w:val="32"/>
    </w:rPr>
  </w:style>
  <w:style w:type="paragraph" w:customStyle="1" w:styleId="1288">
    <w:name w:val="样式 工可正文 + 首行缩进:  2 字符1"/>
    <w:basedOn w:val="1"/>
    <w:qFormat/>
    <w:uiPriority w:val="0"/>
    <w:pPr>
      <w:widowControl/>
      <w:adjustRightInd w:val="0"/>
      <w:spacing w:line="360" w:lineRule="atLeast"/>
      <w:ind w:firstLine="480" w:firstLineChars="200"/>
      <w:jc w:val="left"/>
      <w:textAlignment w:val="baseline"/>
    </w:pPr>
    <w:rPr>
      <w:rFonts w:ascii="Times New Roman" w:hAnsi="Times New Roman" w:cs="宋体"/>
      <w:szCs w:val="20"/>
    </w:rPr>
  </w:style>
  <w:style w:type="paragraph" w:customStyle="1" w:styleId="1289">
    <w:name w:val="Char Char3 Char Char Char Char Char Char Char Char Char Char1"/>
    <w:next w:val="1"/>
    <w:qFormat/>
    <w:uiPriority w:val="0"/>
    <w:pPr>
      <w:keepNext/>
      <w:keepLines/>
      <w:tabs>
        <w:tab w:val="left" w:pos="1440"/>
      </w:tabs>
      <w:spacing w:before="240" w:after="240"/>
      <w:ind w:left="1440" w:hanging="1440"/>
      <w:outlineLvl w:val="7"/>
    </w:pPr>
    <w:rPr>
      <w:rFonts w:ascii="Arial" w:hAnsi="Arial" w:eastAsia="黑体" w:cs="Arial"/>
      <w:b/>
      <w:snapToGrid w:val="0"/>
      <w:sz w:val="21"/>
      <w:szCs w:val="21"/>
      <w:lang w:val="en-US" w:eastAsia="zh-CN" w:bidi="ar-SA"/>
    </w:rPr>
  </w:style>
  <w:style w:type="paragraph" w:customStyle="1" w:styleId="1290">
    <w:name w:val="纯文本1"/>
    <w:basedOn w:val="1"/>
    <w:qFormat/>
    <w:uiPriority w:val="0"/>
    <w:pPr>
      <w:ind w:firstLine="200" w:firstLineChars="200"/>
      <w:jc w:val="left"/>
    </w:pPr>
    <w:rPr>
      <w:rFonts w:hAnsi="Courier New"/>
      <w:kern w:val="0"/>
      <w:sz w:val="20"/>
      <w:szCs w:val="21"/>
    </w:rPr>
  </w:style>
  <w:style w:type="paragraph" w:customStyle="1" w:styleId="129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2">
    <w:name w:val="xl150"/>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293">
    <w:name w:val="Bullet2"/>
    <w:basedOn w:val="1"/>
    <w:qFormat/>
    <w:uiPriority w:val="0"/>
    <w:pPr>
      <w:widowControl/>
      <w:numPr>
        <w:ilvl w:val="1"/>
        <w:numId w:val="37"/>
      </w:numPr>
      <w:tabs>
        <w:tab w:val="left" w:pos="720"/>
      </w:tabs>
      <w:ind w:left="0" w:firstLine="0" w:firstLineChars="200"/>
      <w:jc w:val="left"/>
    </w:pPr>
    <w:rPr>
      <w:rFonts w:eastAsia="Calibri"/>
      <w:kern w:val="0"/>
      <w:lang w:eastAsia="en-US"/>
    </w:rPr>
  </w:style>
  <w:style w:type="paragraph" w:customStyle="1" w:styleId="1294">
    <w:name w:val="mtitle"/>
    <w:basedOn w:val="1"/>
    <w:qFormat/>
    <w:uiPriority w:val="0"/>
    <w:pPr>
      <w:widowControl/>
      <w:spacing w:before="30"/>
      <w:ind w:firstLine="200" w:firstLineChars="200"/>
      <w:jc w:val="center"/>
    </w:pPr>
    <w:rPr>
      <w:rFonts w:ascii="方正小标宋简体" w:hAnsi="宋体" w:eastAsia="方正小标宋简体"/>
      <w:color w:val="000000"/>
      <w:kern w:val="0"/>
      <w:sz w:val="44"/>
      <w:szCs w:val="44"/>
    </w:rPr>
  </w:style>
  <w:style w:type="paragraph" w:customStyle="1" w:styleId="1295">
    <w:name w:val="样式节"/>
    <w:basedOn w:val="65"/>
    <w:qFormat/>
    <w:uiPriority w:val="0"/>
    <w:pPr>
      <w:autoSpaceDE w:val="0"/>
      <w:autoSpaceDN w:val="0"/>
      <w:adjustRightInd w:val="0"/>
      <w:snapToGrid w:val="0"/>
      <w:spacing w:before="120" w:line="312" w:lineRule="auto"/>
      <w:ind w:firstLine="667"/>
    </w:pPr>
    <w:rPr>
      <w:rFonts w:ascii="宋体" w:hAnsi="宋体" w:cs="宋体"/>
      <w:b/>
      <w:bCs/>
      <w:spacing w:val="6"/>
      <w:sz w:val="32"/>
      <w:szCs w:val="32"/>
    </w:rPr>
  </w:style>
  <w:style w:type="paragraph" w:customStyle="1" w:styleId="1296">
    <w:name w:val="工程建设无节条标题"/>
    <w:basedOn w:val="1"/>
    <w:next w:val="760"/>
    <w:qFormat/>
    <w:uiPriority w:val="0"/>
    <w:pPr>
      <w:numPr>
        <w:ilvl w:val="8"/>
        <w:numId w:val="60"/>
      </w:numPr>
      <w:ind w:firstLine="200" w:firstLineChars="200"/>
      <w:outlineLvl w:val="3"/>
    </w:pPr>
    <w:rPr>
      <w:rFonts w:ascii="Times New Roman" w:hAnsi="Times New Roman"/>
    </w:rPr>
  </w:style>
  <w:style w:type="paragraph" w:customStyle="1" w:styleId="1297">
    <w:name w:val="et18"/>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298">
    <w:name w:val="xl29"/>
    <w:basedOn w:val="1"/>
    <w:qFormat/>
    <w:uiPriority w:val="0"/>
    <w:pPr>
      <w:widowControl/>
      <w:spacing w:before="100" w:beforeAutospacing="1" w:after="100" w:afterAutospacing="1" w:line="360" w:lineRule="auto"/>
      <w:ind w:firstLine="200" w:firstLineChars="200"/>
      <w:jc w:val="center"/>
      <w:textAlignment w:val="center"/>
    </w:pPr>
    <w:rPr>
      <w:rFonts w:ascii="Arial Unicode MS" w:hAnsi="Arial Unicode MS"/>
      <w:b/>
      <w:bCs/>
      <w:kern w:val="0"/>
    </w:rPr>
  </w:style>
  <w:style w:type="paragraph" w:customStyle="1" w:styleId="1299">
    <w:name w:val="航道工可"/>
    <w:basedOn w:val="1"/>
    <w:qFormat/>
    <w:uiPriority w:val="0"/>
    <w:pPr>
      <w:ind w:firstLine="200" w:firstLineChars="200"/>
    </w:pPr>
    <w:rPr>
      <w:rFonts w:ascii="Times New Roman" w:hAnsi="Times New Roman"/>
      <w:sz w:val="28"/>
    </w:rPr>
  </w:style>
  <w:style w:type="paragraph" w:customStyle="1" w:styleId="1300">
    <w:name w:val="xl677"/>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left"/>
      <w:textAlignment w:val="center"/>
    </w:pPr>
    <w:rPr>
      <w:rFonts w:ascii="宋体" w:hAnsi="宋体" w:cs="宋体"/>
      <w:b/>
      <w:bCs/>
      <w:color w:val="000000"/>
      <w:kern w:val="0"/>
      <w:sz w:val="20"/>
      <w:szCs w:val="20"/>
    </w:rPr>
  </w:style>
  <w:style w:type="paragraph" w:customStyle="1" w:styleId="1301">
    <w:name w:val="标题五"/>
    <w:basedOn w:val="7"/>
    <w:qFormat/>
    <w:uiPriority w:val="0"/>
    <w:pPr>
      <w:numPr>
        <w:numId w:val="0"/>
      </w:numPr>
      <w:tabs>
        <w:tab w:val="left" w:pos="1008"/>
      </w:tabs>
      <w:spacing w:before="280" w:after="290" w:line="376" w:lineRule="auto"/>
      <w:ind w:left="1008" w:hanging="1008"/>
    </w:pPr>
  </w:style>
  <w:style w:type="paragraph" w:customStyle="1" w:styleId="1302">
    <w:name w:val="我的图表题注"/>
    <w:basedOn w:val="20"/>
    <w:qFormat/>
    <w:uiPriority w:val="0"/>
    <w:pPr>
      <w:spacing w:before="62" w:beforeLines="20" w:after="62" w:afterLines="20"/>
      <w:ind w:left="560" w:firstLine="200" w:firstLineChars="200"/>
      <w:jc w:val="center"/>
    </w:pPr>
    <w:rPr>
      <w:rFonts w:ascii="Arial" w:hAnsi="Arial" w:eastAsia="宋体" w:cs="Arial"/>
      <w:sz w:val="24"/>
      <w:szCs w:val="24"/>
    </w:rPr>
  </w:style>
  <w:style w:type="paragraph" w:customStyle="1" w:styleId="130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304">
    <w:name w:val="样式 四号 黑色 行距: 1.5 倍行距"/>
    <w:basedOn w:val="1"/>
    <w:qFormat/>
    <w:uiPriority w:val="0"/>
    <w:pPr>
      <w:widowControl/>
      <w:spacing w:line="312" w:lineRule="auto"/>
      <w:ind w:firstLine="202" w:firstLineChars="202"/>
      <w:jc w:val="left"/>
    </w:pPr>
    <w:rPr>
      <w:rFonts w:ascii="Times New Roman" w:hAnsi="Times New Roman" w:cs="宋体"/>
      <w:color w:val="000000"/>
      <w:szCs w:val="20"/>
    </w:rPr>
  </w:style>
  <w:style w:type="paragraph" w:customStyle="1" w:styleId="1305">
    <w:name w:val="xl135"/>
    <w:basedOn w:val="1"/>
    <w:qFormat/>
    <w:uiPriority w:val="0"/>
    <w:pPr>
      <w:widowControl/>
      <w:pBdr>
        <w:top w:val="single" w:color="auto" w:sz="12" w:space="0"/>
        <w:right w:val="single" w:color="auto" w:sz="4" w:space="0"/>
      </w:pBdr>
      <w:shd w:val="clear" w:color="000000" w:fill="C0C0C0"/>
      <w:spacing w:before="100" w:beforeAutospacing="1" w:after="100" w:afterAutospacing="1"/>
      <w:ind w:firstLine="200" w:firstLineChars="200"/>
      <w:jc w:val="center"/>
      <w:textAlignment w:val="top"/>
    </w:pPr>
    <w:rPr>
      <w:rFonts w:ascii="宋体" w:hAnsi="宋体" w:cs="宋体"/>
      <w:b/>
      <w:bCs/>
      <w:color w:val="000000"/>
      <w:kern w:val="0"/>
    </w:rPr>
  </w:style>
  <w:style w:type="paragraph" w:customStyle="1" w:styleId="1306">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rPr>
  </w:style>
  <w:style w:type="paragraph" w:customStyle="1" w:styleId="1307">
    <w:name w:val="样式 三号 加粗 居中 行距: 2 倍行距"/>
    <w:basedOn w:val="1"/>
    <w:qFormat/>
    <w:uiPriority w:val="0"/>
    <w:pPr>
      <w:spacing w:line="480" w:lineRule="auto"/>
      <w:ind w:firstLine="200" w:firstLineChars="200"/>
      <w:jc w:val="center"/>
    </w:pPr>
    <w:rPr>
      <w:rFonts w:ascii="Times New Roman" w:hAnsi="Times New Roman" w:cs="宋体"/>
      <w:b/>
      <w:bCs/>
      <w:sz w:val="32"/>
      <w:szCs w:val="20"/>
    </w:rPr>
  </w:style>
  <w:style w:type="paragraph" w:customStyle="1" w:styleId="1308">
    <w:name w:val="y5"/>
    <w:basedOn w:val="7"/>
    <w:qFormat/>
    <w:uiPriority w:val="0"/>
    <w:pPr>
      <w:numPr>
        <w:numId w:val="47"/>
      </w:numPr>
      <w:tabs>
        <w:tab w:val="left" w:pos="900"/>
      </w:tabs>
      <w:ind w:left="2341" w:right="100" w:rightChars="100" w:hanging="850" w:firstLineChars="200"/>
    </w:pPr>
    <w:rPr>
      <w:rFonts w:ascii="仿宋_GB2312" w:hAnsi="Calibri" w:eastAsia="仿宋_GB2312"/>
      <w:kern w:val="0"/>
      <w:szCs w:val="24"/>
    </w:rPr>
  </w:style>
  <w:style w:type="paragraph" w:customStyle="1" w:styleId="1309">
    <w:name w:val="Text of 中文参考文献"/>
    <w:basedOn w:val="1"/>
    <w:qFormat/>
    <w:uiPriority w:val="0"/>
    <w:pPr>
      <w:widowControl/>
      <w:tabs>
        <w:tab w:val="left" w:pos="346"/>
      </w:tabs>
      <w:spacing w:line="260" w:lineRule="exact"/>
      <w:ind w:left="258" w:hanging="258" w:hangingChars="258"/>
    </w:pPr>
    <w:rPr>
      <w:rFonts w:ascii="Times New Roman" w:hAnsi="Times New Roman"/>
      <w:kern w:val="0"/>
      <w:sz w:val="15"/>
      <w:szCs w:val="20"/>
    </w:rPr>
  </w:style>
  <w:style w:type="paragraph" w:customStyle="1" w:styleId="1310">
    <w:name w:val="工程建设公式标题"/>
    <w:basedOn w:val="1044"/>
    <w:qFormat/>
    <w:uiPriority w:val="0"/>
    <w:pPr>
      <w:numPr>
        <w:ilvl w:val="6"/>
      </w:numPr>
      <w:jc w:val="center"/>
      <w:outlineLvl w:val="6"/>
    </w:pPr>
  </w:style>
  <w:style w:type="paragraph" w:customStyle="1" w:styleId="1311">
    <w:name w:val="标题 2_0"/>
    <w:basedOn w:val="1094"/>
    <w:next w:val="1094"/>
    <w:qFormat/>
    <w:uiPriority w:val="9"/>
    <w:pPr>
      <w:keepNext/>
      <w:keepLines/>
      <w:spacing w:before="260" w:after="260" w:line="416" w:lineRule="auto"/>
      <w:outlineLvl w:val="1"/>
    </w:pPr>
    <w:rPr>
      <w:rFonts w:ascii="Cambria" w:hAnsi="Cambria"/>
      <w:b/>
      <w:bCs/>
      <w:kern w:val="0"/>
      <w:sz w:val="32"/>
      <w:szCs w:val="32"/>
    </w:rPr>
  </w:style>
  <w:style w:type="paragraph" w:customStyle="1" w:styleId="1312">
    <w:name w:val="13"/>
    <w:basedOn w:val="22"/>
    <w:next w:val="1"/>
    <w:qFormat/>
    <w:uiPriority w:val="0"/>
    <w:pPr>
      <w:spacing w:line="240" w:lineRule="auto"/>
      <w:ind w:firstLine="200" w:firstLineChars="200"/>
    </w:pPr>
    <w:rPr>
      <w:rFonts w:ascii="Tahoma" w:hAnsi="Tahoma"/>
    </w:rPr>
  </w:style>
  <w:style w:type="paragraph" w:customStyle="1" w:styleId="1313">
    <w:name w:val="样式 标题 3 + Times New Roman"/>
    <w:basedOn w:val="5"/>
    <w:qFormat/>
    <w:uiPriority w:val="0"/>
    <w:pPr>
      <w:numPr>
        <w:numId w:val="0"/>
      </w:numPr>
    </w:pPr>
    <w:rPr>
      <w:b w:val="0"/>
      <w:szCs w:val="20"/>
    </w:rPr>
  </w:style>
  <w:style w:type="paragraph" w:customStyle="1" w:styleId="1314">
    <w:name w:val="xl122"/>
    <w:basedOn w:val="1"/>
    <w:qFormat/>
    <w:uiPriority w:val="0"/>
    <w:pPr>
      <w:widowControl/>
      <w:numPr>
        <w:ilvl w:val="4"/>
        <w:numId w:val="23"/>
      </w:numPr>
      <w:pBdr>
        <w:left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315">
    <w:name w:val="要点1"/>
    <w:basedOn w:val="19"/>
    <w:qFormat/>
    <w:uiPriority w:val="0"/>
    <w:pPr>
      <w:tabs>
        <w:tab w:val="left" w:pos="960"/>
      </w:tabs>
      <w:spacing w:before="0" w:after="0" w:line="520" w:lineRule="exact"/>
      <w:ind w:left="420" w:hanging="420" w:firstLineChars="0"/>
    </w:pPr>
    <w:rPr>
      <w:rFonts w:ascii="宋体" w:hAnsi="宋体"/>
      <w:sz w:val="21"/>
      <w:szCs w:val="28"/>
    </w:rPr>
  </w:style>
  <w:style w:type="paragraph" w:customStyle="1" w:styleId="1316">
    <w:name w:val="et4"/>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317">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line="360" w:lineRule="auto"/>
      <w:ind w:firstLine="200" w:firstLineChars="200"/>
      <w:jc w:val="left"/>
    </w:pPr>
    <w:rPr>
      <w:rFonts w:ascii="宋体" w:hAnsi="宋体" w:cs="宋体"/>
      <w:b/>
      <w:bCs/>
      <w:kern w:val="0"/>
    </w:rPr>
  </w:style>
  <w:style w:type="paragraph" w:customStyle="1" w:styleId="1318">
    <w:name w:val="xl6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kern w:val="0"/>
    </w:rPr>
  </w:style>
  <w:style w:type="paragraph" w:customStyle="1" w:styleId="1319">
    <w:name w:val="xl167"/>
    <w:basedOn w:val="1"/>
    <w:qFormat/>
    <w:uiPriority w:val="0"/>
    <w:pPr>
      <w:widowControl/>
      <w:pBdr>
        <w:top w:val="single" w:color="auto" w:sz="4" w:space="0"/>
      </w:pBdr>
      <w:spacing w:before="100" w:beforeAutospacing="1" w:after="100" w:afterAutospacing="1" w:line="360" w:lineRule="auto"/>
      <w:ind w:firstLine="200" w:firstLineChars="200"/>
      <w:jc w:val="left"/>
    </w:pPr>
    <w:rPr>
      <w:rFonts w:ascii="Times New Roman" w:hAnsi="Times New Roman"/>
      <w:kern w:val="0"/>
      <w:sz w:val="20"/>
      <w:szCs w:val="20"/>
    </w:rPr>
  </w:style>
  <w:style w:type="paragraph" w:customStyle="1" w:styleId="132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b/>
      <w:bCs/>
      <w:color w:val="000000"/>
      <w:kern w:val="0"/>
    </w:rPr>
  </w:style>
  <w:style w:type="paragraph" w:customStyle="1" w:styleId="1321">
    <w:name w:val="样式 标题 4bulletblbbPIM 4H4h4Level 2 - aheading 4First Sub...1"/>
    <w:basedOn w:val="6"/>
    <w:qFormat/>
    <w:uiPriority w:val="0"/>
    <w:pPr>
      <w:keepLines w:val="0"/>
      <w:numPr>
        <w:ilvl w:val="2"/>
        <w:numId w:val="55"/>
      </w:numPr>
      <w:tabs>
        <w:tab w:val="clear" w:pos="420"/>
      </w:tabs>
      <w:adjustRightInd w:val="0"/>
      <w:spacing w:before="280" w:beforeLines="50"/>
      <w:ind w:left="198" w:firstLine="256" w:firstLineChars="200"/>
      <w:textAlignment w:val="baseline"/>
    </w:pPr>
    <w:rPr>
      <w:rFonts w:ascii="微软雅黑" w:hAnsi="微软雅黑" w:eastAsia="微软雅黑" w:cs="宋体"/>
      <w:bCs w:val="0"/>
      <w:kern w:val="28"/>
      <w:szCs w:val="20"/>
      <w:lang w:val="en-GB"/>
    </w:rPr>
  </w:style>
  <w:style w:type="paragraph" w:customStyle="1" w:styleId="1322">
    <w:name w:val="GP标题5"/>
    <w:basedOn w:val="1"/>
    <w:next w:val="1"/>
    <w:qFormat/>
    <w:uiPriority w:val="0"/>
    <w:pPr>
      <w:numPr>
        <w:ilvl w:val="4"/>
        <w:numId w:val="53"/>
      </w:numPr>
      <w:spacing w:line="520" w:lineRule="exact"/>
      <w:ind w:firstLine="200" w:firstLineChars="200"/>
      <w:jc w:val="left"/>
      <w:outlineLvl w:val="4"/>
    </w:pPr>
    <w:rPr>
      <w:rFonts w:ascii="Times New Roman" w:hAnsi="Times New Roman" w:cs="黑体"/>
      <w:b/>
      <w:sz w:val="28"/>
    </w:rPr>
  </w:style>
  <w:style w:type="paragraph" w:customStyle="1" w:styleId="132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color w:val="FF0000"/>
      <w:kern w:val="0"/>
    </w:rPr>
  </w:style>
  <w:style w:type="paragraph" w:customStyle="1" w:styleId="1324">
    <w:name w:val="Style Style Left:  1&quot; Line spacing:  Multiple 1.25 li + Left:  0&quot; ..."/>
    <w:basedOn w:val="1"/>
    <w:qFormat/>
    <w:uiPriority w:val="0"/>
    <w:pPr>
      <w:spacing w:after="240" w:line="300" w:lineRule="auto"/>
      <w:ind w:firstLine="200" w:firstLineChars="200"/>
    </w:pPr>
    <w:rPr>
      <w:rFonts w:ascii="Times New Roman" w:hAnsi="Times New Roman"/>
      <w:szCs w:val="20"/>
    </w:rPr>
  </w:style>
  <w:style w:type="paragraph" w:customStyle="1" w:styleId="1325">
    <w:name w:val="xl184"/>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line="360" w:lineRule="auto"/>
      <w:ind w:firstLine="200" w:firstLineChars="200"/>
      <w:jc w:val="left"/>
    </w:pPr>
    <w:rPr>
      <w:rFonts w:ascii="Times New Roman" w:hAnsi="Times New Roman"/>
      <w:b/>
      <w:bCs/>
      <w:kern w:val="0"/>
    </w:rPr>
  </w:style>
  <w:style w:type="paragraph" w:customStyle="1" w:styleId="1326">
    <w:name w:val="文档结构图1"/>
    <w:basedOn w:val="1"/>
    <w:qFormat/>
    <w:uiPriority w:val="0"/>
    <w:pPr>
      <w:shd w:val="clear" w:color="auto" w:fill="000080"/>
      <w:spacing w:line="360" w:lineRule="auto"/>
      <w:ind w:firstLine="480" w:firstLineChars="200"/>
    </w:pPr>
    <w:rPr>
      <w:rFonts w:ascii="Times New Roman" w:hAnsi="Times New Roman"/>
      <w:shd w:val="clear" w:color="auto" w:fill="000080"/>
    </w:rPr>
  </w:style>
  <w:style w:type="paragraph" w:customStyle="1" w:styleId="1327">
    <w:name w:val="文档标题"/>
    <w:basedOn w:val="1"/>
    <w:qFormat/>
    <w:uiPriority w:val="0"/>
    <w:pPr>
      <w:tabs>
        <w:tab w:val="left" w:pos="0"/>
      </w:tabs>
      <w:autoSpaceDE w:val="0"/>
      <w:autoSpaceDN w:val="0"/>
      <w:adjustRightInd w:val="0"/>
      <w:spacing w:before="300" w:after="300" w:line="360" w:lineRule="auto"/>
      <w:ind w:firstLine="200" w:firstLineChars="200"/>
      <w:jc w:val="center"/>
    </w:pPr>
    <w:rPr>
      <w:rFonts w:ascii="Arial" w:hAnsi="Arial" w:eastAsia="黑体"/>
      <w:snapToGrid w:val="0"/>
      <w:kern w:val="0"/>
      <w:sz w:val="36"/>
      <w:szCs w:val="36"/>
    </w:rPr>
  </w:style>
  <w:style w:type="paragraph" w:customStyle="1" w:styleId="1328">
    <w:name w:val="Char Char Char Char Char Char Char Char Char Char Char 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1329">
    <w:name w:val="TOC 标题11"/>
    <w:basedOn w:val="3"/>
    <w:next w:val="1"/>
    <w:qFormat/>
    <w:uiPriority w:val="0"/>
    <w:pPr>
      <w:keepNext/>
      <w:keepLines/>
      <w:widowControl/>
      <w:numPr>
        <w:numId w:val="0"/>
      </w:numPr>
      <w:autoSpaceDE w:val="0"/>
      <w:autoSpaceDN w:val="0"/>
      <w:adjustRightInd/>
      <w:snapToGrid/>
      <w:spacing w:afterLines="100" w:line="276" w:lineRule="auto"/>
      <w:ind w:firstLine="200" w:firstLineChars="200"/>
      <w:jc w:val="left"/>
      <w:outlineLvl w:val="9"/>
    </w:pPr>
    <w:rPr>
      <w:rFonts w:ascii="Cambria" w:hAnsi="Cambria"/>
      <w:color w:val="365F91"/>
      <w:kern w:val="0"/>
      <w:sz w:val="28"/>
      <w:szCs w:val="28"/>
    </w:rPr>
  </w:style>
  <w:style w:type="paragraph" w:customStyle="1" w:styleId="1330">
    <w:name w:val="Normal_175"/>
    <w:qFormat/>
    <w:uiPriority w:val="0"/>
    <w:pPr>
      <w:spacing w:before="120" w:after="240"/>
      <w:jc w:val="both"/>
    </w:pPr>
    <w:rPr>
      <w:rFonts w:ascii="Calibri" w:hAnsi="Calibri" w:eastAsia="Calibri" w:cs="Times New Roman"/>
      <w:sz w:val="22"/>
      <w:szCs w:val="22"/>
      <w:lang w:val="ru-RU" w:eastAsia="en-US" w:bidi="ar-SA"/>
    </w:rPr>
  </w:style>
  <w:style w:type="paragraph" w:customStyle="1" w:styleId="1331">
    <w:name w:val="AODocTxt"/>
    <w:basedOn w:val="1"/>
    <w:qFormat/>
    <w:uiPriority w:val="0"/>
    <w:pPr>
      <w:widowControl/>
      <w:tabs>
        <w:tab w:val="left" w:pos="1425"/>
      </w:tabs>
      <w:spacing w:before="240" w:line="260" w:lineRule="atLeast"/>
      <w:ind w:left="1425" w:hanging="720" w:firstLineChars="200"/>
    </w:pPr>
    <w:rPr>
      <w:rFonts w:ascii="Times New Roman" w:hAnsi="Times New Roman"/>
      <w:kern w:val="0"/>
      <w:sz w:val="22"/>
      <w:szCs w:val="20"/>
      <w:lang w:eastAsia="en-US"/>
    </w:rPr>
  </w:style>
  <w:style w:type="paragraph" w:customStyle="1" w:styleId="133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3">
    <w:name w:val="样式 正文（首行缩进两字） + 首行缩进:  2 字符"/>
    <w:basedOn w:val="19"/>
    <w:qFormat/>
    <w:uiPriority w:val="0"/>
    <w:pPr>
      <w:tabs>
        <w:tab w:val="left" w:pos="180"/>
        <w:tab w:val="left" w:pos="360"/>
      </w:tabs>
      <w:spacing w:before="0" w:after="0" w:line="480" w:lineRule="exact"/>
      <w:ind w:firstLine="560"/>
      <w:jc w:val="left"/>
    </w:pPr>
    <w:rPr>
      <w:rFonts w:hAnsi="宋体" w:eastAsia="新宋体"/>
      <w:sz w:val="28"/>
      <w:szCs w:val="28"/>
    </w:rPr>
  </w:style>
  <w:style w:type="paragraph" w:customStyle="1" w:styleId="1334">
    <w:name w:val="二级标题"/>
    <w:basedOn w:val="4"/>
    <w:next w:val="1"/>
    <w:qFormat/>
    <w:uiPriority w:val="0"/>
    <w:pPr>
      <w:keepNext/>
      <w:keepLines/>
      <w:numPr>
        <w:ilvl w:val="0"/>
        <w:numId w:val="0"/>
      </w:numPr>
      <w:spacing w:line="480" w:lineRule="auto"/>
      <w:ind w:left="1400" w:hanging="420"/>
    </w:pPr>
    <w:rPr>
      <w:rFonts w:eastAsia="方正书宋繁体"/>
      <w:szCs w:val="32"/>
    </w:rPr>
  </w:style>
  <w:style w:type="paragraph" w:customStyle="1" w:styleId="1335">
    <w:name w:val="样式 四号 首行缩进:  0.85 厘米 行距: 固定值 25 磅"/>
    <w:basedOn w:val="1"/>
    <w:qFormat/>
    <w:uiPriority w:val="0"/>
    <w:pPr>
      <w:widowControl/>
      <w:adjustRightInd w:val="0"/>
      <w:snapToGrid w:val="0"/>
      <w:spacing w:line="500" w:lineRule="exact"/>
      <w:ind w:firstLine="482" w:firstLineChars="200"/>
    </w:pPr>
    <w:rPr>
      <w:rFonts w:ascii="Times New Roman" w:hAnsi="Times New Roman" w:eastAsia="仿宋_GB2312" w:cs="宋体"/>
      <w:kern w:val="0"/>
      <w:sz w:val="28"/>
      <w:szCs w:val="20"/>
    </w:rPr>
  </w:style>
  <w:style w:type="paragraph" w:customStyle="1" w:styleId="1336">
    <w:name w:val="xl681"/>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pPr>
    <w:rPr>
      <w:rFonts w:ascii="宋体" w:hAnsi="宋体" w:cs="宋体"/>
      <w:kern w:val="0"/>
    </w:rPr>
  </w:style>
  <w:style w:type="paragraph" w:customStyle="1" w:styleId="1337">
    <w:name w:val="hjxuhao"/>
    <w:basedOn w:val="1"/>
    <w:qFormat/>
    <w:uiPriority w:val="0"/>
    <w:pPr>
      <w:tabs>
        <w:tab w:val="left" w:pos="360"/>
        <w:tab w:val="left" w:pos="425"/>
      </w:tabs>
      <w:spacing w:line="360" w:lineRule="auto"/>
      <w:ind w:left="420" w:hanging="137" w:firstLineChars="200"/>
    </w:pPr>
    <w:rPr>
      <w:rFonts w:ascii="Times New Roman" w:hAnsi="Times New Roman"/>
      <w:kern w:val="0"/>
    </w:rPr>
  </w:style>
  <w:style w:type="paragraph" w:customStyle="1" w:styleId="1338">
    <w:name w:val="text2"/>
    <w:basedOn w:val="1"/>
    <w:qFormat/>
    <w:uiPriority w:val="0"/>
    <w:pPr>
      <w:widowControl/>
      <w:spacing w:before="100" w:beforeAutospacing="1" w:after="100" w:afterAutospacing="1" w:line="360" w:lineRule="auto"/>
      <w:ind w:firstLine="200" w:firstLineChars="200"/>
      <w:jc w:val="left"/>
    </w:pPr>
    <w:rPr>
      <w:rFonts w:ascii="宋体" w:hAnsi="宋体" w:cs="宋体"/>
      <w:color w:val="333366"/>
      <w:kern w:val="0"/>
      <w:sz w:val="18"/>
      <w:szCs w:val="18"/>
    </w:rPr>
  </w:style>
  <w:style w:type="paragraph" w:customStyle="1" w:styleId="133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kern w:val="0"/>
    </w:rPr>
  </w:style>
  <w:style w:type="paragraph" w:customStyle="1" w:styleId="1340">
    <w:name w:val="付立标题2"/>
    <w:basedOn w:val="1"/>
    <w:qFormat/>
    <w:uiPriority w:val="0"/>
    <w:pPr>
      <w:tabs>
        <w:tab w:val="left" w:pos="576"/>
        <w:tab w:val="left" w:pos="680"/>
      </w:tabs>
      <w:ind w:left="567" w:hanging="567" w:firstLineChars="200"/>
      <w:jc w:val="left"/>
      <w:outlineLvl w:val="1"/>
    </w:pPr>
    <w:rPr>
      <w:rFonts w:ascii="Arial" w:hAnsi="Arial" w:eastAsia="华文中宋" w:cs="华文中宋"/>
      <w:b/>
      <w:sz w:val="30"/>
    </w:rPr>
  </w:style>
  <w:style w:type="paragraph" w:customStyle="1" w:styleId="1341">
    <w:name w:val="报告格式-正文"/>
    <w:basedOn w:val="1"/>
    <w:qFormat/>
    <w:uiPriority w:val="0"/>
    <w:pPr>
      <w:widowControl/>
      <w:spacing w:beforeLines="50" w:afterLines="50" w:line="360" w:lineRule="auto"/>
      <w:ind w:firstLine="200" w:firstLineChars="200"/>
      <w:jc w:val="left"/>
    </w:pPr>
    <w:rPr>
      <w:rFonts w:ascii="Times New Roman" w:hAnsi="Times New Roman"/>
      <w:sz w:val="28"/>
      <w:szCs w:val="36"/>
    </w:rPr>
  </w:style>
  <w:style w:type="paragraph" w:customStyle="1" w:styleId="1342">
    <w:name w:val="Char Char14"/>
    <w:basedOn w:val="1"/>
    <w:qFormat/>
    <w:uiPriority w:val="0"/>
    <w:pPr>
      <w:widowControl/>
      <w:tabs>
        <w:tab w:val="left" w:pos="900"/>
      </w:tabs>
      <w:spacing w:before="312" w:after="312" w:line="360" w:lineRule="auto"/>
      <w:ind w:left="900" w:hanging="360" w:firstLineChars="200"/>
      <w:jc w:val="left"/>
    </w:pPr>
    <w:rPr>
      <w:rFonts w:ascii="Times New Roman" w:hAnsi="Times New Roman"/>
    </w:rPr>
  </w:style>
  <w:style w:type="paragraph" w:customStyle="1" w:styleId="1343">
    <w:name w:val="title1"/>
    <w:basedOn w:val="1"/>
    <w:next w:val="1"/>
    <w:qFormat/>
    <w:uiPriority w:val="0"/>
    <w:pPr>
      <w:tabs>
        <w:tab w:val="left" w:pos="851"/>
      </w:tabs>
      <w:snapToGrid w:val="0"/>
      <w:spacing w:before="240" w:after="120"/>
      <w:ind w:left="851" w:hanging="851" w:firstLineChars="200"/>
      <w:outlineLvl w:val="0"/>
    </w:pPr>
    <w:rPr>
      <w:rFonts w:ascii="Times New Roman" w:hAnsi="Times New Roman"/>
      <w:b/>
      <w:caps/>
      <w:color w:val="FF0000"/>
      <w:sz w:val="28"/>
    </w:rPr>
  </w:style>
  <w:style w:type="paragraph" w:customStyle="1" w:styleId="1344">
    <w:name w:val="xl162"/>
    <w:basedOn w:val="1"/>
    <w:qFormat/>
    <w:uiPriority w:val="0"/>
    <w:pPr>
      <w:widowControl/>
      <w:pBdr>
        <w:top w:val="single" w:color="auto" w:sz="4" w:space="0"/>
        <w:bottom w:val="single" w:color="auto" w:sz="4" w:space="0"/>
        <w:right w:val="single" w:color="auto" w:sz="4" w:space="0"/>
      </w:pBdr>
      <w:shd w:val="clear" w:color="000000" w:fill="00FFFF"/>
      <w:spacing w:before="100" w:beforeAutospacing="1" w:after="100" w:afterAutospacing="1"/>
      <w:ind w:firstLine="200" w:firstLineChars="200"/>
      <w:jc w:val="center"/>
    </w:pPr>
    <w:rPr>
      <w:rFonts w:ascii="黑体" w:hAnsi="黑体" w:eastAsia="黑体" w:cs="宋体"/>
      <w:b/>
      <w:bCs/>
      <w:color w:val="000000"/>
      <w:kern w:val="0"/>
      <w:sz w:val="20"/>
      <w:szCs w:val="20"/>
    </w:rPr>
  </w:style>
  <w:style w:type="paragraph" w:customStyle="1" w:styleId="1345">
    <w:name w:val="a5"/>
    <w:basedOn w:val="7"/>
    <w:next w:val="1"/>
    <w:qFormat/>
    <w:uiPriority w:val="0"/>
    <w:pPr>
      <w:numPr>
        <w:numId w:val="52"/>
      </w:numPr>
      <w:spacing w:before="50" w:beforeLines="50"/>
      <w:ind w:firstLine="200" w:firstLineChars="200"/>
    </w:pPr>
    <w:rPr>
      <w:rFonts w:ascii="Calibri" w:hAnsi="Calibri"/>
    </w:rPr>
  </w:style>
  <w:style w:type="paragraph" w:customStyle="1" w:styleId="1346">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Times New Roman"/>
      <w:kern w:val="0"/>
      <w:szCs w:val="20"/>
    </w:rPr>
  </w:style>
  <w:style w:type="paragraph" w:customStyle="1" w:styleId="1347">
    <w:name w:val="gwp-1"/>
    <w:basedOn w:val="1"/>
    <w:qFormat/>
    <w:uiPriority w:val="0"/>
    <w:pPr>
      <w:autoSpaceDE w:val="0"/>
      <w:autoSpaceDN w:val="0"/>
      <w:adjustRightInd w:val="0"/>
      <w:snapToGrid w:val="0"/>
      <w:spacing w:line="360" w:lineRule="auto"/>
      <w:ind w:left="567" w:leftChars="270" w:firstLine="567" w:firstLineChars="200"/>
    </w:pPr>
    <w:rPr>
      <w:rFonts w:ascii="宋体" w:hAnsi="宋体"/>
      <w:spacing w:val="6"/>
      <w:sz w:val="28"/>
      <w:szCs w:val="20"/>
    </w:rPr>
  </w:style>
  <w:style w:type="paragraph" w:customStyle="1" w:styleId="1348">
    <w:name w:val="标题 四"/>
    <w:basedOn w:val="1"/>
    <w:qFormat/>
    <w:uiPriority w:val="0"/>
    <w:pPr>
      <w:autoSpaceDE w:val="0"/>
      <w:autoSpaceDN w:val="0"/>
      <w:adjustRightInd w:val="0"/>
      <w:spacing w:line="360" w:lineRule="auto"/>
      <w:ind w:firstLine="200" w:firstLineChars="200"/>
      <w:jc w:val="left"/>
    </w:pPr>
    <w:rPr>
      <w:rFonts w:ascii="Times New Roman" w:hAnsi="Times New Roman"/>
      <w:snapToGrid w:val="0"/>
      <w:kern w:val="0"/>
      <w:szCs w:val="21"/>
    </w:rPr>
  </w:style>
  <w:style w:type="paragraph" w:customStyle="1" w:styleId="1349">
    <w:name w:val="List Paragraph2"/>
    <w:basedOn w:val="1"/>
    <w:qFormat/>
    <w:uiPriority w:val="0"/>
    <w:pPr>
      <w:spacing w:line="360" w:lineRule="auto"/>
      <w:ind w:firstLine="420" w:firstLineChars="200"/>
      <w:jc w:val="left"/>
    </w:pPr>
    <w:rPr>
      <w:rFonts w:eastAsia="仿宋"/>
      <w:szCs w:val="22"/>
    </w:rPr>
  </w:style>
  <w:style w:type="paragraph" w:customStyle="1" w:styleId="1350">
    <w:name w:val="et5"/>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351">
    <w:name w:val="Colorful List - Accent 12"/>
    <w:basedOn w:val="1"/>
    <w:qFormat/>
    <w:uiPriority w:val="0"/>
    <w:pPr>
      <w:ind w:firstLine="420" w:firstLineChars="200"/>
    </w:pPr>
    <w:rPr>
      <w:rFonts w:ascii="Cambria" w:hAnsi="Cambria" w:eastAsia="Times New Roman"/>
      <w:szCs w:val="22"/>
    </w:rPr>
  </w:style>
  <w:style w:type="paragraph" w:customStyle="1" w:styleId="1352">
    <w:name w:val="Q3"/>
    <w:basedOn w:val="5"/>
    <w:next w:val="850"/>
    <w:qFormat/>
    <w:uiPriority w:val="0"/>
    <w:pPr>
      <w:keepNext/>
      <w:keepLines/>
      <w:numPr>
        <w:numId w:val="63"/>
      </w:numPr>
      <w:spacing w:before="120" w:after="120"/>
    </w:pPr>
    <w:rPr>
      <w:rFonts w:ascii="Arial" w:hAnsi="Arial" w:eastAsia="黑体"/>
      <w:bCs/>
      <w:sz w:val="32"/>
      <w:szCs w:val="32"/>
    </w:rPr>
  </w:style>
  <w:style w:type="paragraph" w:customStyle="1" w:styleId="1353">
    <w:name w:val="纯文本2"/>
    <w:basedOn w:val="1"/>
    <w:qFormat/>
    <w:uiPriority w:val="0"/>
    <w:pPr>
      <w:spacing w:line="360" w:lineRule="auto"/>
      <w:ind w:firstLine="480" w:firstLineChars="200"/>
    </w:pPr>
    <w:rPr>
      <w:rFonts w:ascii="宋体" w:hAnsi="Courier New" w:cs="Courier New"/>
      <w:szCs w:val="21"/>
    </w:rPr>
  </w:style>
  <w:style w:type="paragraph" w:customStyle="1" w:styleId="1354">
    <w:name w:val="et16"/>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355">
    <w:name w:val="Normal_16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56">
    <w:name w:val="font13"/>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1357">
    <w:name w:val="Char1 Char Char Char"/>
    <w:basedOn w:val="1"/>
    <w:qFormat/>
    <w:uiPriority w:val="0"/>
    <w:pPr>
      <w:ind w:firstLine="200" w:firstLineChars="200"/>
    </w:pPr>
  </w:style>
  <w:style w:type="paragraph" w:customStyle="1" w:styleId="1358">
    <w:name w:val="xl664"/>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color w:val="FF0000"/>
      <w:kern w:val="0"/>
      <w:sz w:val="20"/>
      <w:szCs w:val="20"/>
    </w:rPr>
  </w:style>
  <w:style w:type="paragraph" w:customStyle="1" w:styleId="1359">
    <w:name w:val="正文技术要求"/>
    <w:basedOn w:val="1"/>
    <w:qFormat/>
    <w:uiPriority w:val="0"/>
    <w:pPr>
      <w:spacing w:after="156" w:afterLines="50" w:line="360" w:lineRule="auto"/>
      <w:ind w:firstLine="200" w:firstLineChars="200"/>
    </w:pPr>
    <w:rPr>
      <w:rFonts w:eastAsia="仿宋_GB2312" w:cs="Calibri"/>
    </w:rPr>
  </w:style>
  <w:style w:type="paragraph" w:customStyle="1" w:styleId="1360">
    <w:name w:val="00正文"/>
    <w:basedOn w:val="1"/>
    <w:qFormat/>
    <w:uiPriority w:val="0"/>
    <w:pPr>
      <w:numPr>
        <w:ilvl w:val="0"/>
        <w:numId w:val="55"/>
      </w:numPr>
      <w:spacing w:before="50" w:beforeLines="50" w:line="360" w:lineRule="auto"/>
      <w:ind w:firstLine="200" w:firstLineChars="200"/>
    </w:pPr>
    <w:rPr>
      <w:szCs w:val="22"/>
    </w:rPr>
  </w:style>
  <w:style w:type="paragraph" w:customStyle="1" w:styleId="1361">
    <w:name w:val="标题2（普通）"/>
    <w:basedOn w:val="3"/>
    <w:qFormat/>
    <w:uiPriority w:val="0"/>
    <w:pPr>
      <w:keepNext/>
      <w:keepLines/>
      <w:numPr>
        <w:numId w:val="0"/>
      </w:numPr>
      <w:spacing w:before="50" w:afterLines="100" w:line="360" w:lineRule="exact"/>
      <w:ind w:firstLine="200" w:firstLineChars="200"/>
      <w:jc w:val="left"/>
      <w:outlineLvl w:val="1"/>
    </w:pPr>
    <w:rPr>
      <w:rFonts w:ascii="华文中宋" w:hAnsi="华文中宋" w:eastAsia="黑体"/>
      <w:bCs w:val="0"/>
      <w:kern w:val="44"/>
      <w:sz w:val="24"/>
      <w:szCs w:val="20"/>
    </w:rPr>
  </w:style>
  <w:style w:type="paragraph" w:customStyle="1" w:styleId="1362">
    <w:name w:val="样式 宋体 四号 首行缩进:  1.09 厘米 行距: 1.5 倍行距"/>
    <w:basedOn w:val="1"/>
    <w:qFormat/>
    <w:uiPriority w:val="0"/>
    <w:pPr>
      <w:widowControl/>
      <w:spacing w:line="312" w:lineRule="auto"/>
      <w:ind w:firstLine="618" w:firstLineChars="200"/>
      <w:jc w:val="left"/>
    </w:pPr>
    <w:rPr>
      <w:rFonts w:ascii="宋体" w:hAnsi="宋体" w:cs="宋体"/>
      <w:szCs w:val="20"/>
    </w:rPr>
  </w:style>
  <w:style w:type="paragraph" w:customStyle="1" w:styleId="1363">
    <w:name w:val="MM Topic 3"/>
    <w:basedOn w:val="5"/>
    <w:qFormat/>
    <w:uiPriority w:val="0"/>
    <w:pPr>
      <w:keepNext/>
      <w:keepLines/>
      <w:numPr>
        <w:ilvl w:val="0"/>
        <w:numId w:val="0"/>
      </w:numPr>
      <w:spacing w:before="260" w:after="260" w:line="416" w:lineRule="auto"/>
    </w:pPr>
    <w:rPr>
      <w:bCs/>
      <w:kern w:val="0"/>
      <w:sz w:val="32"/>
      <w:szCs w:val="32"/>
    </w:rPr>
  </w:style>
  <w:style w:type="paragraph" w:customStyle="1" w:styleId="1364">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1365">
    <w:name w:val="样式1_0"/>
    <w:basedOn w:val="1311"/>
    <w:qFormat/>
    <w:uiPriority w:val="0"/>
    <w:pPr>
      <w:widowControl/>
      <w:tabs>
        <w:tab w:val="left" w:pos="420"/>
      </w:tabs>
      <w:adjustRightInd w:val="0"/>
      <w:snapToGrid w:val="0"/>
      <w:spacing w:before="0" w:after="0" w:line="360" w:lineRule="auto"/>
      <w:ind w:left="420" w:hanging="420"/>
      <w:jc w:val="center"/>
    </w:pPr>
    <w:rPr>
      <w:rFonts w:ascii="宋体" w:hAnsi="Arial"/>
      <w:bCs w:val="0"/>
      <w:szCs w:val="20"/>
    </w:rPr>
  </w:style>
  <w:style w:type="paragraph" w:customStyle="1" w:styleId="1366">
    <w:name w:val="CN Title"/>
    <w:basedOn w:val="1"/>
    <w:qFormat/>
    <w:uiPriority w:val="0"/>
    <w:pPr>
      <w:widowControl/>
      <w:numPr>
        <w:ilvl w:val="0"/>
        <w:numId w:val="44"/>
      </w:numPr>
      <w:tabs>
        <w:tab w:val="left" w:pos="360"/>
      </w:tabs>
      <w:spacing w:before="144" w:after="72"/>
      <w:ind w:firstLine="200" w:firstLineChars="200"/>
      <w:jc w:val="center"/>
    </w:pPr>
    <w:rPr>
      <w:rFonts w:ascii="宋体常规" w:hAnsi="宋体常规"/>
      <w:b/>
      <w:bCs/>
      <w:kern w:val="0"/>
      <w:sz w:val="28"/>
      <w:szCs w:val="28"/>
      <w:lang w:eastAsia="en-US"/>
    </w:rPr>
  </w:style>
  <w:style w:type="paragraph" w:customStyle="1" w:styleId="1367">
    <w:name w:val="Char Char Char Char Char Char Char Char Char"/>
    <w:basedOn w:val="1"/>
    <w:qFormat/>
    <w:uiPriority w:val="0"/>
    <w:pPr>
      <w:widowControl/>
      <w:spacing w:after="160" w:line="240" w:lineRule="exact"/>
      <w:ind w:firstLine="200" w:firstLineChars="200"/>
      <w:jc w:val="left"/>
    </w:pPr>
    <w:rPr>
      <w:rFonts w:ascii="Verdana" w:hAnsi="Verdana" w:eastAsia="仿宋_GB2312" w:cs="Verdana"/>
      <w:kern w:val="0"/>
      <w:lang w:eastAsia="en-US"/>
    </w:rPr>
  </w:style>
  <w:style w:type="paragraph" w:customStyle="1" w:styleId="1368">
    <w:name w:val="样式 首行缩进:  0.85 厘米"/>
    <w:basedOn w:val="1"/>
    <w:qFormat/>
    <w:uiPriority w:val="0"/>
    <w:pPr>
      <w:ind w:firstLine="851" w:firstLineChars="200"/>
    </w:pPr>
    <w:rPr>
      <w:rFonts w:cs="宋体"/>
    </w:rPr>
  </w:style>
  <w:style w:type="paragraph" w:customStyle="1" w:styleId="1369">
    <w:name w:val="我的居中T"/>
    <w:basedOn w:val="1"/>
    <w:qFormat/>
    <w:uiPriority w:val="0"/>
    <w:pPr>
      <w:widowControl/>
      <w:numPr>
        <w:ilvl w:val="0"/>
        <w:numId w:val="78"/>
      </w:numPr>
      <w:tabs>
        <w:tab w:val="clear" w:pos="425"/>
      </w:tabs>
      <w:spacing w:beforeLines="30" w:afterLines="30"/>
      <w:ind w:left="0" w:firstLine="200" w:firstLineChars="200"/>
      <w:jc w:val="center"/>
    </w:pPr>
    <w:rPr>
      <w:rFonts w:ascii="Times New Roman" w:hAnsi="Times New Roman"/>
      <w:szCs w:val="22"/>
    </w:rPr>
  </w:style>
  <w:style w:type="paragraph" w:customStyle="1" w:styleId="1370">
    <w:name w:val="正文缩近"/>
    <w:basedOn w:val="1"/>
    <w:qFormat/>
    <w:uiPriority w:val="0"/>
    <w:pPr>
      <w:numPr>
        <w:ilvl w:val="2"/>
        <w:numId w:val="54"/>
      </w:numPr>
      <w:tabs>
        <w:tab w:val="clear" w:pos="1680"/>
      </w:tabs>
      <w:spacing w:line="360" w:lineRule="auto"/>
      <w:ind w:left="0" w:firstLine="200" w:firstLineChars="200"/>
    </w:pPr>
  </w:style>
  <w:style w:type="paragraph" w:customStyle="1" w:styleId="1371">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60" w:lineRule="auto"/>
      <w:ind w:firstLine="200" w:firstLineChars="200"/>
      <w:jc w:val="center"/>
    </w:pPr>
    <w:rPr>
      <w:rFonts w:ascii="华文仿宋" w:hAnsi="华文仿宋" w:eastAsia="华文仿宋" w:cs="宋体"/>
      <w:b/>
      <w:bCs/>
      <w:kern w:val="0"/>
      <w:sz w:val="22"/>
      <w:szCs w:val="22"/>
    </w:rPr>
  </w:style>
  <w:style w:type="paragraph" w:customStyle="1" w:styleId="1372">
    <w:name w:val="正文：2 字符 段前: 0.5 行 段后: 0.5 行 行距: 最小值 23 磅 + 首行缩进:  2 字符..."/>
    <w:basedOn w:val="1"/>
    <w:qFormat/>
    <w:uiPriority w:val="0"/>
    <w:pPr>
      <w:spacing w:beforeLines="50" w:afterLines="50" w:line="460" w:lineRule="atLeast"/>
      <w:ind w:firstLine="480" w:firstLineChars="200"/>
    </w:pPr>
    <w:rPr>
      <w:rFonts w:cs="宋体"/>
      <w:szCs w:val="20"/>
    </w:rPr>
  </w:style>
  <w:style w:type="paragraph" w:customStyle="1" w:styleId="1373">
    <w:name w:val="xl651"/>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1374">
    <w:name w:val="1 Char Char Char Char"/>
    <w:basedOn w:val="1"/>
    <w:qFormat/>
    <w:uiPriority w:val="0"/>
    <w:pPr>
      <w:widowControl/>
      <w:spacing w:after="160" w:line="360" w:lineRule="auto"/>
      <w:ind w:firstLine="200" w:firstLineChars="200"/>
      <w:jc w:val="left"/>
    </w:pPr>
    <w:rPr>
      <w:rFonts w:ascii="Verdana" w:hAnsi="Verdana"/>
      <w:kern w:val="0"/>
      <w:szCs w:val="20"/>
      <w:lang w:eastAsia="en-US"/>
    </w:rPr>
  </w:style>
  <w:style w:type="paragraph" w:customStyle="1" w:styleId="1375">
    <w:name w:val="et6"/>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376">
    <w:name w:val="内容1"/>
    <w:basedOn w:val="1"/>
    <w:qFormat/>
    <w:uiPriority w:val="0"/>
    <w:pPr>
      <w:spacing w:line="360" w:lineRule="auto"/>
      <w:ind w:firstLine="200" w:firstLineChars="200"/>
      <w:outlineLvl w:val="0"/>
    </w:pPr>
    <w:rPr>
      <w:rFonts w:ascii="Times New Roman" w:hAnsi="Times New Roman"/>
      <w:sz w:val="28"/>
      <w:szCs w:val="20"/>
    </w:rPr>
  </w:style>
  <w:style w:type="paragraph" w:customStyle="1" w:styleId="1377">
    <w:name w:val="Normal_166"/>
    <w:qFormat/>
    <w:uiPriority w:val="0"/>
    <w:pPr>
      <w:spacing w:before="120" w:after="240"/>
      <w:jc w:val="both"/>
    </w:pPr>
    <w:rPr>
      <w:rFonts w:ascii="Calibri" w:hAnsi="Calibri" w:eastAsia="Calibri" w:cs="Times New Roman"/>
      <w:sz w:val="22"/>
      <w:szCs w:val="22"/>
      <w:lang w:val="ru-RU" w:eastAsia="en-US" w:bidi="ar-SA"/>
    </w:rPr>
  </w:style>
  <w:style w:type="paragraph" w:customStyle="1" w:styleId="1378">
    <w:name w:val="xl665"/>
    <w:basedOn w:val="1"/>
    <w:qFormat/>
    <w:uiPriority w:val="0"/>
    <w:pPr>
      <w:widowControl/>
      <w:numPr>
        <w:ilvl w:val="4"/>
        <w:numId w:val="49"/>
      </w:numPr>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center"/>
      <w:textAlignment w:val="center"/>
    </w:pPr>
    <w:rPr>
      <w:rFonts w:ascii="宋体" w:hAnsi="宋体" w:cs="宋体"/>
      <w:b/>
      <w:bCs/>
      <w:kern w:val="0"/>
    </w:rPr>
  </w:style>
  <w:style w:type="paragraph" w:customStyle="1" w:styleId="137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0">
    <w:name w:val="样式 首行缩进:  0 字符"/>
    <w:basedOn w:val="1"/>
    <w:qFormat/>
    <w:uiPriority w:val="0"/>
    <w:pPr>
      <w:numPr>
        <w:ilvl w:val="1"/>
        <w:numId w:val="34"/>
      </w:numPr>
      <w:tabs>
        <w:tab w:val="clear" w:pos="1440"/>
      </w:tabs>
      <w:spacing w:line="480" w:lineRule="exact"/>
      <w:ind w:left="0" w:firstLine="680" w:firstLineChars="200"/>
    </w:pPr>
    <w:rPr>
      <w:rFonts w:cs="宋体"/>
      <w:kern w:val="16"/>
      <w:szCs w:val="22"/>
    </w:rPr>
  </w:style>
  <w:style w:type="paragraph" w:customStyle="1" w:styleId="1381">
    <w:name w:val="Q1"/>
    <w:basedOn w:val="3"/>
    <w:next w:val="850"/>
    <w:qFormat/>
    <w:uiPriority w:val="0"/>
    <w:pPr>
      <w:keepNext/>
      <w:keepLines/>
      <w:numPr>
        <w:numId w:val="63"/>
      </w:numPr>
      <w:adjustRightInd/>
      <w:snapToGrid/>
      <w:spacing w:before="340" w:beforeLines="80" w:after="330" w:afterLines="80" w:line="240" w:lineRule="auto"/>
      <w:ind w:firstLine="200" w:firstLineChars="200"/>
    </w:pPr>
    <w:rPr>
      <w:rFonts w:ascii="Arial" w:hAnsi="Arial" w:eastAsia="黑体"/>
      <w:kern w:val="44"/>
      <w:sz w:val="44"/>
      <w:szCs w:val="44"/>
    </w:rPr>
  </w:style>
  <w:style w:type="paragraph" w:customStyle="1" w:styleId="1382">
    <w:name w:val="样式 (中文) 黑体 四号 居中1"/>
    <w:basedOn w:val="54"/>
    <w:qFormat/>
    <w:uiPriority w:val="0"/>
    <w:pPr>
      <w:jc w:val="center"/>
    </w:pPr>
    <w:rPr>
      <w:rFonts w:eastAsia="黑体" w:cs="宋体"/>
      <w:sz w:val="28"/>
      <w:szCs w:val="20"/>
    </w:rPr>
  </w:style>
  <w:style w:type="paragraph" w:customStyle="1" w:styleId="138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kern w:val="0"/>
      <w:sz w:val="22"/>
      <w:szCs w:val="22"/>
    </w:rPr>
  </w:style>
  <w:style w:type="paragraph" w:customStyle="1" w:styleId="1385">
    <w:name w:val="普通(网站)1"/>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1386">
    <w:name w:val="标题三"/>
    <w:basedOn w:val="5"/>
    <w:qFormat/>
    <w:uiPriority w:val="0"/>
    <w:pPr>
      <w:keepNext/>
      <w:keepLines/>
      <w:numPr>
        <w:numId w:val="0"/>
      </w:numPr>
      <w:spacing w:before="120" w:after="120" w:line="415" w:lineRule="auto"/>
    </w:pPr>
    <w:rPr>
      <w:rFonts w:ascii="宋体" w:hAnsi="宋体" w:eastAsia="黑体"/>
      <w:szCs w:val="28"/>
    </w:rPr>
  </w:style>
  <w:style w:type="paragraph" w:customStyle="1" w:styleId="1387">
    <w:name w:val="702GF报告-正文-内容"/>
    <w:qFormat/>
    <w:uiPriority w:val="0"/>
    <w:pPr>
      <w:spacing w:line="360" w:lineRule="atLeast"/>
      <w:ind w:firstLine="200" w:firstLineChars="200"/>
      <w:jc w:val="both"/>
    </w:pPr>
    <w:rPr>
      <w:rFonts w:ascii="宋体" w:hAnsi="Times New Roman" w:eastAsia="宋体" w:cs="Times New Roman"/>
      <w:sz w:val="21"/>
      <w:lang w:val="en-US" w:eastAsia="zh-CN" w:bidi="ar-SA"/>
    </w:rPr>
  </w:style>
  <w:style w:type="paragraph" w:customStyle="1" w:styleId="1388">
    <w:name w:val="表格和图形名称"/>
    <w:basedOn w:val="1"/>
    <w:next w:val="1"/>
    <w:qFormat/>
    <w:uiPriority w:val="0"/>
    <w:pPr>
      <w:widowControl/>
      <w:spacing w:afterLines="50" w:line="360" w:lineRule="auto"/>
      <w:ind w:firstLine="200" w:firstLineChars="200"/>
      <w:jc w:val="center"/>
    </w:pPr>
    <w:rPr>
      <w:rFonts w:ascii="Times New Roman" w:hAnsi="Times New Roman"/>
      <w:kern w:val="0"/>
      <w:szCs w:val="20"/>
    </w:rPr>
  </w:style>
  <w:style w:type="paragraph" w:customStyle="1" w:styleId="1389">
    <w:name w:val="WW-正文缩进"/>
    <w:basedOn w:val="1"/>
    <w:qFormat/>
    <w:uiPriority w:val="0"/>
    <w:pPr>
      <w:overflowPunct w:val="0"/>
      <w:ind w:firstLine="420" w:firstLineChars="200"/>
    </w:pPr>
    <w:rPr>
      <w:rFonts w:ascii="Times New Roman" w:hAnsi="Times New Roman" w:eastAsia="仿宋_GB2312"/>
      <w:kern w:val="1"/>
      <w:szCs w:val="20"/>
      <w:lang w:eastAsia="ar-SA"/>
    </w:rPr>
  </w:style>
  <w:style w:type="paragraph" w:customStyle="1" w:styleId="1390">
    <w:name w:val="标题一"/>
    <w:basedOn w:val="1"/>
    <w:qFormat/>
    <w:uiPriority w:val="0"/>
    <w:pPr>
      <w:keepNext/>
      <w:keepLines/>
      <w:pageBreakBefore/>
      <w:widowControl/>
      <w:tabs>
        <w:tab w:val="left" w:pos="425"/>
      </w:tabs>
      <w:spacing w:line="360" w:lineRule="auto"/>
      <w:ind w:left="845" w:firstLine="200" w:firstLineChars="200"/>
      <w:jc w:val="left"/>
      <w:outlineLvl w:val="1"/>
    </w:pPr>
    <w:rPr>
      <w:rFonts w:ascii="Cambria" w:hAnsi="Cambria" w:eastAsia="黑体"/>
      <w:b/>
      <w:bCs/>
      <w:sz w:val="32"/>
      <w:szCs w:val="32"/>
    </w:rPr>
  </w:style>
  <w:style w:type="paragraph" w:customStyle="1" w:styleId="1391">
    <w:name w:val="图片标题"/>
    <w:basedOn w:val="1"/>
    <w:next w:val="1"/>
    <w:qFormat/>
    <w:uiPriority w:val="99"/>
    <w:pPr>
      <w:widowControl/>
      <w:numPr>
        <w:ilvl w:val="2"/>
        <w:numId w:val="61"/>
      </w:numPr>
      <w:tabs>
        <w:tab w:val="left" w:pos="540"/>
      </w:tabs>
      <w:spacing w:line="360" w:lineRule="auto"/>
      <w:ind w:left="360" w:hanging="360" w:firstLineChars="200"/>
    </w:pPr>
    <w:rPr>
      <w:rFonts w:ascii="宋体" w:hAnsi="宋体" w:cs="宋体"/>
      <w:color w:val="0000FF"/>
      <w:szCs w:val="21"/>
    </w:rPr>
  </w:style>
  <w:style w:type="paragraph" w:customStyle="1" w:styleId="1392">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1393">
    <w:name w:val="_Style 1"/>
    <w:basedOn w:val="22"/>
    <w:qFormat/>
    <w:uiPriority w:val="0"/>
    <w:pPr>
      <w:adjustRightInd w:val="0"/>
      <w:spacing w:line="436" w:lineRule="exact"/>
      <w:ind w:left="357" w:firstLine="200" w:firstLineChars="200"/>
      <w:jc w:val="left"/>
      <w:outlineLvl w:val="3"/>
    </w:pPr>
    <w:rPr>
      <w:szCs w:val="20"/>
    </w:rPr>
  </w:style>
  <w:style w:type="paragraph" w:customStyle="1" w:styleId="139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 w:val="20"/>
      <w:szCs w:val="20"/>
    </w:rPr>
  </w:style>
  <w:style w:type="paragraph" w:customStyle="1" w:styleId="1395">
    <w:name w:val="y1"/>
    <w:basedOn w:val="3"/>
    <w:qFormat/>
    <w:uiPriority w:val="99"/>
    <w:pPr>
      <w:keepNext/>
      <w:keepLines/>
      <w:numPr>
        <w:numId w:val="47"/>
      </w:numPr>
      <w:adjustRightInd/>
      <w:snapToGrid/>
      <w:ind w:left="0" w:right="100" w:rightChars="100" w:firstLine="0" w:firstLineChars="200"/>
      <w:jc w:val="both"/>
    </w:pPr>
    <w:rPr>
      <w:rFonts w:ascii="仿宋_GB2312" w:hAnsi="仿宋" w:eastAsia="仿宋_GB2312"/>
      <w:kern w:val="44"/>
      <w:sz w:val="24"/>
    </w:rPr>
  </w:style>
  <w:style w:type="paragraph" w:customStyle="1" w:styleId="1396">
    <w:name w:val="实施日期"/>
    <w:basedOn w:val="1"/>
    <w:qFormat/>
    <w:uiPriority w:val="0"/>
    <w:pPr>
      <w:framePr w:w="4000" w:h="473" w:hRule="exact" w:vSpace="180" w:wrap="around" w:vAnchor="margin" w:hAnchor="margin" w:xAlign="right" w:y="13511" w:anchorLock="1"/>
      <w:widowControl/>
      <w:tabs>
        <w:tab w:val="left" w:pos="2660"/>
      </w:tabs>
      <w:ind w:left="2660" w:hanging="420" w:firstLineChars="200"/>
      <w:jc w:val="right"/>
    </w:pPr>
    <w:rPr>
      <w:rFonts w:ascii="Times New Roman" w:hAnsi="Times New Roman" w:eastAsia="黑体"/>
      <w:kern w:val="0"/>
      <w:sz w:val="28"/>
      <w:szCs w:val="20"/>
    </w:rPr>
  </w:style>
  <w:style w:type="paragraph" w:customStyle="1" w:styleId="1397">
    <w:name w:val="默认段落字体 Para Char Char Char Char Char Char Char"/>
    <w:basedOn w:val="1"/>
    <w:qFormat/>
    <w:uiPriority w:val="0"/>
    <w:pPr>
      <w:ind w:firstLine="200" w:firstLineChars="200"/>
    </w:pPr>
    <w:rPr>
      <w:rFonts w:ascii="Tahoma" w:hAnsi="Tahoma"/>
      <w:szCs w:val="20"/>
    </w:rPr>
  </w:style>
  <w:style w:type="paragraph" w:customStyle="1" w:styleId="1398">
    <w:name w:val="et13"/>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399">
    <w:name w:val="font15"/>
    <w:basedOn w:val="1"/>
    <w:qFormat/>
    <w:uiPriority w:val="0"/>
    <w:pPr>
      <w:widowControl/>
      <w:numPr>
        <w:ilvl w:val="1"/>
        <w:numId w:val="79"/>
      </w:numPr>
      <w:spacing w:before="100" w:beforeAutospacing="1" w:after="100" w:afterAutospacing="1" w:line="360" w:lineRule="auto"/>
      <w:ind w:left="0" w:firstLine="200" w:firstLineChars="200"/>
      <w:jc w:val="left"/>
    </w:pPr>
    <w:rPr>
      <w:rFonts w:ascii="宋体" w:hAnsi="宋体" w:cs="宋体"/>
      <w:kern w:val="0"/>
      <w:szCs w:val="21"/>
    </w:rPr>
  </w:style>
  <w:style w:type="paragraph" w:customStyle="1" w:styleId="1400">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1">
    <w:name w:val="工程建设表标题"/>
    <w:basedOn w:val="1044"/>
    <w:qFormat/>
    <w:uiPriority w:val="0"/>
    <w:pPr>
      <w:numPr>
        <w:ilvl w:val="0"/>
        <w:numId w:val="0"/>
      </w:numPr>
      <w:jc w:val="center"/>
      <w:outlineLvl w:val="4"/>
    </w:pPr>
  </w:style>
  <w:style w:type="paragraph" w:customStyle="1" w:styleId="1402">
    <w:name w:val="SFClearBullets"/>
    <w:qFormat/>
    <w:uiPriority w:val="0"/>
    <w:pPr>
      <w:numPr>
        <w:ilvl w:val="1"/>
        <w:numId w:val="5"/>
      </w:numPr>
      <w:tabs>
        <w:tab w:val="left" w:pos="1440"/>
      </w:tabs>
    </w:pPr>
    <w:rPr>
      <w:rFonts w:ascii="Helvetica" w:hAnsi="Helvetica" w:eastAsia="宋体" w:cs="Times New Roman"/>
      <w:szCs w:val="24"/>
      <w:lang w:val="en-US" w:eastAsia="en-US" w:bidi="ar-SA"/>
    </w:rPr>
  </w:style>
  <w:style w:type="paragraph" w:customStyle="1" w:styleId="1403">
    <w:name w:val="xl42"/>
    <w:basedOn w:val="1"/>
    <w:qFormat/>
    <w:uiPriority w:val="0"/>
    <w:pPr>
      <w:spacing w:before="100" w:beforeAutospacing="1" w:after="100" w:afterAutospacing="1"/>
      <w:ind w:firstLine="200" w:firstLineChars="200"/>
      <w:textAlignment w:val="top"/>
    </w:pPr>
    <w:rPr>
      <w:rFonts w:ascii="宋体" w:hAnsi="宋体" w:cs="宋体"/>
    </w:rPr>
  </w:style>
  <w:style w:type="paragraph" w:customStyle="1" w:styleId="140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5">
    <w:name w:val="目录1"/>
    <w:basedOn w:val="52"/>
    <w:qFormat/>
    <w:uiPriority w:val="0"/>
    <w:pPr>
      <w:tabs>
        <w:tab w:val="left" w:pos="420"/>
        <w:tab w:val="left" w:pos="840"/>
        <w:tab w:val="left" w:leader="dot" w:pos="1050"/>
        <w:tab w:val="left" w:leader="middleDot" w:pos="7840"/>
        <w:tab w:val="right" w:leader="dot" w:pos="8296"/>
        <w:tab w:val="right" w:leader="dot" w:pos="9360"/>
      </w:tabs>
      <w:adjustRightInd w:val="0"/>
      <w:snapToGrid w:val="0"/>
      <w:spacing w:before="120" w:line="360" w:lineRule="auto"/>
      <w:ind w:right="844" w:rightChars="402" w:firstLine="560" w:firstLineChars="200"/>
      <w:jc w:val="left"/>
      <w:textAlignment w:val="baseline"/>
    </w:pPr>
    <w:rPr>
      <w:rFonts w:ascii="Times New Roman" w:hAnsi="Times New Roman"/>
      <w:bCs/>
      <w:caps/>
      <w:kern w:val="0"/>
      <w:sz w:val="30"/>
    </w:rPr>
  </w:style>
  <w:style w:type="paragraph" w:customStyle="1" w:styleId="1406">
    <w:name w:val="xl666"/>
    <w:basedOn w:val="1"/>
    <w:qFormat/>
    <w:uiPriority w:val="0"/>
    <w:pPr>
      <w:widowControl/>
      <w:spacing w:before="100" w:beforeAutospacing="1" w:after="100" w:afterAutospacing="1"/>
      <w:ind w:firstLine="200" w:firstLineChars="200"/>
      <w:jc w:val="left"/>
    </w:pPr>
    <w:rPr>
      <w:rFonts w:ascii="宋体" w:hAnsi="宋体" w:cs="宋体"/>
      <w:b/>
      <w:bCs/>
      <w:kern w:val="0"/>
    </w:rPr>
  </w:style>
  <w:style w:type="paragraph" w:customStyle="1" w:styleId="1407">
    <w:name w:val="正文样式 首行缩进:  0.74 厘米"/>
    <w:basedOn w:val="1"/>
    <w:qFormat/>
    <w:uiPriority w:val="0"/>
    <w:pPr>
      <w:spacing w:before="50" w:beforeLines="50" w:line="360" w:lineRule="auto"/>
      <w:ind w:firstLine="420" w:firstLineChars="200"/>
    </w:pPr>
    <w:rPr>
      <w:rFonts w:ascii="Times New Roman" w:hAnsi="Times New Roman"/>
      <w:szCs w:val="20"/>
    </w:rPr>
  </w:style>
  <w:style w:type="paragraph" w:customStyle="1" w:styleId="1408">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200" w:firstLineChars="200"/>
      <w:jc w:val="left"/>
    </w:pPr>
    <w:rPr>
      <w:rFonts w:ascii="宋体" w:hAnsi="宋体" w:cs="宋体"/>
      <w:kern w:val="0"/>
    </w:rPr>
  </w:style>
  <w:style w:type="paragraph" w:customStyle="1" w:styleId="1409">
    <w:name w:val="Char Char1 Char Char Char Char Char Char Char Char Char Char Char Char Char"/>
    <w:basedOn w:val="1"/>
    <w:qFormat/>
    <w:uiPriority w:val="0"/>
    <w:pPr>
      <w:widowControl/>
      <w:spacing w:after="160" w:line="360" w:lineRule="auto"/>
      <w:ind w:left="100" w:leftChars="100" w:right="100" w:rightChars="100" w:firstLine="200" w:firstLineChars="200"/>
      <w:jc w:val="left"/>
    </w:pPr>
    <w:rPr>
      <w:rFonts w:ascii="Verdana" w:hAnsi="Verdana"/>
      <w:kern w:val="0"/>
      <w:szCs w:val="20"/>
      <w:lang w:eastAsia="en-US"/>
    </w:rPr>
  </w:style>
  <w:style w:type="paragraph" w:customStyle="1" w:styleId="1410">
    <w:name w:val="Normal_169"/>
    <w:qFormat/>
    <w:uiPriority w:val="0"/>
    <w:pPr>
      <w:spacing w:before="120" w:after="240"/>
      <w:jc w:val="both"/>
    </w:pPr>
    <w:rPr>
      <w:rFonts w:ascii="Calibri" w:hAnsi="Calibri" w:eastAsia="Calibri" w:cs="Times New Roman"/>
      <w:sz w:val="22"/>
      <w:szCs w:val="22"/>
      <w:lang w:val="ru-RU" w:eastAsia="en-US" w:bidi="ar-SA"/>
    </w:rPr>
  </w:style>
  <w:style w:type="paragraph" w:customStyle="1" w:styleId="1411">
    <w:name w:val="Normal_170"/>
    <w:qFormat/>
    <w:uiPriority w:val="0"/>
    <w:pPr>
      <w:spacing w:before="120" w:after="240"/>
      <w:jc w:val="both"/>
    </w:pPr>
    <w:rPr>
      <w:rFonts w:ascii="Calibri" w:hAnsi="Calibri" w:eastAsia="Calibri" w:cs="Times New Roman"/>
      <w:sz w:val="22"/>
      <w:szCs w:val="22"/>
      <w:lang w:val="ru-RU" w:eastAsia="en-US" w:bidi="ar-SA"/>
    </w:rPr>
  </w:style>
  <w:style w:type="paragraph" w:customStyle="1" w:styleId="1412">
    <w:name w:val="1_0"/>
    <w:basedOn w:val="331"/>
    <w:next w:val="330"/>
    <w:qFormat/>
    <w:uiPriority w:val="0"/>
    <w:pPr>
      <w:widowControl w:val="0"/>
      <w:jc w:val="both"/>
    </w:pPr>
    <w:rPr>
      <w:rFonts w:ascii="宋体" w:hAnsi="Courier New"/>
      <w:kern w:val="2"/>
    </w:rPr>
  </w:style>
  <w:style w:type="paragraph" w:customStyle="1" w:styleId="1413">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left"/>
    </w:pPr>
    <w:rPr>
      <w:rFonts w:ascii="宋体" w:hAnsi="宋体" w:cs="宋体"/>
      <w:kern w:val="0"/>
    </w:rPr>
  </w:style>
  <w:style w:type="paragraph" w:customStyle="1" w:styleId="1414">
    <w:name w:val="xl140"/>
    <w:basedOn w:val="1"/>
    <w:qFormat/>
    <w:uiPriority w:val="0"/>
    <w:pPr>
      <w:widowControl/>
      <w:numPr>
        <w:ilvl w:val="0"/>
        <w:numId w:val="80"/>
      </w:numPr>
      <w:pBdr>
        <w:top w:val="single" w:color="auto" w:sz="4" w:space="0"/>
        <w:left w:val="single" w:color="auto" w:sz="4" w:space="0"/>
        <w:bottom w:val="single" w:color="auto" w:sz="4" w:space="0"/>
        <w:right w:val="single" w:color="auto" w:sz="4" w:space="0"/>
      </w:pBdr>
      <w:spacing w:before="100" w:beforeAutospacing="1" w:after="100" w:afterAutospacing="1"/>
      <w:ind w:left="0" w:firstLine="200" w:firstLineChars="200"/>
      <w:jc w:val="left"/>
    </w:pPr>
    <w:rPr>
      <w:rFonts w:ascii="宋体" w:hAnsi="宋体" w:cs="宋体"/>
      <w:color w:val="000000"/>
      <w:kern w:val="0"/>
      <w:szCs w:val="21"/>
    </w:rPr>
  </w:style>
  <w:style w:type="paragraph" w:customStyle="1" w:styleId="1415">
    <w:name w:val="样式 宋体 四号 行距: 1.5 倍行距2"/>
    <w:basedOn w:val="1"/>
    <w:qFormat/>
    <w:uiPriority w:val="0"/>
    <w:pPr>
      <w:widowControl/>
      <w:spacing w:line="312" w:lineRule="auto"/>
      <w:ind w:firstLine="202" w:firstLineChars="202"/>
      <w:jc w:val="left"/>
    </w:pPr>
    <w:rPr>
      <w:rFonts w:ascii="宋体" w:hAnsi="宋体" w:cs="宋体"/>
      <w:szCs w:val="20"/>
    </w:rPr>
  </w:style>
  <w:style w:type="paragraph" w:customStyle="1" w:styleId="141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Times New Roman" w:hAnsi="Times New Roman"/>
      <w:b/>
      <w:bCs/>
      <w:kern w:val="0"/>
      <w:sz w:val="20"/>
      <w:szCs w:val="20"/>
    </w:rPr>
  </w:style>
  <w:style w:type="paragraph" w:customStyle="1" w:styleId="1417">
    <w:name w:val="标题 21"/>
    <w:basedOn w:val="1"/>
    <w:next w:val="1"/>
    <w:qFormat/>
    <w:uiPriority w:val="0"/>
    <w:pPr>
      <w:keepNext/>
      <w:keepLines/>
      <w:numPr>
        <w:ilvl w:val="4"/>
        <w:numId w:val="35"/>
      </w:numPr>
      <w:spacing w:before="260" w:after="260" w:line="413" w:lineRule="auto"/>
      <w:ind w:left="1266" w:hanging="420" w:firstLineChars="200"/>
      <w:outlineLvl w:val="1"/>
    </w:pPr>
    <w:rPr>
      <w:rFonts w:ascii="Arial" w:hAnsi="Arial" w:eastAsia="黑体"/>
      <w:b/>
      <w:sz w:val="32"/>
      <w:szCs w:val="20"/>
    </w:rPr>
  </w:style>
  <w:style w:type="paragraph" w:customStyle="1" w:styleId="1418">
    <w:name w:val="xl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color w:val="000000"/>
      <w:kern w:val="0"/>
      <w:sz w:val="20"/>
      <w:szCs w:val="20"/>
    </w:rPr>
  </w:style>
  <w:style w:type="paragraph" w:customStyle="1" w:styleId="1419">
    <w:name w:val="GP标题1"/>
    <w:basedOn w:val="1"/>
    <w:next w:val="1"/>
    <w:qFormat/>
    <w:uiPriority w:val="0"/>
    <w:pPr>
      <w:numPr>
        <w:ilvl w:val="0"/>
        <w:numId w:val="53"/>
      </w:numPr>
      <w:spacing w:before="100" w:beforeAutospacing="1" w:after="100" w:afterAutospacing="1" w:line="520" w:lineRule="exact"/>
      <w:ind w:firstLine="200" w:firstLineChars="200"/>
      <w:jc w:val="center"/>
      <w:outlineLvl w:val="0"/>
    </w:pPr>
    <w:rPr>
      <w:rFonts w:ascii="Times New Roman" w:hAnsi="Times New Roman"/>
      <w:b/>
      <w:sz w:val="28"/>
      <w:szCs w:val="36"/>
    </w:rPr>
  </w:style>
  <w:style w:type="paragraph" w:customStyle="1" w:styleId="1420">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sz w:val="36"/>
      <w:szCs w:val="36"/>
    </w:rPr>
  </w:style>
  <w:style w:type="paragraph" w:customStyle="1" w:styleId="1421">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pPr>
    <w:rPr>
      <w:rFonts w:ascii="Times New Roman" w:hAnsi="Times New Roman"/>
      <w:b/>
      <w:bCs/>
      <w:kern w:val="0"/>
      <w:sz w:val="20"/>
      <w:szCs w:val="20"/>
    </w:rPr>
  </w:style>
  <w:style w:type="paragraph" w:customStyle="1" w:styleId="1422">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color w:val="000000"/>
      <w:kern w:val="0"/>
      <w:sz w:val="20"/>
      <w:szCs w:val="20"/>
    </w:rPr>
  </w:style>
  <w:style w:type="paragraph" w:customStyle="1" w:styleId="1423">
    <w:name w:val="Date1"/>
    <w:basedOn w:val="1"/>
    <w:next w:val="1"/>
    <w:qFormat/>
    <w:uiPriority w:val="0"/>
    <w:pPr>
      <w:spacing w:line="360" w:lineRule="auto"/>
      <w:ind w:left="100" w:leftChars="2500" w:firstLine="200" w:firstLineChars="200"/>
      <w:jc w:val="left"/>
    </w:pPr>
    <w:rPr>
      <w:szCs w:val="22"/>
    </w:rPr>
  </w:style>
  <w:style w:type="paragraph" w:customStyle="1" w:styleId="1424">
    <w:name w:val="表头文本"/>
    <w:qFormat/>
    <w:uiPriority w:val="0"/>
    <w:pPr>
      <w:numPr>
        <w:ilvl w:val="0"/>
        <w:numId w:val="23"/>
      </w:numPr>
      <w:jc w:val="center"/>
    </w:pPr>
    <w:rPr>
      <w:rFonts w:ascii="Arial" w:hAnsi="Arial" w:eastAsia="宋体" w:cs="Times New Roman"/>
      <w:b/>
      <w:sz w:val="21"/>
      <w:szCs w:val="21"/>
      <w:lang w:val="en-US" w:eastAsia="zh-CN" w:bidi="ar-SA"/>
    </w:rPr>
  </w:style>
  <w:style w:type="paragraph" w:customStyle="1" w:styleId="1425">
    <w:name w:val="xl676"/>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ind w:firstLine="200" w:firstLineChars="200"/>
      <w:jc w:val="left"/>
      <w:textAlignment w:val="center"/>
    </w:pPr>
    <w:rPr>
      <w:rFonts w:ascii="微软雅黑" w:hAnsi="微软雅黑" w:eastAsia="微软雅黑" w:cs="宋体"/>
      <w:b/>
      <w:bCs/>
      <w:color w:val="000000"/>
      <w:kern w:val="0"/>
      <w:sz w:val="20"/>
      <w:szCs w:val="20"/>
    </w:rPr>
  </w:style>
  <w:style w:type="paragraph" w:customStyle="1" w:styleId="1426">
    <w:name w:val="Normal (Web)1"/>
    <w:basedOn w:val="1"/>
    <w:qFormat/>
    <w:uiPriority w:val="0"/>
    <w:pPr>
      <w:widowControl/>
      <w:numPr>
        <w:ilvl w:val="0"/>
        <w:numId w:val="81"/>
      </w:numPr>
      <w:spacing w:before="100" w:beforeAutospacing="1" w:after="100" w:afterAutospacing="1" w:line="360" w:lineRule="auto"/>
      <w:ind w:left="0" w:firstLine="200" w:firstLineChars="200"/>
      <w:jc w:val="left"/>
    </w:pPr>
    <w:rPr>
      <w:rFonts w:ascii="宋体" w:hAnsi="宋体" w:eastAsia="仿宋"/>
      <w:kern w:val="0"/>
    </w:rPr>
  </w:style>
  <w:style w:type="paragraph" w:customStyle="1" w:styleId="1427">
    <w:name w:val="编号2"/>
    <w:basedOn w:val="1"/>
    <w:qFormat/>
    <w:uiPriority w:val="0"/>
    <w:pPr>
      <w:tabs>
        <w:tab w:val="left" w:pos="1080"/>
      </w:tabs>
      <w:spacing w:before="156" w:after="156"/>
      <w:ind w:left="567" w:hanging="567" w:firstLineChars="200"/>
    </w:pPr>
    <w:rPr>
      <w:rFonts w:ascii="Plotter" w:hAnsi="Plotter"/>
      <w:b/>
      <w:sz w:val="28"/>
    </w:rPr>
  </w:style>
  <w:style w:type="paragraph" w:customStyle="1" w:styleId="1428">
    <w:name w:val="title4"/>
    <w:basedOn w:val="1"/>
    <w:next w:val="1"/>
    <w:qFormat/>
    <w:uiPriority w:val="0"/>
    <w:pPr>
      <w:tabs>
        <w:tab w:val="left" w:pos="2291"/>
      </w:tabs>
      <w:snapToGrid w:val="0"/>
      <w:spacing w:before="120" w:after="120"/>
      <w:ind w:left="1418" w:hanging="567" w:firstLineChars="200"/>
      <w:outlineLvl w:val="3"/>
    </w:pPr>
    <w:rPr>
      <w:rFonts w:ascii="Times New Roman" w:hAnsi="Times New Roman"/>
      <w:sz w:val="22"/>
    </w:rPr>
  </w:style>
  <w:style w:type="paragraph" w:customStyle="1" w:styleId="1429">
    <w:name w:val="Char1 Char Char Char Char Char"/>
    <w:basedOn w:val="1"/>
    <w:qFormat/>
    <w:uiPriority w:val="0"/>
    <w:pPr>
      <w:keepNext/>
      <w:keepLines/>
      <w:pageBreakBefore/>
      <w:numPr>
        <w:ilvl w:val="0"/>
        <w:numId w:val="82"/>
      </w:numPr>
      <w:tabs>
        <w:tab w:val="left" w:pos="930"/>
      </w:tabs>
      <w:adjustRightInd w:val="0"/>
      <w:ind w:left="930" w:firstLine="200" w:firstLineChars="200"/>
      <w:textAlignment w:val="baseline"/>
    </w:pPr>
    <w:rPr>
      <w:rFonts w:ascii="Times New Roman" w:hAnsi="Times New Roman"/>
      <w:kern w:val="0"/>
      <w:sz w:val="22"/>
    </w:rPr>
  </w:style>
  <w:style w:type="paragraph" w:customStyle="1" w:styleId="1430">
    <w:name w:val="VMWCalloutBullet"/>
    <w:qFormat/>
    <w:uiPriority w:val="0"/>
    <w:pPr>
      <w:spacing w:before="160" w:after="200" w:line="210" w:lineRule="atLeast"/>
      <w:ind w:left="714" w:hanging="357"/>
    </w:pPr>
    <w:rPr>
      <w:rFonts w:ascii="Arial" w:hAnsi="Arial" w:eastAsia="Calibri" w:cs="Times New Roman"/>
      <w:color w:val="000000"/>
      <w:sz w:val="21"/>
      <w:szCs w:val="22"/>
      <w:lang w:val="en-GB" w:eastAsia="en-US" w:bidi="ar-SA"/>
    </w:rPr>
  </w:style>
  <w:style w:type="paragraph" w:customStyle="1" w:styleId="1431">
    <w:name w:val="样式 表格正文"/>
    <w:basedOn w:val="1"/>
    <w:qFormat/>
    <w:uiPriority w:val="0"/>
    <w:pPr>
      <w:spacing w:beforeLines="10" w:afterLines="10" w:line="200" w:lineRule="exact"/>
      <w:ind w:firstLine="200" w:firstLineChars="200"/>
      <w:jc w:val="left"/>
    </w:pPr>
    <w:rPr>
      <w:rFonts w:ascii="Arial" w:hAnsi="Arial" w:cs="宋体"/>
      <w:sz w:val="15"/>
      <w:szCs w:val="15"/>
    </w:rPr>
  </w:style>
  <w:style w:type="paragraph" w:customStyle="1" w:styleId="1432">
    <w:name w:val="p15"/>
    <w:basedOn w:val="1"/>
    <w:qFormat/>
    <w:uiPriority w:val="0"/>
    <w:pPr>
      <w:widowControl/>
      <w:spacing w:before="260" w:after="260" w:line="360" w:lineRule="auto"/>
      <w:ind w:left="420" w:firstLine="200" w:firstLineChars="200"/>
      <w:jc w:val="left"/>
    </w:pPr>
    <w:rPr>
      <w:rFonts w:eastAsia="仿宋" w:cs="宋体"/>
      <w:b/>
      <w:bCs/>
      <w:kern w:val="0"/>
      <w:sz w:val="28"/>
      <w:szCs w:val="28"/>
    </w:rPr>
  </w:style>
  <w:style w:type="paragraph" w:customStyle="1" w:styleId="1433">
    <w:name w:val="Char Char"/>
    <w:basedOn w:val="22"/>
    <w:qFormat/>
    <w:uiPriority w:val="0"/>
    <w:pPr>
      <w:ind w:left="482" w:firstLine="200" w:firstLineChars="200"/>
    </w:pPr>
    <w:rPr>
      <w:rFonts w:ascii="Tahoma" w:hAnsi="Tahoma" w:cs="Tahoma"/>
      <w:kern w:val="0"/>
      <w:sz w:val="18"/>
    </w:rPr>
  </w:style>
  <w:style w:type="paragraph" w:customStyle="1" w:styleId="1434">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1435">
    <w:name w:val="xl146"/>
    <w:basedOn w:val="1"/>
    <w:qFormat/>
    <w:uiPriority w:val="0"/>
    <w:pPr>
      <w:widowControl/>
      <w:pBdr>
        <w:top w:val="single" w:color="auto" w:sz="4" w:space="0"/>
        <w:left w:val="single" w:color="auto" w:sz="12" w:space="0"/>
      </w:pBdr>
      <w:spacing w:before="100" w:beforeAutospacing="1" w:after="100" w:afterAutospacing="1"/>
      <w:ind w:firstLine="200" w:firstLineChars="200"/>
      <w:jc w:val="center"/>
    </w:pPr>
    <w:rPr>
      <w:rFonts w:ascii="宋体" w:hAnsi="宋体" w:cs="宋体"/>
      <w:b/>
      <w:bCs/>
      <w:color w:val="000000"/>
      <w:kern w:val="0"/>
    </w:rPr>
  </w:style>
  <w:style w:type="paragraph" w:customStyle="1" w:styleId="1436">
    <w:name w:val="列出段落31"/>
    <w:basedOn w:val="1"/>
    <w:qFormat/>
    <w:uiPriority w:val="0"/>
    <w:pPr>
      <w:ind w:firstLine="420" w:firstLineChars="200"/>
    </w:pPr>
    <w:rPr>
      <w:szCs w:val="20"/>
    </w:rPr>
  </w:style>
  <w:style w:type="paragraph" w:customStyle="1" w:styleId="1437">
    <w:name w:val="a1"/>
    <w:basedOn w:val="3"/>
    <w:qFormat/>
    <w:uiPriority w:val="0"/>
    <w:pPr>
      <w:numPr>
        <w:numId w:val="52"/>
      </w:numPr>
      <w:adjustRightInd/>
      <w:snapToGrid/>
      <w:spacing w:before="120" w:after="120"/>
      <w:ind w:left="795" w:hanging="795" w:hangingChars="180"/>
    </w:pPr>
    <w:rPr>
      <w:rFonts w:ascii="黑体" w:hAnsi="Calibri" w:eastAsia="黑体"/>
      <w:kern w:val="44"/>
      <w:sz w:val="44"/>
      <w:szCs w:val="44"/>
    </w:rPr>
  </w:style>
  <w:style w:type="paragraph" w:customStyle="1" w:styleId="1438">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color w:val="FF0000"/>
      <w:kern w:val="0"/>
      <w:sz w:val="22"/>
      <w:szCs w:val="22"/>
    </w:rPr>
  </w:style>
  <w:style w:type="paragraph" w:customStyle="1" w:styleId="1439">
    <w:name w:val="et9"/>
    <w:basedOn w:val="1"/>
    <w:qFormat/>
    <w:uiPriority w:val="0"/>
    <w:pPr>
      <w:widowControl/>
      <w:spacing w:before="100" w:beforeAutospacing="1" w:after="100" w:afterAutospacing="1"/>
      <w:ind w:firstLine="200" w:firstLineChars="200"/>
      <w:jc w:val="left"/>
      <w:textAlignment w:val="bottom"/>
    </w:pPr>
    <w:rPr>
      <w:rFonts w:cs="宋体"/>
      <w:color w:val="000000"/>
      <w:kern w:val="0"/>
    </w:rPr>
  </w:style>
  <w:style w:type="paragraph" w:customStyle="1" w:styleId="1440">
    <w:name w:val="浅色底纹 - 强调文字颜色 21"/>
    <w:basedOn w:val="1"/>
    <w:next w:val="1"/>
    <w:qFormat/>
    <w:uiPriority w:val="0"/>
    <w:pPr>
      <w:widowControl/>
      <w:pBdr>
        <w:top w:val="dotted" w:color="632423" w:sz="2" w:space="10"/>
        <w:bottom w:val="dotted" w:color="632423" w:sz="2" w:space="4"/>
      </w:pBdr>
      <w:spacing w:before="160" w:after="200" w:line="300" w:lineRule="auto"/>
      <w:ind w:left="1440" w:right="1440" w:firstLine="200" w:firstLineChars="200"/>
      <w:jc w:val="left"/>
    </w:pPr>
    <w:rPr>
      <w:rFonts w:ascii="Cambria" w:hAnsi="Cambria"/>
      <w:caps/>
      <w:color w:val="622423"/>
      <w:spacing w:val="5"/>
      <w:kern w:val="0"/>
      <w:sz w:val="20"/>
      <w:szCs w:val="20"/>
      <w:lang w:eastAsia="en-US" w:bidi="en-US"/>
    </w:rPr>
  </w:style>
  <w:style w:type="paragraph" w:customStyle="1" w:styleId="1441">
    <w:name w:val="样式 左侧:  2 字符"/>
    <w:basedOn w:val="1"/>
    <w:qFormat/>
    <w:uiPriority w:val="0"/>
    <w:pPr>
      <w:spacing w:line="520" w:lineRule="exact"/>
      <w:ind w:firstLine="200" w:firstLineChars="200"/>
    </w:pPr>
    <w:rPr>
      <w:rFonts w:cs="宋体"/>
      <w:szCs w:val="22"/>
    </w:rPr>
  </w:style>
  <w:style w:type="paragraph" w:customStyle="1" w:styleId="1442">
    <w:name w:val="Char Char Char Char Char Char1 Char Char Char Char"/>
    <w:basedOn w:val="1"/>
    <w:qFormat/>
    <w:uiPriority w:val="0"/>
    <w:pPr>
      <w:tabs>
        <w:tab w:val="left" w:pos="360"/>
      </w:tabs>
      <w:spacing w:after="160" w:line="240" w:lineRule="exact"/>
      <w:ind w:firstLine="200" w:firstLineChars="200"/>
    </w:pPr>
  </w:style>
  <w:style w:type="paragraph" w:customStyle="1" w:styleId="1443">
    <w:name w:val="150"/>
    <w:basedOn w:val="1"/>
    <w:qFormat/>
    <w:uiPriority w:val="0"/>
    <w:pPr>
      <w:spacing w:before="100" w:beforeAutospacing="1" w:after="100" w:afterAutospacing="1" w:line="360" w:lineRule="auto"/>
      <w:ind w:firstLine="200" w:firstLineChars="200"/>
    </w:pPr>
    <w:rPr>
      <w:rFonts w:ascii="宋体" w:hAnsi="宋体"/>
      <w:color w:val="000000"/>
    </w:rPr>
  </w:style>
  <w:style w:type="paragraph" w:customStyle="1" w:styleId="1444">
    <w:name w:val="_Style 8"/>
    <w:basedOn w:val="1"/>
    <w:qFormat/>
    <w:uiPriority w:val="0"/>
    <w:pPr>
      <w:ind w:firstLine="420" w:firstLineChars="200"/>
    </w:pPr>
    <w:rPr>
      <w:szCs w:val="22"/>
    </w:rPr>
  </w:style>
  <w:style w:type="paragraph" w:customStyle="1" w:styleId="1445">
    <w:name w:val="Text body"/>
    <w:basedOn w:val="1"/>
    <w:qFormat/>
    <w:uiPriority w:val="0"/>
    <w:pPr>
      <w:suppressAutoHyphens/>
      <w:autoSpaceDE w:val="0"/>
      <w:autoSpaceDN w:val="0"/>
      <w:spacing w:after="120"/>
      <w:ind w:firstLine="200" w:firstLineChars="200"/>
      <w:jc w:val="left"/>
    </w:pPr>
    <w:rPr>
      <w:rFonts w:ascii="Times New Roman" w:hAnsi="Times New Roman" w:eastAsia="Times New Roman"/>
      <w:kern w:val="0"/>
      <w:sz w:val="20"/>
      <w:lang w:eastAsia="en-US"/>
    </w:rPr>
  </w:style>
  <w:style w:type="paragraph" w:customStyle="1" w:styleId="144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7">
    <w:name w:val="CN Level 5 List"/>
    <w:basedOn w:val="1"/>
    <w:qFormat/>
    <w:uiPriority w:val="0"/>
    <w:pPr>
      <w:widowControl/>
      <w:numPr>
        <w:ilvl w:val="8"/>
        <w:numId w:val="44"/>
      </w:numPr>
      <w:tabs>
        <w:tab w:val="left" w:pos="1800"/>
      </w:tabs>
      <w:spacing w:before="28" w:after="28"/>
      <w:ind w:firstLine="200" w:firstLineChars="200"/>
    </w:pPr>
    <w:rPr>
      <w:rFonts w:ascii="宋体常规" w:hAnsi="宋体常规"/>
      <w:kern w:val="0"/>
      <w:sz w:val="20"/>
      <w:szCs w:val="20"/>
      <w:lang w:eastAsia="en-US"/>
    </w:rPr>
  </w:style>
  <w:style w:type="paragraph" w:customStyle="1" w:styleId="1448">
    <w:name w:val="CN Head 2"/>
    <w:basedOn w:val="1"/>
    <w:qFormat/>
    <w:uiPriority w:val="0"/>
    <w:pPr>
      <w:widowControl/>
      <w:numPr>
        <w:ilvl w:val="2"/>
        <w:numId w:val="44"/>
      </w:numPr>
      <w:tabs>
        <w:tab w:val="left" w:pos="720"/>
      </w:tabs>
      <w:spacing w:before="72" w:after="28"/>
      <w:ind w:firstLine="200" w:firstLineChars="200"/>
      <w:jc w:val="left"/>
      <w:outlineLvl w:val="1"/>
    </w:pPr>
    <w:rPr>
      <w:rFonts w:ascii="宋体常规" w:hAnsi="宋体常规"/>
      <w:b/>
      <w:bCs/>
      <w:kern w:val="0"/>
      <w:sz w:val="22"/>
      <w:szCs w:val="22"/>
      <w:lang w:eastAsia="en-US"/>
    </w:rPr>
  </w:style>
  <w:style w:type="paragraph" w:customStyle="1" w:styleId="1449">
    <w:name w:val="样式 标题 5dashdsddRoman listH5h5heading 5口口1口2PIM 5l5+t..."/>
    <w:basedOn w:val="1"/>
    <w:qFormat/>
    <w:uiPriority w:val="0"/>
    <w:pPr>
      <w:numPr>
        <w:ilvl w:val="4"/>
        <w:numId w:val="11"/>
      </w:numPr>
      <w:tabs>
        <w:tab w:val="left" w:pos="1008"/>
        <w:tab w:val="left" w:pos="2100"/>
      </w:tabs>
      <w:spacing w:line="360" w:lineRule="auto"/>
      <w:ind w:firstLine="200" w:firstLineChars="200"/>
    </w:pPr>
    <w:rPr>
      <w:rFonts w:ascii="Times New Roman" w:hAnsi="Times New Roman"/>
      <w:szCs w:val="20"/>
    </w:rPr>
  </w:style>
  <w:style w:type="paragraph" w:customStyle="1" w:styleId="1450">
    <w:name w:val="修订11"/>
    <w:qFormat/>
    <w:uiPriority w:val="0"/>
    <w:rPr>
      <w:rFonts w:ascii="Times New Roman" w:hAnsi="Times New Roman" w:eastAsia="宋体" w:cs="Times New Roman"/>
      <w:lang w:val="en-US" w:eastAsia="zh-CN" w:bidi="ar-SA"/>
    </w:rPr>
  </w:style>
  <w:style w:type="paragraph" w:customStyle="1" w:styleId="1451">
    <w:name w:val="CN Head 3"/>
    <w:basedOn w:val="1"/>
    <w:qFormat/>
    <w:uiPriority w:val="0"/>
    <w:pPr>
      <w:widowControl/>
      <w:numPr>
        <w:ilvl w:val="3"/>
        <w:numId w:val="44"/>
      </w:numPr>
      <w:tabs>
        <w:tab w:val="left" w:pos="720"/>
      </w:tabs>
      <w:spacing w:before="72" w:after="28"/>
      <w:ind w:firstLine="200" w:firstLineChars="200"/>
      <w:jc w:val="left"/>
    </w:pPr>
    <w:rPr>
      <w:rFonts w:ascii="宋体常规" w:hAnsi="宋体常规"/>
      <w:b/>
      <w:bCs/>
      <w:kern w:val="0"/>
      <w:sz w:val="20"/>
      <w:szCs w:val="20"/>
      <w:lang w:eastAsia="en-US"/>
    </w:rPr>
  </w:style>
  <w:style w:type="paragraph" w:customStyle="1" w:styleId="1452">
    <w:name w:val="注示头"/>
    <w:basedOn w:val="1"/>
    <w:qFormat/>
    <w:uiPriority w:val="0"/>
    <w:pPr>
      <w:pBdr>
        <w:top w:val="single" w:color="000000" w:sz="4" w:space="1"/>
      </w:pBdr>
      <w:autoSpaceDE w:val="0"/>
      <w:autoSpaceDN w:val="0"/>
      <w:adjustRightInd w:val="0"/>
      <w:spacing w:line="360" w:lineRule="auto"/>
      <w:ind w:firstLine="200" w:firstLineChars="200"/>
    </w:pPr>
    <w:rPr>
      <w:rFonts w:ascii="Arial" w:hAnsi="Arial" w:eastAsia="黑体"/>
      <w:snapToGrid w:val="0"/>
      <w:kern w:val="0"/>
      <w:sz w:val="18"/>
      <w:szCs w:val="21"/>
    </w:rPr>
  </w:style>
  <w:style w:type="paragraph" w:customStyle="1" w:styleId="1453">
    <w:name w:val="日期2"/>
    <w:basedOn w:val="1"/>
    <w:next w:val="1"/>
    <w:qFormat/>
    <w:uiPriority w:val="0"/>
    <w:pPr>
      <w:spacing w:line="360" w:lineRule="auto"/>
      <w:ind w:left="100" w:leftChars="2500" w:firstLine="480" w:firstLineChars="200"/>
    </w:pPr>
    <w:rPr>
      <w:rFonts w:ascii="Times New Roman" w:hAnsi="Times New Roman"/>
    </w:rPr>
  </w:style>
  <w:style w:type="paragraph" w:customStyle="1" w:styleId="1454">
    <w:name w:val="文档结构图111"/>
    <w:basedOn w:val="1"/>
    <w:qFormat/>
    <w:uiPriority w:val="0"/>
    <w:pPr>
      <w:ind w:firstLine="200" w:firstLineChars="200"/>
    </w:pPr>
    <w:rPr>
      <w:rFonts w:ascii="宋体" w:hAnsi="Times New Roman"/>
      <w:kern w:val="0"/>
      <w:sz w:val="18"/>
      <w:szCs w:val="18"/>
    </w:rPr>
  </w:style>
  <w:style w:type="paragraph" w:customStyle="1" w:styleId="1455">
    <w:name w:val="font18"/>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1456">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7">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kern w:val="0"/>
    </w:rPr>
  </w:style>
  <w:style w:type="paragraph" w:customStyle="1" w:styleId="1458">
    <w:name w:val="xl6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1459">
    <w:name w:val="需求书2"/>
    <w:basedOn w:val="1"/>
    <w:qFormat/>
    <w:uiPriority w:val="0"/>
    <w:pPr>
      <w:ind w:firstLine="200" w:firstLineChars="200"/>
    </w:pPr>
    <w:rPr>
      <w:rFonts w:ascii="宋体" w:hAnsi="宋体"/>
      <w:b/>
      <w:spacing w:val="10"/>
    </w:rPr>
  </w:style>
  <w:style w:type="paragraph" w:customStyle="1" w:styleId="1460">
    <w:name w:val="正文文本缩进 31"/>
    <w:basedOn w:val="1"/>
    <w:qFormat/>
    <w:uiPriority w:val="0"/>
    <w:pPr>
      <w:spacing w:line="0" w:lineRule="atLeast"/>
      <w:ind w:firstLine="585" w:firstLineChars="200"/>
    </w:pPr>
    <w:rPr>
      <w:rFonts w:ascii="宋体"/>
      <w:color w:val="FF0000"/>
    </w:rPr>
  </w:style>
  <w:style w:type="paragraph" w:customStyle="1" w:styleId="1461">
    <w:name w:val="表"/>
    <w:basedOn w:val="1"/>
    <w:qFormat/>
    <w:uiPriority w:val="0"/>
    <w:pPr>
      <w:adjustRightInd w:val="0"/>
      <w:snapToGrid w:val="0"/>
      <w:spacing w:before="60" w:after="60"/>
      <w:ind w:firstLine="200" w:firstLineChars="200"/>
      <w:jc w:val="center"/>
    </w:pPr>
    <w:rPr>
      <w:rFonts w:ascii="宋体" w:hAnsi="Plotter"/>
      <w:spacing w:val="6"/>
      <w:szCs w:val="20"/>
    </w:rPr>
  </w:style>
  <w:style w:type="paragraph" w:customStyle="1" w:styleId="1462">
    <w:name w:val="王秀中"/>
    <w:basedOn w:val="1"/>
    <w:qFormat/>
    <w:uiPriority w:val="0"/>
    <w:pPr>
      <w:autoSpaceDE w:val="0"/>
      <w:autoSpaceDN w:val="0"/>
      <w:adjustRightInd w:val="0"/>
      <w:snapToGrid w:val="0"/>
      <w:spacing w:line="312" w:lineRule="auto"/>
      <w:ind w:firstLine="567" w:firstLineChars="200"/>
    </w:pPr>
    <w:rPr>
      <w:rFonts w:ascii="Times New Roman" w:hAnsi="Times New Roman"/>
      <w:kern w:val="0"/>
      <w:sz w:val="28"/>
      <w:szCs w:val="20"/>
    </w:rPr>
  </w:style>
  <w:style w:type="paragraph" w:customStyle="1" w:styleId="1463">
    <w:name w:val="样式7"/>
    <w:basedOn w:val="1"/>
    <w:link w:val="1464"/>
    <w:qFormat/>
    <w:uiPriority w:val="0"/>
    <w:pPr>
      <w:adjustRightInd w:val="0"/>
      <w:snapToGrid w:val="0"/>
      <w:spacing w:line="360" w:lineRule="auto"/>
      <w:ind w:firstLine="480" w:firstLineChars="200"/>
      <w:textAlignment w:val="baseline"/>
    </w:pPr>
    <w:rPr>
      <w:rFonts w:ascii="Times New Roman" w:hAnsi="宋体"/>
      <w:szCs w:val="20"/>
    </w:rPr>
  </w:style>
  <w:style w:type="character" w:customStyle="1" w:styleId="1464">
    <w:name w:val="样式7 字符"/>
    <w:link w:val="1463"/>
    <w:qFormat/>
    <w:uiPriority w:val="0"/>
    <w:rPr>
      <w:rFonts w:hAnsi="宋体"/>
      <w:kern w:val="2"/>
      <w:sz w:val="24"/>
    </w:rPr>
  </w:style>
  <w:style w:type="paragraph" w:customStyle="1" w:styleId="146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60" w:lineRule="auto"/>
      <w:ind w:firstLine="200" w:firstLineChars="200"/>
      <w:jc w:val="left"/>
    </w:pPr>
    <w:rPr>
      <w:rFonts w:ascii="华文仿宋" w:hAnsi="华文仿宋" w:eastAsia="华文仿宋" w:cs="宋体"/>
      <w:b/>
      <w:bCs/>
      <w:kern w:val="0"/>
      <w:sz w:val="22"/>
      <w:szCs w:val="22"/>
    </w:rPr>
  </w:style>
  <w:style w:type="paragraph" w:customStyle="1" w:styleId="14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200" w:firstLineChars="200"/>
      <w:jc w:val="left"/>
    </w:pPr>
    <w:rPr>
      <w:rFonts w:ascii="Courier New" w:hAnsi="Courier New"/>
      <w:kern w:val="0"/>
      <w:sz w:val="20"/>
      <w:szCs w:val="20"/>
    </w:rPr>
  </w:style>
  <w:style w:type="paragraph" w:customStyle="1" w:styleId="14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kern w:val="0"/>
      <w:sz w:val="22"/>
      <w:szCs w:val="22"/>
      <w:u w:val="single"/>
    </w:rPr>
  </w:style>
  <w:style w:type="paragraph" w:customStyle="1" w:styleId="1468">
    <w:name w:val="规划标题2"/>
    <w:basedOn w:val="4"/>
    <w:next w:val="72"/>
    <w:qFormat/>
    <w:uiPriority w:val="0"/>
    <w:pPr>
      <w:keepNext/>
      <w:keepLines/>
      <w:widowControl/>
      <w:numPr>
        <w:numId w:val="0"/>
      </w:numPr>
      <w:spacing w:before="120" w:after="120" w:line="480" w:lineRule="exact"/>
    </w:pPr>
    <w:rPr>
      <w:rFonts w:ascii="Arial" w:hAnsi="Arial"/>
      <w:kern w:val="0"/>
      <w:szCs w:val="28"/>
    </w:rPr>
  </w:style>
  <w:style w:type="paragraph" w:customStyle="1" w:styleId="1469">
    <w:name w:val="GP标题2"/>
    <w:basedOn w:val="1"/>
    <w:next w:val="1"/>
    <w:qFormat/>
    <w:uiPriority w:val="0"/>
    <w:pPr>
      <w:numPr>
        <w:ilvl w:val="1"/>
        <w:numId w:val="53"/>
      </w:numPr>
      <w:spacing w:line="520" w:lineRule="exact"/>
      <w:ind w:firstLine="200" w:firstLineChars="200"/>
      <w:jc w:val="left"/>
      <w:outlineLvl w:val="1"/>
    </w:pPr>
    <w:rPr>
      <w:rFonts w:ascii="Times New Roman" w:hAnsi="Times New Roman" w:cs="黑体"/>
      <w:b/>
      <w:sz w:val="28"/>
      <w:szCs w:val="32"/>
    </w:rPr>
  </w:style>
  <w:style w:type="paragraph" w:customStyle="1" w:styleId="147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60" w:lineRule="auto"/>
      <w:ind w:firstLine="200" w:firstLineChars="200"/>
      <w:jc w:val="left"/>
    </w:pPr>
    <w:rPr>
      <w:rFonts w:ascii="华文仿宋" w:hAnsi="华文仿宋" w:eastAsia="华文仿宋" w:cs="宋体"/>
      <w:b/>
      <w:bCs/>
      <w:kern w:val="0"/>
      <w:sz w:val="22"/>
      <w:szCs w:val="22"/>
    </w:rPr>
  </w:style>
  <w:style w:type="paragraph" w:customStyle="1" w:styleId="1471">
    <w:name w:val="四级无标题条"/>
    <w:basedOn w:val="1"/>
    <w:qFormat/>
    <w:uiPriority w:val="0"/>
    <w:pPr>
      <w:tabs>
        <w:tab w:val="left" w:pos="1080"/>
        <w:tab w:val="left" w:pos="2580"/>
      </w:tabs>
      <w:ind w:firstLine="200" w:firstLineChars="200"/>
    </w:pPr>
    <w:rPr>
      <w:rFonts w:ascii="宋体" w:hAnsi="宋体"/>
    </w:rPr>
  </w:style>
  <w:style w:type="paragraph" w:customStyle="1" w:styleId="1472">
    <w:name w:val="样式 样式 首行缩进:  2 字符 + 首行缩进:  2 字符1"/>
    <w:basedOn w:val="966"/>
    <w:qFormat/>
    <w:uiPriority w:val="0"/>
    <w:pPr>
      <w:widowControl/>
      <w:spacing w:before="100" w:beforeAutospacing="1" w:after="100" w:afterAutospacing="1" w:line="360" w:lineRule="auto"/>
      <w:jc w:val="left"/>
    </w:pPr>
    <w:rPr>
      <w:rFonts w:eastAsia="宋体" w:cs="宋体"/>
    </w:rPr>
  </w:style>
  <w:style w:type="paragraph" w:customStyle="1" w:styleId="1473">
    <w:name w:val="设计正文"/>
    <w:basedOn w:val="1"/>
    <w:qFormat/>
    <w:uiPriority w:val="0"/>
    <w:pPr>
      <w:widowControl/>
      <w:spacing w:line="300" w:lineRule="auto"/>
      <w:ind w:firstLine="420" w:firstLineChars="200"/>
    </w:pPr>
    <w:rPr>
      <w:rFonts w:ascii="Times New Roman" w:hAnsi="Times New Roman" w:eastAsia="仿宋_GB2312" w:cs="Calibri"/>
      <w:sz w:val="28"/>
      <w:szCs w:val="20"/>
    </w:rPr>
  </w:style>
  <w:style w:type="paragraph" w:customStyle="1" w:styleId="1474">
    <w:name w:val="et17"/>
    <w:basedOn w:val="1"/>
    <w:qFormat/>
    <w:uiPriority w:val="0"/>
    <w:pPr>
      <w:widowControl/>
      <w:spacing w:before="100" w:beforeAutospacing="1" w:after="100" w:afterAutospacing="1"/>
      <w:ind w:firstLine="200" w:firstLineChars="200"/>
      <w:jc w:val="left"/>
      <w:textAlignment w:val="bottom"/>
    </w:pPr>
    <w:rPr>
      <w:rFonts w:ascii="宋体" w:hAnsi="宋体" w:cs="宋体"/>
      <w:color w:val="000000"/>
      <w:kern w:val="0"/>
    </w:rPr>
  </w:style>
  <w:style w:type="paragraph" w:customStyle="1" w:styleId="1475">
    <w:name w:val="Char2 Char Char Char11"/>
    <w:basedOn w:val="1"/>
    <w:qFormat/>
    <w:uiPriority w:val="0"/>
    <w:pPr>
      <w:widowControl/>
      <w:spacing w:after="160" w:line="360" w:lineRule="auto"/>
      <w:ind w:firstLine="200" w:firstLineChars="200"/>
      <w:jc w:val="left"/>
    </w:pPr>
    <w:rPr>
      <w:rFonts w:ascii="Verdana" w:hAnsi="Verdana" w:eastAsia="华文中宋" w:cs="宋体"/>
      <w:kern w:val="0"/>
      <w:lang w:eastAsia="en-US"/>
    </w:rPr>
  </w:style>
  <w:style w:type="paragraph" w:customStyle="1" w:styleId="1476">
    <w:name w:val="样式 首行缩进:  0.99 厘米"/>
    <w:basedOn w:val="1"/>
    <w:qFormat/>
    <w:uiPriority w:val="0"/>
    <w:pPr>
      <w:ind w:firstLine="560" w:firstLineChars="200"/>
    </w:pPr>
    <w:rPr>
      <w:rFonts w:cs="宋体"/>
      <w:szCs w:val="22"/>
    </w:rPr>
  </w:style>
  <w:style w:type="paragraph" w:customStyle="1" w:styleId="1477">
    <w:name w:val="Char Char Char11"/>
    <w:basedOn w:val="1"/>
    <w:qFormat/>
    <w:uiPriority w:val="0"/>
    <w:pPr>
      <w:widowControl/>
      <w:spacing w:after="160" w:line="360" w:lineRule="auto"/>
      <w:ind w:firstLine="200" w:firstLineChars="200"/>
      <w:jc w:val="left"/>
    </w:pPr>
    <w:rPr>
      <w:szCs w:val="22"/>
    </w:rPr>
  </w:style>
  <w:style w:type="paragraph" w:customStyle="1" w:styleId="1478">
    <w:name w:val="Char2 Char Char Char12"/>
    <w:basedOn w:val="1"/>
    <w:qFormat/>
    <w:uiPriority w:val="0"/>
    <w:pPr>
      <w:widowControl/>
      <w:numPr>
        <w:ilvl w:val="0"/>
        <w:numId w:val="83"/>
      </w:numPr>
      <w:spacing w:after="160" w:line="360" w:lineRule="auto"/>
      <w:ind w:left="0" w:firstLine="200" w:firstLineChars="200"/>
      <w:jc w:val="left"/>
    </w:pPr>
    <w:rPr>
      <w:rFonts w:ascii="Verdana" w:hAnsi="Verdana" w:eastAsia="黑体" w:cs="宋体"/>
      <w:kern w:val="0"/>
      <w:lang w:eastAsia="en-US"/>
    </w:rPr>
  </w:style>
  <w:style w:type="paragraph" w:customStyle="1" w:styleId="1479">
    <w:name w:val="黑体5号无缩进"/>
    <w:basedOn w:val="1"/>
    <w:qFormat/>
    <w:uiPriority w:val="0"/>
    <w:pPr>
      <w:adjustRightInd w:val="0"/>
      <w:snapToGrid w:val="0"/>
      <w:ind w:firstLine="200" w:firstLineChars="200"/>
      <w:jc w:val="center"/>
    </w:pPr>
    <w:rPr>
      <w:rFonts w:ascii="黑体" w:hAnsi="黑体" w:eastAsia="黑体"/>
      <w:bCs/>
      <w:szCs w:val="21"/>
    </w:rPr>
  </w:style>
  <w:style w:type="paragraph" w:customStyle="1" w:styleId="1480">
    <w:name w:val="Char Char Char Char Char Char Char Char Char Char11"/>
    <w:basedOn w:val="1"/>
    <w:qFormat/>
    <w:uiPriority w:val="0"/>
    <w:pPr>
      <w:widowControl/>
      <w:numPr>
        <w:ilvl w:val="8"/>
        <w:numId w:val="46"/>
      </w:numPr>
      <w:spacing w:after="160" w:line="240" w:lineRule="exact"/>
      <w:ind w:firstLine="200" w:firstLineChars="200"/>
      <w:jc w:val="left"/>
    </w:pPr>
    <w:rPr>
      <w:rFonts w:ascii="Arial" w:hAnsi="Arial" w:eastAsia="Times New Roman" w:cs="Verdana"/>
      <w:b/>
      <w:kern w:val="0"/>
      <w:lang w:eastAsia="en-US"/>
    </w:rPr>
  </w:style>
  <w:style w:type="paragraph" w:customStyle="1" w:styleId="1481">
    <w:name w:val="GP标题4"/>
    <w:basedOn w:val="1"/>
    <w:next w:val="1"/>
    <w:qFormat/>
    <w:uiPriority w:val="0"/>
    <w:pPr>
      <w:numPr>
        <w:ilvl w:val="3"/>
        <w:numId w:val="53"/>
      </w:numPr>
      <w:spacing w:line="520" w:lineRule="exact"/>
      <w:ind w:left="0" w:firstLine="200" w:firstLineChars="200"/>
      <w:jc w:val="left"/>
      <w:outlineLvl w:val="3"/>
    </w:pPr>
    <w:rPr>
      <w:rFonts w:ascii="Times New Roman" w:hAnsi="Times New Roman" w:eastAsia="Times New Roman" w:cs="黑体"/>
      <w:b/>
      <w:sz w:val="28"/>
      <w:szCs w:val="28"/>
    </w:rPr>
  </w:style>
  <w:style w:type="paragraph" w:customStyle="1" w:styleId="148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60" w:lineRule="auto"/>
      <w:ind w:firstLine="200" w:firstLineChars="200"/>
      <w:jc w:val="left"/>
    </w:pPr>
    <w:rPr>
      <w:rFonts w:ascii="华文仿宋" w:hAnsi="华文仿宋" w:eastAsia="华文仿宋" w:cs="宋体"/>
      <w:b/>
      <w:bCs/>
      <w:kern w:val="0"/>
      <w:sz w:val="22"/>
      <w:szCs w:val="22"/>
    </w:rPr>
  </w:style>
  <w:style w:type="paragraph" w:customStyle="1" w:styleId="1483">
    <w:name w:val="Normal_23"/>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4">
    <w:name w:val="CN Head 1"/>
    <w:basedOn w:val="1"/>
    <w:qFormat/>
    <w:uiPriority w:val="0"/>
    <w:pPr>
      <w:widowControl/>
      <w:numPr>
        <w:ilvl w:val="1"/>
        <w:numId w:val="44"/>
      </w:numPr>
      <w:tabs>
        <w:tab w:val="left" w:pos="720"/>
      </w:tabs>
      <w:spacing w:before="72" w:after="28"/>
      <w:ind w:firstLine="200" w:firstLineChars="200"/>
      <w:jc w:val="left"/>
      <w:outlineLvl w:val="0"/>
    </w:pPr>
    <w:rPr>
      <w:rFonts w:ascii="宋体常规" w:hAnsi="宋体常规"/>
      <w:b/>
      <w:bCs/>
      <w:kern w:val="0"/>
      <w:lang w:eastAsia="en-US"/>
    </w:rPr>
  </w:style>
  <w:style w:type="paragraph" w:customStyle="1" w:styleId="1485">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6">
    <w:name w:val="Normal_167"/>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7">
    <w:name w:val="表头样式"/>
    <w:basedOn w:val="1"/>
    <w:qFormat/>
    <w:uiPriority w:val="0"/>
    <w:pPr>
      <w:keepNext/>
      <w:autoSpaceDE w:val="0"/>
      <w:autoSpaceDN w:val="0"/>
      <w:adjustRightInd w:val="0"/>
      <w:spacing w:after="120" w:line="40" w:lineRule="atLeast"/>
      <w:ind w:hanging="62" w:firstLineChars="200"/>
      <w:jc w:val="center"/>
    </w:pPr>
    <w:rPr>
      <w:rFonts w:ascii="Times New Roman" w:hAnsi="Times New Roman"/>
      <w:b/>
      <w:bCs/>
      <w:kern w:val="0"/>
      <w:szCs w:val="20"/>
    </w:rPr>
  </w:style>
  <w:style w:type="paragraph" w:customStyle="1" w:styleId="1488">
    <w:name w:val="表格题注"/>
    <w:next w:val="1"/>
    <w:qFormat/>
    <w:uiPriority w:val="0"/>
    <w:pPr>
      <w:keepLines/>
      <w:numPr>
        <w:ilvl w:val="8"/>
        <w:numId w:val="84"/>
      </w:numPr>
      <w:spacing w:beforeLines="100"/>
      <w:ind w:left="1089" w:hanging="369"/>
      <w:jc w:val="center"/>
    </w:pPr>
    <w:rPr>
      <w:rFonts w:ascii="Arial" w:hAnsi="Arial" w:eastAsia="宋体" w:cs="Times New Roman"/>
      <w:sz w:val="18"/>
      <w:szCs w:val="18"/>
      <w:lang w:val="en-US" w:eastAsia="zh-CN" w:bidi="ar-SA"/>
    </w:rPr>
  </w:style>
  <w:style w:type="paragraph" w:customStyle="1" w:styleId="1489">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仿宋" w:hAnsi="仿宋" w:eastAsia="仿宋" w:cs="宋体"/>
      <w:kern w:val="0"/>
      <w:sz w:val="20"/>
      <w:szCs w:val="20"/>
    </w:rPr>
  </w:style>
  <w:style w:type="paragraph" w:customStyle="1" w:styleId="1490">
    <w:name w:val="xl163"/>
    <w:basedOn w:val="1"/>
    <w:qFormat/>
    <w:uiPriority w:val="0"/>
    <w:pPr>
      <w:widowControl/>
      <w:pBdr>
        <w:top w:val="single" w:color="auto" w:sz="4" w:space="0"/>
        <w:bottom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kern w:val="0"/>
    </w:rPr>
  </w:style>
  <w:style w:type="paragraph" w:customStyle="1" w:styleId="1491">
    <w:name w:val="y6"/>
    <w:basedOn w:val="1"/>
    <w:qFormat/>
    <w:uiPriority w:val="0"/>
    <w:pPr>
      <w:keepNext/>
      <w:widowControl/>
      <w:spacing w:line="360" w:lineRule="auto"/>
      <w:ind w:left="3260" w:right="100" w:rightChars="100" w:hanging="1134" w:firstLineChars="200"/>
    </w:pPr>
    <w:rPr>
      <w:rFonts w:ascii="仿宋_GB2312" w:hAnsi="宋体" w:cs="宋体"/>
      <w:b/>
      <w:bCs/>
      <w:kern w:val="0"/>
    </w:rPr>
  </w:style>
  <w:style w:type="paragraph" w:customStyle="1" w:styleId="1492">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360" w:lineRule="auto"/>
      <w:ind w:firstLine="200" w:firstLineChars="200"/>
      <w:jc w:val="right"/>
    </w:pPr>
    <w:rPr>
      <w:rFonts w:ascii="Times New Roman" w:hAnsi="Times New Roman"/>
      <w:b/>
      <w:bCs/>
      <w:kern w:val="0"/>
    </w:rPr>
  </w:style>
  <w:style w:type="paragraph" w:customStyle="1" w:styleId="1493">
    <w:name w:val="font1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1494">
    <w:name w:val="样式 标题 3h3H3Bold Headbhlevel_3PIM 3Level 3 Headsect1.2.3..."/>
    <w:basedOn w:val="5"/>
    <w:qFormat/>
    <w:uiPriority w:val="0"/>
    <w:pPr>
      <w:keepNext/>
      <w:widowControl/>
      <w:numPr>
        <w:ilvl w:val="0"/>
        <w:numId w:val="0"/>
      </w:numPr>
      <w:tabs>
        <w:tab w:val="left" w:pos="1077"/>
      </w:tabs>
      <w:adjustRightInd w:val="0"/>
      <w:ind w:left="851" w:hanging="624"/>
      <w:textAlignment w:val="baseline"/>
    </w:pPr>
    <w:rPr>
      <w:rFonts w:ascii="Arial" w:hAnsi="Arial" w:eastAsia="Arial Unicode MS" w:cs="宋体"/>
      <w:bCs/>
      <w:kern w:val="0"/>
      <w:sz w:val="21"/>
      <w:szCs w:val="20"/>
    </w:rPr>
  </w:style>
  <w:style w:type="paragraph" w:customStyle="1" w:styleId="1495">
    <w:name w:val="Light Grid - Accent 31"/>
    <w:basedOn w:val="1"/>
    <w:qFormat/>
    <w:uiPriority w:val="0"/>
    <w:pPr>
      <w:widowControl/>
      <w:ind w:left="720" w:firstLine="200" w:firstLineChars="200"/>
      <w:contextualSpacing/>
      <w:jc w:val="left"/>
    </w:pPr>
    <w:rPr>
      <w:rFonts w:eastAsia="Calibri"/>
      <w:kern w:val="0"/>
      <w:lang w:eastAsia="en-US"/>
    </w:rPr>
  </w:style>
  <w:style w:type="paragraph" w:customStyle="1" w:styleId="1496">
    <w:name w:val="我的正文Z"/>
    <w:basedOn w:val="1"/>
    <w:qFormat/>
    <w:uiPriority w:val="0"/>
    <w:pPr>
      <w:widowControl/>
      <w:ind w:firstLine="480" w:firstLineChars="200"/>
    </w:pPr>
    <w:rPr>
      <w:rFonts w:ascii="Times New Roman" w:hAnsi="Times New Roman" w:cs="宋体"/>
      <w:szCs w:val="20"/>
    </w:rPr>
  </w:style>
  <w:style w:type="paragraph" w:customStyle="1" w:styleId="1497">
    <w:name w:val="样式 (西文) Times New Roman 四号 段后: 6 磅 行距: 固定值 20 磅 首行缩进:  1.92 ..."/>
    <w:basedOn w:val="1"/>
    <w:qFormat/>
    <w:uiPriority w:val="0"/>
    <w:pPr>
      <w:widowControl/>
      <w:spacing w:beforeLines="50" w:afterLines="50" w:line="360" w:lineRule="auto"/>
      <w:ind w:firstLine="200" w:firstLineChars="200"/>
      <w:jc w:val="left"/>
    </w:pPr>
    <w:rPr>
      <w:rFonts w:ascii="Times New Roman" w:hAnsi="Times New Roman" w:cs="宋体"/>
      <w:sz w:val="28"/>
      <w:szCs w:val="20"/>
    </w:rPr>
  </w:style>
  <w:style w:type="paragraph" w:customStyle="1" w:styleId="1498">
    <w:name w:val="No Spacing1"/>
    <w:qFormat/>
    <w:uiPriority w:val="0"/>
    <w:pPr>
      <w:widowControl w:val="0"/>
      <w:ind w:firstLine="480" w:firstLineChars="200"/>
      <w:jc w:val="both"/>
    </w:pPr>
    <w:rPr>
      <w:rFonts w:ascii="Times New Roman" w:hAnsi="Times New Roman" w:eastAsia="宋体" w:cs="Times New Roman"/>
      <w:sz w:val="24"/>
      <w:szCs w:val="24"/>
      <w:lang w:val="en-US" w:eastAsia="zh-CN" w:bidi="ar-SA"/>
    </w:rPr>
  </w:style>
  <w:style w:type="paragraph" w:customStyle="1" w:styleId="1499">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rPr>
  </w:style>
  <w:style w:type="paragraph" w:customStyle="1" w:styleId="1500">
    <w:name w:val="表格列标题"/>
    <w:basedOn w:val="1"/>
    <w:qFormat/>
    <w:uiPriority w:val="0"/>
    <w:pPr>
      <w:widowControl/>
      <w:numPr>
        <w:ilvl w:val="0"/>
        <w:numId w:val="85"/>
      </w:numPr>
      <w:tabs>
        <w:tab w:val="clear" w:pos="114"/>
      </w:tabs>
      <w:autoSpaceDE w:val="0"/>
      <w:autoSpaceDN w:val="0"/>
      <w:adjustRightInd w:val="0"/>
      <w:spacing w:line="360" w:lineRule="auto"/>
      <w:ind w:left="0" w:firstLine="200" w:firstLineChars="200"/>
      <w:jc w:val="center"/>
    </w:pPr>
    <w:rPr>
      <w:rFonts w:ascii="Times New Roman" w:hAnsi="Times New Roman"/>
      <w:b/>
      <w:bCs/>
      <w:kern w:val="0"/>
      <w:szCs w:val="21"/>
    </w:rPr>
  </w:style>
  <w:style w:type="paragraph" w:customStyle="1" w:styleId="1501">
    <w:name w:val="xl182"/>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line="360" w:lineRule="auto"/>
      <w:ind w:firstLine="200" w:firstLineChars="200"/>
      <w:jc w:val="left"/>
    </w:pPr>
    <w:rPr>
      <w:rFonts w:ascii="Times New Roman" w:hAnsi="Times New Roman"/>
      <w:b/>
      <w:bCs/>
      <w:kern w:val="0"/>
    </w:rPr>
  </w:style>
  <w:style w:type="paragraph" w:customStyle="1" w:styleId="1502">
    <w:name w:val="首页页眉"/>
    <w:basedOn w:val="50"/>
    <w:qFormat/>
    <w:uiPriority w:val="0"/>
    <w:pPr>
      <w:widowControl/>
      <w:pBdr>
        <w:bottom w:val="none" w:color="auto" w:sz="0" w:space="0"/>
      </w:pBdr>
      <w:spacing w:before="100" w:beforeAutospacing="1" w:after="100" w:afterAutospacing="1" w:line="360" w:lineRule="auto"/>
      <w:ind w:firstLine="200" w:firstLineChars="200"/>
      <w:jc w:val="both"/>
    </w:pPr>
  </w:style>
  <w:style w:type="paragraph" w:customStyle="1" w:styleId="1503">
    <w:name w:val="AONormal"/>
    <w:qFormat/>
    <w:uiPriority w:val="0"/>
    <w:pPr>
      <w:spacing w:line="260" w:lineRule="atLeast"/>
      <w:jc w:val="both"/>
    </w:pPr>
    <w:rPr>
      <w:rFonts w:ascii="Times New Roman" w:hAnsi="Times New Roman" w:eastAsia="宋体" w:cs="Times New Roman"/>
      <w:sz w:val="22"/>
      <w:lang w:val="en-US" w:eastAsia="en-US" w:bidi="ar-SA"/>
    </w:rPr>
  </w:style>
  <w:style w:type="paragraph" w:customStyle="1" w:styleId="1504">
    <w:name w:val="标题 3_0"/>
    <w:basedOn w:val="492"/>
    <w:next w:val="491"/>
    <w:qFormat/>
    <w:locked/>
    <w:uiPriority w:val="0"/>
    <w:pPr>
      <w:tabs>
        <w:tab w:val="left" w:pos="851"/>
      </w:tabs>
      <w:autoSpaceDE w:val="0"/>
      <w:autoSpaceDN w:val="0"/>
      <w:adjustRightInd w:val="0"/>
      <w:snapToGrid w:val="0"/>
      <w:spacing w:line="360" w:lineRule="auto"/>
      <w:outlineLvl w:val="2"/>
    </w:pPr>
    <w:rPr>
      <w:rFonts w:ascii="宋体" w:hAnsi="Times New Roman"/>
      <w:kern w:val="0"/>
      <w:szCs w:val="20"/>
    </w:rPr>
  </w:style>
  <w:style w:type="paragraph" w:customStyle="1" w:styleId="1505">
    <w:name w:val="正文仿宋4"/>
    <w:basedOn w:val="1"/>
    <w:qFormat/>
    <w:uiPriority w:val="0"/>
    <w:pPr>
      <w:widowControl/>
      <w:numPr>
        <w:ilvl w:val="0"/>
        <w:numId w:val="86"/>
      </w:numPr>
      <w:spacing w:beforeLines="50" w:afterLines="50" w:line="360" w:lineRule="auto"/>
      <w:ind w:left="0" w:firstLine="560" w:firstLineChars="200"/>
      <w:jc w:val="left"/>
    </w:pPr>
    <w:rPr>
      <w:rFonts w:ascii="仿宋_GB2312" w:hAnsi="Times New Roman" w:eastAsia="仿宋_GB2312"/>
      <w:sz w:val="28"/>
    </w:rPr>
  </w:style>
  <w:style w:type="paragraph" w:customStyle="1" w:styleId="1506">
    <w:name w:val="第一章"/>
    <w:basedOn w:val="3"/>
    <w:qFormat/>
    <w:uiPriority w:val="0"/>
    <w:pPr>
      <w:keepNext/>
      <w:keepLines/>
      <w:pageBreakBefore/>
      <w:widowControl/>
      <w:numPr>
        <w:numId w:val="87"/>
      </w:numPr>
      <w:adjustRightInd/>
      <w:snapToGrid/>
      <w:spacing w:before="340" w:after="330" w:line="578" w:lineRule="auto"/>
      <w:ind w:firstLine="200" w:firstLineChars="200"/>
    </w:pPr>
    <w:rPr>
      <w:rFonts w:eastAsia="黑体"/>
      <w:b w:val="0"/>
      <w:kern w:val="44"/>
      <w:sz w:val="44"/>
      <w:szCs w:val="44"/>
    </w:rPr>
  </w:style>
  <w:style w:type="paragraph" w:customStyle="1" w:styleId="1507">
    <w:name w:val="H6（大）"/>
    <w:basedOn w:val="7"/>
    <w:qFormat/>
    <w:uiPriority w:val="0"/>
    <w:pPr>
      <w:widowControl/>
      <w:numPr>
        <w:numId w:val="0"/>
      </w:numPr>
      <w:tabs>
        <w:tab w:val="left" w:pos="1008"/>
      </w:tabs>
      <w:spacing w:before="100" w:beforeAutospacing="1" w:after="100" w:afterAutospacing="1"/>
      <w:ind w:hanging="1151" w:hangingChars="200"/>
      <w:jc w:val="left"/>
    </w:pPr>
    <w:rPr>
      <w:kern w:val="0"/>
      <w:szCs w:val="26"/>
      <w:lang w:bidi="en-US"/>
    </w:rPr>
  </w:style>
  <w:style w:type="paragraph" w:customStyle="1" w:styleId="1508">
    <w:name w:val="文章正文 Char Char1 Char"/>
    <w:basedOn w:val="1"/>
    <w:qFormat/>
    <w:uiPriority w:val="0"/>
    <w:pPr>
      <w:widowControl/>
      <w:spacing w:line="360" w:lineRule="auto"/>
      <w:ind w:firstLine="420" w:firstLineChars="200"/>
      <w:jc w:val="left"/>
    </w:pPr>
    <w:rPr>
      <w:rFonts w:ascii="Times New Roman" w:hAnsi="Times New Roman"/>
      <w:kern w:val="0"/>
    </w:rPr>
  </w:style>
  <w:style w:type="paragraph" w:customStyle="1" w:styleId="1509">
    <w:name w:val="Char Char Char Char Char Char Char Char Char Char Char"/>
    <w:qFormat/>
    <w:uiPriority w:val="0"/>
    <w:pPr>
      <w:widowControl w:val="0"/>
      <w:numPr>
        <w:ilvl w:val="0"/>
        <w:numId w:val="88"/>
      </w:numPr>
      <w:spacing w:line="300" w:lineRule="auto"/>
      <w:ind w:left="0"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510">
    <w:name w:val="Bullet"/>
    <w:basedOn w:val="1"/>
    <w:qFormat/>
    <w:uiPriority w:val="0"/>
    <w:pPr>
      <w:widowControl/>
      <w:numPr>
        <w:ilvl w:val="0"/>
        <w:numId w:val="89"/>
      </w:numPr>
      <w:ind w:left="420" w:firstLine="200" w:firstLineChars="200"/>
    </w:pPr>
    <w:rPr>
      <w:rFonts w:ascii="Arial" w:hAnsi="Arial" w:cs="Arial"/>
      <w:kern w:val="0"/>
      <w:sz w:val="22"/>
      <w:szCs w:val="22"/>
      <w:lang w:eastAsia="en-US"/>
    </w:rPr>
  </w:style>
  <w:style w:type="paragraph" w:customStyle="1" w:styleId="1511">
    <w:name w:val="Bullet Keep"/>
    <w:basedOn w:val="1"/>
    <w:qFormat/>
    <w:uiPriority w:val="0"/>
    <w:pPr>
      <w:widowControl/>
      <w:ind w:left="820" w:hanging="420" w:firstLineChars="200"/>
    </w:pPr>
    <w:rPr>
      <w:rFonts w:ascii="Arial" w:hAnsi="Arial" w:cs="Arial"/>
      <w:kern w:val="0"/>
      <w:sz w:val="22"/>
      <w:szCs w:val="22"/>
      <w:lang w:eastAsia="en-US"/>
    </w:rPr>
  </w:style>
  <w:style w:type="paragraph" w:customStyle="1" w:styleId="1512">
    <w:name w:val="样式 正文首行缩进 + 华文中宋 段后: 0 磅"/>
    <w:basedOn w:val="72"/>
    <w:qFormat/>
    <w:uiPriority w:val="0"/>
    <w:pPr>
      <w:adjustRightInd w:val="0"/>
      <w:snapToGrid w:val="0"/>
      <w:spacing w:after="0"/>
      <w:ind w:firstLine="0" w:firstLineChars="0"/>
    </w:pPr>
    <w:rPr>
      <w:rFonts w:ascii="华文中宋" w:hAnsi="华文中宋" w:eastAsia="华文中宋" w:cs="Century"/>
      <w:szCs w:val="28"/>
    </w:rPr>
  </w:style>
  <w:style w:type="paragraph" w:customStyle="1" w:styleId="1513">
    <w:name w:val="4会议文件-表头"/>
    <w:basedOn w:val="1"/>
    <w:qFormat/>
    <w:uiPriority w:val="0"/>
    <w:pPr>
      <w:spacing w:before="120" w:line="500" w:lineRule="exact"/>
      <w:ind w:firstLine="200" w:firstLineChars="200"/>
      <w:jc w:val="center"/>
    </w:pPr>
    <w:rPr>
      <w:rFonts w:ascii="Times New Roman" w:hAnsi="Times New Roman"/>
      <w:sz w:val="28"/>
      <w:szCs w:val="28"/>
    </w:rPr>
  </w:style>
  <w:style w:type="paragraph" w:customStyle="1" w:styleId="1514">
    <w:name w:val="研制总要求"/>
    <w:basedOn w:val="1"/>
    <w:qFormat/>
    <w:uiPriority w:val="0"/>
    <w:pPr>
      <w:spacing w:line="300" w:lineRule="auto"/>
      <w:ind w:firstLine="200" w:firstLineChars="200"/>
    </w:pPr>
    <w:rPr>
      <w:rFonts w:ascii="Times New Roman" w:hAnsi="Times New Roman" w:eastAsia="仿宋_GB2312"/>
      <w:sz w:val="32"/>
      <w:szCs w:val="20"/>
    </w:rPr>
  </w:style>
  <w:style w:type="paragraph" w:customStyle="1" w:styleId="1515">
    <w:name w:val="二级标题-WQQ"/>
    <w:basedOn w:val="4"/>
    <w:next w:val="1"/>
    <w:qFormat/>
    <w:uiPriority w:val="0"/>
    <w:pPr>
      <w:keepNext/>
      <w:keepLines/>
      <w:numPr>
        <w:numId w:val="90"/>
      </w:numPr>
      <w:tabs>
        <w:tab w:val="left" w:pos="992"/>
      </w:tabs>
      <w:spacing w:before="260" w:after="260" w:line="415" w:lineRule="auto"/>
      <w:jc w:val="both"/>
    </w:pPr>
    <w:rPr>
      <w:rFonts w:ascii="Arial" w:hAnsi="Arial" w:eastAsia="仿宋_GB2312"/>
      <w:b/>
      <w:bCs/>
      <w:szCs w:val="32"/>
    </w:rPr>
  </w:style>
  <w:style w:type="paragraph" w:customStyle="1" w:styleId="1516">
    <w:name w:val="TOC Heading1"/>
    <w:basedOn w:val="3"/>
    <w:next w:val="1"/>
    <w:qFormat/>
    <w:uiPriority w:val="0"/>
    <w:pPr>
      <w:keepNext/>
      <w:keepLines/>
      <w:widowControl/>
      <w:numPr>
        <w:numId w:val="0"/>
      </w:numPr>
      <w:tabs>
        <w:tab w:val="left" w:pos="993"/>
        <w:tab w:val="left" w:pos="1134"/>
      </w:tabs>
      <w:adjustRightInd/>
      <w:snapToGrid/>
      <w:spacing w:before="100" w:beforeAutospacing="1" w:after="100" w:afterLines="100" w:afterAutospacing="1" w:line="276" w:lineRule="auto"/>
      <w:ind w:firstLine="200" w:firstLineChars="200"/>
      <w:jc w:val="left"/>
      <w:outlineLvl w:val="9"/>
    </w:pPr>
    <w:rPr>
      <w:rFonts w:ascii="Cambria" w:hAnsi="Cambria"/>
      <w:color w:val="365F91"/>
      <w:kern w:val="0"/>
      <w:sz w:val="28"/>
      <w:szCs w:val="28"/>
    </w:rPr>
  </w:style>
  <w:style w:type="paragraph" w:customStyle="1" w:styleId="1517">
    <w:name w:val="FR正文1"/>
    <w:basedOn w:val="1"/>
    <w:qFormat/>
    <w:uiPriority w:val="0"/>
    <w:pPr>
      <w:widowControl/>
      <w:adjustRightInd w:val="0"/>
      <w:snapToGrid w:val="0"/>
      <w:spacing w:line="360" w:lineRule="auto"/>
      <w:ind w:firstLine="425" w:firstLineChars="200"/>
      <w:jc w:val="left"/>
    </w:pPr>
    <w:rPr>
      <w:rFonts w:ascii="Times New Roman" w:hAnsi="Times New Roman" w:eastAsia="仿宋_GB2312"/>
      <w:kern w:val="0"/>
      <w:szCs w:val="20"/>
    </w:rPr>
  </w:style>
  <w:style w:type="table" w:customStyle="1" w:styleId="1518">
    <w:name w:val="浅色列表 - 强调文字颜色 11"/>
    <w:basedOn w:val="74"/>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1519">
    <w:name w:val="网格型3"/>
    <w:basedOn w:val="74"/>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浅色底纹 - 强调文字颜色 11"/>
    <w:basedOn w:val="74"/>
    <w:qFormat/>
    <w:uiPriority w:val="60"/>
    <w:rPr>
      <w:rFonts w:ascii="Calibri" w:hAnsi="Calibri"/>
      <w:color w:val="2E74B5"/>
      <w:kern w:val="2"/>
      <w:sz w:val="21"/>
      <w:szCs w:val="22"/>
    </w:rPr>
    <w:tblPr>
      <w:tblBorders>
        <w:top w:val="single" w:color="5B9BD5" w:sz="8" w:space="0"/>
        <w:bottom w:val="single" w:color="5B9BD5" w:sz="8" w:space="0"/>
      </w:tblBorders>
    </w:tblPr>
    <w:tblStylePr w:type="fir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la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tcBorders>
          <w:top w:val="nil"/>
          <w:left w:val="nil"/>
          <w:bottom w:val="nil"/>
          <w:right w:val="nil"/>
          <w:insideH w:val="nil"/>
          <w:insideV w:val="nil"/>
          <w:tl2br w:val="nil"/>
          <w:tr2bl w:val="nil"/>
        </w:tcBorders>
        <w:shd w:val="clear" w:color="auto" w:fill="D6E6F4"/>
      </w:tcPr>
    </w:tblStylePr>
  </w:style>
  <w:style w:type="table" w:customStyle="1" w:styleId="1521">
    <w:name w:val="网格型浅色1"/>
    <w:basedOn w:val="7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22">
    <w:name w:val="网格型5"/>
    <w:basedOn w:val="7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彩色型 12"/>
    <w:basedOn w:val="74"/>
    <w:qFormat/>
    <w:uiPriority w:val="0"/>
    <w:pPr>
      <w:widowControl w:val="0"/>
      <w:spacing w:line="360"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524">
    <w:name w:val="应用2"/>
    <w:basedOn w:val="74"/>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style>
  <w:style w:type="table" w:customStyle="1" w:styleId="1525">
    <w:name w:val="我的表格2"/>
    <w:basedOn w:val="74"/>
    <w:qFormat/>
    <w:uiPriority w:val="0"/>
    <w:pPr>
      <w:jc w:val="both"/>
    </w:pPr>
    <w:rPr>
      <w:rFonts w:eastAsia="仿宋_GB231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both"/>
      </w:pPr>
      <w:rPr>
        <w:b w:val="0"/>
        <w:sz w:val="21"/>
      </w:rPr>
    </w:tblStylePr>
  </w:style>
  <w:style w:type="table" w:customStyle="1" w:styleId="1526">
    <w:name w:val="表样式"/>
    <w:basedOn w:val="74"/>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527">
    <w:name w:val="网格型刘12"/>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表格主题11"/>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网格型1"/>
    <w:basedOn w:val="7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Cordys Table"/>
    <w:basedOn w:val="74"/>
    <w:qFormat/>
    <w:uiPriority w:val="0"/>
    <w:rPr>
      <w:rFonts w:ascii="Univers" w:hAnsi="Univers"/>
    </w:rPr>
    <w:tblPr>
      <w:tblBorders>
        <w:top w:val="single" w:color="1E3D8C" w:sz="2" w:space="0"/>
        <w:left w:val="dotted" w:color="000066" w:sz="4" w:space="0"/>
        <w:bottom w:val="single" w:color="1E3D8C" w:sz="2" w:space="0"/>
        <w:right w:val="dotted" w:color="000066" w:sz="4" w:space="0"/>
        <w:insideH w:val="single" w:color="1E3D8C" w:sz="2" w:space="0"/>
        <w:insideV w:val="dotted" w:color="000066" w:sz="4" w:space="0"/>
      </w:tblBorders>
    </w:tblPr>
    <w:tblStylePr w:type="firstRow">
      <w:rPr>
        <w:rFonts w:ascii="Calibri Light" w:hAnsi="Calibri Light"/>
        <w:b/>
        <w:color w:val="990000"/>
        <w:sz w:val="20"/>
        <w:szCs w:val="20"/>
      </w:rPr>
      <w:tcPr>
        <w:tcBorders>
          <w:top w:val="single" w:color="000066" w:sz="6" w:space="0"/>
          <w:left w:val="dotted" w:color="000066" w:sz="4" w:space="0"/>
          <w:bottom w:val="single" w:color="000066" w:sz="6" w:space="0"/>
          <w:right w:val="dotted" w:color="000066" w:sz="4" w:space="0"/>
          <w:insideH w:val="nil"/>
          <w:insideV w:val="dotted" w:sz="4" w:space="0"/>
          <w:tl2br w:val="nil"/>
          <w:tr2bl w:val="nil"/>
        </w:tcBorders>
        <w:shd w:val="clear" w:color="auto" w:fill="D9E4FF"/>
      </w:tcPr>
    </w:tblStylePr>
  </w:style>
  <w:style w:type="table" w:customStyle="1" w:styleId="1531">
    <w:name w:val="浅色底纹1"/>
    <w:basedOn w:val="74"/>
    <w:qFormat/>
    <w:uiPriority w:val="6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32">
    <w:name w:val="网格型14"/>
    <w:basedOn w:val="74"/>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33">
    <w:name w:val="Table Grid1"/>
    <w:basedOn w:val="7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表格样式11"/>
    <w:basedOn w:val="74"/>
    <w:qFormat/>
    <w:uiPriority w:val="0"/>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11"/>
    <w:basedOn w:val="74"/>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浅色列表 - 强调文字颜色 31"/>
    <w:basedOn w:val="74"/>
    <w:qFormat/>
    <w:uiPriority w:val="61"/>
    <w:pPr>
      <w:spacing w:line="360" w:lineRule="auto"/>
    </w:p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1537">
    <w:name w:val="表格主题1"/>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列表型 72"/>
    <w:basedOn w:val="74"/>
    <w:qFormat/>
    <w:uiPriority w:val="0"/>
    <w:pPr>
      <w:widowControl w:val="0"/>
      <w:spacing w:line="360" w:lineRule="auto"/>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539">
    <w:name w:val="网格型112"/>
    <w:basedOn w:val="74"/>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40">
    <w:name w:val="简明型 22"/>
    <w:basedOn w:val="74"/>
    <w:qFormat/>
    <w:uiPriority w:val="0"/>
    <w:pPr>
      <w:widowControl w:val="0"/>
      <w:spacing w:line="360" w:lineRule="auto"/>
      <w:jc w:val="both"/>
    </w:p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541">
    <w:name w:val="网格型6"/>
    <w:basedOn w:val="7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浅色列表 - 强调文字颜色 32"/>
    <w:basedOn w:val="74"/>
    <w:qFormat/>
    <w:uiPriority w:val="61"/>
    <w:pPr>
      <w:spacing w:line="360" w:lineRule="auto"/>
    </w:p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1543">
    <w:name w:val="网格型2"/>
    <w:basedOn w:val="74"/>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列表型 71"/>
    <w:basedOn w:val="74"/>
    <w:qFormat/>
    <w:uiPriority w:val="0"/>
    <w:pPr>
      <w:widowControl w:val="0"/>
      <w:spacing w:line="360" w:lineRule="auto"/>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545">
    <w:name w:val="典雅型1"/>
    <w:basedOn w:val="74"/>
    <w:qFormat/>
    <w:uiPriority w:val="0"/>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546">
    <w:name w:val="网格型刘1"/>
    <w:basedOn w:val="74"/>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网格型12"/>
    <w:basedOn w:val="74"/>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21"/>
    <w:basedOn w:val="7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111"/>
    <w:basedOn w:val="74"/>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50">
    <w:name w:val="网格型22"/>
    <w:basedOn w:val="7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刘11"/>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我的表格1"/>
    <w:basedOn w:val="74"/>
    <w:qFormat/>
    <w:uiPriority w:val="0"/>
    <w:pPr>
      <w:jc w:val="both"/>
    </w:pPr>
    <w:rPr>
      <w:rFonts w:eastAsia="仿宋_GB231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wordWrap/>
        <w:jc w:val="center"/>
      </w:pPr>
      <w:rPr>
        <w:b/>
        <w:sz w:val="21"/>
      </w:rPr>
    </w:tblStylePr>
  </w:style>
  <w:style w:type="table" w:customStyle="1" w:styleId="1553">
    <w:name w:val="网格型4"/>
    <w:basedOn w:val="74"/>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表格主题2"/>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13"/>
    <w:basedOn w:val="74"/>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56">
    <w:name w:val="表格样式1"/>
    <w:basedOn w:val="74"/>
    <w:qFormat/>
    <w:uiPriority w:val="0"/>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典雅型2"/>
    <w:basedOn w:val="74"/>
    <w:qFormat/>
    <w:uiPriority w:val="0"/>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558">
    <w:name w:val="表格样式12"/>
    <w:basedOn w:val="74"/>
    <w:qFormat/>
    <w:uiPriority w:val="0"/>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网格型刘2"/>
    <w:basedOn w:val="74"/>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应用1"/>
    <w:basedOn w:val="74"/>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style>
  <w:style w:type="table" w:customStyle="1" w:styleId="1561">
    <w:name w:val="统一"/>
    <w:basedOn w:val="74"/>
    <w:qFormat/>
    <w:uiPriority w:val="99"/>
    <w:rPr>
      <w:rFonts w:cs="Calibri"/>
      <w:sz w:val="28"/>
    </w:rPr>
    <w:tblPr>
      <w:tblBorders>
        <w:top w:val="single" w:color="auto" w:sz="12" w:space="0"/>
        <w:bottom w:val="single" w:color="auto" w:sz="12" w:space="0"/>
        <w:insideH w:val="single" w:color="auto" w:sz="4" w:space="0"/>
        <w:insideV w:val="single" w:color="auto" w:sz="4" w:space="0"/>
      </w:tblBorders>
    </w:tblPr>
    <w:tcPr>
      <w:shd w:val="clear" w:color="auto" w:fill="FFFFFF"/>
    </w:tcPr>
    <w:tblStylePr w:type="firstRow">
      <w:pPr>
        <w:jc w:val="center"/>
      </w:pPr>
      <w:tcPr>
        <w:shd w:val="clear" w:color="auto" w:fill="DAEEF3"/>
        <w:vAlign w:val="center"/>
      </w:tcPr>
    </w:tblStylePr>
    <w:tblStylePr w:type="firstCol">
      <w:pPr>
        <w:jc w:val="center"/>
      </w:pPr>
      <w:tcPr>
        <w:vAlign w:val="center"/>
      </w:tcPr>
    </w:tblStylePr>
  </w:style>
  <w:style w:type="table" w:customStyle="1" w:styleId="1562">
    <w:name w:val="简明型 21"/>
    <w:basedOn w:val="74"/>
    <w:qFormat/>
    <w:uiPriority w:val="0"/>
    <w:pPr>
      <w:widowControl w:val="0"/>
      <w:spacing w:line="360" w:lineRule="auto"/>
      <w:jc w:val="both"/>
    </w:p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563">
    <w:name w:val="彩色型 11"/>
    <w:basedOn w:val="74"/>
    <w:qFormat/>
    <w:uiPriority w:val="0"/>
    <w:pPr>
      <w:widowControl w:val="0"/>
      <w:spacing w:line="360"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paragraph" w:customStyle="1" w:styleId="1564">
    <w:name w:val="正文一级项目列"/>
    <w:basedOn w:val="1"/>
    <w:qFormat/>
    <w:uiPriority w:val="99"/>
    <w:pPr>
      <w:numPr>
        <w:ilvl w:val="0"/>
        <w:numId w:val="91"/>
      </w:numPr>
      <w:tabs>
        <w:tab w:val="left" w:pos="840"/>
      </w:tabs>
      <w:spacing w:line="360" w:lineRule="auto"/>
      <w:ind w:firstLine="200" w:firstLineChars="200"/>
      <w:jc w:val="left"/>
    </w:pPr>
    <w:rPr>
      <w:rFonts w:ascii="Times New Roman" w:hAnsi="Times New Roman"/>
    </w:rPr>
  </w:style>
  <w:style w:type="character" w:customStyle="1" w:styleId="1565">
    <w:name w:val="HTML 定义11"/>
    <w:qFormat/>
    <w:uiPriority w:val="0"/>
  </w:style>
  <w:style w:type="character" w:customStyle="1" w:styleId="1566">
    <w:name w:val="HTML 样本11"/>
    <w:qFormat/>
    <w:uiPriority w:val="0"/>
    <w:rPr>
      <w:rFonts w:ascii="monospace" w:hAnsi="monospace" w:eastAsia="monospace" w:cs="monospace"/>
      <w:sz w:val="24"/>
      <w:szCs w:val="24"/>
    </w:rPr>
  </w:style>
  <w:style w:type="character" w:customStyle="1" w:styleId="1567">
    <w:name w:val="明显强调11"/>
    <w:qFormat/>
    <w:uiPriority w:val="21"/>
    <w:rPr>
      <w:i/>
      <w:iCs/>
      <w:caps/>
      <w:spacing w:val="10"/>
      <w:sz w:val="20"/>
      <w:szCs w:val="20"/>
    </w:rPr>
  </w:style>
  <w:style w:type="character" w:customStyle="1" w:styleId="1568">
    <w:name w:val="HTML 变量11"/>
    <w:qFormat/>
    <w:uiPriority w:val="0"/>
  </w:style>
  <w:style w:type="character" w:customStyle="1" w:styleId="1569">
    <w:name w:val="HTML 引文11"/>
    <w:qFormat/>
    <w:uiPriority w:val="0"/>
  </w:style>
  <w:style w:type="character" w:customStyle="1" w:styleId="1570">
    <w:name w:val="不明显强调111"/>
    <w:qFormat/>
    <w:uiPriority w:val="19"/>
    <w:rPr>
      <w:i/>
      <w:iCs/>
    </w:rPr>
  </w:style>
  <w:style w:type="character" w:customStyle="1" w:styleId="1571">
    <w:name w:val="明显参考11"/>
    <w:qFormat/>
    <w:uiPriority w:val="32"/>
    <w:rPr>
      <w:rFonts w:ascii="Calibri" w:hAnsi="Calibri" w:eastAsia="宋体" w:cs="Times New Roman"/>
      <w:b/>
      <w:bCs/>
      <w:i/>
      <w:iCs/>
      <w:color w:val="622423"/>
    </w:rPr>
  </w:style>
  <w:style w:type="character" w:customStyle="1" w:styleId="1572">
    <w:name w:val="不明显强调11"/>
    <w:qFormat/>
    <w:uiPriority w:val="0"/>
    <w:rPr>
      <w:i/>
      <w:iCs/>
      <w:color w:val="808080"/>
    </w:rPr>
  </w:style>
  <w:style w:type="paragraph" w:customStyle="1" w:styleId="1573">
    <w:name w:val="正文文本缩进2"/>
    <w:basedOn w:val="1"/>
    <w:qFormat/>
    <w:uiPriority w:val="99"/>
    <w:pPr>
      <w:spacing w:after="120" w:line="360" w:lineRule="auto"/>
      <w:ind w:left="420" w:leftChars="200" w:firstLine="480" w:firstLineChars="200"/>
    </w:pPr>
    <w:rPr>
      <w:szCs w:val="20"/>
    </w:rPr>
  </w:style>
  <w:style w:type="character" w:customStyle="1" w:styleId="1574">
    <w:name w:val="HTML 键盘11"/>
    <w:qFormat/>
    <w:uiPriority w:val="0"/>
    <w:rPr>
      <w:rFonts w:hint="default" w:ascii="monospace" w:hAnsi="monospace" w:eastAsia="monospace" w:cs="monospace"/>
      <w:sz w:val="24"/>
      <w:szCs w:val="24"/>
    </w:rPr>
  </w:style>
  <w:style w:type="character" w:customStyle="1" w:styleId="1575">
    <w:name w:val="页码11"/>
    <w:qFormat/>
    <w:uiPriority w:val="0"/>
  </w:style>
  <w:style w:type="character" w:customStyle="1" w:styleId="1576">
    <w:name w:val="批注引用21"/>
    <w:qFormat/>
    <w:uiPriority w:val="0"/>
    <w:rPr>
      <w:sz w:val="21"/>
      <w:szCs w:val="21"/>
    </w:rPr>
  </w:style>
  <w:style w:type="character" w:customStyle="1" w:styleId="1577">
    <w:name w:val="不明显参考11"/>
    <w:qFormat/>
    <w:uiPriority w:val="31"/>
    <w:rPr>
      <w:rFonts w:ascii="Calibri" w:hAnsi="Calibri" w:eastAsia="宋体" w:cs="Times New Roman"/>
      <w:i/>
      <w:iCs/>
      <w:color w:val="622423"/>
    </w:rPr>
  </w:style>
  <w:style w:type="character" w:customStyle="1" w:styleId="1578">
    <w:name w:val="未处理的提及4"/>
    <w:unhideWhenUsed/>
    <w:qFormat/>
    <w:uiPriority w:val="99"/>
    <w:rPr>
      <w:color w:val="808080"/>
      <w:shd w:val="clear" w:color="auto" w:fill="E6E6E6"/>
    </w:rPr>
  </w:style>
  <w:style w:type="character" w:customStyle="1" w:styleId="1579">
    <w:name w:val="HTML 缩写11"/>
    <w:qFormat/>
    <w:uiPriority w:val="0"/>
  </w:style>
  <w:style w:type="character" w:customStyle="1" w:styleId="1580">
    <w:name w:val="书籍标题11"/>
    <w:qFormat/>
    <w:uiPriority w:val="33"/>
    <w:rPr>
      <w:caps/>
      <w:color w:val="622423"/>
      <w:spacing w:val="5"/>
      <w:u w:color="622423"/>
    </w:rPr>
  </w:style>
  <w:style w:type="character" w:customStyle="1" w:styleId="1581">
    <w:name w:val="HTML 代码11"/>
    <w:qFormat/>
    <w:uiPriority w:val="0"/>
    <w:rPr>
      <w:rFonts w:hint="default" w:ascii="monospace" w:hAnsi="monospace" w:eastAsia="monospace" w:cs="monospace"/>
      <w:sz w:val="24"/>
      <w:szCs w:val="24"/>
    </w:rPr>
  </w:style>
  <w:style w:type="paragraph" w:customStyle="1" w:styleId="1582">
    <w:name w:val="正文文本缩进 211"/>
    <w:basedOn w:val="1"/>
    <w:qFormat/>
    <w:uiPriority w:val="0"/>
    <w:pPr>
      <w:spacing w:after="120" w:line="480" w:lineRule="auto"/>
      <w:ind w:left="420" w:leftChars="200" w:firstLine="480" w:firstLineChars="200"/>
    </w:pPr>
  </w:style>
  <w:style w:type="paragraph" w:customStyle="1" w:styleId="1583">
    <w:name w:val="正文样式"/>
    <w:basedOn w:val="1"/>
    <w:qFormat/>
    <w:uiPriority w:val="0"/>
    <w:pPr>
      <w:tabs>
        <w:tab w:val="left" w:pos="2525"/>
      </w:tabs>
      <w:autoSpaceDE w:val="0"/>
      <w:autoSpaceDN w:val="0"/>
      <w:adjustRightInd w:val="0"/>
      <w:ind w:left="2525" w:hanging="420" w:firstLineChars="200"/>
      <w:jc w:val="left"/>
      <w:textAlignment w:val="baseline"/>
    </w:pPr>
    <w:rPr>
      <w:rFonts w:ascii="宋体"/>
      <w:kern w:val="0"/>
      <w:sz w:val="34"/>
      <w:szCs w:val="20"/>
    </w:rPr>
  </w:style>
  <w:style w:type="paragraph" w:customStyle="1" w:styleId="1584">
    <w:name w:val="批注主题2"/>
    <w:basedOn w:val="24"/>
    <w:next w:val="24"/>
    <w:qFormat/>
    <w:uiPriority w:val="0"/>
    <w:pPr>
      <w:spacing w:line="360" w:lineRule="auto"/>
      <w:ind w:firstLine="480" w:firstLineChars="200"/>
    </w:pPr>
    <w:rPr>
      <w:b/>
      <w:bCs/>
    </w:rPr>
  </w:style>
  <w:style w:type="paragraph" w:customStyle="1" w:styleId="1585">
    <w:name w:val="无间隔2"/>
    <w:qFormat/>
    <w:uiPriority w:val="0"/>
    <w:pPr>
      <w:widowControl w:val="0"/>
      <w:ind w:firstLine="480" w:firstLineChars="200"/>
      <w:jc w:val="both"/>
    </w:pPr>
    <w:rPr>
      <w:rFonts w:ascii="Calibri" w:hAnsi="Calibri" w:eastAsia="宋体" w:cs="Times New Roman"/>
      <w:sz w:val="24"/>
      <w:szCs w:val="24"/>
      <w:lang w:val="en-US" w:eastAsia="zh-CN" w:bidi="ar-SA"/>
    </w:rPr>
  </w:style>
  <w:style w:type="paragraph" w:customStyle="1" w:styleId="1586">
    <w:name w:val="正文文本缩进 311"/>
    <w:basedOn w:val="1"/>
    <w:qFormat/>
    <w:uiPriority w:val="0"/>
    <w:pPr>
      <w:spacing w:line="0" w:lineRule="atLeast"/>
      <w:ind w:firstLine="585" w:firstLineChars="200"/>
    </w:pPr>
    <w:rPr>
      <w:rFonts w:ascii="宋体"/>
      <w:color w:val="FF0000"/>
    </w:rPr>
  </w:style>
  <w:style w:type="paragraph" w:customStyle="1" w:styleId="1587">
    <w:name w:val="TOC 标题2"/>
    <w:basedOn w:val="3"/>
    <w:next w:val="1"/>
    <w:qFormat/>
    <w:uiPriority w:val="0"/>
    <w:pPr>
      <w:keepNext/>
      <w:keepLines/>
      <w:widowControl/>
      <w:numPr>
        <w:numId w:val="0"/>
      </w:numPr>
      <w:tabs>
        <w:tab w:val="left" w:pos="993"/>
        <w:tab w:val="left" w:pos="1134"/>
      </w:tabs>
      <w:adjustRightInd/>
      <w:snapToGrid/>
      <w:spacing w:before="100" w:beforeAutospacing="1" w:after="100" w:afterLines="100" w:afterAutospacing="1" w:line="276" w:lineRule="auto"/>
      <w:ind w:firstLine="200" w:firstLineChars="200"/>
      <w:jc w:val="left"/>
      <w:outlineLvl w:val="9"/>
    </w:pPr>
    <w:rPr>
      <w:rFonts w:ascii="Cambria" w:hAnsi="Cambria"/>
      <w:color w:val="365F91"/>
      <w:kern w:val="0"/>
      <w:sz w:val="28"/>
      <w:szCs w:val="28"/>
    </w:rPr>
  </w:style>
  <w:style w:type="paragraph" w:customStyle="1" w:styleId="1588">
    <w:name w:val="正文首行缩进 221"/>
    <w:basedOn w:val="1573"/>
    <w:qFormat/>
    <w:uiPriority w:val="0"/>
    <w:pPr>
      <w:spacing w:line="240" w:lineRule="auto"/>
      <w:ind w:firstLine="420"/>
    </w:pPr>
  </w:style>
  <w:style w:type="paragraph" w:customStyle="1" w:styleId="1589">
    <w:name w:val="文档结构图11"/>
    <w:basedOn w:val="1"/>
    <w:qFormat/>
    <w:uiPriority w:val="0"/>
    <w:pPr>
      <w:ind w:firstLine="200" w:firstLineChars="200"/>
    </w:pPr>
    <w:rPr>
      <w:rFonts w:ascii="宋体"/>
      <w:kern w:val="0"/>
      <w:sz w:val="18"/>
      <w:szCs w:val="18"/>
    </w:rPr>
  </w:style>
  <w:style w:type="paragraph" w:customStyle="1" w:styleId="1590">
    <w:name w:val="索引 111"/>
    <w:basedOn w:val="1"/>
    <w:next w:val="1"/>
    <w:qFormat/>
    <w:uiPriority w:val="0"/>
    <w:pPr>
      <w:ind w:firstLine="200" w:firstLineChars="200"/>
      <w:jc w:val="center"/>
      <w:textAlignment w:val="top"/>
    </w:pPr>
    <w:rPr>
      <w:b/>
      <w:color w:val="0000FF"/>
      <w:szCs w:val="22"/>
    </w:rPr>
  </w:style>
  <w:style w:type="paragraph" w:customStyle="1" w:styleId="1591">
    <w:name w:val="日期21"/>
    <w:basedOn w:val="1"/>
    <w:next w:val="1"/>
    <w:qFormat/>
    <w:uiPriority w:val="0"/>
    <w:pPr>
      <w:spacing w:line="360" w:lineRule="auto"/>
      <w:ind w:left="100" w:leftChars="2500" w:firstLine="480" w:firstLineChars="200"/>
    </w:pPr>
  </w:style>
  <w:style w:type="paragraph" w:customStyle="1" w:styleId="1592">
    <w:name w:val="Char21"/>
    <w:basedOn w:val="1"/>
    <w:qFormat/>
    <w:uiPriority w:val="0"/>
    <w:pPr>
      <w:widowControl/>
      <w:spacing w:after="160" w:line="360" w:lineRule="auto"/>
      <w:ind w:firstLine="200" w:firstLineChars="200"/>
      <w:jc w:val="left"/>
    </w:pPr>
    <w:rPr>
      <w:rFonts w:ascii="Verdana" w:hAnsi="Verdana" w:eastAsia="黑体" w:cs="宋体"/>
      <w:kern w:val="0"/>
      <w:lang w:eastAsia="en-US"/>
    </w:rPr>
  </w:style>
  <w:style w:type="paragraph" w:customStyle="1" w:styleId="1593">
    <w:name w:val="正文首行缩进2"/>
    <w:basedOn w:val="29"/>
    <w:qFormat/>
    <w:uiPriority w:val="0"/>
    <w:pPr>
      <w:autoSpaceDE/>
      <w:autoSpaceDN/>
      <w:spacing w:line="460" w:lineRule="exact"/>
      <w:ind w:left="0" w:firstLine="510" w:firstLineChars="200"/>
      <w:jc w:val="both"/>
      <w:textAlignment w:val="baseline"/>
    </w:pPr>
    <w:rPr>
      <w:rFonts w:ascii="Calibri" w:hAnsi="Calibri" w:cs="Times New Roman"/>
      <w:sz w:val="28"/>
      <w:szCs w:val="20"/>
    </w:rPr>
  </w:style>
  <w:style w:type="paragraph" w:customStyle="1" w:styleId="1594">
    <w:name w:val="修订2"/>
    <w:qFormat/>
    <w:uiPriority w:val="99"/>
    <w:rPr>
      <w:rFonts w:ascii="Times" w:hAnsi="Times" w:eastAsia="宋体" w:cs="Times New Roman"/>
      <w:sz w:val="24"/>
      <w:lang w:val="en-GB" w:eastAsia="zh-CN" w:bidi="ar-SA"/>
    </w:rPr>
  </w:style>
  <w:style w:type="paragraph" w:customStyle="1" w:styleId="1595">
    <w:name w:val="Char5"/>
    <w:basedOn w:val="1"/>
    <w:qFormat/>
    <w:uiPriority w:val="0"/>
    <w:pPr>
      <w:ind w:firstLine="200" w:firstLineChars="200"/>
    </w:pPr>
    <w:rPr>
      <w:rFonts w:ascii="Tahoma" w:hAnsi="Tahoma"/>
      <w:szCs w:val="20"/>
    </w:rPr>
  </w:style>
  <w:style w:type="paragraph" w:customStyle="1" w:styleId="1596">
    <w:name w:val="普通(网站)11"/>
    <w:basedOn w:val="1"/>
    <w:qFormat/>
    <w:uiPriority w:val="0"/>
    <w:pPr>
      <w:widowControl/>
      <w:spacing w:before="100" w:beforeAutospacing="1" w:after="100" w:afterAutospacing="1"/>
      <w:ind w:firstLine="200" w:firstLineChars="200"/>
      <w:jc w:val="left"/>
    </w:pPr>
    <w:rPr>
      <w:rFonts w:ascii="宋体" w:hAnsi="宋体" w:cs="宋体"/>
      <w:kern w:val="0"/>
    </w:rPr>
  </w:style>
  <w:style w:type="paragraph" w:customStyle="1" w:styleId="1597">
    <w:name w:val="纯文本21"/>
    <w:basedOn w:val="1"/>
    <w:qFormat/>
    <w:uiPriority w:val="0"/>
    <w:pPr>
      <w:spacing w:line="360" w:lineRule="auto"/>
      <w:ind w:firstLine="480" w:firstLineChars="200"/>
    </w:pPr>
    <w:rPr>
      <w:rFonts w:ascii="宋体" w:hAnsi="Courier New" w:cs="Courier New"/>
      <w:szCs w:val="21"/>
    </w:rPr>
  </w:style>
  <w:style w:type="paragraph" w:customStyle="1" w:styleId="1598">
    <w:name w:val="TOC 标题3"/>
    <w:basedOn w:val="3"/>
    <w:next w:val="1"/>
    <w:qFormat/>
    <w:uiPriority w:val="39"/>
    <w:pPr>
      <w:keepNext/>
      <w:keepLines/>
      <w:pageBreakBefore/>
      <w:widowControl/>
      <w:numPr>
        <w:numId w:val="0"/>
      </w:numPr>
      <w:adjustRightInd/>
      <w:snapToGrid/>
      <w:spacing w:before="340" w:beforeLines="50" w:line="276" w:lineRule="auto"/>
      <w:ind w:right="25" w:rightChars="12" w:firstLine="200" w:firstLineChars="200"/>
      <w:jc w:val="left"/>
      <w:outlineLvl w:val="9"/>
    </w:pPr>
    <w:rPr>
      <w:rFonts w:ascii="Cambria" w:hAnsi="Cambria"/>
      <w:bCs w:val="0"/>
      <w:color w:val="365F91"/>
      <w:kern w:val="0"/>
      <w:sz w:val="30"/>
      <w:szCs w:val="28"/>
    </w:rPr>
  </w:style>
  <w:style w:type="paragraph" w:customStyle="1" w:styleId="1599">
    <w:name w:val="Char Char Char1"/>
    <w:basedOn w:val="1"/>
    <w:qFormat/>
    <w:uiPriority w:val="0"/>
    <w:pPr>
      <w:widowControl/>
      <w:spacing w:after="160" w:line="360" w:lineRule="auto"/>
      <w:ind w:firstLine="200" w:firstLineChars="200"/>
      <w:jc w:val="left"/>
    </w:pPr>
    <w:rPr>
      <w:szCs w:val="22"/>
    </w:rPr>
  </w:style>
  <w:style w:type="paragraph" w:customStyle="1" w:styleId="1600">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rPr>
  </w:style>
  <w:style w:type="paragraph" w:customStyle="1" w:styleId="1601">
    <w:name w:val="Char Char Char Char Char Char Char Char Char Char1"/>
    <w:basedOn w:val="1"/>
    <w:qFormat/>
    <w:uiPriority w:val="0"/>
    <w:pPr>
      <w:widowControl/>
      <w:spacing w:after="160" w:line="240" w:lineRule="exact"/>
      <w:ind w:firstLine="200" w:firstLineChars="200"/>
      <w:jc w:val="left"/>
    </w:pPr>
    <w:rPr>
      <w:rFonts w:ascii="Arial" w:hAnsi="Arial" w:eastAsia="Times New Roman" w:cs="Verdana"/>
      <w:b/>
      <w:kern w:val="0"/>
      <w:lang w:eastAsia="en-US"/>
    </w:rPr>
  </w:style>
  <w:style w:type="paragraph" w:customStyle="1" w:styleId="1602">
    <w:name w:val="正文缩进11"/>
    <w:basedOn w:val="1"/>
    <w:qFormat/>
    <w:uiPriority w:val="0"/>
    <w:pPr>
      <w:spacing w:line="360" w:lineRule="auto"/>
      <w:ind w:firstLine="420" w:firstLineChars="200"/>
    </w:pPr>
  </w:style>
  <w:style w:type="paragraph" w:customStyle="1" w:styleId="1603">
    <w:name w:val="主送单位"/>
    <w:basedOn w:val="1"/>
    <w:qFormat/>
    <w:uiPriority w:val="0"/>
    <w:pPr>
      <w:widowControl/>
      <w:autoSpaceDE w:val="0"/>
      <w:autoSpaceDN w:val="0"/>
      <w:adjustRightInd w:val="0"/>
      <w:spacing w:line="560" w:lineRule="exact"/>
      <w:ind w:firstLine="200" w:firstLineChars="200"/>
    </w:pPr>
    <w:rPr>
      <w:rFonts w:ascii="溘冼_GB2312" w:hAnsi="溘冼_GB2312" w:cs="宋体"/>
      <w:spacing w:val="-4"/>
      <w:kern w:val="0"/>
      <w:sz w:val="32"/>
      <w:szCs w:val="32"/>
    </w:rPr>
  </w:style>
  <w:style w:type="paragraph" w:customStyle="1" w:styleId="1604">
    <w:name w:val="表文5中"/>
    <w:basedOn w:val="1"/>
    <w:qFormat/>
    <w:uiPriority w:val="0"/>
    <w:pPr>
      <w:adjustRightInd w:val="0"/>
      <w:ind w:firstLine="200" w:firstLineChars="200"/>
      <w:jc w:val="center"/>
      <w:textAlignment w:val="baseline"/>
    </w:pPr>
    <w:rPr>
      <w:rFonts w:ascii="Times New Roman" w:hAnsi="Times New Roman"/>
      <w:kern w:val="0"/>
      <w:szCs w:val="20"/>
    </w:rPr>
  </w:style>
  <w:style w:type="character" w:customStyle="1" w:styleId="1605">
    <w:name w:val="题注 字符1"/>
    <w:qFormat/>
    <w:uiPriority w:val="99"/>
    <w:rPr>
      <w:rFonts w:ascii="Cambria" w:hAnsi="Cambria" w:eastAsia="黑体"/>
      <w:kern w:val="2"/>
    </w:rPr>
  </w:style>
  <w:style w:type="character" w:customStyle="1" w:styleId="1606">
    <w:name w:val="题注 字符2"/>
    <w:qFormat/>
    <w:uiPriority w:val="99"/>
    <w:rPr>
      <w:rFonts w:ascii="Cambria" w:hAnsi="Cambria" w:eastAsia="黑体"/>
      <w:kern w:val="2"/>
    </w:rPr>
  </w:style>
  <w:style w:type="paragraph" w:customStyle="1" w:styleId="1607">
    <w:name w:val="Body"/>
    <w:basedOn w:val="1"/>
    <w:qFormat/>
    <w:uiPriority w:val="0"/>
    <w:pPr>
      <w:tabs>
        <w:tab w:val="left" w:pos="1247"/>
      </w:tabs>
      <w:spacing w:before="120" w:line="288" w:lineRule="auto"/>
      <w:ind w:firstLine="200" w:firstLineChars="200"/>
    </w:pPr>
    <w:rPr>
      <w:rFonts w:ascii="Arial" w:hAnsi="Arial"/>
      <w:szCs w:val="21"/>
      <w:lang w:eastAsia="en-US"/>
    </w:rPr>
  </w:style>
  <w:style w:type="character" w:customStyle="1" w:styleId="1608">
    <w:name w:val="1正文 字符"/>
    <w:qFormat/>
    <w:uiPriority w:val="0"/>
    <w:rPr>
      <w:rFonts w:ascii="仿宋" w:hAnsi="仿宋" w:eastAsia="仿宋" w:cs="Times New Roman"/>
      <w:kern w:val="0"/>
      <w:sz w:val="28"/>
      <w:szCs w:val="28"/>
    </w:rPr>
  </w:style>
  <w:style w:type="character" w:customStyle="1" w:styleId="1609">
    <w:name w:val="样式1 字符"/>
    <w:qFormat/>
    <w:uiPriority w:val="0"/>
    <w:rPr>
      <w:rFonts w:ascii="微软雅黑" w:hAnsi="微软雅黑" w:eastAsia="微软雅黑"/>
      <w:b/>
      <w:bCs/>
      <w:kern w:val="44"/>
      <w:sz w:val="44"/>
      <w:szCs w:val="44"/>
    </w:rPr>
  </w:style>
  <w:style w:type="character" w:customStyle="1" w:styleId="1610">
    <w:name w:val="4正文 Char"/>
    <w:link w:val="1611"/>
    <w:qFormat/>
    <w:uiPriority w:val="0"/>
    <w:rPr>
      <w:rFonts w:ascii="Calibri" w:hAnsi="Calibri"/>
      <w:sz w:val="24"/>
    </w:rPr>
  </w:style>
  <w:style w:type="paragraph" w:customStyle="1" w:styleId="1611">
    <w:name w:val="4正文"/>
    <w:basedOn w:val="1"/>
    <w:link w:val="1610"/>
    <w:qFormat/>
    <w:uiPriority w:val="0"/>
    <w:pPr>
      <w:adjustRightInd w:val="0"/>
      <w:snapToGrid w:val="0"/>
      <w:spacing w:beforeLines="50" w:afterLines="50"/>
      <w:ind w:firstLine="480" w:firstLineChars="200"/>
      <w:jc w:val="left"/>
    </w:pPr>
    <w:rPr>
      <w:kern w:val="0"/>
      <w:szCs w:val="20"/>
    </w:rPr>
  </w:style>
  <w:style w:type="character" w:customStyle="1" w:styleId="1612">
    <w:name w:val="+正文 Char4"/>
    <w:qFormat/>
    <w:locked/>
    <w:uiPriority w:val="0"/>
    <w:rPr>
      <w:kern w:val="2"/>
      <w:sz w:val="24"/>
    </w:rPr>
  </w:style>
  <w:style w:type="character" w:customStyle="1" w:styleId="1613">
    <w:name w:val="+正文 Char Char1"/>
    <w:link w:val="1614"/>
    <w:qFormat/>
    <w:locked/>
    <w:uiPriority w:val="0"/>
    <w:rPr>
      <w:kern w:val="2"/>
      <w:sz w:val="24"/>
    </w:rPr>
  </w:style>
  <w:style w:type="paragraph" w:customStyle="1" w:styleId="1614">
    <w:name w:val="+正文 Char5"/>
    <w:basedOn w:val="1"/>
    <w:link w:val="1613"/>
    <w:qFormat/>
    <w:uiPriority w:val="0"/>
    <w:pPr>
      <w:spacing w:line="360" w:lineRule="auto"/>
      <w:ind w:firstLine="200" w:firstLineChars="200"/>
    </w:pPr>
    <w:rPr>
      <w:rFonts w:ascii="Times New Roman" w:hAnsi="Times New Roman"/>
      <w:szCs w:val="20"/>
    </w:rPr>
  </w:style>
  <w:style w:type="paragraph" w:customStyle="1" w:styleId="1615">
    <w:name w:val="Text"/>
    <w:qFormat/>
    <w:uiPriority w:val="0"/>
    <w:pPr>
      <w:spacing w:line="360" w:lineRule="auto"/>
      <w:jc w:val="both"/>
    </w:pPr>
    <w:rPr>
      <w:rFonts w:ascii="Arial" w:hAnsi="Arial" w:eastAsia="宋体" w:cs="Times New Roman"/>
      <w:color w:val="000000"/>
      <w:sz w:val="24"/>
      <w:lang w:val="en-US" w:eastAsia="zh-CN" w:bidi="ar-SA"/>
    </w:rPr>
  </w:style>
  <w:style w:type="paragraph" w:customStyle="1" w:styleId="1616">
    <w:name w:val="ÕýÎÄ"/>
    <w:qFormat/>
    <w:uiPriority w:val="0"/>
    <w:pPr>
      <w:widowControl w:val="0"/>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1617">
    <w:name w:val="Max-标题4"/>
    <w:basedOn w:val="1618"/>
    <w:qFormat/>
    <w:uiPriority w:val="0"/>
    <w:pPr>
      <w:tabs>
        <w:tab w:val="left" w:pos="180"/>
      </w:tabs>
      <w:spacing w:line="360" w:lineRule="auto"/>
      <w:ind w:left="0" w:leftChars="0" w:firstLine="540" w:firstLineChars="0"/>
    </w:pPr>
    <w:rPr>
      <w:color w:val="auto"/>
    </w:rPr>
  </w:style>
  <w:style w:type="paragraph" w:customStyle="1" w:styleId="1618">
    <w:name w:val="于奎正文"/>
    <w:basedOn w:val="1"/>
    <w:qFormat/>
    <w:uiPriority w:val="0"/>
    <w:pPr>
      <w:snapToGrid w:val="0"/>
      <w:spacing w:line="300" w:lineRule="auto"/>
      <w:ind w:left="420" w:leftChars="200" w:firstLine="420" w:firstLineChars="200"/>
      <w:jc w:val="left"/>
    </w:pPr>
    <w:rPr>
      <w:rFonts w:ascii="Times New Roman" w:hAnsi="Times New Roman"/>
      <w:color w:val="000000"/>
    </w:rPr>
  </w:style>
  <w:style w:type="paragraph" w:customStyle="1" w:styleId="1619">
    <w:name w:val="Char Char2 Char Char Char Char Char Char Char Char Char Char Char Char Char"/>
    <w:basedOn w:val="1"/>
    <w:qFormat/>
    <w:uiPriority w:val="0"/>
    <w:pPr>
      <w:ind w:firstLine="360" w:firstLineChars="150"/>
    </w:pPr>
    <w:rPr>
      <w:rFonts w:ascii="Times New Roman" w:hAnsi="Times New Roman"/>
      <w:szCs w:val="20"/>
    </w:rPr>
  </w:style>
  <w:style w:type="table" w:customStyle="1" w:styleId="1620">
    <w:name w:val="网格型7"/>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1">
    <w:name w:val="标题模版样式1"/>
    <w:basedOn w:val="1"/>
    <w:qFormat/>
    <w:uiPriority w:val="0"/>
    <w:pPr>
      <w:numPr>
        <w:ilvl w:val="0"/>
        <w:numId w:val="92"/>
      </w:numPr>
      <w:spacing w:beforeLines="50" w:afterLines="50"/>
      <w:ind w:firstLine="200" w:firstLineChars="200"/>
    </w:pPr>
    <w:rPr>
      <w:rFonts w:ascii="宋体" w:hAnsi="宋体"/>
      <w:b/>
      <w:sz w:val="18"/>
      <w:szCs w:val="18"/>
    </w:rPr>
  </w:style>
  <w:style w:type="paragraph" w:customStyle="1" w:styleId="1622">
    <w:name w:val="Char Char20"/>
    <w:basedOn w:val="1"/>
    <w:qFormat/>
    <w:uiPriority w:val="0"/>
    <w:pPr>
      <w:ind w:firstLine="200" w:firstLineChars="200"/>
    </w:pPr>
    <w:rPr>
      <w:rFonts w:ascii="楷体_GB2312" w:hAnsi="Times New Roman" w:eastAsia="楷体_GB2312"/>
      <w:kern w:val="0"/>
      <w:szCs w:val="20"/>
    </w:rPr>
  </w:style>
  <w:style w:type="paragraph" w:customStyle="1" w:styleId="1623">
    <w:name w:val="Char Char201"/>
    <w:basedOn w:val="1"/>
    <w:qFormat/>
    <w:uiPriority w:val="0"/>
    <w:pPr>
      <w:ind w:firstLine="200" w:firstLineChars="200"/>
    </w:pPr>
    <w:rPr>
      <w:rFonts w:ascii="楷体_GB2312" w:hAnsi="Times New Roman" w:eastAsia="楷体_GB2312"/>
      <w:kern w:val="0"/>
      <w:szCs w:val="20"/>
    </w:rPr>
  </w:style>
  <w:style w:type="paragraph" w:customStyle="1" w:styleId="1624">
    <w:name w:val="+列表1"/>
    <w:basedOn w:val="1"/>
    <w:qFormat/>
    <w:uiPriority w:val="0"/>
    <w:pPr>
      <w:ind w:firstLine="200" w:firstLineChars="200"/>
      <w:jc w:val="center"/>
    </w:pPr>
    <w:rPr>
      <w:rFonts w:ascii="Times New Roman" w:hAnsi="Times New Roman"/>
    </w:rPr>
  </w:style>
  <w:style w:type="table" w:customStyle="1" w:styleId="1625">
    <w:name w:val="表格主题3"/>
    <w:basedOn w:val="7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古典型 11"/>
    <w:basedOn w:val="74"/>
    <w:qFormat/>
    <w:uiPriority w:val="0"/>
    <w:pPr>
      <w:widowControl w:val="0"/>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627">
    <w:name w:val="典雅型3"/>
    <w:basedOn w:val="7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628">
    <w:name w:val="简明型 23"/>
    <w:basedOn w:val="74"/>
    <w:qFormat/>
    <w:uiPriority w:val="0"/>
    <w:pPr>
      <w:widowControl w:val="0"/>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629">
    <w:name w:val="列表型 73"/>
    <w:basedOn w:val="74"/>
    <w:qFormat/>
    <w:uiPriority w:val="0"/>
    <w:pPr>
      <w:widowControl w:val="0"/>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paragraph" w:customStyle="1" w:styleId="1630">
    <w:name w:val="正文文字3"/>
    <w:basedOn w:val="1624"/>
    <w:next w:val="58"/>
    <w:qFormat/>
    <w:uiPriority w:val="0"/>
    <w:pPr>
      <w:adjustRightInd w:val="0"/>
      <w:spacing w:line="360" w:lineRule="atLeast"/>
      <w:ind w:left="30" w:leftChars="30" w:right="30" w:rightChars="30"/>
      <w:jc w:val="both"/>
      <w:textAlignment w:val="baseline"/>
    </w:pPr>
    <w:rPr>
      <w:kern w:val="0"/>
      <w:szCs w:val="20"/>
    </w:rPr>
  </w:style>
  <w:style w:type="character" w:customStyle="1" w:styleId="1631">
    <w:name w:val="+正文 Char8"/>
    <w:qFormat/>
    <w:uiPriority w:val="0"/>
    <w:rPr>
      <w:rFonts w:eastAsia="宋体"/>
      <w:kern w:val="2"/>
      <w:sz w:val="24"/>
      <w:szCs w:val="28"/>
      <w:lang w:val="en-US" w:eastAsia="zh-CN" w:bidi="ar-SA"/>
    </w:rPr>
  </w:style>
  <w:style w:type="paragraph" w:customStyle="1" w:styleId="1632">
    <w:name w:val="！正文"/>
    <w:basedOn w:val="1"/>
    <w:link w:val="1633"/>
    <w:qFormat/>
    <w:uiPriority w:val="0"/>
    <w:pPr>
      <w:spacing w:line="360" w:lineRule="auto"/>
      <w:ind w:firstLine="480" w:firstLineChars="200"/>
      <w:jc w:val="left"/>
    </w:pPr>
    <w:rPr>
      <w:rFonts w:ascii="Times New Roman" w:hAnsi="Times New Roman"/>
      <w:kern w:val="0"/>
    </w:rPr>
  </w:style>
  <w:style w:type="character" w:customStyle="1" w:styleId="1633">
    <w:name w:val="！正文 Char"/>
    <w:link w:val="1632"/>
    <w:qFormat/>
    <w:uiPriority w:val="0"/>
    <w:rPr>
      <w:sz w:val="24"/>
      <w:szCs w:val="24"/>
    </w:rPr>
  </w:style>
  <w:style w:type="paragraph" w:customStyle="1" w:styleId="1634">
    <w:name w:val="Pa1"/>
    <w:basedOn w:val="1"/>
    <w:next w:val="1"/>
    <w:qFormat/>
    <w:uiPriority w:val="99"/>
    <w:pPr>
      <w:autoSpaceDE w:val="0"/>
      <w:autoSpaceDN w:val="0"/>
      <w:adjustRightInd w:val="0"/>
      <w:spacing w:line="241" w:lineRule="atLeast"/>
      <w:ind w:firstLine="200" w:firstLineChars="200"/>
      <w:jc w:val="left"/>
    </w:pPr>
    <w:rPr>
      <w:rFonts w:ascii="方正中等线简体" w:hAnsi="等线" w:eastAsia="方正中等线简体"/>
      <w:kern w:val="0"/>
    </w:rPr>
  </w:style>
  <w:style w:type="character" w:customStyle="1" w:styleId="1635">
    <w:name w:val="A3"/>
    <w:qFormat/>
    <w:uiPriority w:val="99"/>
    <w:rPr>
      <w:rFonts w:cs="方正中等线简体"/>
      <w:color w:val="000000"/>
      <w:sz w:val="20"/>
      <w:szCs w:val="20"/>
    </w:rPr>
  </w:style>
  <w:style w:type="paragraph" w:customStyle="1" w:styleId="1636">
    <w:name w:val="Pa0"/>
    <w:basedOn w:val="1"/>
    <w:next w:val="1"/>
    <w:qFormat/>
    <w:uiPriority w:val="99"/>
    <w:pPr>
      <w:autoSpaceDE w:val="0"/>
      <w:autoSpaceDN w:val="0"/>
      <w:adjustRightInd w:val="0"/>
      <w:spacing w:line="241" w:lineRule="atLeast"/>
      <w:ind w:firstLine="200" w:firstLineChars="200"/>
      <w:jc w:val="left"/>
    </w:pPr>
    <w:rPr>
      <w:rFonts w:ascii="方正中等线简体" w:hAnsi="等线" w:eastAsia="方正中等线简体"/>
      <w:kern w:val="0"/>
    </w:rPr>
  </w:style>
  <w:style w:type="character" w:customStyle="1" w:styleId="1637">
    <w:name w:val="A2"/>
    <w:qFormat/>
    <w:uiPriority w:val="99"/>
    <w:rPr>
      <w:rFonts w:cs="方正中等线简体"/>
      <w:color w:val="000000"/>
      <w:sz w:val="18"/>
      <w:szCs w:val="18"/>
    </w:rPr>
  </w:style>
  <w:style w:type="paragraph" w:customStyle="1" w:styleId="1638">
    <w:name w:val="正文 A"/>
    <w:qFormat/>
    <w:uiPriority w:val="0"/>
    <w:pPr>
      <w:widowControl w:val="0"/>
      <w:jc w:val="both"/>
    </w:pPr>
    <w:rPr>
      <w:rFonts w:hint="eastAsia" w:ascii="Arial Unicode MS" w:hAnsi="Arial Unicode MS" w:eastAsia="Arial Unicode MS" w:cs="Arial Unicode MS"/>
      <w:color w:val="000000"/>
      <w:kern w:val="2"/>
      <w:sz w:val="32"/>
      <w:szCs w:val="32"/>
      <w:u w:color="000000"/>
      <w:lang w:val="en-US" w:eastAsia="zh-CN" w:bidi="ar-SA"/>
    </w:rPr>
  </w:style>
  <w:style w:type="paragraph" w:customStyle="1" w:styleId="1639">
    <w:name w:val="cucd-0"/>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paragraph" w:customStyle="1" w:styleId="1640">
    <w:name w:val="郑梅表格文字"/>
    <w:basedOn w:val="1"/>
    <w:link w:val="1641"/>
    <w:qFormat/>
    <w:uiPriority w:val="0"/>
    <w:pPr>
      <w:autoSpaceDE w:val="0"/>
      <w:autoSpaceDN w:val="0"/>
      <w:adjustRightInd w:val="0"/>
      <w:snapToGrid w:val="0"/>
      <w:ind w:firstLine="200" w:firstLineChars="200"/>
    </w:pPr>
    <w:rPr>
      <w:rFonts w:ascii="Times New Roman" w:hAnsi="Times New Roman"/>
      <w:b/>
      <w:kern w:val="0"/>
    </w:rPr>
  </w:style>
  <w:style w:type="character" w:customStyle="1" w:styleId="1641">
    <w:name w:val="郑梅表格文字 Char"/>
    <w:link w:val="1640"/>
    <w:qFormat/>
    <w:uiPriority w:val="0"/>
    <w:rPr>
      <w:b/>
      <w:sz w:val="24"/>
      <w:szCs w:val="24"/>
    </w:rPr>
  </w:style>
  <w:style w:type="paragraph" w:customStyle="1" w:styleId="1642">
    <w:name w:val="样式3"/>
    <w:basedOn w:val="1632"/>
    <w:link w:val="1643"/>
    <w:qFormat/>
    <w:uiPriority w:val="0"/>
  </w:style>
  <w:style w:type="character" w:customStyle="1" w:styleId="1643">
    <w:name w:val="样式3 字符"/>
    <w:link w:val="1642"/>
    <w:qFormat/>
    <w:uiPriority w:val="0"/>
    <w:rPr>
      <w:sz w:val="24"/>
      <w:szCs w:val="24"/>
    </w:rPr>
  </w:style>
  <w:style w:type="character" w:customStyle="1" w:styleId="1644">
    <w:name w:val="样式2 字符"/>
    <w:qFormat/>
    <w:uiPriority w:val="0"/>
  </w:style>
  <w:style w:type="paragraph" w:customStyle="1" w:styleId="1645">
    <w:name w:val="样式5"/>
    <w:basedOn w:val="1632"/>
    <w:link w:val="1646"/>
    <w:qFormat/>
    <w:uiPriority w:val="0"/>
  </w:style>
  <w:style w:type="character" w:customStyle="1" w:styleId="1646">
    <w:name w:val="样式5 字符"/>
    <w:link w:val="1645"/>
    <w:qFormat/>
    <w:uiPriority w:val="0"/>
    <w:rPr>
      <w:sz w:val="24"/>
      <w:szCs w:val="24"/>
    </w:rPr>
  </w:style>
  <w:style w:type="character" w:customStyle="1" w:styleId="1647">
    <w:name w:val="样式4 字符"/>
    <w:qFormat/>
    <w:uiPriority w:val="0"/>
  </w:style>
  <w:style w:type="paragraph" w:customStyle="1" w:styleId="1648">
    <w:name w:val="样式8"/>
    <w:basedOn w:val="1632"/>
    <w:link w:val="1649"/>
    <w:qFormat/>
    <w:uiPriority w:val="0"/>
  </w:style>
  <w:style w:type="character" w:customStyle="1" w:styleId="1649">
    <w:name w:val="样式8 字符"/>
    <w:link w:val="1648"/>
    <w:qFormat/>
    <w:uiPriority w:val="0"/>
    <w:rPr>
      <w:sz w:val="24"/>
      <w:szCs w:val="24"/>
    </w:rPr>
  </w:style>
  <w:style w:type="character" w:customStyle="1" w:styleId="1650">
    <w:name w:val="样式9 字符"/>
    <w:qFormat/>
    <w:uiPriority w:val="0"/>
  </w:style>
  <w:style w:type="paragraph" w:customStyle="1" w:styleId="1651">
    <w:name w:val="样式12"/>
    <w:basedOn w:val="1632"/>
    <w:link w:val="1652"/>
    <w:qFormat/>
    <w:uiPriority w:val="0"/>
  </w:style>
  <w:style w:type="character" w:customStyle="1" w:styleId="1652">
    <w:name w:val="样式12 字符"/>
    <w:link w:val="1651"/>
    <w:qFormat/>
    <w:uiPriority w:val="0"/>
    <w:rPr>
      <w:sz w:val="24"/>
      <w:szCs w:val="24"/>
    </w:rPr>
  </w:style>
  <w:style w:type="character" w:customStyle="1" w:styleId="1653">
    <w:name w:val="样式11 字符"/>
    <w:qFormat/>
    <w:uiPriority w:val="0"/>
  </w:style>
  <w:style w:type="paragraph" w:customStyle="1" w:styleId="1654">
    <w:name w:val="样式13"/>
    <w:basedOn w:val="1632"/>
    <w:link w:val="1655"/>
    <w:qFormat/>
    <w:uiPriority w:val="0"/>
  </w:style>
  <w:style w:type="character" w:customStyle="1" w:styleId="1655">
    <w:name w:val="样式13 字符"/>
    <w:link w:val="1654"/>
    <w:qFormat/>
    <w:uiPriority w:val="0"/>
    <w:rPr>
      <w:sz w:val="24"/>
      <w:szCs w:val="24"/>
    </w:rPr>
  </w:style>
  <w:style w:type="character" w:customStyle="1" w:styleId="1656">
    <w:name w:val="标题 1 字符1"/>
    <w:qFormat/>
    <w:locked/>
    <w:uiPriority w:val="0"/>
    <w:rPr>
      <w:rFonts w:ascii="Times New Roman" w:hAnsi="Times New Roman"/>
      <w:b/>
      <w:kern w:val="44"/>
      <w:sz w:val="28"/>
    </w:rPr>
  </w:style>
  <w:style w:type="paragraph" w:customStyle="1" w:styleId="1657">
    <w:name w:val="标题2"/>
    <w:basedOn w:val="4"/>
    <w:qFormat/>
    <w:uiPriority w:val="0"/>
    <w:pPr>
      <w:keepNext/>
      <w:keepLines/>
      <w:numPr>
        <w:ilvl w:val="0"/>
        <w:numId w:val="0"/>
      </w:numPr>
      <w:spacing w:before="100" w:beforeAutospacing="1" w:after="100" w:afterAutospacing="1"/>
      <w:ind w:left="1820" w:hanging="420"/>
      <w:jc w:val="both"/>
      <w:outlineLvl w:val="2"/>
    </w:pPr>
    <w:rPr>
      <w:rFonts w:ascii="Cambria" w:hAnsi="Cambria"/>
      <w:sz w:val="24"/>
      <w:szCs w:val="32"/>
    </w:rPr>
  </w:style>
  <w:style w:type="character" w:customStyle="1" w:styleId="1658">
    <w:name w:val="font111"/>
    <w:qFormat/>
    <w:uiPriority w:val="0"/>
    <w:rPr>
      <w:rFonts w:ascii="MS Gothic" w:hAnsi="MS Gothic" w:eastAsia="MS Gothic" w:cs="MS Gothic"/>
      <w:color w:val="000000"/>
      <w:sz w:val="22"/>
      <w:szCs w:val="22"/>
      <w:u w:val="none"/>
    </w:rPr>
  </w:style>
  <w:style w:type="character" w:customStyle="1" w:styleId="1659">
    <w:name w:val="font101"/>
    <w:qFormat/>
    <w:uiPriority w:val="0"/>
    <w:rPr>
      <w:rFonts w:hint="eastAsia" w:ascii="宋体" w:hAnsi="宋体" w:eastAsia="宋体" w:cs="宋体"/>
      <w:color w:val="000000"/>
      <w:sz w:val="18"/>
      <w:szCs w:val="18"/>
      <w:u w:val="none"/>
    </w:rPr>
  </w:style>
  <w:style w:type="character" w:customStyle="1" w:styleId="1660">
    <w:name w:val="font91"/>
    <w:qFormat/>
    <w:uiPriority w:val="0"/>
    <w:rPr>
      <w:rFonts w:hint="default" w:ascii="Arial" w:hAnsi="Arial" w:cs="Arial"/>
      <w:color w:val="000000"/>
      <w:sz w:val="22"/>
      <w:szCs w:val="22"/>
      <w:u w:val="none"/>
    </w:rPr>
  </w:style>
  <w:style w:type="paragraph" w:customStyle="1" w:styleId="1661">
    <w:name w:val="1级列出段落"/>
    <w:basedOn w:val="1"/>
    <w:next w:val="169"/>
    <w:qFormat/>
    <w:uiPriority w:val="34"/>
    <w:pPr>
      <w:ind w:firstLine="420" w:firstLineChars="200"/>
    </w:pPr>
    <w:rPr>
      <w:rFonts w:ascii="Times New Roman" w:hAnsi="Times New Roman" w:eastAsia="仿宋_GB2312"/>
      <w:sz w:val="32"/>
      <w:szCs w:val="20"/>
    </w:rPr>
  </w:style>
  <w:style w:type="character" w:customStyle="1" w:styleId="1662">
    <w:name w:val="正文文本首行缩进 2 字符"/>
    <w:qFormat/>
    <w:uiPriority w:val="99"/>
  </w:style>
  <w:style w:type="character" w:customStyle="1" w:styleId="1663">
    <w:name w:val="正文文本首行缩进 字符"/>
    <w:qFormat/>
    <w:uiPriority w:val="99"/>
    <w:rPr>
      <w:rFonts w:ascii="Calibri" w:hAnsi="Calibri" w:cs="宋体"/>
      <w:kern w:val="2"/>
      <w:sz w:val="21"/>
      <w:szCs w:val="24"/>
    </w:rPr>
  </w:style>
  <w:style w:type="paragraph" w:customStyle="1" w:styleId="1664">
    <w:name w:val="报告标2"/>
    <w:basedOn w:val="4"/>
    <w:next w:val="413"/>
    <w:qFormat/>
    <w:uiPriority w:val="0"/>
    <w:pPr>
      <w:numPr>
        <w:numId w:val="93"/>
      </w:numPr>
      <w:tabs>
        <w:tab w:val="left" w:pos="142"/>
        <w:tab w:val="left" w:pos="709"/>
      </w:tabs>
      <w:snapToGrid w:val="0"/>
      <w:spacing w:before="48" w:after="48" w:line="360" w:lineRule="auto"/>
    </w:pPr>
    <w:rPr>
      <w:rFonts w:ascii="Times New Roman" w:hAnsi="Times New Roman"/>
    </w:rPr>
  </w:style>
  <w:style w:type="paragraph" w:customStyle="1" w:styleId="1665">
    <w:name w:val="报告标3"/>
    <w:basedOn w:val="5"/>
    <w:next w:val="413"/>
    <w:qFormat/>
    <w:uiPriority w:val="0"/>
    <w:pPr>
      <w:numPr>
        <w:numId w:val="93"/>
      </w:numPr>
      <w:tabs>
        <w:tab w:val="left" w:pos="0"/>
        <w:tab w:val="left" w:pos="851"/>
        <w:tab w:val="left" w:pos="1004"/>
      </w:tabs>
      <w:snapToGrid w:val="0"/>
      <w:spacing w:before="120" w:beforeLines="50"/>
    </w:pPr>
    <w:rPr>
      <w:color w:val="000000"/>
      <w:sz w:val="28"/>
      <w:szCs w:val="28"/>
    </w:rPr>
  </w:style>
  <w:style w:type="paragraph" w:customStyle="1" w:styleId="1666">
    <w:name w:val="[正文]"/>
    <w:basedOn w:val="1"/>
    <w:qFormat/>
    <w:uiPriority w:val="0"/>
    <w:pPr>
      <w:spacing w:line="360" w:lineRule="auto"/>
      <w:ind w:firstLine="480" w:firstLineChars="200"/>
    </w:pPr>
  </w:style>
  <w:style w:type="paragraph" w:customStyle="1" w:styleId="1667">
    <w:name w:val="SMEDI标题3"/>
    <w:basedOn w:val="1"/>
    <w:next w:val="1"/>
    <w:qFormat/>
    <w:uiPriority w:val="0"/>
    <w:pPr>
      <w:keepNext/>
      <w:keepLines/>
      <w:widowControl/>
      <w:spacing w:line="540" w:lineRule="atLeast"/>
      <w:ind w:left="-113" w:firstLine="578" w:firstLineChars="200"/>
      <w:jc w:val="left"/>
      <w:outlineLvl w:val="2"/>
    </w:pPr>
    <w:rPr>
      <w:rFonts w:ascii="黑体" w:hAnsi="Times New Roman" w:eastAsia="黑体"/>
      <w:b/>
      <w:bCs/>
      <w:spacing w:val="8"/>
      <w:kern w:val="0"/>
      <w:sz w:val="28"/>
      <w:szCs w:val="28"/>
      <w:lang w:eastAsia="en-US"/>
    </w:rPr>
  </w:style>
  <w:style w:type="paragraph" w:customStyle="1" w:styleId="1668">
    <w:name w:val="0正文"/>
    <w:basedOn w:val="1"/>
    <w:qFormat/>
    <w:uiPriority w:val="0"/>
    <w:pPr>
      <w:widowControl/>
      <w:topLinePunct/>
      <w:autoSpaceDE w:val="0"/>
      <w:autoSpaceDN w:val="0"/>
      <w:spacing w:before="25" w:beforeLines="25" w:after="25" w:afterLines="25" w:line="360" w:lineRule="auto"/>
      <w:ind w:firstLine="200" w:firstLineChars="200"/>
    </w:pPr>
    <w:rPr>
      <w:rFonts w:ascii="Arial" w:hAnsi="Arial" w:cs="宋体"/>
      <w:kern w:val="0"/>
      <w:lang w:val="de-DE" w:eastAsia="en-US" w:bidi="en-US"/>
    </w:rPr>
  </w:style>
  <w:style w:type="paragraph" w:customStyle="1" w:styleId="1669">
    <w:name w:val="修订3"/>
    <w:hidden/>
    <w:unhideWhenUsed/>
    <w:qFormat/>
    <w:uiPriority w:val="99"/>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093DA-D7E5-4DF3-872C-638CB8780358}">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4725</Words>
  <Characters>5217</Characters>
  <Lines>281</Lines>
  <Paragraphs>79</Paragraphs>
  <TotalTime>11</TotalTime>
  <ScaleCrop>false</ScaleCrop>
  <LinksUpToDate>false</LinksUpToDate>
  <CharactersWithSpaces>5311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2025-05-09T12:56:00Z</dcterms:created>
  <dc:creator>娜娜</dc:creator>
  <cp:lastModifiedBy>Administrator</cp:lastModifiedBy>
  <cp:lastPrinted>2021-08-12T17:46:00Z</cp:lastPrinted>
  <dcterms:modified xsi:type="dcterms:W3CDTF">2025-06-25T16:33:01Z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F60A52192BB34360B97086A861CD435B_13</vt:lpwstr>
  </property>
  <property fmtid="{D5CDD505-2E9C-101B-9397-08002B2CF9AE}" pid="4" name="KSOTemplateDocerSaveRecord">
    <vt:lpwstr>eyJoZGlkIjoiNzBkYjYzNzlmNzZiYjQ0OGIyOWM5YTA0YTQwYTYyMTciLCJ1c2VySWQiOiIyNDI0OTQ3NzIifQ==</vt:lpwstr>
  </property>
</Properties>
</file>