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53EA9">
      <w:pPr>
        <w:spacing w:line="360" w:lineRule="auto"/>
        <w:jc w:val="center"/>
        <w:rPr>
          <w:rFonts w:hint="eastAsia" w:ascii="方正小标宋简体" w:hAnsi="Arial" w:eastAsia="方正小标宋简体"/>
          <w:b/>
          <w:bCs/>
          <w:color w:val="auto"/>
          <w:sz w:val="48"/>
          <w:szCs w:val="48"/>
          <w:lang w:val="en-US" w:eastAsia="zh-CN"/>
        </w:rPr>
      </w:pPr>
      <w:bookmarkStart w:id="0" w:name="_Hlk111539083"/>
    </w:p>
    <w:p w14:paraId="01B7B9AD">
      <w:pPr>
        <w:spacing w:line="360" w:lineRule="auto"/>
        <w:jc w:val="center"/>
        <w:rPr>
          <w:rFonts w:hint="eastAsia" w:ascii="方正小标宋简体" w:hAnsi="Arial" w:eastAsia="方正小标宋简体"/>
          <w:b/>
          <w:bCs/>
          <w:color w:val="auto"/>
          <w:sz w:val="48"/>
          <w:szCs w:val="48"/>
          <w:lang w:val="en-US" w:eastAsia="zh-CN"/>
        </w:rPr>
      </w:pPr>
    </w:p>
    <w:p w14:paraId="05AB0163">
      <w:pPr>
        <w:spacing w:line="360" w:lineRule="auto"/>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lang w:val="en-US" w:eastAsia="zh-CN"/>
        </w:rPr>
        <w:t>罗仙村留用地统筹区开发商业地块项目</w:t>
      </w:r>
      <w:r>
        <w:rPr>
          <w:rFonts w:hint="eastAsia" w:ascii="黑体" w:hAnsi="黑体" w:eastAsia="黑体" w:cs="黑体"/>
          <w:b/>
          <w:bCs/>
          <w:color w:val="auto"/>
          <w:sz w:val="52"/>
          <w:szCs w:val="52"/>
        </w:rPr>
        <w:t>勘察任务书</w:t>
      </w:r>
    </w:p>
    <w:p w14:paraId="675DBBF0">
      <w:pPr>
        <w:spacing w:beforeLines="0" w:afterLines="0" w:line="360" w:lineRule="auto"/>
        <w:ind w:firstLine="482" w:firstLineChars="200"/>
        <w:jc w:val="left"/>
        <w:rPr>
          <w:rFonts w:hint="eastAsia" w:ascii="宋体" w:hAnsi="宋体" w:eastAsia="宋体" w:cs="宋体"/>
          <w:b/>
          <w:color w:val="auto"/>
          <w:sz w:val="24"/>
          <w:szCs w:val="24"/>
          <w:lang w:bidi="ar"/>
        </w:rPr>
      </w:pPr>
    </w:p>
    <w:p w14:paraId="250A3EA7">
      <w:pPr>
        <w:spacing w:beforeLines="0" w:afterLines="0" w:line="360" w:lineRule="auto"/>
        <w:ind w:firstLine="482" w:firstLineChars="200"/>
        <w:jc w:val="left"/>
        <w:rPr>
          <w:rFonts w:hint="eastAsia" w:ascii="宋体" w:hAnsi="宋体" w:eastAsia="宋体" w:cs="宋体"/>
          <w:b/>
          <w:color w:val="auto"/>
          <w:sz w:val="24"/>
          <w:szCs w:val="24"/>
          <w:lang w:bidi="ar"/>
        </w:rPr>
      </w:pPr>
    </w:p>
    <w:p w14:paraId="7BAE2ED7">
      <w:pPr>
        <w:spacing w:beforeLines="0" w:afterLines="0" w:line="360" w:lineRule="auto"/>
        <w:ind w:firstLine="482" w:firstLineChars="200"/>
        <w:jc w:val="left"/>
        <w:rPr>
          <w:rFonts w:hint="eastAsia" w:ascii="宋体" w:hAnsi="宋体" w:eastAsia="宋体" w:cs="宋体"/>
          <w:b/>
          <w:color w:val="auto"/>
          <w:sz w:val="24"/>
          <w:szCs w:val="24"/>
          <w:lang w:bidi="ar"/>
        </w:rPr>
      </w:pPr>
    </w:p>
    <w:p w14:paraId="799FB110">
      <w:pPr>
        <w:spacing w:beforeLines="0" w:afterLines="0" w:line="360" w:lineRule="auto"/>
        <w:ind w:firstLine="482" w:firstLineChars="200"/>
        <w:jc w:val="left"/>
        <w:rPr>
          <w:rFonts w:hint="eastAsia" w:ascii="宋体" w:hAnsi="宋体" w:eastAsia="宋体" w:cs="宋体"/>
          <w:b/>
          <w:color w:val="auto"/>
          <w:sz w:val="24"/>
          <w:szCs w:val="24"/>
          <w:lang w:bidi="ar"/>
        </w:rPr>
      </w:pPr>
    </w:p>
    <w:p w14:paraId="2EE61D71">
      <w:pPr>
        <w:spacing w:beforeLines="0" w:afterLines="0" w:line="360" w:lineRule="auto"/>
        <w:ind w:firstLine="482" w:firstLineChars="200"/>
        <w:jc w:val="left"/>
        <w:rPr>
          <w:rFonts w:hint="eastAsia" w:ascii="宋体" w:hAnsi="宋体" w:eastAsia="宋体" w:cs="宋体"/>
          <w:b/>
          <w:color w:val="auto"/>
          <w:sz w:val="24"/>
          <w:szCs w:val="24"/>
          <w:lang w:bidi="ar"/>
        </w:rPr>
      </w:pPr>
    </w:p>
    <w:p w14:paraId="7AA446A7">
      <w:pPr>
        <w:spacing w:beforeLines="0" w:afterLines="0" w:line="360" w:lineRule="auto"/>
        <w:ind w:firstLine="482" w:firstLineChars="200"/>
        <w:jc w:val="left"/>
        <w:rPr>
          <w:rFonts w:hint="eastAsia" w:ascii="宋体" w:hAnsi="宋体" w:eastAsia="宋体" w:cs="宋体"/>
          <w:b/>
          <w:color w:val="auto"/>
          <w:sz w:val="24"/>
          <w:szCs w:val="24"/>
          <w:lang w:bidi="ar"/>
        </w:rPr>
      </w:pPr>
    </w:p>
    <w:p w14:paraId="10E27B8C">
      <w:pPr>
        <w:spacing w:beforeLines="0" w:afterLines="0" w:line="360" w:lineRule="auto"/>
        <w:ind w:firstLine="482" w:firstLineChars="200"/>
        <w:jc w:val="left"/>
        <w:rPr>
          <w:rFonts w:hint="eastAsia" w:ascii="宋体" w:hAnsi="宋体" w:eastAsia="宋体" w:cs="宋体"/>
          <w:b/>
          <w:color w:val="auto"/>
          <w:sz w:val="24"/>
          <w:szCs w:val="24"/>
          <w:lang w:bidi="ar"/>
        </w:rPr>
      </w:pPr>
    </w:p>
    <w:p w14:paraId="05BB0671">
      <w:pPr>
        <w:spacing w:beforeLines="0" w:afterLines="0" w:line="360" w:lineRule="auto"/>
        <w:ind w:firstLine="482" w:firstLineChars="200"/>
        <w:jc w:val="left"/>
        <w:rPr>
          <w:rFonts w:hint="eastAsia" w:ascii="宋体" w:hAnsi="宋体" w:eastAsia="宋体" w:cs="宋体"/>
          <w:b/>
          <w:color w:val="auto"/>
          <w:sz w:val="24"/>
          <w:szCs w:val="24"/>
          <w:lang w:bidi="ar"/>
        </w:rPr>
      </w:pPr>
    </w:p>
    <w:p w14:paraId="2C7798D4">
      <w:pPr>
        <w:spacing w:beforeLines="0" w:afterLines="0" w:line="360" w:lineRule="auto"/>
        <w:ind w:firstLine="482" w:firstLineChars="200"/>
        <w:jc w:val="left"/>
        <w:rPr>
          <w:rFonts w:hint="eastAsia" w:ascii="宋体" w:hAnsi="宋体" w:eastAsia="宋体" w:cs="宋体"/>
          <w:b/>
          <w:color w:val="auto"/>
          <w:sz w:val="24"/>
          <w:szCs w:val="24"/>
          <w:lang w:bidi="ar"/>
        </w:rPr>
      </w:pPr>
    </w:p>
    <w:p w14:paraId="7B2FB5BB">
      <w:pPr>
        <w:spacing w:beforeLines="0" w:afterLines="0" w:line="360" w:lineRule="auto"/>
        <w:ind w:firstLine="482" w:firstLineChars="200"/>
        <w:jc w:val="left"/>
        <w:rPr>
          <w:rFonts w:hint="eastAsia" w:ascii="宋体" w:hAnsi="宋体" w:eastAsia="宋体" w:cs="宋体"/>
          <w:b/>
          <w:color w:val="auto"/>
          <w:sz w:val="24"/>
          <w:szCs w:val="24"/>
          <w:lang w:bidi="ar"/>
        </w:rPr>
      </w:pPr>
    </w:p>
    <w:p w14:paraId="7ED10548">
      <w:pPr>
        <w:spacing w:beforeLines="0" w:afterLines="0" w:line="360" w:lineRule="auto"/>
        <w:ind w:firstLine="482" w:firstLineChars="200"/>
        <w:jc w:val="left"/>
        <w:rPr>
          <w:rFonts w:hint="eastAsia" w:ascii="宋体" w:hAnsi="宋体" w:eastAsia="宋体" w:cs="宋体"/>
          <w:b/>
          <w:color w:val="auto"/>
          <w:sz w:val="24"/>
          <w:szCs w:val="24"/>
          <w:lang w:bidi="ar"/>
        </w:rPr>
      </w:pPr>
    </w:p>
    <w:p w14:paraId="7A74C73E">
      <w:pPr>
        <w:spacing w:beforeLines="0" w:afterLines="0" w:line="360" w:lineRule="auto"/>
        <w:ind w:firstLine="482" w:firstLineChars="200"/>
        <w:jc w:val="left"/>
        <w:rPr>
          <w:rFonts w:hint="eastAsia" w:ascii="宋体" w:hAnsi="宋体" w:eastAsia="宋体" w:cs="宋体"/>
          <w:b/>
          <w:color w:val="auto"/>
          <w:sz w:val="24"/>
          <w:szCs w:val="24"/>
          <w:lang w:bidi="ar"/>
        </w:rPr>
      </w:pPr>
    </w:p>
    <w:p w14:paraId="52058006">
      <w:pPr>
        <w:spacing w:beforeLines="0" w:afterLines="0" w:line="360" w:lineRule="auto"/>
        <w:ind w:firstLine="482" w:firstLineChars="200"/>
        <w:jc w:val="left"/>
        <w:rPr>
          <w:rFonts w:hint="eastAsia" w:ascii="宋体" w:hAnsi="宋体" w:eastAsia="宋体" w:cs="宋体"/>
          <w:b/>
          <w:color w:val="auto"/>
          <w:sz w:val="24"/>
          <w:szCs w:val="24"/>
          <w:lang w:bidi="ar"/>
        </w:rPr>
      </w:pPr>
    </w:p>
    <w:p w14:paraId="459AFAE1">
      <w:pPr>
        <w:spacing w:beforeLines="0" w:afterLines="0" w:line="360" w:lineRule="auto"/>
        <w:ind w:firstLine="482" w:firstLineChars="200"/>
        <w:jc w:val="left"/>
        <w:rPr>
          <w:rFonts w:hint="eastAsia" w:ascii="宋体" w:hAnsi="宋体" w:eastAsia="宋体" w:cs="宋体"/>
          <w:b/>
          <w:color w:val="auto"/>
          <w:sz w:val="24"/>
          <w:szCs w:val="24"/>
          <w:lang w:bidi="ar"/>
        </w:rPr>
      </w:pPr>
    </w:p>
    <w:p w14:paraId="746F6888">
      <w:pPr>
        <w:spacing w:beforeLines="0" w:afterLines="0" w:line="360" w:lineRule="auto"/>
        <w:ind w:firstLine="482" w:firstLineChars="200"/>
        <w:jc w:val="left"/>
        <w:rPr>
          <w:rFonts w:hint="eastAsia" w:ascii="宋体" w:hAnsi="宋体" w:eastAsia="宋体" w:cs="宋体"/>
          <w:b/>
          <w:color w:val="auto"/>
          <w:sz w:val="24"/>
          <w:szCs w:val="24"/>
          <w:lang w:bidi="ar"/>
        </w:rPr>
      </w:pPr>
    </w:p>
    <w:p w14:paraId="39A17856">
      <w:pPr>
        <w:spacing w:beforeLines="0" w:afterLines="0" w:line="360" w:lineRule="auto"/>
        <w:ind w:firstLine="482" w:firstLineChars="200"/>
        <w:jc w:val="left"/>
        <w:rPr>
          <w:rFonts w:hint="eastAsia" w:ascii="宋体" w:hAnsi="宋体" w:eastAsia="宋体" w:cs="宋体"/>
          <w:b/>
          <w:color w:val="auto"/>
          <w:sz w:val="24"/>
          <w:szCs w:val="24"/>
          <w:lang w:bidi="ar"/>
        </w:rPr>
      </w:pPr>
    </w:p>
    <w:p w14:paraId="7D70AE2B">
      <w:pPr>
        <w:spacing w:beforeLines="0" w:afterLines="0" w:line="360" w:lineRule="auto"/>
        <w:ind w:firstLine="482" w:firstLineChars="200"/>
        <w:jc w:val="left"/>
        <w:rPr>
          <w:rFonts w:hint="eastAsia" w:ascii="宋体" w:hAnsi="宋体" w:eastAsia="宋体" w:cs="宋体"/>
          <w:b/>
          <w:color w:val="auto"/>
          <w:sz w:val="24"/>
          <w:szCs w:val="24"/>
          <w:lang w:bidi="ar"/>
        </w:rPr>
      </w:pPr>
    </w:p>
    <w:p w14:paraId="27C04313">
      <w:pPr>
        <w:spacing w:beforeLines="0" w:afterLines="0" w:line="360" w:lineRule="auto"/>
        <w:ind w:firstLine="482" w:firstLineChars="200"/>
        <w:jc w:val="left"/>
        <w:rPr>
          <w:rFonts w:hint="eastAsia" w:ascii="宋体" w:hAnsi="宋体" w:eastAsia="宋体" w:cs="宋体"/>
          <w:b/>
          <w:color w:val="auto"/>
          <w:sz w:val="24"/>
          <w:szCs w:val="24"/>
          <w:lang w:bidi="ar"/>
        </w:rPr>
      </w:pPr>
    </w:p>
    <w:p w14:paraId="1586B908">
      <w:pPr>
        <w:spacing w:beforeLines="0" w:afterLines="0" w:line="360" w:lineRule="auto"/>
        <w:jc w:val="left"/>
        <w:rPr>
          <w:rFonts w:hint="eastAsia" w:ascii="宋体" w:hAnsi="宋体" w:eastAsia="宋体" w:cs="宋体"/>
          <w:b/>
          <w:color w:val="auto"/>
          <w:sz w:val="24"/>
          <w:szCs w:val="24"/>
          <w:lang w:bidi="ar"/>
        </w:rPr>
      </w:pPr>
    </w:p>
    <w:p w14:paraId="12672424">
      <w:pPr>
        <w:jc w:val="center"/>
        <w:rPr>
          <w:rFonts w:hint="eastAsia" w:ascii="黑体" w:hAnsi="黑体" w:eastAsia="黑体" w:cs="黑体"/>
          <w:b/>
          <w:sz w:val="32"/>
          <w:szCs w:val="32"/>
        </w:rPr>
      </w:pPr>
      <w:r>
        <w:rPr>
          <w:rFonts w:hint="eastAsia" w:ascii="黑体" w:hAnsi="黑体" w:eastAsia="黑体" w:cs="黑体"/>
          <w:sz w:val="32"/>
          <w:szCs w:val="32"/>
        </w:rPr>
        <w:t>二○二五年</w:t>
      </w:r>
      <w:r>
        <w:rPr>
          <w:rFonts w:hint="eastAsia" w:ascii="黑体" w:hAnsi="黑体" w:eastAsia="黑体" w:cs="黑体"/>
          <w:sz w:val="32"/>
          <w:szCs w:val="32"/>
          <w:lang w:val="en-US" w:eastAsia="zh-CN"/>
        </w:rPr>
        <w:t>五</w:t>
      </w:r>
      <w:r>
        <w:rPr>
          <w:rFonts w:hint="eastAsia" w:ascii="黑体" w:hAnsi="黑体" w:eastAsia="黑体" w:cs="黑体"/>
          <w:sz w:val="32"/>
          <w:szCs w:val="32"/>
        </w:rPr>
        <w:t>月</w:t>
      </w:r>
      <w:r>
        <w:rPr>
          <w:rFonts w:hint="eastAsia" w:ascii="黑体" w:hAnsi="黑体" w:eastAsia="黑体" w:cs="黑体"/>
          <w:sz w:val="32"/>
          <w:szCs w:val="32"/>
          <w:lang w:val="en-US" w:eastAsia="zh-CN"/>
        </w:rPr>
        <w:t>二十三</w:t>
      </w:r>
      <w:r>
        <w:rPr>
          <w:rFonts w:hint="eastAsia" w:ascii="黑体" w:hAnsi="黑体" w:eastAsia="黑体" w:cs="黑体"/>
          <w:sz w:val="32"/>
          <w:szCs w:val="32"/>
        </w:rPr>
        <w:t>日</w:t>
      </w:r>
    </w:p>
    <w:p w14:paraId="578AFB8A">
      <w:pPr>
        <w:spacing w:beforeLines="0" w:afterLines="0" w:line="360" w:lineRule="auto"/>
        <w:ind w:firstLine="482" w:firstLineChars="200"/>
        <w:jc w:val="left"/>
        <w:rPr>
          <w:rFonts w:hint="eastAsia" w:ascii="宋体" w:hAnsi="宋体" w:eastAsia="宋体" w:cs="宋体"/>
          <w:b/>
          <w:color w:val="auto"/>
          <w:sz w:val="24"/>
          <w:szCs w:val="24"/>
          <w:lang w:bidi="ar"/>
        </w:rPr>
      </w:pPr>
    </w:p>
    <w:p w14:paraId="2FE794AE">
      <w:pPr>
        <w:spacing w:beforeLines="0" w:afterLines="0" w:line="360" w:lineRule="auto"/>
        <w:ind w:firstLine="482" w:firstLineChars="200"/>
        <w:jc w:val="left"/>
        <w:rPr>
          <w:rFonts w:hint="eastAsia" w:ascii="宋体" w:hAnsi="宋体" w:eastAsia="宋体" w:cs="宋体"/>
          <w:b/>
          <w:color w:val="auto"/>
          <w:sz w:val="24"/>
          <w:szCs w:val="24"/>
          <w:lang w:bidi="ar"/>
        </w:rPr>
      </w:pPr>
    </w:p>
    <w:p w14:paraId="7918C868">
      <w:pPr>
        <w:spacing w:line="500" w:lineRule="exact"/>
        <w:jc w:val="both"/>
        <w:rPr>
          <w:rFonts w:hint="eastAsia" w:asciiTheme="minorEastAsia" w:hAnsiTheme="minorEastAsia" w:eastAsiaTheme="minorEastAsia" w:cstheme="minorEastAsia"/>
          <w:sz w:val="32"/>
        </w:rPr>
      </w:pPr>
    </w:p>
    <w:p w14:paraId="44FF88C7">
      <w:pPr>
        <w:spacing w:line="500" w:lineRule="exact"/>
        <w:jc w:val="both"/>
        <w:rPr>
          <w:rFonts w:hint="eastAsia" w:asciiTheme="minorEastAsia" w:hAnsiTheme="minorEastAsia" w:eastAsiaTheme="minorEastAsia" w:cstheme="minorEastAsia"/>
          <w:sz w:val="32"/>
        </w:rPr>
      </w:pPr>
    </w:p>
    <w:p w14:paraId="0BC91088">
      <w:pPr>
        <w:spacing w:line="500" w:lineRule="exact"/>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目录</w:t>
      </w:r>
    </w:p>
    <w:p w14:paraId="5176B99D">
      <w:pPr>
        <w:numPr>
          <w:ilvl w:val="0"/>
          <w:numId w:val="1"/>
        </w:numPr>
        <w:spacing w:line="500" w:lineRule="exact"/>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项目概况</w:t>
      </w:r>
    </w:p>
    <w:p w14:paraId="02BE0957">
      <w:pPr>
        <w:numPr>
          <w:ilvl w:val="0"/>
          <w:numId w:val="1"/>
        </w:numPr>
        <w:spacing w:line="500" w:lineRule="exact"/>
        <w:jc w:val="both"/>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勘察依据及要求</w:t>
      </w:r>
    </w:p>
    <w:p w14:paraId="09A036B8">
      <w:pPr>
        <w:numPr>
          <w:ilvl w:val="0"/>
          <w:numId w:val="1"/>
        </w:numPr>
        <w:spacing w:line="500" w:lineRule="exact"/>
        <w:jc w:val="both"/>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岩土工程勘察、地下物探测</w:t>
      </w:r>
    </w:p>
    <w:p w14:paraId="1AD160C8">
      <w:pPr>
        <w:numPr>
          <w:ilvl w:val="0"/>
          <w:numId w:val="1"/>
        </w:numPr>
        <w:spacing w:line="500" w:lineRule="exact"/>
        <w:jc w:val="both"/>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勘察报告编制要求及内容</w:t>
      </w:r>
    </w:p>
    <w:p w14:paraId="21254E18">
      <w:pPr>
        <w:numPr>
          <w:ilvl w:val="0"/>
          <w:numId w:val="0"/>
        </w:numPr>
        <w:spacing w:line="500" w:lineRule="exact"/>
        <w:jc w:val="both"/>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第五章 附则</w:t>
      </w:r>
    </w:p>
    <w:p w14:paraId="228CDFB2">
      <w:pPr>
        <w:spacing w:beforeLines="0" w:afterLines="0" w:line="360" w:lineRule="auto"/>
        <w:ind w:firstLine="482" w:firstLineChars="200"/>
        <w:jc w:val="left"/>
        <w:rPr>
          <w:rFonts w:hint="eastAsia" w:ascii="宋体" w:hAnsi="宋体" w:eastAsia="宋体" w:cs="宋体"/>
          <w:b/>
          <w:color w:val="auto"/>
          <w:sz w:val="24"/>
          <w:szCs w:val="24"/>
          <w:lang w:bidi="ar"/>
        </w:rPr>
      </w:pPr>
    </w:p>
    <w:p w14:paraId="448913C8">
      <w:pPr>
        <w:spacing w:beforeLines="0" w:afterLines="0" w:line="360" w:lineRule="auto"/>
        <w:ind w:firstLine="482" w:firstLineChars="200"/>
        <w:jc w:val="left"/>
        <w:rPr>
          <w:rFonts w:hint="eastAsia" w:ascii="宋体" w:hAnsi="宋体" w:eastAsia="宋体" w:cs="宋体"/>
          <w:b/>
          <w:color w:val="auto"/>
          <w:sz w:val="24"/>
          <w:szCs w:val="24"/>
          <w:lang w:bidi="ar"/>
        </w:rPr>
      </w:pPr>
    </w:p>
    <w:p w14:paraId="5028E6B9">
      <w:pPr>
        <w:spacing w:beforeLines="0" w:afterLines="0" w:line="360" w:lineRule="auto"/>
        <w:ind w:firstLine="482" w:firstLineChars="200"/>
        <w:jc w:val="left"/>
        <w:rPr>
          <w:rFonts w:hint="eastAsia" w:ascii="宋体" w:hAnsi="宋体" w:eastAsia="宋体" w:cs="宋体"/>
          <w:b/>
          <w:color w:val="auto"/>
          <w:sz w:val="24"/>
          <w:szCs w:val="24"/>
          <w:lang w:bidi="ar"/>
        </w:rPr>
      </w:pPr>
    </w:p>
    <w:p w14:paraId="1C81B356">
      <w:pPr>
        <w:spacing w:beforeLines="0" w:afterLines="0" w:line="360" w:lineRule="auto"/>
        <w:ind w:firstLine="482" w:firstLineChars="200"/>
        <w:jc w:val="left"/>
        <w:rPr>
          <w:rFonts w:hint="eastAsia" w:ascii="宋体" w:hAnsi="宋体" w:eastAsia="宋体" w:cs="宋体"/>
          <w:b/>
          <w:color w:val="auto"/>
          <w:sz w:val="24"/>
          <w:szCs w:val="24"/>
          <w:lang w:bidi="ar"/>
        </w:rPr>
      </w:pPr>
    </w:p>
    <w:p w14:paraId="5812178E">
      <w:pPr>
        <w:spacing w:beforeLines="0" w:afterLines="0" w:line="360" w:lineRule="auto"/>
        <w:ind w:firstLine="482" w:firstLineChars="200"/>
        <w:jc w:val="left"/>
        <w:rPr>
          <w:rFonts w:hint="eastAsia" w:ascii="宋体" w:hAnsi="宋体" w:eastAsia="宋体" w:cs="宋体"/>
          <w:b/>
          <w:color w:val="auto"/>
          <w:sz w:val="24"/>
          <w:szCs w:val="24"/>
          <w:lang w:bidi="ar"/>
        </w:rPr>
      </w:pPr>
    </w:p>
    <w:p w14:paraId="132C5E7F">
      <w:pPr>
        <w:spacing w:beforeLines="0" w:afterLines="0" w:line="360" w:lineRule="auto"/>
        <w:ind w:firstLine="482" w:firstLineChars="200"/>
        <w:jc w:val="left"/>
        <w:rPr>
          <w:rFonts w:hint="eastAsia" w:ascii="宋体" w:hAnsi="宋体" w:eastAsia="宋体" w:cs="宋体"/>
          <w:b/>
          <w:color w:val="auto"/>
          <w:sz w:val="24"/>
          <w:szCs w:val="24"/>
          <w:lang w:bidi="ar"/>
        </w:rPr>
      </w:pPr>
    </w:p>
    <w:p w14:paraId="311837D4">
      <w:pPr>
        <w:spacing w:beforeLines="0" w:afterLines="0" w:line="360" w:lineRule="auto"/>
        <w:ind w:firstLine="482" w:firstLineChars="200"/>
        <w:jc w:val="left"/>
        <w:rPr>
          <w:rFonts w:hint="eastAsia" w:ascii="宋体" w:hAnsi="宋体" w:eastAsia="宋体" w:cs="宋体"/>
          <w:b/>
          <w:color w:val="auto"/>
          <w:sz w:val="24"/>
          <w:szCs w:val="24"/>
          <w:lang w:bidi="ar"/>
        </w:rPr>
      </w:pPr>
    </w:p>
    <w:p w14:paraId="6E257017">
      <w:pPr>
        <w:spacing w:beforeLines="0" w:afterLines="0" w:line="360" w:lineRule="auto"/>
        <w:ind w:firstLine="482" w:firstLineChars="200"/>
        <w:jc w:val="left"/>
        <w:rPr>
          <w:rFonts w:hint="eastAsia" w:ascii="宋体" w:hAnsi="宋体" w:eastAsia="宋体" w:cs="宋体"/>
          <w:b/>
          <w:color w:val="auto"/>
          <w:sz w:val="24"/>
          <w:szCs w:val="24"/>
          <w:lang w:bidi="ar"/>
        </w:rPr>
      </w:pPr>
    </w:p>
    <w:p w14:paraId="3A1E60EC">
      <w:pPr>
        <w:spacing w:beforeLines="0" w:afterLines="0" w:line="360" w:lineRule="auto"/>
        <w:ind w:firstLine="482" w:firstLineChars="200"/>
        <w:jc w:val="left"/>
        <w:rPr>
          <w:rFonts w:hint="eastAsia" w:ascii="宋体" w:hAnsi="宋体" w:eastAsia="宋体" w:cs="宋体"/>
          <w:b/>
          <w:color w:val="auto"/>
          <w:sz w:val="24"/>
          <w:szCs w:val="24"/>
          <w:lang w:bidi="ar"/>
        </w:rPr>
      </w:pPr>
    </w:p>
    <w:p w14:paraId="0C88B321">
      <w:pPr>
        <w:spacing w:beforeLines="0" w:afterLines="0" w:line="360" w:lineRule="auto"/>
        <w:ind w:firstLine="482" w:firstLineChars="200"/>
        <w:jc w:val="left"/>
        <w:rPr>
          <w:rFonts w:hint="eastAsia" w:ascii="宋体" w:hAnsi="宋体" w:eastAsia="宋体" w:cs="宋体"/>
          <w:b/>
          <w:color w:val="auto"/>
          <w:sz w:val="24"/>
          <w:szCs w:val="24"/>
          <w:lang w:bidi="ar"/>
        </w:rPr>
      </w:pPr>
    </w:p>
    <w:p w14:paraId="5C834D5C">
      <w:pPr>
        <w:spacing w:beforeLines="0" w:afterLines="0" w:line="360" w:lineRule="auto"/>
        <w:ind w:firstLine="482" w:firstLineChars="200"/>
        <w:jc w:val="left"/>
        <w:rPr>
          <w:rFonts w:hint="eastAsia" w:ascii="宋体" w:hAnsi="宋体" w:eastAsia="宋体" w:cs="宋体"/>
          <w:b/>
          <w:color w:val="auto"/>
          <w:sz w:val="24"/>
          <w:szCs w:val="24"/>
          <w:lang w:bidi="ar"/>
        </w:rPr>
      </w:pPr>
    </w:p>
    <w:p w14:paraId="0C8748F0">
      <w:pPr>
        <w:spacing w:beforeLines="0" w:afterLines="0" w:line="360" w:lineRule="auto"/>
        <w:ind w:firstLine="482" w:firstLineChars="200"/>
        <w:jc w:val="left"/>
        <w:rPr>
          <w:rFonts w:hint="eastAsia" w:ascii="宋体" w:hAnsi="宋体" w:eastAsia="宋体" w:cs="宋体"/>
          <w:b/>
          <w:color w:val="auto"/>
          <w:sz w:val="24"/>
          <w:szCs w:val="24"/>
          <w:lang w:bidi="ar"/>
        </w:rPr>
      </w:pPr>
    </w:p>
    <w:p w14:paraId="4B63F1D2">
      <w:pPr>
        <w:spacing w:beforeLines="0" w:afterLines="0" w:line="360" w:lineRule="auto"/>
        <w:ind w:firstLine="482" w:firstLineChars="200"/>
        <w:jc w:val="left"/>
        <w:rPr>
          <w:rFonts w:hint="eastAsia" w:ascii="宋体" w:hAnsi="宋体" w:eastAsia="宋体" w:cs="宋体"/>
          <w:b/>
          <w:color w:val="auto"/>
          <w:sz w:val="24"/>
          <w:szCs w:val="24"/>
          <w:lang w:bidi="ar"/>
        </w:rPr>
      </w:pPr>
    </w:p>
    <w:p w14:paraId="237221A2">
      <w:pPr>
        <w:spacing w:beforeLines="0" w:afterLines="0" w:line="360" w:lineRule="auto"/>
        <w:ind w:firstLine="482" w:firstLineChars="200"/>
        <w:jc w:val="left"/>
        <w:rPr>
          <w:rFonts w:hint="eastAsia" w:ascii="宋体" w:hAnsi="宋体" w:eastAsia="宋体" w:cs="宋体"/>
          <w:b/>
          <w:color w:val="auto"/>
          <w:sz w:val="24"/>
          <w:szCs w:val="24"/>
          <w:lang w:bidi="ar"/>
        </w:rPr>
      </w:pPr>
    </w:p>
    <w:p w14:paraId="6DD325E8">
      <w:pPr>
        <w:spacing w:beforeLines="0" w:afterLines="0" w:line="360" w:lineRule="auto"/>
        <w:ind w:firstLine="482" w:firstLineChars="200"/>
        <w:jc w:val="left"/>
        <w:rPr>
          <w:rFonts w:hint="eastAsia" w:ascii="宋体" w:hAnsi="宋体" w:eastAsia="宋体" w:cs="宋体"/>
          <w:b/>
          <w:color w:val="auto"/>
          <w:sz w:val="24"/>
          <w:szCs w:val="24"/>
          <w:lang w:bidi="ar"/>
        </w:rPr>
      </w:pPr>
    </w:p>
    <w:p w14:paraId="27339CF4">
      <w:pPr>
        <w:spacing w:beforeLines="0" w:afterLines="0" w:line="360" w:lineRule="auto"/>
        <w:ind w:firstLine="482" w:firstLineChars="200"/>
        <w:jc w:val="left"/>
        <w:rPr>
          <w:rFonts w:hint="eastAsia" w:ascii="宋体" w:hAnsi="宋体" w:eastAsia="宋体" w:cs="宋体"/>
          <w:b/>
          <w:color w:val="auto"/>
          <w:sz w:val="24"/>
          <w:szCs w:val="24"/>
          <w:lang w:bidi="ar"/>
        </w:rPr>
      </w:pPr>
    </w:p>
    <w:p w14:paraId="3A3E840D">
      <w:pPr>
        <w:spacing w:beforeLines="0" w:afterLines="0" w:line="360" w:lineRule="auto"/>
        <w:ind w:firstLine="482" w:firstLineChars="200"/>
        <w:jc w:val="left"/>
        <w:rPr>
          <w:rFonts w:hint="eastAsia" w:ascii="宋体" w:hAnsi="宋体" w:eastAsia="宋体" w:cs="宋体"/>
          <w:b/>
          <w:color w:val="auto"/>
          <w:sz w:val="24"/>
          <w:szCs w:val="24"/>
          <w:lang w:bidi="ar"/>
        </w:rPr>
      </w:pPr>
    </w:p>
    <w:p w14:paraId="01AAE313">
      <w:pPr>
        <w:spacing w:beforeLines="0" w:afterLines="0" w:line="360" w:lineRule="auto"/>
        <w:jc w:val="left"/>
        <w:rPr>
          <w:rFonts w:hint="eastAsia" w:ascii="宋体" w:hAnsi="宋体" w:eastAsia="宋体" w:cs="宋体"/>
          <w:b/>
          <w:color w:val="auto"/>
          <w:sz w:val="24"/>
          <w:szCs w:val="24"/>
          <w:lang w:bidi="ar"/>
        </w:rPr>
      </w:pPr>
    </w:p>
    <w:p w14:paraId="1C91FCA8">
      <w:pPr>
        <w:spacing w:beforeLines="0" w:afterLines="0" w:line="360" w:lineRule="auto"/>
        <w:jc w:val="left"/>
        <w:rPr>
          <w:rFonts w:hint="eastAsia" w:ascii="宋体" w:hAnsi="宋体" w:eastAsia="宋体" w:cs="宋体"/>
          <w:b/>
          <w:color w:val="auto"/>
          <w:sz w:val="24"/>
          <w:szCs w:val="24"/>
          <w:lang w:bidi="ar"/>
        </w:rPr>
      </w:pPr>
    </w:p>
    <w:p w14:paraId="772BD54A">
      <w:pPr>
        <w:spacing w:beforeLines="0" w:afterLines="0" w:line="360" w:lineRule="auto"/>
        <w:ind w:firstLine="482" w:firstLineChars="200"/>
        <w:jc w:val="left"/>
        <w:rPr>
          <w:rFonts w:hint="eastAsia" w:ascii="宋体" w:hAnsi="宋体" w:eastAsia="宋体" w:cs="宋体"/>
          <w:b/>
          <w:color w:val="auto"/>
          <w:sz w:val="24"/>
          <w:szCs w:val="24"/>
          <w:lang w:bidi="ar"/>
        </w:rPr>
      </w:pPr>
    </w:p>
    <w:p w14:paraId="29E3AF2B">
      <w:pPr>
        <w:spacing w:beforeLines="0" w:afterLines="0" w:line="360" w:lineRule="auto"/>
        <w:ind w:firstLine="643" w:firstLineChars="200"/>
        <w:jc w:val="center"/>
        <w:rPr>
          <w:rFonts w:hint="default" w:ascii="宋体" w:hAnsi="宋体" w:eastAsia="宋体" w:cs="宋体"/>
          <w:b/>
          <w:color w:val="auto"/>
          <w:sz w:val="24"/>
          <w:szCs w:val="24"/>
          <w:lang w:val="en-US" w:eastAsia="zh-CN" w:bidi="ar"/>
        </w:rPr>
      </w:pPr>
      <w:r>
        <w:rPr>
          <w:rFonts w:hint="eastAsia" w:ascii="黑体" w:hAnsi="黑体" w:eastAsia="黑体" w:cs="黑体"/>
          <w:b/>
          <w:color w:val="auto"/>
          <w:sz w:val="32"/>
          <w:szCs w:val="32"/>
          <w:lang w:val="en-US" w:eastAsia="zh-CN" w:bidi="ar"/>
        </w:rPr>
        <w:t>第一章 项目概况</w:t>
      </w:r>
    </w:p>
    <w:p w14:paraId="4826A3AC">
      <w:pPr>
        <w:spacing w:line="360" w:lineRule="auto"/>
        <w:ind w:firstLine="560" w:firstLineChars="200"/>
        <w:rPr>
          <w:rFonts w:hint="eastAsia" w:asciiTheme="minorEastAsia" w:hAnsiTheme="minorEastAsia" w:eastAsiaTheme="minorEastAsia" w:cstheme="minorEastAsia"/>
          <w:sz w:val="28"/>
          <w:szCs w:val="28"/>
        </w:rPr>
      </w:pPr>
    </w:p>
    <w:p w14:paraId="7F0AA6C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lang w:val="en-US" w:eastAsia="zh-CN"/>
        </w:rPr>
        <w:t>项目</w:t>
      </w:r>
      <w:r>
        <w:rPr>
          <w:rFonts w:hint="eastAsia" w:asciiTheme="minorEastAsia" w:hAnsiTheme="minorEastAsia" w:eastAsiaTheme="minorEastAsia" w:cstheme="minorEastAsia"/>
          <w:sz w:val="28"/>
          <w:szCs w:val="28"/>
        </w:rPr>
        <w:t>名称：罗仙村留用地</w:t>
      </w:r>
      <w:r>
        <w:rPr>
          <w:rFonts w:hint="eastAsia" w:asciiTheme="minorEastAsia" w:hAnsiTheme="minorEastAsia" w:eastAsiaTheme="minorEastAsia" w:cstheme="minorEastAsia"/>
          <w:sz w:val="28"/>
          <w:szCs w:val="28"/>
          <w:lang w:val="en-US" w:eastAsia="zh-CN"/>
        </w:rPr>
        <w:t>统筹区开发商业地块</w:t>
      </w:r>
      <w:r>
        <w:rPr>
          <w:rFonts w:hint="eastAsia" w:asciiTheme="minorEastAsia" w:hAnsiTheme="minorEastAsia" w:eastAsiaTheme="minorEastAsia" w:cstheme="minorEastAsia"/>
          <w:sz w:val="28"/>
          <w:szCs w:val="28"/>
        </w:rPr>
        <w:t>项目</w:t>
      </w:r>
    </w:p>
    <w:p w14:paraId="6C6C3B29">
      <w:pPr>
        <w:tabs>
          <w:tab w:val="left" w:pos="3960"/>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1.2项目建设单位：广州市花都区花城街罗仙村经济联合社</w:t>
      </w:r>
    </w:p>
    <w:p w14:paraId="57E82D5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lang w:val="en-US" w:eastAsia="zh-CN"/>
        </w:rPr>
        <w:t>项目</w:t>
      </w:r>
      <w:r>
        <w:rPr>
          <w:rFonts w:hint="eastAsia" w:asciiTheme="minorEastAsia" w:hAnsiTheme="minorEastAsia" w:eastAsiaTheme="minorEastAsia" w:cstheme="minorEastAsia"/>
          <w:sz w:val="28"/>
          <w:szCs w:val="28"/>
        </w:rPr>
        <w:t>位置</w:t>
      </w:r>
    </w:p>
    <w:p w14:paraId="28B2CFF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本项目位于广州市花都区融创文旅城北侧，南临罗仙路，西临凤凰北路，东临新华河。距离广州白云国际机场直线距离15KM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距离广州北站直线距离9KM。</w:t>
      </w:r>
    </w:p>
    <w:p w14:paraId="642D3C38">
      <w:pPr>
        <w:spacing w:beforeLines="0" w:afterLines="0" w:line="360" w:lineRule="auto"/>
        <w:jc w:val="center"/>
        <w:rPr>
          <w:rFonts w:hint="eastAsia" w:ascii="宋体" w:hAnsi="宋体" w:eastAsia="宋体" w:cs="宋体"/>
          <w:b/>
          <w:color w:val="auto"/>
          <w:sz w:val="24"/>
          <w:szCs w:val="24"/>
          <w:lang w:bidi="ar"/>
        </w:rPr>
      </w:pPr>
      <w:r>
        <w:rPr>
          <w:rFonts w:hint="eastAsia" w:ascii="等线" w:hAnsi="等线" w:eastAsia="等线" w:cs="等线"/>
          <w:lang w:val="en-US" w:eastAsia="zh-CN"/>
        </w:rPr>
        <w:t>图1 项目区位图</w:t>
      </w:r>
      <w:r>
        <w:drawing>
          <wp:anchor distT="0" distB="0" distL="114300" distR="114300" simplePos="0" relativeHeight="251659264" behindDoc="0" locked="0" layoutInCell="1" allowOverlap="1">
            <wp:simplePos x="0" y="0"/>
            <wp:positionH relativeFrom="column">
              <wp:posOffset>285750</wp:posOffset>
            </wp:positionH>
            <wp:positionV relativeFrom="paragraph">
              <wp:posOffset>37465</wp:posOffset>
            </wp:positionV>
            <wp:extent cx="4736465" cy="2311400"/>
            <wp:effectExtent l="0" t="0" r="6985" b="1270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736465" cy="2311400"/>
                    </a:xfrm>
                    <a:prstGeom prst="rect">
                      <a:avLst/>
                    </a:prstGeom>
                    <a:noFill/>
                    <a:ln>
                      <a:noFill/>
                    </a:ln>
                  </pic:spPr>
                </pic:pic>
              </a:graphicData>
            </a:graphic>
          </wp:anchor>
        </w:drawing>
      </w:r>
    </w:p>
    <w:p w14:paraId="06FA36A0">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1.4项目</w:t>
      </w:r>
      <w:r>
        <w:rPr>
          <w:rFonts w:hint="eastAsia" w:asciiTheme="minorEastAsia" w:hAnsiTheme="minorEastAsia" w:eastAsiaTheme="minorEastAsia" w:cstheme="minorEastAsia"/>
          <w:sz w:val="28"/>
          <w:szCs w:val="28"/>
          <w:lang w:val="en-US" w:eastAsia="zh-CN"/>
        </w:rPr>
        <w:t>内容与规模</w:t>
      </w:r>
    </w:p>
    <w:p w14:paraId="3A59665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主要建设内容包括酒店、公寓、商业和写字楼建筑，以及用地红线内的规划市政道路设施、市政绿地等。用地性质为商业用地B1、商务用地B2兼容二类居住用地R2。可建设用地面积43494.99㎡，地上计算容积率建筑面积≤173975㎡，建筑密度≤40%，绿地率≥35%。</w:t>
      </w:r>
    </w:p>
    <w:p w14:paraId="1FAE372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rPr>
        <w:t>5</w:t>
      </w:r>
      <w:r>
        <w:rPr>
          <w:rFonts w:hint="eastAsia" w:asciiTheme="minorEastAsia" w:hAnsiTheme="minorEastAsia" w:eastAsiaTheme="minorEastAsia" w:cstheme="minorEastAsia"/>
          <w:sz w:val="28"/>
          <w:szCs w:val="28"/>
        </w:rPr>
        <w:t>项目定位与功能设置</w:t>
      </w:r>
    </w:p>
    <w:p w14:paraId="35682AFE">
      <w:pPr>
        <w:widowControl/>
        <w:adjustRightInd w:val="0"/>
        <w:snapToGrid w:val="0"/>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项目拟通过收储统筹，盘活留用地，保障被征地农民权益。地块周边商业服务设施资源充足，可发挥临近融创文旅城优势，借势引流 ，联动发展，错位互补。项目可设置商业、办公、酒店、公寓等多种功能业态，打造宜游、宜业、宜居的多功能融合社区，助力片区高质量发展。</w:t>
      </w:r>
    </w:p>
    <w:p w14:paraId="116BACE9">
      <w:pPr>
        <w:pStyle w:val="22"/>
        <w:adjustRightInd w:val="0"/>
        <w:snapToGrid w:val="0"/>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综合考虑项目的定位、背景和需求，本项目可设置商业、办公、酒店、公寓等多种功能业态。</w:t>
      </w:r>
      <w:r>
        <w:rPr>
          <w:rFonts w:hint="eastAsia" w:asciiTheme="minorEastAsia" w:hAnsiTheme="minorEastAsia" w:eastAsiaTheme="minorEastAsia" w:cstheme="minorEastAsia"/>
          <w:color w:val="FF0000"/>
          <w:kern w:val="0"/>
          <w:sz w:val="28"/>
          <w:szCs w:val="28"/>
        </w:rPr>
        <w:t>项目</w:t>
      </w:r>
      <w:r>
        <w:rPr>
          <w:rFonts w:hint="eastAsia" w:asciiTheme="minorEastAsia" w:hAnsiTheme="minorEastAsia" w:eastAsiaTheme="minorEastAsia" w:cstheme="minorEastAsia"/>
          <w:color w:val="FF0000"/>
          <w:kern w:val="0"/>
          <w:sz w:val="28"/>
          <w:szCs w:val="28"/>
          <w:lang w:val="en-US" w:eastAsia="zh-CN"/>
        </w:rPr>
        <w:t>本次拟建设总建筑面积为159902.6平方米，其中总计容面积为120320平方米、地下建筑面积为37082.6平方米。剩余建设量</w:t>
      </w:r>
      <w:r>
        <w:rPr>
          <w:rFonts w:hint="eastAsia" w:asciiTheme="minorEastAsia" w:hAnsiTheme="minorEastAsia" w:eastAsiaTheme="minorEastAsia" w:cstheme="minorEastAsia"/>
          <w:color w:val="FF0000"/>
          <w:kern w:val="0"/>
          <w:sz w:val="28"/>
          <w:szCs w:val="28"/>
        </w:rPr>
        <w:t>作为村社远期开发</w:t>
      </w:r>
      <w:r>
        <w:rPr>
          <w:rFonts w:hint="eastAsia" w:asciiTheme="minorEastAsia" w:hAnsiTheme="minorEastAsia" w:eastAsiaTheme="minorEastAsia" w:cstheme="minorEastAsia"/>
          <w:color w:val="FF0000"/>
          <w:kern w:val="0"/>
          <w:sz w:val="28"/>
          <w:szCs w:val="28"/>
          <w:lang w:val="en-US" w:eastAsia="zh-CN"/>
        </w:rPr>
        <w:t>使用</w:t>
      </w:r>
      <w:r>
        <w:rPr>
          <w:rFonts w:hint="eastAsia" w:asciiTheme="minorEastAsia" w:hAnsiTheme="minorEastAsia" w:eastAsiaTheme="minorEastAsia" w:cstheme="minorEastAsia"/>
          <w:color w:val="FF0000"/>
          <w:kern w:val="0"/>
          <w:sz w:val="28"/>
          <w:szCs w:val="28"/>
        </w:rPr>
        <w:t>。</w:t>
      </w:r>
      <w:r>
        <w:rPr>
          <w:rFonts w:hint="eastAsia" w:asciiTheme="minorEastAsia" w:hAnsiTheme="minorEastAsia" w:eastAsiaTheme="minorEastAsia" w:cstheme="minorEastAsia"/>
          <w:kern w:val="0"/>
          <w:sz w:val="28"/>
          <w:szCs w:val="28"/>
        </w:rPr>
        <w:t>项目配套的地下空间应满足机动车库，非机动车库、设备用房等功能需求。具体的配置情况根据国家的法律法规以及省市的规范标准执行。</w:t>
      </w:r>
    </w:p>
    <w:p w14:paraId="1DDF99A4">
      <w:pPr>
        <w:pStyle w:val="22"/>
        <w:adjustRightInd w:val="0"/>
        <w:snapToGrid w:val="0"/>
        <w:ind w:firstLine="560" w:firstLineChars="2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1.6工程规划和立项文件</w:t>
      </w:r>
    </w:p>
    <w:p w14:paraId="0CAB192A">
      <w:pPr>
        <w:numPr>
          <w:ilvl w:val="0"/>
          <w:numId w:val="2"/>
        </w:num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广州市建设用地规划条件穗规划资源业务函【2023】12410号</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详附件</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rPr>
        <w:t>；</w:t>
      </w:r>
    </w:p>
    <w:p w14:paraId="770D28C3">
      <w:pPr>
        <w:numPr>
          <w:ilvl w:val="0"/>
          <w:numId w:val="2"/>
        </w:num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建设用地规划红线图</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详附件</w:t>
      </w:r>
      <w:r>
        <w:rPr>
          <w:rFonts w:hint="eastAsia" w:asciiTheme="minorEastAsia" w:hAnsiTheme="minorEastAsia" w:eastAsiaTheme="minorEastAsia" w:cstheme="minorEastAsia"/>
          <w:kern w:val="0"/>
          <w:sz w:val="28"/>
          <w:szCs w:val="28"/>
          <w:lang w:eastAsia="zh-CN"/>
        </w:rPr>
        <w:t>）；</w:t>
      </w:r>
    </w:p>
    <w:p w14:paraId="1A747C45">
      <w:pPr>
        <w:numPr>
          <w:ilvl w:val="0"/>
          <w:numId w:val="2"/>
        </w:num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广东省投资项目代码：2402-440114-99-01-618731。</w:t>
      </w:r>
    </w:p>
    <w:p w14:paraId="380BB7C5">
      <w:pPr>
        <w:spacing w:beforeLines="0" w:afterLines="0" w:line="360" w:lineRule="auto"/>
        <w:ind w:firstLine="482" w:firstLineChars="200"/>
        <w:jc w:val="left"/>
        <w:rPr>
          <w:rFonts w:hint="eastAsia" w:ascii="宋体" w:hAnsi="宋体" w:eastAsia="宋体" w:cs="宋体"/>
          <w:b/>
          <w:color w:val="auto"/>
          <w:sz w:val="24"/>
          <w:szCs w:val="24"/>
          <w:lang w:bidi="ar"/>
        </w:rPr>
      </w:pPr>
    </w:p>
    <w:p w14:paraId="4F75EB70">
      <w:pPr>
        <w:spacing w:beforeLines="0" w:afterLines="0" w:line="360" w:lineRule="auto"/>
        <w:ind w:firstLine="482" w:firstLineChars="200"/>
        <w:jc w:val="left"/>
        <w:rPr>
          <w:rFonts w:hint="eastAsia" w:ascii="宋体" w:hAnsi="宋体" w:eastAsia="宋体" w:cs="宋体"/>
          <w:b/>
          <w:color w:val="auto"/>
          <w:sz w:val="24"/>
          <w:szCs w:val="24"/>
          <w:lang w:bidi="ar"/>
        </w:rPr>
      </w:pPr>
    </w:p>
    <w:p w14:paraId="664AEFC7">
      <w:pPr>
        <w:spacing w:beforeLines="0" w:afterLines="0" w:line="360" w:lineRule="auto"/>
        <w:ind w:firstLine="482" w:firstLineChars="200"/>
        <w:jc w:val="left"/>
        <w:rPr>
          <w:rFonts w:hint="eastAsia" w:ascii="宋体" w:hAnsi="宋体" w:eastAsia="宋体" w:cs="宋体"/>
          <w:b/>
          <w:color w:val="auto"/>
          <w:sz w:val="24"/>
          <w:szCs w:val="24"/>
          <w:lang w:bidi="ar"/>
        </w:rPr>
      </w:pPr>
    </w:p>
    <w:p w14:paraId="32A8ABD4">
      <w:pPr>
        <w:spacing w:beforeLines="0" w:afterLines="0" w:line="360" w:lineRule="auto"/>
        <w:ind w:firstLine="482" w:firstLineChars="200"/>
        <w:jc w:val="left"/>
        <w:rPr>
          <w:rFonts w:hint="eastAsia" w:ascii="宋体" w:hAnsi="宋体" w:eastAsia="宋体" w:cs="宋体"/>
          <w:b/>
          <w:color w:val="auto"/>
          <w:sz w:val="24"/>
          <w:szCs w:val="24"/>
          <w:lang w:bidi="ar"/>
        </w:rPr>
      </w:pPr>
    </w:p>
    <w:p w14:paraId="4FBA9710">
      <w:pPr>
        <w:spacing w:beforeLines="0" w:afterLines="0" w:line="360" w:lineRule="auto"/>
        <w:ind w:firstLine="482" w:firstLineChars="200"/>
        <w:jc w:val="left"/>
        <w:rPr>
          <w:rFonts w:hint="eastAsia" w:ascii="宋体" w:hAnsi="宋体" w:eastAsia="宋体" w:cs="宋体"/>
          <w:b/>
          <w:color w:val="auto"/>
          <w:sz w:val="24"/>
          <w:szCs w:val="24"/>
          <w:lang w:bidi="ar"/>
        </w:rPr>
      </w:pPr>
    </w:p>
    <w:p w14:paraId="1C8A2EB9">
      <w:pPr>
        <w:spacing w:beforeLines="0" w:afterLines="0" w:line="360" w:lineRule="auto"/>
        <w:ind w:firstLine="482" w:firstLineChars="200"/>
        <w:jc w:val="left"/>
        <w:rPr>
          <w:rFonts w:hint="eastAsia" w:ascii="宋体" w:hAnsi="宋体" w:eastAsia="宋体" w:cs="宋体"/>
          <w:b/>
          <w:color w:val="auto"/>
          <w:sz w:val="24"/>
          <w:szCs w:val="24"/>
          <w:lang w:bidi="ar"/>
        </w:rPr>
      </w:pPr>
    </w:p>
    <w:p w14:paraId="09904AD7">
      <w:pPr>
        <w:spacing w:beforeLines="0" w:afterLines="0" w:line="360" w:lineRule="auto"/>
        <w:ind w:firstLine="482" w:firstLineChars="200"/>
        <w:jc w:val="left"/>
        <w:rPr>
          <w:rFonts w:hint="eastAsia" w:ascii="宋体" w:hAnsi="宋体" w:eastAsia="宋体" w:cs="宋体"/>
          <w:b/>
          <w:color w:val="auto"/>
          <w:sz w:val="24"/>
          <w:szCs w:val="24"/>
          <w:lang w:bidi="ar"/>
        </w:rPr>
      </w:pPr>
    </w:p>
    <w:p w14:paraId="2C029CD3">
      <w:pPr>
        <w:spacing w:beforeLines="0" w:afterLines="0" w:line="360" w:lineRule="auto"/>
        <w:ind w:firstLine="482" w:firstLineChars="200"/>
        <w:jc w:val="left"/>
        <w:rPr>
          <w:rFonts w:hint="eastAsia" w:ascii="宋体" w:hAnsi="宋体" w:eastAsia="宋体" w:cs="宋体"/>
          <w:b/>
          <w:color w:val="auto"/>
          <w:sz w:val="24"/>
          <w:szCs w:val="24"/>
          <w:lang w:bidi="ar"/>
        </w:rPr>
      </w:pPr>
    </w:p>
    <w:p w14:paraId="53623AEC">
      <w:pPr>
        <w:spacing w:beforeLines="0" w:afterLines="0" w:line="360" w:lineRule="auto"/>
        <w:ind w:firstLine="482" w:firstLineChars="200"/>
        <w:jc w:val="left"/>
        <w:rPr>
          <w:rFonts w:hint="eastAsia" w:ascii="宋体" w:hAnsi="宋体" w:eastAsia="宋体" w:cs="宋体"/>
          <w:b/>
          <w:color w:val="auto"/>
          <w:sz w:val="24"/>
          <w:szCs w:val="24"/>
          <w:lang w:bidi="ar"/>
        </w:rPr>
      </w:pPr>
    </w:p>
    <w:p w14:paraId="17B381E9">
      <w:pPr>
        <w:spacing w:beforeLines="0" w:afterLines="0" w:line="360" w:lineRule="auto"/>
        <w:jc w:val="left"/>
        <w:rPr>
          <w:rFonts w:hint="eastAsia" w:ascii="宋体" w:hAnsi="宋体" w:eastAsia="宋体" w:cs="宋体"/>
          <w:b/>
          <w:color w:val="auto"/>
          <w:sz w:val="24"/>
          <w:szCs w:val="24"/>
          <w:lang w:bidi="ar"/>
        </w:rPr>
      </w:pPr>
    </w:p>
    <w:p w14:paraId="22232CCA">
      <w:pPr>
        <w:spacing w:beforeLines="0" w:afterLines="0" w:line="360" w:lineRule="auto"/>
        <w:jc w:val="left"/>
        <w:rPr>
          <w:rFonts w:hint="eastAsia" w:ascii="宋体" w:hAnsi="宋体" w:eastAsia="宋体" w:cs="宋体"/>
          <w:b/>
          <w:color w:val="auto"/>
          <w:sz w:val="24"/>
          <w:szCs w:val="24"/>
          <w:lang w:bidi="ar"/>
        </w:rPr>
      </w:pPr>
    </w:p>
    <w:p w14:paraId="42F99F4C">
      <w:pPr>
        <w:spacing w:beforeLines="0" w:afterLines="0" w:line="360" w:lineRule="auto"/>
        <w:ind w:firstLine="643" w:firstLineChars="200"/>
        <w:jc w:val="center"/>
        <w:rPr>
          <w:rFonts w:hint="default" w:ascii="宋体" w:hAnsi="宋体" w:eastAsia="宋体" w:cs="宋体"/>
          <w:b/>
          <w:color w:val="auto"/>
          <w:sz w:val="24"/>
          <w:szCs w:val="24"/>
          <w:lang w:val="en-US" w:bidi="ar"/>
        </w:rPr>
      </w:pPr>
      <w:r>
        <w:rPr>
          <w:rFonts w:hint="eastAsia" w:ascii="黑体" w:hAnsi="黑体" w:eastAsia="黑体" w:cs="黑体"/>
          <w:b/>
          <w:color w:val="auto"/>
          <w:sz w:val="32"/>
          <w:szCs w:val="32"/>
          <w:lang w:val="en-US" w:eastAsia="zh-CN" w:bidi="ar"/>
        </w:rPr>
        <w:t>第二章 勘察依据及要求</w:t>
      </w:r>
    </w:p>
    <w:p w14:paraId="62E089DC">
      <w:pPr>
        <w:spacing w:beforeLines="0" w:afterLines="0" w:line="360" w:lineRule="auto"/>
        <w:ind w:firstLine="560" w:firstLineChars="200"/>
        <w:jc w:val="left"/>
        <w:rPr>
          <w:rFonts w:hint="eastAsia" w:asciiTheme="minorEastAsia" w:hAnsiTheme="minorEastAsia" w:eastAsiaTheme="minorEastAsia" w:cstheme="minorEastAsia"/>
          <w:sz w:val="28"/>
          <w:szCs w:val="28"/>
        </w:rPr>
      </w:pPr>
    </w:p>
    <w:p w14:paraId="6EF3957F">
      <w:pPr>
        <w:spacing w:beforeLines="0" w:afterLines="0" w:line="360" w:lineRule="auto"/>
        <w:ind w:firstLine="560" w:firstLineChars="200"/>
        <w:jc w:val="left"/>
        <w:rPr>
          <w:rFonts w:hint="default" w:ascii="宋体" w:hAnsi="宋体" w:eastAsia="宋体" w:cs="宋体"/>
          <w:b/>
          <w:color w:val="auto"/>
          <w:sz w:val="24"/>
          <w:szCs w:val="24"/>
          <w:lang w:val="en-US" w:bidi="ar"/>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勘察依据</w:t>
      </w:r>
    </w:p>
    <w:p w14:paraId="1930315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所有勘察工作，应按以下规定的有关技术要求执行。如勘察结果表明场地存在特殊问题，则在钻探过程中或施工前另行增补技术措施。</w:t>
      </w:r>
    </w:p>
    <w:p w14:paraId="7944847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岩土工程勘察规范》（GB50021-2001）（2009年版）</w:t>
      </w:r>
    </w:p>
    <w:p w14:paraId="3B8A444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3.2.2《高层建筑岩土工程勘察规程》（JGJ/T72-2017)</w:t>
      </w:r>
    </w:p>
    <w:p w14:paraId="57AC5D2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3.2.3《建筑桩基技术规范》（JGJ94-2008）</w:t>
      </w:r>
    </w:p>
    <w:p w14:paraId="00A0BF7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3.2.4《建筑抗震设计</w:t>
      </w:r>
      <w:r>
        <w:rPr>
          <w:rFonts w:hint="eastAsia" w:asciiTheme="minorEastAsia" w:hAnsiTheme="minorEastAsia" w:eastAsiaTheme="minorEastAsia" w:cstheme="minorEastAsia"/>
          <w:sz w:val="28"/>
          <w:szCs w:val="28"/>
          <w:lang w:val="en-US" w:eastAsia="zh-CN"/>
        </w:rPr>
        <w:t>标准</w:t>
      </w:r>
      <w:r>
        <w:rPr>
          <w:rFonts w:hint="eastAsia" w:asciiTheme="minorEastAsia" w:hAnsiTheme="minorEastAsia" w:eastAsiaTheme="minorEastAsia" w:cstheme="minorEastAsia"/>
          <w:sz w:val="28"/>
          <w:szCs w:val="28"/>
        </w:rPr>
        <w:t>》（GB/T50011-2010）(</w:t>
      </w:r>
      <w:r>
        <w:rPr>
          <w:rFonts w:hint="eastAsia" w:asciiTheme="minorEastAsia" w:hAnsiTheme="minorEastAsia" w:eastAsiaTheme="minorEastAsia" w:cstheme="minorEastAsia"/>
          <w:sz w:val="28"/>
          <w:szCs w:val="28"/>
          <w:lang w:val="en-US" w:eastAsia="zh-CN"/>
        </w:rPr>
        <w:t>2024</w:t>
      </w:r>
      <w:r>
        <w:rPr>
          <w:rFonts w:hint="eastAsia" w:asciiTheme="minorEastAsia" w:hAnsiTheme="minorEastAsia" w:eastAsiaTheme="minorEastAsia" w:cstheme="minorEastAsia"/>
          <w:sz w:val="28"/>
          <w:szCs w:val="28"/>
        </w:rPr>
        <w:t>年版）</w:t>
      </w:r>
    </w:p>
    <w:p w14:paraId="544C134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3.2.5《建筑工程地质勘探与取样技术规程》（JGJ/T87-2012）</w:t>
      </w:r>
    </w:p>
    <w:p w14:paraId="0248AB9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3.2.6《静压预制混凝土桩基础技术规程》（DBJ/T15-94-2013)</w:t>
      </w:r>
    </w:p>
    <w:p w14:paraId="6722DBF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3.2.7《建筑工程抗震设防分类标准》 （GB50223-2008)</w:t>
      </w:r>
    </w:p>
    <w:p w14:paraId="13980A1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3.2.8《民用建筑工程室内环境污染控制规范》（GB50325-2010) 2013年版</w:t>
      </w:r>
    </w:p>
    <w:p w14:paraId="3579380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3.2.9《建筑基坑支护技术规范》（JGJ120-2012)</w:t>
      </w:r>
    </w:p>
    <w:p w14:paraId="3E1DE0C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3.2.10《建筑基坑支护工程技术规程》（DBJ/T15-20-2016)</w:t>
      </w:r>
    </w:p>
    <w:p w14:paraId="43B8862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3.2.11《建筑地基处理技术规范》（JGJ79-2012，DBT15-38-2019)</w:t>
      </w:r>
    </w:p>
    <w:p w14:paraId="2CFB371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3.2.12《建筑工程地质勘探与取样技术规程》  （JGJ/T87-2012)</w:t>
      </w:r>
    </w:p>
    <w:p w14:paraId="09636B0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3.2.13广东省标准《建筑基坑工程技术规程》（DBJ/T15-20-2016）</w:t>
      </w:r>
    </w:p>
    <w:p w14:paraId="31C6782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3.2.14《建筑与市政地基基础通用规范》（GB 55003-2021）</w:t>
      </w:r>
    </w:p>
    <w:p w14:paraId="291E427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3.2.15国家标准《中国地震动参数区划图》（GB18306-2015）</w:t>
      </w:r>
    </w:p>
    <w:p w14:paraId="7739AA7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3.2.16国家标准《土的工程分类标准》(GB/T50145-2007)；</w:t>
      </w:r>
    </w:p>
    <w:p w14:paraId="4F976DF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3.2.17国家标准《土工试验方法标准》(GB/T50123-2019)；</w:t>
      </w:r>
    </w:p>
    <w:p w14:paraId="6A38B48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3.2.18国家标准《工程岩体试验方法标准》(GB/T50266-2013)；</w:t>
      </w:r>
    </w:p>
    <w:p w14:paraId="391A223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3.2.19国家标准《岩土工程勘察安全标准》(GB50585-2019)；</w:t>
      </w:r>
    </w:p>
    <w:p w14:paraId="73D801F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3.2.20国家标准《建筑地基基础设计规范》(GB50007-2011)；</w:t>
      </w:r>
    </w:p>
    <w:p w14:paraId="357CDFC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国家标准《工程勘察通用规范》（GB55017-2021）</w:t>
      </w:r>
    </w:p>
    <w:p w14:paraId="0D27BD2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国家标准《建筑与市政工程抗震通用规范》（GB55002-2021）</w:t>
      </w:r>
    </w:p>
    <w:p w14:paraId="4459478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国家标准《建筑与市政地基基础通用规范》（GB55003-2021）</w:t>
      </w:r>
    </w:p>
    <w:p w14:paraId="5F4563F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行业标准《软土地区岩土工程勘察规程》(JGJ83-2011)；</w:t>
      </w:r>
    </w:p>
    <w:p w14:paraId="6FBF1C5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行业标准《建筑工程抗浮技术标准》JGJ476-2019；</w:t>
      </w:r>
    </w:p>
    <w:p w14:paraId="11013D6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广东省标准《建筑地基基础设计规范》(DBJ15-31-2016)；</w:t>
      </w:r>
    </w:p>
    <w:p w14:paraId="1B69F92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广东省标准《静压预制混凝土桩基础技术规程》（DBJ/T15-94-2013）；</w:t>
      </w:r>
    </w:p>
    <w:p w14:paraId="2B7364F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中国工程建设标准化协会《岩土工程勘察报告编制标准》(CECS99：98)；</w:t>
      </w:r>
    </w:p>
    <w:p w14:paraId="32528A1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3.2.2</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《房屋建筑和市政基础设施工程勘察文件编制深度要求》（2020年版）；</w:t>
      </w:r>
    </w:p>
    <w:p w14:paraId="24C7DE3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《危险性较大的分部分项工程安全管理规定》（住建部【2018】37号令）；</w:t>
      </w:r>
    </w:p>
    <w:p w14:paraId="571CAEF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《住房城乡建设部关于印发大型工程技术风险控制要点的通知》（建质函[2018]28号）；</w:t>
      </w:r>
    </w:p>
    <w:p w14:paraId="3E3BEE3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《广东省住房和城乡建设厅关于房屋市政工程危险性较大的分部分项工程安全管理的实施细则》（粤建规范〔2019〕2号）；</w:t>
      </w:r>
    </w:p>
    <w:p w14:paraId="6BEFF33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3.2.3</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.现行国家或行业其它规范、规程和规定。</w:t>
      </w:r>
    </w:p>
    <w:p w14:paraId="296A9A31">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勘察要求</w:t>
      </w:r>
    </w:p>
    <w:p w14:paraId="03334980">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.1总体要求</w:t>
      </w:r>
    </w:p>
    <w:p w14:paraId="7190B27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勘察设计单位遵循现行法律法规和规范标准，根据项目建议书和业主需求书，按照设计管理要求进行勘察设计工作。项目立项及可行性研究报告批复的建设事项、内容、标准和要求，应与初步设计成果、施工图设计成果以及概（预）算编制的事项、内容等要相统一。初步设计与概算、施工图设计（含技术需求书）与预算要同步完成、同步提交。</w:t>
      </w:r>
    </w:p>
    <w:p w14:paraId="4DD46C9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本项目工程勘察含初勘、详勘</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FF0000"/>
          <w:sz w:val="28"/>
          <w:szCs w:val="28"/>
          <w:lang w:val="en-US" w:eastAsia="zh-CN"/>
        </w:rPr>
        <w:t>地下管线探测、土壤氡检测</w:t>
      </w:r>
      <w:r>
        <w:rPr>
          <w:rFonts w:hint="eastAsia" w:asciiTheme="minorEastAsia" w:hAnsiTheme="minorEastAsia" w:eastAsiaTheme="minorEastAsia" w:cstheme="minorEastAsia"/>
          <w:sz w:val="28"/>
          <w:szCs w:val="28"/>
        </w:rPr>
        <w:t>和</w:t>
      </w:r>
      <w:r>
        <w:rPr>
          <w:rFonts w:hint="eastAsia" w:asciiTheme="minorEastAsia" w:hAnsiTheme="minorEastAsia" w:eastAsiaTheme="minorEastAsia" w:cstheme="minorEastAsia"/>
          <w:sz w:val="28"/>
          <w:szCs w:val="28"/>
          <w:lang w:val="en-US" w:eastAsia="zh-CN"/>
        </w:rPr>
        <w:t>工程桩超前钻</w:t>
      </w:r>
      <w:r>
        <w:rPr>
          <w:rFonts w:hint="eastAsia" w:asciiTheme="minorEastAsia" w:hAnsiTheme="minorEastAsia" w:eastAsiaTheme="minorEastAsia" w:cstheme="minorEastAsia"/>
          <w:sz w:val="28"/>
          <w:szCs w:val="28"/>
        </w:rPr>
        <w:t>。要求通过现场勘探、原位测试和室内岩土试验等手段，查明场区岩土层的分布结构及物理力学性质、地下水的埋藏条件、不良地质现象的类型及发育分布状况，据此分析判断场地的稳定性及影响因素，提供详细、准确的岩土工程设计参数，提出不良地质现象的防治方案，提供基础设计方案与基坑支护方案建议，指出基础施工注意事项。结合项目地块多溶洞的情况，严格按照工程设计要求及勘察规范、现行广州市相关管理要求开展作业与成果整理等相关技术工作。</w:t>
      </w:r>
    </w:p>
    <w:p w14:paraId="73884940">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2.1.2勘察工作要求</w:t>
      </w:r>
    </w:p>
    <w:p w14:paraId="6261629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1．地质勘察阶段包括初勘和详勘，各阶段地质勘察内容与要求执行现行《岩土工程勘察规范》（GB50021）及国家现行有关标准、规范的规定。</w:t>
      </w:r>
    </w:p>
    <w:p w14:paraId="51C79AB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2．设计单位需对勘察成果予以分析，提出是否需要验证的建议和意见。</w:t>
      </w:r>
    </w:p>
    <w:p w14:paraId="0FBD096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3．设计和施工配合时，应当参与施工验槽，及时解决工程设计和施工中与勘察工作有关的问题；应当参与建设工程质量事故的分析，并对因勘察原因造成的质量事故，提出相应的技术处理方案。</w:t>
      </w:r>
    </w:p>
    <w:p w14:paraId="4FC9DAE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4．针对项目场地采用的勘察技术方案（包括勘察手段、方法、工艺及原位测试、土工试验等），提出本次勘察工作的难点及建议。</w:t>
      </w:r>
    </w:p>
    <w:p w14:paraId="0721452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5．满足设计工期要求，如果延误工期，严格按照合同专用条款的约定承担违约责任。</w:t>
      </w:r>
    </w:p>
    <w:p w14:paraId="5D02D41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6．原始资料记录应当在勘察过程中及时整理、核对，确保取样、记录的真实、准确和</w:t>
      </w:r>
      <w:r>
        <w:rPr>
          <w:rFonts w:hint="eastAsia" w:asciiTheme="minorEastAsia" w:hAnsiTheme="minorEastAsia" w:eastAsiaTheme="minorEastAsia" w:cstheme="minorEastAsia"/>
          <w:sz w:val="28"/>
          <w:szCs w:val="28"/>
          <w:lang w:val="en-US" w:eastAsia="zh-CN"/>
        </w:rPr>
        <w:t>整齐</w:t>
      </w:r>
      <w:r>
        <w:rPr>
          <w:rFonts w:hint="eastAsia" w:asciiTheme="minorEastAsia" w:hAnsiTheme="minorEastAsia" w:eastAsiaTheme="minorEastAsia" w:cstheme="minorEastAsia"/>
          <w:sz w:val="28"/>
          <w:szCs w:val="28"/>
        </w:rPr>
        <w:t>，严禁离开现场追记或者补记。记录员对记录数据的真实性负责，并承担相应的法律责任，记录员不在现场不得开钻施工。</w:t>
      </w:r>
    </w:p>
    <w:p w14:paraId="6A4D92B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14:paraId="384BCF0B">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2.1.3勘察内容</w:t>
      </w:r>
    </w:p>
    <w:p w14:paraId="0C763C2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本项目的勘察工作包括但不限于以下内容（具体以签订的合同为准）：</w:t>
      </w:r>
    </w:p>
    <w:p w14:paraId="590B3873">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1．岩土工程勘察，包括初步勘察、详细勘察及施工阶段勘察（超前钻）</w:t>
      </w:r>
      <w:r>
        <w:rPr>
          <w:rFonts w:hint="eastAsia" w:asciiTheme="minorEastAsia" w:hAnsiTheme="minorEastAsia" w:eastAsiaTheme="minorEastAsia" w:cstheme="minorEastAsia"/>
          <w:sz w:val="28"/>
          <w:szCs w:val="28"/>
          <w:lang w:eastAsia="zh-CN"/>
        </w:rPr>
        <w:t>。</w:t>
      </w:r>
    </w:p>
    <w:p w14:paraId="6F7F025F">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rPr>
        <w:t>地下物探测</w:t>
      </w:r>
      <w:r>
        <w:rPr>
          <w:rFonts w:hint="eastAsia" w:asciiTheme="minorEastAsia" w:hAnsiTheme="minorEastAsia" w:eastAsiaTheme="minorEastAsia" w:cstheme="minorEastAsia"/>
          <w:sz w:val="28"/>
          <w:szCs w:val="28"/>
          <w:lang w:eastAsia="zh-CN"/>
        </w:rPr>
        <w:t>。</w:t>
      </w:r>
    </w:p>
    <w:p w14:paraId="5CFB940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勘察任务以包干的形式完成，对于勘察过程中出现的相关问题由勘察单位主导解决，包括不限于借用场地勘探，相关费用已包含在综合单价中。</w:t>
      </w:r>
    </w:p>
    <w:p w14:paraId="1696A0B4">
      <w:pPr>
        <w:numPr>
          <w:ilvl w:val="0"/>
          <w:numId w:val="3"/>
        </w:numPr>
        <w:spacing w:line="360" w:lineRule="auto"/>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lang w:val="en-US" w:eastAsia="zh-CN"/>
        </w:rPr>
        <w:t>土壤氡检测。</w:t>
      </w:r>
    </w:p>
    <w:p w14:paraId="4A6AC0EC">
      <w:pPr>
        <w:spacing w:line="360" w:lineRule="auto"/>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rPr>
        <w:t>对本项目进行土壤氡气浓度检测，并出具检测报告。（具体以签订的合同为准）</w:t>
      </w:r>
      <w:r>
        <w:rPr>
          <w:rFonts w:hint="eastAsia" w:asciiTheme="minorEastAsia" w:hAnsiTheme="minorEastAsia" w:eastAsiaTheme="minorEastAsia" w:cstheme="minorEastAsia"/>
          <w:color w:val="FF0000"/>
          <w:sz w:val="28"/>
          <w:szCs w:val="28"/>
          <w:lang w:val="en-US" w:eastAsia="zh-CN"/>
        </w:rPr>
        <w:t xml:space="preserve">    </w:t>
      </w:r>
    </w:p>
    <w:p w14:paraId="0A280691">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2.1.4勘察目的</w:t>
      </w:r>
    </w:p>
    <w:p w14:paraId="4CCD4C2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1．查明场地地形地貌、地层分布及构造特征；</w:t>
      </w:r>
    </w:p>
    <w:p w14:paraId="7031566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2．查明场地内岩土的分布、特征及其物理力学性质； </w:t>
      </w:r>
    </w:p>
    <w:p w14:paraId="5BD516E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3．查明勘察范围内及其附近特殊性土和各类不良工程地质作用并判别其危害程度；</w:t>
      </w:r>
    </w:p>
    <w:p w14:paraId="158DE46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4．查明地下水的类型、埋藏情况，评价地下水对建筑材料的腐蚀性，判别地下水对基础施工的影响，并提出预防措施建议；</w:t>
      </w:r>
    </w:p>
    <w:p w14:paraId="7FB00EDD">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5．判定场地和地基地震效应：划分抗震设防场地土类型和场地类别，并对饱和砂土及粉土进行液化判别；</w:t>
      </w:r>
    </w:p>
    <w:p w14:paraId="6364BDB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对基础方案和基坑支护方案进行分析，提出经济、合理、可行的设计方案建议，对场地地基岩土的承载力作出评价，为基础设计与施工提供适用、可靠的岩土工程参数，并对设计及施工中应注意的问题提出建议。</w:t>
      </w:r>
    </w:p>
    <w:p w14:paraId="653EC4DE">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2.1.5钻探技术要求</w:t>
      </w:r>
    </w:p>
    <w:p w14:paraId="677763D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1．现场测放勘探点位，按钻孔平面布置图现场测放钻孔，部分地段受场地因素的影响，可在现场条件适当调整钻孔孔位。</w:t>
      </w:r>
    </w:p>
    <w:p w14:paraId="727DCFE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2．鉴别孔：连续探取岩土芯样作岩土性质描述,分层作标准贯入试验或圆锥重型动力触探。</w:t>
      </w:r>
    </w:p>
    <w:p w14:paraId="692DA48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3．技术孔（取样孔与原位测试孔）：对岩土层性质描述及要求同鉴别孔。分层取土试样，每取一样后即打标准贯入试验或圆锥重型动力触探。</w:t>
      </w:r>
    </w:p>
    <w:p w14:paraId="2EAB1B53">
      <w:pPr>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4．根据地层特点有针对性地选择适当方法进行原位测试，测试以标准贯入试验为主，可选择性对部分钻孔地层进行圆锥重型动力触探。每一主要地层原位测试数据不宜少于6组</w:t>
      </w:r>
      <w:r>
        <w:rPr>
          <w:rFonts w:hint="eastAsia" w:asciiTheme="minorEastAsia" w:hAnsiTheme="minorEastAsia" w:eastAsiaTheme="minorEastAsia" w:cstheme="minorEastAsia"/>
          <w:sz w:val="28"/>
          <w:szCs w:val="28"/>
          <w:lang w:eastAsia="zh-CN"/>
        </w:rPr>
        <w:t>。</w:t>
      </w:r>
    </w:p>
    <w:p w14:paraId="3AE46BE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5．采取适当方法进行取样。</w:t>
      </w:r>
    </w:p>
    <w:p w14:paraId="460C899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6．在代表性地段采取地下水水样。</w:t>
      </w:r>
    </w:p>
    <w:p w14:paraId="54BCE1D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7．采取率要求:完整岩层不小于80%。破碎岩层不小于65%，土层不小于85%。</w:t>
      </w:r>
    </w:p>
    <w:p w14:paraId="5F444D2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8．每回次进尺要求：一般土层≤2.0米，岩层≤1.80米， 且应满足采取试样及原位测试的要求。</w:t>
      </w:r>
    </w:p>
    <w:p w14:paraId="59B75DE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9．钻探时，如发现岩土层变化较大等异常情况，应视严重程度，及时通知工程负责人。</w:t>
      </w:r>
    </w:p>
    <w:p w14:paraId="12168AD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10．钻探完成后测量每个钻孔的静止水位。</w:t>
      </w:r>
    </w:p>
    <w:p w14:paraId="1FF076C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11．钻探完毕，回填封孔，封孔时应捣实。</w:t>
      </w:r>
    </w:p>
    <w:p w14:paraId="2BE5090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12．岩芯按顺序排放，应有相应的回次牌及孔牌，待编录和用数码相机拍摄彩色照片后，置放于地面，供业主和我院技术负责人随时检查。</w:t>
      </w:r>
    </w:p>
    <w:p w14:paraId="2DD17638">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2.1.6试样采取要求</w:t>
      </w:r>
    </w:p>
    <w:p w14:paraId="3FFC572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1．地基每一主要地层的试样不宜少于6件；</w:t>
      </w:r>
    </w:p>
    <w:p w14:paraId="3B55D60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2．取土样时要先清孔，对一般粘性土采用一般的取土器，用重锤少击法，打入30cm，取软土时，采用薄壁取土器，采用静压法压入。</w:t>
      </w:r>
    </w:p>
    <w:p w14:paraId="22597E8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3．岩石试样可利用钻探岩芯制作，单个毛样尺寸应大于15～20 cm，应取三块为一组。</w:t>
      </w:r>
    </w:p>
    <w:p w14:paraId="33304FE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4．分段采取水分析试样品。如地下水埋藏较深，可才用钻机抽取。水样采取每组4瓶，其中1瓶加入大理石粉，各瓶分别不得少于750ml和500ml。</w:t>
      </w:r>
    </w:p>
    <w:p w14:paraId="5CA88CA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5．所有试样均应放阴凉潮湿处保存，避免阳光曝晒或水浸，并尽早运送试验室。</w:t>
      </w:r>
    </w:p>
    <w:p w14:paraId="738913B5">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2.1.7试样记录要求</w:t>
      </w:r>
    </w:p>
    <w:p w14:paraId="2530957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1．按钻进回次现场逐次记录，不得将若干回次合并记录，绝不允许事后追记。</w:t>
      </w:r>
    </w:p>
    <w:p w14:paraId="74B0AF4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2．野外描述以观察、手触方法为主，并结合现场原位测试资料进行。</w:t>
      </w:r>
    </w:p>
    <w:p w14:paraId="7BD6597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3．野土层描述其名称、颜色、稠度、包含物等特征，砂层描述其名称、颜色、密度、包含物等特征，岩层描述其名称、颜色、风化程度、裂隙发育及充填情况、采取率及其它特征。</w:t>
      </w:r>
    </w:p>
    <w:p w14:paraId="5D5959E5">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2.1.8室内试验要求</w:t>
      </w:r>
    </w:p>
    <w:p w14:paraId="5405052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1．室内试验操作及成果分析严格执行现行《土工试验方法标准》和《岩土工程勘察规范》(GB 50021)第11章的规定。</w:t>
      </w:r>
    </w:p>
    <w:p w14:paraId="0D79495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一般粘性土、软土和粉土的试验应提供以下参数：比重、天然含水量、干、湿密度、天然孔隙比、饱和度、液限、塑限、塑性指数、液性指数、压缩系数、压缩模量、固结系数、各级压力下的孔隙比、直接快剪、固结快剪、渗透系数。</w:t>
      </w:r>
    </w:p>
    <w:p w14:paraId="12CFAA8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3．扰动砂土、扰动粉土的试验应提供以下参数：比重、天然孔隙比、饱和度、相对密度、颗粒分析等，并提供粘粒含量百分率。</w:t>
      </w:r>
    </w:p>
    <w:p w14:paraId="0D42185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4．水样试验项目：按现行《岩土工程勘察规范》（GB50021、）进行，并判断其腐蚀性。</w:t>
      </w:r>
    </w:p>
    <w:p w14:paraId="410B7DC4">
      <w:pPr>
        <w:spacing w:line="360" w:lineRule="auto"/>
        <w:ind w:firstLine="560" w:firstLineChars="200"/>
        <w:rPr>
          <w:rFonts w:hint="eastAsia" w:asciiTheme="minorEastAsia" w:hAnsiTheme="minorEastAsia" w:eastAsiaTheme="minorEastAsia" w:cstheme="minorEastAsia"/>
          <w:sz w:val="28"/>
          <w:szCs w:val="28"/>
          <w:lang w:val="en-US" w:eastAsia="zh-CN"/>
        </w:rPr>
      </w:pPr>
    </w:p>
    <w:p w14:paraId="1DE2FF85">
      <w:pPr>
        <w:spacing w:beforeLines="0" w:afterLines="0" w:line="360" w:lineRule="auto"/>
        <w:ind w:firstLine="643" w:firstLineChars="200"/>
        <w:jc w:val="center"/>
        <w:rPr>
          <w:rFonts w:hint="default" w:ascii="宋体" w:hAnsi="宋体" w:eastAsia="宋体" w:cs="宋体"/>
          <w:b/>
          <w:color w:val="FF0000"/>
          <w:sz w:val="24"/>
          <w:szCs w:val="24"/>
          <w:lang w:val="en-US" w:bidi="ar"/>
        </w:rPr>
      </w:pPr>
      <w:r>
        <w:rPr>
          <w:rFonts w:hint="eastAsia" w:ascii="黑体" w:hAnsi="黑体" w:eastAsia="黑体" w:cs="黑体"/>
          <w:b/>
          <w:color w:val="auto"/>
          <w:sz w:val="32"/>
          <w:szCs w:val="32"/>
          <w:lang w:val="en-US" w:eastAsia="zh-CN" w:bidi="ar"/>
        </w:rPr>
        <w:t>第三章 岩土工程勘察、地下物探测、</w:t>
      </w:r>
      <w:r>
        <w:rPr>
          <w:rFonts w:hint="eastAsia" w:ascii="黑体" w:hAnsi="黑体" w:eastAsia="黑体" w:cs="黑体"/>
          <w:b/>
          <w:color w:val="FF0000"/>
          <w:sz w:val="32"/>
          <w:szCs w:val="32"/>
          <w:lang w:val="en-US" w:eastAsia="zh-CN" w:bidi="ar"/>
        </w:rPr>
        <w:t>土壤氡检测</w:t>
      </w:r>
    </w:p>
    <w:p w14:paraId="129FBE37">
      <w:pPr>
        <w:spacing w:beforeLines="0" w:afterLines="0" w:line="360" w:lineRule="auto"/>
        <w:ind w:firstLine="560" w:firstLineChars="200"/>
        <w:jc w:val="left"/>
        <w:rPr>
          <w:rFonts w:hint="eastAsia" w:asciiTheme="minorEastAsia" w:hAnsiTheme="minorEastAsia" w:eastAsiaTheme="minorEastAsia" w:cstheme="minorEastAsia"/>
          <w:sz w:val="28"/>
          <w:szCs w:val="28"/>
        </w:rPr>
      </w:pPr>
    </w:p>
    <w:p w14:paraId="7A625269">
      <w:pPr>
        <w:spacing w:beforeLines="0" w:afterLines="0"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3.1.岩土工程勘察</w:t>
      </w:r>
    </w:p>
    <w:p w14:paraId="5C0368E8">
      <w:pPr>
        <w:spacing w:beforeLines="0" w:afterLines="0" w:line="360" w:lineRule="auto"/>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3.1.1勘察点布置</w:t>
      </w:r>
    </w:p>
    <w:p w14:paraId="577C1DCD">
      <w:pPr>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初勘、详勘</w:t>
      </w:r>
    </w:p>
    <w:p w14:paraId="70774EC3">
      <w:pPr>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初步勘察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w:t>
      </w:r>
      <w:r>
        <w:rPr>
          <w:rFonts w:hint="eastAsia" w:asciiTheme="minorEastAsia" w:hAnsiTheme="minorEastAsia" w:eastAsiaTheme="minorEastAsia" w:cstheme="minorEastAsia"/>
          <w:sz w:val="28"/>
          <w:szCs w:val="28"/>
          <w:highlight w:val="none"/>
          <w:lang w:val="en-US" w:eastAsia="zh-CN"/>
        </w:rPr>
        <w:t>本工程详细勘察阶段总进尺暂估约9450米，</w:t>
      </w:r>
      <w:r>
        <w:rPr>
          <w:rFonts w:hint="eastAsia" w:asciiTheme="minorEastAsia" w:hAnsiTheme="minorEastAsia" w:eastAsiaTheme="minorEastAsia" w:cstheme="minorEastAsia"/>
          <w:sz w:val="28"/>
          <w:szCs w:val="28"/>
          <w:lang w:val="zh-CN"/>
        </w:rPr>
        <w:t>具体结算工程量以实际发生工程量为准。</w:t>
      </w:r>
    </w:p>
    <w:p w14:paraId="63AF9099">
      <w:pPr>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超前钻</w:t>
      </w:r>
    </w:p>
    <w:p w14:paraId="3AEE9930">
      <w:pPr>
        <w:spacing w:line="500" w:lineRule="exact"/>
        <w:ind w:firstLine="565" w:firstLineChars="202"/>
        <w:rPr>
          <w:rFonts w:hint="eastAsia" w:asciiTheme="minorEastAsia" w:hAnsiTheme="minorEastAsia" w:eastAsiaTheme="minorEastAsia" w:cstheme="minorEastAsia"/>
          <w:color w:val="FF0000"/>
          <w:sz w:val="28"/>
          <w:szCs w:val="28"/>
          <w:lang w:val="zh-CN"/>
        </w:rPr>
      </w:pPr>
      <w:r>
        <w:rPr>
          <w:rFonts w:hint="eastAsia" w:asciiTheme="minorEastAsia" w:hAnsiTheme="minorEastAsia" w:eastAsiaTheme="minorEastAsia" w:cstheme="minorEastAsia"/>
          <w:sz w:val="28"/>
          <w:szCs w:val="28"/>
          <w:lang w:val="zh-CN"/>
        </w:rPr>
        <w:t>工程桩超前钻（建筑物区域，根据桩基础方案确定）暂按照广东省标准《岩溶地区建筑地基基础技术规范》（DBJ/T 15-136-2018）的布孔原则，在建筑物区域桩位布置钻孔。</w:t>
      </w:r>
      <w:r>
        <w:rPr>
          <w:rFonts w:hint="eastAsia" w:asciiTheme="minorEastAsia" w:hAnsiTheme="minorEastAsia" w:eastAsiaTheme="minorEastAsia" w:cstheme="minorEastAsia"/>
          <w:color w:val="FF0000"/>
          <w:sz w:val="28"/>
          <w:szCs w:val="28"/>
          <w:lang w:val="zh-CN"/>
        </w:rPr>
        <w:t>依据广东省标准《建筑地基基础设计规范》（DBJ15-31-2016）、设计要求和国家、地方有关基桩检测（桩端持力层超前钻）的规范及规定，采用超前钻方法进行桩端持力层检验。</w:t>
      </w:r>
    </w:p>
    <w:p w14:paraId="4FB2C23B">
      <w:pPr>
        <w:spacing w:line="500" w:lineRule="exact"/>
        <w:ind w:firstLine="565" w:firstLineChars="202"/>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highlight w:val="none"/>
          <w:lang w:val="en-US" w:eastAsia="zh-CN"/>
        </w:rPr>
        <w:t>本工程超前钻进尺暂估约27041米，</w:t>
      </w:r>
      <w:r>
        <w:rPr>
          <w:rFonts w:hint="eastAsia" w:asciiTheme="minorEastAsia" w:hAnsiTheme="minorEastAsia" w:eastAsiaTheme="minorEastAsia" w:cstheme="minorEastAsia"/>
          <w:sz w:val="28"/>
          <w:szCs w:val="28"/>
          <w:lang w:val="zh-CN"/>
        </w:rPr>
        <w:t>具体结算工程量以实际发生工程量为准。</w:t>
      </w:r>
    </w:p>
    <w:p w14:paraId="44CFD046">
      <w:pPr>
        <w:spacing w:beforeLines="0" w:afterLines="0" w:line="360" w:lineRule="auto"/>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3.1.2钻孔要求</w:t>
      </w:r>
    </w:p>
    <w:p w14:paraId="53B2EF47">
      <w:pPr>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钻孔布置要求</w:t>
      </w:r>
      <w:r>
        <w:rPr>
          <w:rFonts w:hint="eastAsia" w:asciiTheme="minorEastAsia" w:hAnsiTheme="minorEastAsia" w:eastAsiaTheme="minorEastAsia" w:cstheme="minorEastAsia"/>
          <w:sz w:val="28"/>
          <w:szCs w:val="28"/>
          <w:lang w:val="zh-CN"/>
        </w:rPr>
        <w:t>：根据拟建建筑物总平面图，按现行规范要求布置。勘探孔间距应满足《岩土工程勘察规范》（GB 50021-2001)(2009年版）、《高层建筑岩土工程勘察标准》（JGJ/ T 72-2017）第4.2.1条的规定。</w:t>
      </w:r>
    </w:p>
    <w:p w14:paraId="0801146A">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钻孔深度要求：钻孔深度根据</w:t>
      </w:r>
      <w:bookmarkStart w:id="1" w:name="_GoBack"/>
      <w:bookmarkEnd w:id="1"/>
      <w:r>
        <w:rPr>
          <w:rFonts w:hint="eastAsia" w:asciiTheme="minorEastAsia" w:hAnsiTheme="minorEastAsia" w:eastAsiaTheme="minorEastAsia" w:cstheme="minorEastAsia"/>
          <w:sz w:val="28"/>
          <w:szCs w:val="28"/>
          <w:lang w:val="en-US" w:eastAsia="zh-CN"/>
        </w:rPr>
        <w:t>场地地形地貌特征，结合《岩土工程勘察规范》（GB 50021-2001 2009年版）第4.1.18条，《高层建筑岩土工程勘察标准》（JGJ/ T 72-2017）第4.2.2条要求执行。</w:t>
      </w:r>
    </w:p>
    <w:p w14:paraId="478B158A">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勘探孔深度应能控制地基主要受力层，当基础底面宽度不大于5m时，勘探孔深度对条形基础不应小于基础底面宽度的3倍，对单独基础不应小于1.5倍，且不应小于5m；</w:t>
      </w:r>
    </w:p>
    <w:p w14:paraId="79C7607B">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对高层建筑和需作变形验算的地基，控制性勘探孔的深度应超过地基变形验算深度；高层建筑一般性勘探孔应达到基底下0.5~1.0倍的基础宽度，并深入稳定分布的地层；</w:t>
      </w:r>
    </w:p>
    <w:p w14:paraId="6D5E1880">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对仅有地下室的建筑或高层建筑的裙房，当不能满足抗浮设计要求，需设置抗浮桩或锚杆时，勘探孔深度应能满足抗拔承载力评价的要求；</w:t>
      </w:r>
    </w:p>
    <w:p w14:paraId="74EFBAFF">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当有大面积地面堆载或软弱下卧层时，应适当加深控制性勘探孔深度；</w:t>
      </w:r>
    </w:p>
    <w:p w14:paraId="351040F4">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深度应满足查明地层结构，评价场地稳定性、确定地基承载力、确定场地覆盖层厚度、进行变形计算等所需深度；</w:t>
      </w:r>
    </w:p>
    <w:p w14:paraId="7CDA7A66">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当以可压缩地层（包括全风化和强风化岩）作为独立柱基桩端持力层时，勘探点深度应能满足沉降计算的要求，控制性勘探点的深度应深入预计桩端持力层以下5d~8d（d为桩身直径，或方桩的换算直径），直径大的桩取小值，直径小的桩取大值，且不应小于5m；一般性勘探点的深度应达到预计桩端下3d ~5d且不应小于3m；</w:t>
      </w:r>
    </w:p>
    <w:p w14:paraId="15FAB5E7">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一般性勘探点钻进连续强风化不小于15M或中微风化岩层3M；控制性勘探点深度需进入连续强风化不小于15 M或中微化岩层6M</w:t>
      </w:r>
      <w:r>
        <w:rPr>
          <w:rFonts w:hint="eastAsia" w:asciiTheme="minorEastAsia" w:hAnsiTheme="minorEastAsia" w:eastAsiaTheme="minorEastAsia" w:cstheme="minorEastAsia"/>
          <w:sz w:val="28"/>
          <w:szCs w:val="28"/>
          <w:lang w:val="en-US" w:eastAsia="zh-CN"/>
        </w:rPr>
        <w:t>；</w:t>
      </w:r>
    </w:p>
    <w:p w14:paraId="13F502CA">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基坑工程的勘察范围和深度应根据场地条件和设计要求确定。勘察深度宜为开挖深度的2~3倍，在此深度内遇到坚硬粘性土、碎石土和岩层，可根据岩土类别和支护设计要求减少深度；</w:t>
      </w:r>
    </w:p>
    <w:p w14:paraId="316F3595">
      <w:pPr>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如钻孔深度超过40M仍未至岩层，应通知设计人员另做调整；</w:t>
      </w:r>
    </w:p>
    <w:p w14:paraId="0223952D">
      <w:pPr>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控制孔应取土、岩样作常规的物理力学实验，所有钻孔应作原位测试（标贯N）实验；</w:t>
      </w:r>
    </w:p>
    <w:p w14:paraId="70AAF710">
      <w:pPr>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取土岩式样和原位测试的钻探点，每一主要土层的原状土式样不应少于5件，同一土层的孔内原位测试数据不应少于6组。对厚度大于0.5m的夹层或透镜体，应采取土式样或进行原位测试；</w:t>
      </w:r>
    </w:p>
    <w:p w14:paraId="5A4E2DC8">
      <w:pPr>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岩样均分别取样进行天然湿度状态及饱和状态下的单轴抗压强度试验，并提供极限抗压强度，软化系数等参数；</w:t>
      </w:r>
    </w:p>
    <w:p w14:paraId="7E156615">
      <w:pPr>
        <w:spacing w:line="500" w:lineRule="exact"/>
        <w:ind w:firstLine="565" w:firstLineChars="202"/>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钻孔严格按照初、详勘、超前钻技术要求、工程设计要求及勘察规范、现行广州市相关管理要求开展作业。</w:t>
      </w:r>
    </w:p>
    <w:p w14:paraId="4B112155">
      <w:pPr>
        <w:spacing w:line="500" w:lineRule="exact"/>
        <w:ind w:firstLine="565" w:firstLineChars="202"/>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lang w:val="en-US" w:eastAsia="zh-CN"/>
        </w:rPr>
        <w:t>16 . 超前钻期间投入现场的钻机应满足工期要求。钻孔直径满足规范要求。</w:t>
      </w:r>
    </w:p>
    <w:p w14:paraId="67F077BA">
      <w:pPr>
        <w:spacing w:line="500" w:lineRule="exact"/>
        <w:ind w:firstLine="565" w:firstLineChars="202"/>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lang w:val="en-US" w:eastAsia="zh-CN"/>
        </w:rPr>
        <w:t>17 . 勘察成果满足设计图纸要求、桩基施工要求，提出每根桩的终孔深度和标高。</w:t>
      </w:r>
    </w:p>
    <w:p w14:paraId="1FD60C05">
      <w:pPr>
        <w:spacing w:line="500" w:lineRule="exact"/>
        <w:ind w:firstLine="565" w:firstLineChars="202"/>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color w:val="FF0000"/>
          <w:sz w:val="28"/>
          <w:szCs w:val="28"/>
          <w:lang w:val="en-US" w:eastAsia="zh-CN"/>
        </w:rPr>
        <w:t>18 . 附桩位平面布置图。</w:t>
      </w:r>
    </w:p>
    <w:p w14:paraId="1E8A122D">
      <w:pPr>
        <w:spacing w:line="360" w:lineRule="auto"/>
        <w:ind w:firstLine="560" w:firstLineChars="200"/>
        <w:rPr>
          <w:rFonts w:hint="eastAsia" w:asciiTheme="minorEastAsia" w:hAnsiTheme="minorEastAsia" w:eastAsiaTheme="minorEastAsia" w:cstheme="minorEastAsia"/>
          <w:sz w:val="28"/>
          <w:szCs w:val="28"/>
          <w:lang w:val="en-US" w:eastAsia="zh-CN"/>
        </w:rPr>
      </w:pPr>
    </w:p>
    <w:p w14:paraId="34A4701B">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3.1.3工作内容</w:t>
      </w:r>
    </w:p>
    <w:p w14:paraId="025C3BA5">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岩土工程勘察，包括但不限于以下工作：</w:t>
      </w:r>
    </w:p>
    <w:p w14:paraId="3344E934">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eastAsia="zh-CN"/>
        </w:rPr>
        <w:t>查明建筑范围内岩土的类型、深度、分布、工程特性和变化规律，分析和评价地基的稳定性、均匀性和承载力。</w:t>
      </w:r>
      <w:r>
        <w:rPr>
          <w:rFonts w:hint="eastAsia" w:asciiTheme="minorEastAsia" w:hAnsiTheme="minorEastAsia" w:eastAsiaTheme="minorEastAsia" w:cstheme="minorEastAsia"/>
          <w:sz w:val="28"/>
          <w:szCs w:val="28"/>
          <w:lang w:val="en-US" w:eastAsia="zh-CN"/>
        </w:rPr>
        <w:t>岩石地基除提出各岩层的承载力特征值，尚需提出不同岩层的饱和或天然单轴抗压强度标准值；</w:t>
      </w:r>
    </w:p>
    <w:p w14:paraId="0D61BF6C">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eastAsia="zh-CN"/>
        </w:rPr>
        <w:t>划分场地土类型和场地类别，分析预测地震效应，判定饱和砂土或饱和粉土的地震液化，并应确定液化指数和液化等级。</w:t>
      </w:r>
    </w:p>
    <w:p w14:paraId="74D46CF4">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14:paraId="00E04B55">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查明埋藏的河道、沟滨、墓穴、防空洞、孤石、电力隧道、燃气管道、交通走廊等对基础不利的埋藏物；</w:t>
      </w:r>
    </w:p>
    <w:p w14:paraId="2ED91977">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查明地下水的性质、补给条件、各土层的渗透性及水流量，提供降水设计所需的计算参数和方案提议。提供地下水位及其变化幅度，明确抗浮设计设防水位。评价地下水对桩基设计和施工的影响，判定环境水和土对混凝土的金属</w:t>
      </w:r>
      <w:r>
        <w:rPr>
          <w:rFonts w:hint="eastAsia" w:asciiTheme="minorEastAsia" w:hAnsiTheme="minorEastAsia" w:eastAsiaTheme="minorEastAsia" w:cstheme="minorEastAsia"/>
          <w:sz w:val="28"/>
          <w:szCs w:val="28"/>
          <w:lang w:val="zh-CN" w:eastAsia="zh-CN"/>
        </w:rPr>
        <w:t>材料的腐蚀性。</w:t>
      </w:r>
    </w:p>
    <w:p w14:paraId="50F21213">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eastAsia="zh-CN"/>
        </w:rPr>
        <w:t>查明建筑范围内岩土层的类型、深度、分布、工程特性和变化规律，分析和评价地基的稳定性、均匀性和承载力。</w:t>
      </w:r>
    </w:p>
    <w:p w14:paraId="3C585962">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项目</w:t>
      </w:r>
      <w:r>
        <w:rPr>
          <w:rFonts w:hint="eastAsia" w:asciiTheme="minorEastAsia" w:hAnsiTheme="minorEastAsia" w:eastAsiaTheme="minorEastAsia" w:cstheme="minorEastAsia"/>
          <w:sz w:val="28"/>
          <w:szCs w:val="28"/>
          <w:lang w:val="zh-CN" w:eastAsia="zh-CN"/>
        </w:rPr>
        <w:t>环境噪声检测；</w:t>
      </w:r>
    </w:p>
    <w:p w14:paraId="2FC985A5">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eastAsia="zh-CN"/>
        </w:rPr>
        <w:t>当有软弱下卧层时，需勘察提供参数，供设计验算软弱下卧层强度；</w:t>
      </w:r>
    </w:p>
    <w:p w14:paraId="1862FB01">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持力层为倾斜地层，基岩面凹凸不平或岩土中有溶洞时，应评价基础的稳定性，并提出处理措施的建议。</w:t>
      </w:r>
    </w:p>
    <w:p w14:paraId="70ED6B2F">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10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对可能采用的基础形式提出建议：</w:t>
      </w:r>
    </w:p>
    <w:p w14:paraId="7FBE8C19">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① 评价成桩可能性，论证桩的施工条件及其对环境的影响。提供桩基设计所需的岩土技术参数，提出桩的类型、长度、单桩承载和施工方法等建议。</w:t>
      </w:r>
    </w:p>
    <w:p w14:paraId="7144C417">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② 提出估算的有关岩土的基桩侧阻力和端阻力，估算的竖向抗拔承载力。</w:t>
      </w:r>
    </w:p>
    <w:p w14:paraId="67F5A965">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③ 应提供计算所需的各层岩土的变形参数，进行沉降估算，并预测建筑物的变形特征。</w:t>
      </w:r>
    </w:p>
    <w:p w14:paraId="65E2C421">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④ 查明不良地质作用，可液化土层和特殊性岩土以及溶洞的分布及对桩基的危害程度，并提出防治措施的建议。</w:t>
      </w:r>
    </w:p>
    <w:p w14:paraId="78993E40">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⑤ 当桩基持力层为基岩时，应查明基岩的岩性、构造、岩面变化、风化程度，确定基坚硬程度、完整程度和基本质量等级，判定有无洞穴、临空面、破碎岩体或软弱岩层。</w:t>
      </w:r>
    </w:p>
    <w:p w14:paraId="4775E606">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⑥ 桩基岩土工程勘察宜采用钻探和触探或其他原位测试相结合的方式进行，对软土、粘性土、粉土和砂土的测试手段，宜采用静力触探和标准贯入试验，对碎石土宜采用重型或超重型园锥动力触探。</w:t>
      </w:r>
    </w:p>
    <w:p w14:paraId="7079CBC0">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11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基坑工程勘察部分应对应一下内容进行分析，并提供有关技术参数和建议：</w:t>
      </w:r>
    </w:p>
    <w:p w14:paraId="79751955">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① 边坡的局部稳定性、整体稳定性和坑底抗隆起稳定性；</w:t>
      </w:r>
    </w:p>
    <w:p w14:paraId="2C94B606">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② 坑底和侧壁的渗透稳定性；</w:t>
      </w:r>
    </w:p>
    <w:p w14:paraId="2F152519">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③ 挡土结构和边坡可能发生的变形；</w:t>
      </w:r>
    </w:p>
    <w:p w14:paraId="38A9D9E3">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④ 降水效果和降水对环境的影响；</w:t>
      </w:r>
    </w:p>
    <w:p w14:paraId="1191F309">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⑤ 开挖和降水对邻边建筑和地下设施的影响。</w:t>
      </w:r>
    </w:p>
    <w:p w14:paraId="2455E152">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除说明外，均按照《岩土工程勘察规范》（GB50021-2001）（2009年版）规定的有关技术要求执行。</w:t>
      </w:r>
    </w:p>
    <w:p w14:paraId="71906EA5">
      <w:pPr>
        <w:spacing w:beforeLines="0" w:afterLines="0"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3.2地下物探测</w:t>
      </w:r>
    </w:p>
    <w:p w14:paraId="75AB8D04">
      <w:pPr>
        <w:spacing w:beforeLines="0" w:afterLines="0" w:line="360" w:lineRule="auto"/>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3.2.1地下物探测要求</w:t>
      </w:r>
    </w:p>
    <w:p w14:paraId="3A8557B7">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广州市城乡建设委员会《关于加强地下工程施工前地下管线探测工作的通知》（穗建质[2013]845号），对本项目内的场地及周边人行道进行物探，探测工作包括查明探测范围内各专业管线走向、位置和标高等，作为设计和施工的基础数据。探测单位应当根据《城市地下管线探测技术规程》(CJJ61-2003)和探测合同开展工作，确保工作质量。</w:t>
      </w:r>
    </w:p>
    <w:p w14:paraId="628936A6">
      <w:pPr>
        <w:spacing w:line="360" w:lineRule="auto"/>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lang w:val="en-US" w:eastAsia="zh-CN"/>
        </w:rPr>
        <w:t>3.3土壤氡浓度检测要求</w:t>
      </w:r>
    </w:p>
    <w:p w14:paraId="76092971">
      <w:pPr>
        <w:spacing w:line="360" w:lineRule="auto"/>
        <w:ind w:firstLine="560" w:firstLineChars="200"/>
        <w:rPr>
          <w:rFonts w:hint="default" w:asciiTheme="minorEastAsia" w:hAnsiTheme="minorEastAsia" w:eastAsiaTheme="minorEastAsia" w:cstheme="minorEastAsia"/>
          <w:color w:val="FF0000"/>
          <w:sz w:val="28"/>
          <w:szCs w:val="28"/>
          <w:lang w:val="en-US" w:eastAsia="zh-CN"/>
        </w:rPr>
      </w:pPr>
      <w:r>
        <w:rPr>
          <w:rFonts w:hint="default" w:asciiTheme="minorEastAsia" w:hAnsiTheme="minorEastAsia" w:eastAsiaTheme="minorEastAsia" w:cstheme="minorEastAsia"/>
          <w:color w:val="FF0000"/>
          <w:sz w:val="28"/>
          <w:szCs w:val="28"/>
          <w:lang w:val="en-US" w:eastAsia="zh-CN"/>
        </w:rPr>
        <w:t>为保障建筑环境安全及工程合规性，本次勘察需专项开展土壤氡浓度检测，具体</w:t>
      </w:r>
      <w:r>
        <w:rPr>
          <w:rFonts w:hint="eastAsia" w:asciiTheme="minorEastAsia" w:hAnsiTheme="minorEastAsia" w:eastAsiaTheme="minorEastAsia" w:cstheme="minorEastAsia"/>
          <w:color w:val="FF0000"/>
          <w:sz w:val="28"/>
          <w:szCs w:val="28"/>
          <w:lang w:val="en-US" w:eastAsia="zh-CN"/>
        </w:rPr>
        <w:t>要求</w:t>
      </w:r>
      <w:r>
        <w:rPr>
          <w:rFonts w:hint="default" w:asciiTheme="minorEastAsia" w:hAnsiTheme="minorEastAsia" w:eastAsiaTheme="minorEastAsia" w:cstheme="minorEastAsia"/>
          <w:color w:val="FF0000"/>
          <w:sz w:val="28"/>
          <w:szCs w:val="28"/>
          <w:lang w:val="en-US" w:eastAsia="zh-CN"/>
        </w:rPr>
        <w:t xml:space="preserve">包括：  </w:t>
      </w:r>
    </w:p>
    <w:p w14:paraId="4BA0FC2D">
      <w:pPr>
        <w:spacing w:line="360" w:lineRule="auto"/>
        <w:ind w:firstLine="560" w:firstLineChars="200"/>
        <w:rPr>
          <w:rFonts w:hint="default" w:asciiTheme="minorEastAsia" w:hAnsiTheme="minorEastAsia" w:eastAsiaTheme="minorEastAsia" w:cstheme="minorEastAsia"/>
          <w:color w:val="FF0000"/>
          <w:sz w:val="28"/>
          <w:szCs w:val="28"/>
          <w:lang w:val="en-US" w:eastAsia="zh-CN"/>
        </w:rPr>
      </w:pPr>
      <w:r>
        <w:rPr>
          <w:rFonts w:hint="default" w:ascii="Calibri" w:hAnsi="Calibri" w:cs="Calibri" w:eastAsiaTheme="minorEastAsia"/>
          <w:color w:val="FF0000"/>
          <w:sz w:val="28"/>
          <w:szCs w:val="28"/>
          <w:lang w:val="en-US" w:eastAsia="zh-CN"/>
        </w:rPr>
        <w:t>①</w:t>
      </w:r>
      <w:r>
        <w:rPr>
          <w:rFonts w:hint="default" w:asciiTheme="minorEastAsia" w:hAnsiTheme="minorEastAsia" w:eastAsiaTheme="minorEastAsia" w:cstheme="minorEastAsia"/>
          <w:color w:val="FF0000"/>
          <w:sz w:val="28"/>
          <w:szCs w:val="28"/>
          <w:lang w:val="en-US" w:eastAsia="zh-CN"/>
        </w:rPr>
        <w:t>检测依据为国家标准：《民用建筑工程室内环境污染控制规范》GB50325-2010（2013年版）等。</w:t>
      </w:r>
    </w:p>
    <w:p w14:paraId="38E5BCBF">
      <w:pPr>
        <w:spacing w:line="360" w:lineRule="auto"/>
        <w:ind w:firstLine="560" w:firstLineChars="200"/>
        <w:rPr>
          <w:rFonts w:hint="default" w:asciiTheme="minorEastAsia" w:hAnsiTheme="minorEastAsia" w:eastAsiaTheme="minorEastAsia" w:cstheme="minorEastAsia"/>
          <w:color w:val="FF0000"/>
          <w:sz w:val="28"/>
          <w:szCs w:val="28"/>
          <w:lang w:val="en-US" w:eastAsia="zh-CN"/>
        </w:rPr>
      </w:pPr>
      <w:r>
        <w:rPr>
          <w:rFonts w:hint="default" w:ascii="Calibri" w:hAnsi="Calibri" w:cs="Calibri" w:eastAsiaTheme="minorEastAsia"/>
          <w:color w:val="FF0000"/>
          <w:sz w:val="28"/>
          <w:szCs w:val="28"/>
          <w:lang w:val="en-US" w:eastAsia="zh-CN"/>
        </w:rPr>
        <w:t>②</w:t>
      </w:r>
      <w:r>
        <w:rPr>
          <w:rFonts w:hint="default" w:asciiTheme="minorEastAsia" w:hAnsiTheme="minorEastAsia" w:eastAsiaTheme="minorEastAsia" w:cstheme="minorEastAsia"/>
          <w:color w:val="FF0000"/>
          <w:sz w:val="28"/>
          <w:szCs w:val="28"/>
          <w:lang w:val="en-US" w:eastAsia="zh-CN"/>
        </w:rPr>
        <w:t>按相关国家标准、行业规范和验收要求制定布点和检测方案，并提交甲方审核。</w:t>
      </w:r>
    </w:p>
    <w:p w14:paraId="1DC776DF">
      <w:pPr>
        <w:spacing w:line="360" w:lineRule="auto"/>
        <w:ind w:firstLine="560" w:firstLineChars="200"/>
        <w:rPr>
          <w:rFonts w:hint="default" w:asciiTheme="minorEastAsia" w:hAnsiTheme="minorEastAsia" w:eastAsiaTheme="minorEastAsia" w:cstheme="minorEastAsia"/>
          <w:color w:val="FF0000"/>
          <w:sz w:val="28"/>
          <w:szCs w:val="28"/>
          <w:lang w:val="en-US" w:eastAsia="zh-CN"/>
        </w:rPr>
      </w:pPr>
      <w:r>
        <w:rPr>
          <w:rFonts w:hint="default" w:ascii="Calibri" w:hAnsi="Calibri" w:cs="Calibri" w:eastAsiaTheme="minorEastAsia"/>
          <w:color w:val="FF0000"/>
          <w:sz w:val="28"/>
          <w:szCs w:val="28"/>
          <w:lang w:val="en-US" w:eastAsia="zh-CN"/>
        </w:rPr>
        <w:t>③</w:t>
      </w:r>
      <w:r>
        <w:rPr>
          <w:rFonts w:hint="default" w:asciiTheme="minorEastAsia" w:hAnsiTheme="minorEastAsia" w:eastAsiaTheme="minorEastAsia" w:cstheme="minorEastAsia"/>
          <w:color w:val="FF0000"/>
          <w:sz w:val="28"/>
          <w:szCs w:val="28"/>
          <w:lang w:val="en-US" w:eastAsia="zh-CN"/>
        </w:rPr>
        <w:t>乙方应按国家技术规范、标准、规程和甲方的任务书要求进行工程土壤氡浓度检测，并对提交的检测成果资料的质量和可靠性负责。若因乙方原因造成检测成果资料质量不合格或不能满足技术要求时，其返工费用由乙方承担。</w:t>
      </w:r>
    </w:p>
    <w:p w14:paraId="2854BE66">
      <w:pPr>
        <w:spacing w:beforeLines="0" w:afterLines="0" w:line="360" w:lineRule="auto"/>
        <w:ind w:firstLine="643" w:firstLineChars="200"/>
        <w:jc w:val="center"/>
        <w:rPr>
          <w:rFonts w:hint="eastAsia" w:ascii="黑体" w:hAnsi="黑体" w:eastAsia="黑体" w:cs="黑体"/>
          <w:b/>
          <w:color w:val="auto"/>
          <w:sz w:val="32"/>
          <w:szCs w:val="32"/>
          <w:lang w:val="en-US" w:eastAsia="zh-CN" w:bidi="ar"/>
        </w:rPr>
      </w:pPr>
    </w:p>
    <w:p w14:paraId="573C9E45">
      <w:pPr>
        <w:spacing w:beforeLines="0" w:afterLines="0" w:line="360" w:lineRule="auto"/>
        <w:ind w:firstLine="643" w:firstLineChars="200"/>
        <w:jc w:val="center"/>
        <w:rPr>
          <w:rFonts w:hint="default" w:ascii="黑体" w:hAnsi="黑体" w:eastAsia="黑体" w:cs="黑体"/>
          <w:b/>
          <w:color w:val="auto"/>
          <w:sz w:val="32"/>
          <w:szCs w:val="32"/>
          <w:lang w:val="en-US" w:eastAsia="zh-CN" w:bidi="ar"/>
        </w:rPr>
      </w:pPr>
      <w:r>
        <w:rPr>
          <w:rFonts w:hint="eastAsia" w:ascii="黑体" w:hAnsi="黑体" w:eastAsia="黑体" w:cs="黑体"/>
          <w:b/>
          <w:color w:val="auto"/>
          <w:sz w:val="32"/>
          <w:szCs w:val="32"/>
          <w:lang w:val="en-US" w:eastAsia="zh-CN" w:bidi="ar"/>
        </w:rPr>
        <w:t>第四章 勘察报告编制要求及内容</w:t>
      </w:r>
    </w:p>
    <w:p w14:paraId="21359AD8">
      <w:pPr>
        <w:spacing w:beforeLines="0" w:afterLines="0" w:line="360" w:lineRule="auto"/>
        <w:ind w:firstLine="560" w:firstLineChars="200"/>
        <w:jc w:val="left"/>
        <w:rPr>
          <w:rFonts w:hint="eastAsia" w:asciiTheme="minorEastAsia" w:hAnsiTheme="minorEastAsia" w:eastAsiaTheme="minorEastAsia" w:cstheme="minorEastAsia"/>
          <w:sz w:val="28"/>
          <w:szCs w:val="28"/>
        </w:rPr>
      </w:pPr>
    </w:p>
    <w:p w14:paraId="68F3D25D">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报告编制要求</w:t>
      </w:r>
    </w:p>
    <w:p w14:paraId="7BFEB8EB">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1．岩土工程勘察报告的编写严格按照现行《岩土工程勘察规范》（50021）、《岩土工程勘察报告编制标准》（CECS 99：98）等相关规范及设计单位提出的要求执行。</w:t>
      </w:r>
    </w:p>
    <w:p w14:paraId="1CBBE4F0">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2．详细勘察阶段的文字报告，在详细查明场地条件的基础上，提出基础设计建议方案、设计参数和施工措施。</w:t>
      </w:r>
    </w:p>
    <w:p w14:paraId="4104D22F">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3．岩土性质指标统计按岩土单元进行，统计前对被统计的指标检查核对。指标的选用结合相关规范和经验作适当调整。</w:t>
      </w:r>
    </w:p>
    <w:p w14:paraId="396E0115">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4．由专业绘图人员绘制钻孔柱状图、剖面图和平面图，工程负责人编写报告。</w:t>
      </w:r>
    </w:p>
    <w:p w14:paraId="6E3F5AF6">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5．所有图件、文字报告经校对人员校对确定无误后，交由相关人员审核和审定并加盖出图章。</w:t>
      </w:r>
    </w:p>
    <w:p w14:paraId="1AE4C4DA">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2勘察报告内容</w:t>
      </w:r>
    </w:p>
    <w:p w14:paraId="0F111190">
      <w:pPr>
        <w:spacing w:before="0" w:beforeLines="0" w:after="0" w:afterLines="0"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勘察报告应满足现行相关规范、规程、标准等的要求，满足项目设计及施工的要求。</w:t>
      </w:r>
    </w:p>
    <w:p w14:paraId="6C7A8148">
      <w:pPr>
        <w:spacing w:before="0" w:beforeLines="0" w:after="0" w:afterLines="0"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工程勘察报告应根据任务要求、勘察阶段、工程特点和地质条件等具体情况编写，每份报告均包括正文、附图附件两部分。</w:t>
      </w:r>
    </w:p>
    <w:p w14:paraId="200808A3">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2.1岩土勘察报告</w:t>
      </w:r>
    </w:p>
    <w:p w14:paraId="22E487B2">
      <w:pPr>
        <w:spacing w:before="0" w:beforeLines="0" w:after="0" w:afterLines="0"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zh-CN" w:eastAsia="zh-CN"/>
        </w:rPr>
        <w:t>文字部分：</w:t>
      </w:r>
    </w:p>
    <w:p w14:paraId="3E2D5557">
      <w:pPr>
        <w:spacing w:before="0" w:beforeLines="0" w:after="0" w:afterLines="0"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① </w:t>
      </w:r>
      <w:r>
        <w:rPr>
          <w:rFonts w:hint="eastAsia" w:asciiTheme="minorEastAsia" w:hAnsiTheme="minorEastAsia" w:eastAsiaTheme="minorEastAsia" w:cstheme="minorEastAsia"/>
          <w:sz w:val="28"/>
          <w:szCs w:val="28"/>
          <w:lang w:val="zh-CN" w:eastAsia="zh-CN"/>
        </w:rPr>
        <w:t>工程地质勘察目的、任务要求和依据的技术标准；</w:t>
      </w:r>
    </w:p>
    <w:p w14:paraId="52F986EE">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② </w:t>
      </w:r>
      <w:r>
        <w:rPr>
          <w:rFonts w:hint="eastAsia" w:asciiTheme="minorEastAsia" w:hAnsiTheme="minorEastAsia" w:eastAsiaTheme="minorEastAsia" w:cstheme="minorEastAsia"/>
          <w:sz w:val="28"/>
          <w:szCs w:val="28"/>
          <w:lang w:val="zh-CN" w:eastAsia="zh-CN"/>
        </w:rPr>
        <w:t>拟建工程概况；</w:t>
      </w:r>
    </w:p>
    <w:p w14:paraId="2603A16D">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③ </w:t>
      </w:r>
      <w:r>
        <w:rPr>
          <w:rFonts w:hint="eastAsia" w:asciiTheme="minorEastAsia" w:hAnsiTheme="minorEastAsia" w:eastAsiaTheme="minorEastAsia" w:cstheme="minorEastAsia"/>
          <w:sz w:val="28"/>
          <w:szCs w:val="28"/>
          <w:lang w:val="zh-CN" w:eastAsia="zh-CN"/>
        </w:rPr>
        <w:t>勘察方法和勘察工作布置；</w:t>
      </w:r>
    </w:p>
    <w:p w14:paraId="36BA191E">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④ </w:t>
      </w:r>
      <w:r>
        <w:rPr>
          <w:rFonts w:hint="eastAsia" w:asciiTheme="minorEastAsia" w:hAnsiTheme="minorEastAsia" w:eastAsiaTheme="minorEastAsia" w:cstheme="minorEastAsia"/>
          <w:sz w:val="28"/>
          <w:szCs w:val="28"/>
          <w:lang w:val="zh-CN" w:eastAsia="zh-CN"/>
        </w:rPr>
        <w:t>场地地形、地貌、地质、地质构造、岩石性质及其均匀性；</w:t>
      </w:r>
    </w:p>
    <w:p w14:paraId="46413140">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⑤ </w:t>
      </w:r>
      <w:r>
        <w:rPr>
          <w:rFonts w:hint="eastAsia" w:asciiTheme="minorEastAsia" w:hAnsiTheme="minorEastAsia" w:eastAsiaTheme="minorEastAsia" w:cstheme="minorEastAsia"/>
          <w:sz w:val="28"/>
          <w:szCs w:val="28"/>
          <w:lang w:val="zh-CN" w:eastAsia="zh-CN"/>
        </w:rPr>
        <w:t>各项岩土性质指标，岩土的强度参数、变形参数、地基承载力的建议值；</w:t>
      </w:r>
    </w:p>
    <w:p w14:paraId="2021A88B">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⑥ </w:t>
      </w:r>
      <w:r>
        <w:rPr>
          <w:rFonts w:hint="eastAsia" w:asciiTheme="minorEastAsia" w:hAnsiTheme="minorEastAsia" w:eastAsiaTheme="minorEastAsia" w:cstheme="minorEastAsia"/>
          <w:sz w:val="28"/>
          <w:szCs w:val="28"/>
          <w:lang w:val="zh-CN" w:eastAsia="zh-CN"/>
        </w:rPr>
        <w:t>地上水埋藏情况、类型、水位及其变化；</w:t>
      </w:r>
    </w:p>
    <w:p w14:paraId="47676587">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⑦ </w:t>
      </w:r>
      <w:r>
        <w:rPr>
          <w:rFonts w:hint="eastAsia" w:asciiTheme="minorEastAsia" w:hAnsiTheme="minorEastAsia" w:eastAsiaTheme="minorEastAsia" w:cstheme="minorEastAsia"/>
          <w:sz w:val="28"/>
          <w:szCs w:val="28"/>
          <w:lang w:val="zh-CN" w:eastAsia="zh-CN"/>
        </w:rPr>
        <w:t>土和水对建筑材料的腐蚀性；</w:t>
      </w:r>
    </w:p>
    <w:p w14:paraId="77F5ED69">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⑧ </w:t>
      </w:r>
      <w:r>
        <w:rPr>
          <w:rFonts w:hint="eastAsia" w:asciiTheme="minorEastAsia" w:hAnsiTheme="minorEastAsia" w:eastAsiaTheme="minorEastAsia" w:cstheme="minorEastAsia"/>
          <w:sz w:val="28"/>
          <w:szCs w:val="28"/>
          <w:lang w:val="zh-CN" w:eastAsia="zh-CN"/>
        </w:rPr>
        <w:t>可能影响工程稳定的不良地质作用的描述和对工程危害的程度的评价，及提供防治措施的建议；</w:t>
      </w:r>
    </w:p>
    <w:p w14:paraId="09475EE4">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⑨ </w:t>
      </w:r>
      <w:r>
        <w:rPr>
          <w:rFonts w:hint="eastAsia" w:asciiTheme="minorEastAsia" w:hAnsiTheme="minorEastAsia" w:eastAsiaTheme="minorEastAsia" w:cstheme="minorEastAsia"/>
          <w:sz w:val="28"/>
          <w:szCs w:val="28"/>
          <w:lang w:val="zh-CN" w:eastAsia="zh-CN"/>
        </w:rPr>
        <w:t>场地的稳定性和适宜性、地下水的影响、地震基本烈度、场地类别以及由于工程建筑可能引起的工程地质问题等的结论和建议；</w:t>
      </w:r>
    </w:p>
    <w:p w14:paraId="2E02B16A">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⑩ </w:t>
      </w:r>
      <w:r>
        <w:rPr>
          <w:rFonts w:hint="eastAsia" w:asciiTheme="minorEastAsia" w:hAnsiTheme="minorEastAsia" w:eastAsiaTheme="minorEastAsia" w:cstheme="minorEastAsia"/>
          <w:sz w:val="28"/>
          <w:szCs w:val="28"/>
          <w:lang w:val="zh-CN" w:eastAsia="zh-CN"/>
        </w:rPr>
        <w:t>基坑开挖所需的岩土技术参数；</w:t>
      </w:r>
    </w:p>
    <w:p w14:paraId="3056E488">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⑪</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eastAsia="zh-CN"/>
        </w:rPr>
        <w:t>基坑施工降水的有关技术参数及施工降水方法的建议；</w:t>
      </w:r>
    </w:p>
    <w:p w14:paraId="30C76971">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⑫</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eastAsia="zh-CN"/>
        </w:rPr>
        <w:t>提供抗剪强度指标、变形参数指标和触探资料；</w:t>
      </w:r>
    </w:p>
    <w:p w14:paraId="4DD5A4E4">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⑬</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eastAsia="zh-CN"/>
        </w:rPr>
        <w:t>满足工程地质勘察任务书提出的其它各项要求；</w:t>
      </w:r>
    </w:p>
    <w:p w14:paraId="53613F79">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⑭</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eastAsia="zh-CN"/>
        </w:rPr>
        <w:t>提供抗浮验算的各项计算参数；</w:t>
      </w:r>
    </w:p>
    <w:p w14:paraId="49807022">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eastAsia="zh-CN"/>
        </w:rPr>
        <w:t>提供基础选型、持力层选择的建议；</w:t>
      </w:r>
    </w:p>
    <w:p w14:paraId="10410515">
      <w:pPr>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⑯ 提供桩基设计所需的岩土参数及相关建议。</w:t>
      </w:r>
    </w:p>
    <w:p w14:paraId="40C0D6A6">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zh-CN" w:eastAsia="zh-CN"/>
        </w:rPr>
        <w:t>图表部分：</w:t>
      </w:r>
    </w:p>
    <w:p w14:paraId="41D12E93">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eastAsia="zh-CN"/>
        </w:rPr>
        <w:t>勘察任务书、勘察技术纲要；</w:t>
      </w:r>
    </w:p>
    <w:p w14:paraId="4E8BAD78">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② </w:t>
      </w:r>
      <w:r>
        <w:rPr>
          <w:rFonts w:hint="eastAsia" w:asciiTheme="minorEastAsia" w:hAnsiTheme="minorEastAsia" w:eastAsiaTheme="minorEastAsia" w:cstheme="minorEastAsia"/>
          <w:sz w:val="28"/>
          <w:szCs w:val="28"/>
          <w:lang w:val="zh-CN" w:eastAsia="zh-CN"/>
        </w:rPr>
        <w:t>勘探点平面布置图；</w:t>
      </w:r>
    </w:p>
    <w:p w14:paraId="11A2C639">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③ </w:t>
      </w:r>
      <w:r>
        <w:rPr>
          <w:rFonts w:hint="eastAsia" w:asciiTheme="minorEastAsia" w:hAnsiTheme="minorEastAsia" w:eastAsiaTheme="minorEastAsia" w:cstheme="minorEastAsia"/>
          <w:sz w:val="28"/>
          <w:szCs w:val="28"/>
          <w:lang w:val="zh-CN" w:eastAsia="zh-CN"/>
        </w:rPr>
        <w:t>岩土物理力学性质综合统计表；</w:t>
      </w:r>
    </w:p>
    <w:p w14:paraId="26443B60">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④ </w:t>
      </w:r>
      <w:r>
        <w:rPr>
          <w:rFonts w:hint="eastAsia" w:asciiTheme="minorEastAsia" w:hAnsiTheme="minorEastAsia" w:eastAsiaTheme="minorEastAsia" w:cstheme="minorEastAsia"/>
          <w:sz w:val="28"/>
          <w:szCs w:val="28"/>
          <w:lang w:val="zh-CN" w:eastAsia="zh-CN"/>
        </w:rPr>
        <w:t>综合工程地质图；</w:t>
      </w:r>
    </w:p>
    <w:p w14:paraId="01AB36ED">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⑤ </w:t>
      </w:r>
      <w:r>
        <w:rPr>
          <w:rFonts w:hint="eastAsia" w:asciiTheme="minorEastAsia" w:hAnsiTheme="minorEastAsia" w:eastAsiaTheme="minorEastAsia" w:cstheme="minorEastAsia"/>
          <w:sz w:val="28"/>
          <w:szCs w:val="28"/>
          <w:lang w:val="zh-CN" w:eastAsia="zh-CN"/>
        </w:rPr>
        <w:t>工程地质剖面图；</w:t>
      </w:r>
    </w:p>
    <w:p w14:paraId="7A520CF8">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⑥ </w:t>
      </w:r>
      <w:r>
        <w:rPr>
          <w:rFonts w:hint="eastAsia" w:asciiTheme="minorEastAsia" w:hAnsiTheme="minorEastAsia" w:eastAsiaTheme="minorEastAsia" w:cstheme="minorEastAsia"/>
          <w:sz w:val="28"/>
          <w:szCs w:val="28"/>
          <w:lang w:val="zh-CN" w:eastAsia="zh-CN"/>
        </w:rPr>
        <w:t>工程地质柱状图或综合地质柱状图；</w:t>
      </w:r>
    </w:p>
    <w:p w14:paraId="07CF9281">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⑦ </w:t>
      </w:r>
      <w:r>
        <w:rPr>
          <w:rFonts w:hint="eastAsia" w:asciiTheme="minorEastAsia" w:hAnsiTheme="minorEastAsia" w:eastAsiaTheme="minorEastAsia" w:cstheme="minorEastAsia"/>
          <w:sz w:val="28"/>
          <w:szCs w:val="28"/>
          <w:lang w:val="zh-CN" w:eastAsia="zh-CN"/>
        </w:rPr>
        <w:t>室内实验成果图表；</w:t>
      </w:r>
    </w:p>
    <w:p w14:paraId="3E1DC737">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⑧ </w:t>
      </w:r>
      <w:r>
        <w:rPr>
          <w:rFonts w:hint="eastAsia" w:asciiTheme="minorEastAsia" w:hAnsiTheme="minorEastAsia" w:eastAsiaTheme="minorEastAsia" w:cstheme="minorEastAsia"/>
          <w:sz w:val="28"/>
          <w:szCs w:val="28"/>
          <w:lang w:val="zh-CN" w:eastAsia="zh-CN"/>
        </w:rPr>
        <w:t>原位测试成果图表；</w:t>
      </w:r>
    </w:p>
    <w:p w14:paraId="37824C1A">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⑨ </w:t>
      </w:r>
      <w:r>
        <w:rPr>
          <w:rFonts w:hint="eastAsia" w:asciiTheme="minorEastAsia" w:hAnsiTheme="minorEastAsia" w:eastAsiaTheme="minorEastAsia" w:cstheme="minorEastAsia"/>
          <w:sz w:val="28"/>
          <w:szCs w:val="28"/>
          <w:lang w:val="zh-CN" w:eastAsia="zh-CN"/>
        </w:rPr>
        <w:t>有关测试图表等；</w:t>
      </w:r>
    </w:p>
    <w:p w14:paraId="01DEEDE0">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en-US" w:eastAsia="zh-CN"/>
        </w:rPr>
        <w:t xml:space="preserve">⑩ </w:t>
      </w:r>
      <w:r>
        <w:rPr>
          <w:rFonts w:hint="eastAsia" w:asciiTheme="minorEastAsia" w:hAnsiTheme="minorEastAsia" w:eastAsiaTheme="minorEastAsia" w:cstheme="minorEastAsia"/>
          <w:sz w:val="28"/>
          <w:szCs w:val="28"/>
          <w:lang w:val="zh-CN" w:eastAsia="zh-CN"/>
        </w:rPr>
        <w:t>岩面等高线图；</w:t>
      </w:r>
    </w:p>
    <w:p w14:paraId="74037D92">
      <w:pPr>
        <w:spacing w:line="360" w:lineRule="auto"/>
        <w:ind w:firstLine="560" w:firstLineChars="20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⑪</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eastAsia="zh-CN"/>
        </w:rPr>
        <w:t>岩样照片；</w:t>
      </w:r>
    </w:p>
    <w:p w14:paraId="73394BC9">
      <w:pPr>
        <w:spacing w:line="360" w:lineRule="auto"/>
        <w:ind w:firstLine="560" w:firstLineChars="200"/>
        <w:rPr>
          <w:rFonts w:hint="eastAsia" w:ascii="宋体" w:hAnsi="宋体" w:eastAsia="宋体" w:cs="宋体"/>
          <w:b/>
          <w:color w:val="auto"/>
          <w:sz w:val="24"/>
          <w:szCs w:val="24"/>
        </w:rPr>
      </w:pPr>
      <w:r>
        <w:rPr>
          <w:rFonts w:hint="eastAsia" w:asciiTheme="minorEastAsia" w:hAnsiTheme="minorEastAsia" w:eastAsiaTheme="minorEastAsia" w:cstheme="minorEastAsia"/>
          <w:sz w:val="28"/>
          <w:szCs w:val="28"/>
          <w:lang w:val="zh-CN" w:eastAsia="zh-CN"/>
        </w:rPr>
        <w:t>⑫</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eastAsia="zh-CN"/>
        </w:rPr>
        <w:t>不良地质（如有，如孤石、岩溶等）情况分布图及相关列表。</w:t>
      </w:r>
      <w:bookmarkEnd w:id="0"/>
    </w:p>
    <w:p w14:paraId="3493FC8C">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2.2地下物探测报告（含管线探测）</w:t>
      </w:r>
    </w:p>
    <w:p w14:paraId="036C81DB">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①</w:t>
      </w:r>
      <w:r>
        <w:rPr>
          <w:rFonts w:hint="eastAsia" w:asciiTheme="minorEastAsia" w:hAnsiTheme="minorEastAsia" w:eastAsiaTheme="minorEastAsia" w:cstheme="minorEastAsia"/>
          <w:sz w:val="28"/>
          <w:szCs w:val="28"/>
          <w:lang w:val="en-US" w:eastAsia="zh-CN"/>
        </w:rPr>
        <w:t xml:space="preserve"> 管线探测报告；</w:t>
      </w:r>
    </w:p>
    <w:p w14:paraId="79D75E82">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② 附表管线成果表；</w:t>
      </w:r>
    </w:p>
    <w:p w14:paraId="488210BA">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③ 附图综合管线图。</w:t>
      </w:r>
    </w:p>
    <w:p w14:paraId="75EBEEE4">
      <w:pPr>
        <w:spacing w:line="360" w:lineRule="auto"/>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lang w:val="en-US" w:eastAsia="zh-CN"/>
        </w:rPr>
        <w:t>4.2.3 对本项目进行土壤氡气浓度检测，及出具检测报告。并向甲方提交符合规范的纸质版检测报告和相应的电子版报告光盘。</w:t>
      </w:r>
    </w:p>
    <w:p w14:paraId="0FD950F6">
      <w:pPr>
        <w:spacing w:line="360" w:lineRule="auto"/>
        <w:ind w:firstLine="560" w:firstLineChars="200"/>
        <w:rPr>
          <w:rFonts w:hint="eastAsia" w:asciiTheme="minorEastAsia" w:hAnsiTheme="minorEastAsia" w:eastAsiaTheme="minorEastAsia" w:cstheme="minorEastAsia"/>
          <w:color w:val="FF0000"/>
          <w:sz w:val="28"/>
          <w:szCs w:val="28"/>
          <w:lang w:val="en-US" w:eastAsia="zh-CN"/>
        </w:rPr>
      </w:pPr>
    </w:p>
    <w:p w14:paraId="08589E13">
      <w:pPr>
        <w:numPr>
          <w:ilvl w:val="0"/>
          <w:numId w:val="0"/>
        </w:numPr>
        <w:tabs>
          <w:tab w:val="left" w:pos="900"/>
        </w:tabs>
        <w:spacing w:beforeLines="0" w:afterLines="0" w:line="360" w:lineRule="auto"/>
        <w:ind w:leftChars="200"/>
        <w:rPr>
          <w:rFonts w:hint="eastAsia" w:ascii="宋体" w:hAnsi="宋体" w:cs="宋体"/>
          <w:color w:val="auto"/>
          <w:sz w:val="24"/>
          <w:szCs w:val="24"/>
          <w:lang w:eastAsia="zh-CN"/>
        </w:rPr>
      </w:pPr>
    </w:p>
    <w:p w14:paraId="60455B55">
      <w:pPr>
        <w:numPr>
          <w:ilvl w:val="0"/>
          <w:numId w:val="0"/>
        </w:numPr>
        <w:spacing w:beforeLines="0" w:afterLines="0" w:line="360" w:lineRule="auto"/>
        <w:ind w:leftChars="0"/>
        <w:jc w:val="center"/>
        <w:rPr>
          <w:rFonts w:hint="eastAsia" w:ascii="黑体" w:hAnsi="黑体" w:eastAsia="黑体" w:cs="黑体"/>
          <w:b/>
          <w:color w:val="auto"/>
          <w:sz w:val="32"/>
          <w:szCs w:val="32"/>
          <w:lang w:val="en-US" w:eastAsia="zh-CN" w:bidi="ar"/>
        </w:rPr>
      </w:pPr>
      <w:r>
        <w:rPr>
          <w:rFonts w:hint="eastAsia" w:ascii="黑体" w:hAnsi="黑体" w:eastAsia="黑体" w:cs="黑体"/>
          <w:b/>
          <w:color w:val="auto"/>
          <w:sz w:val="32"/>
          <w:szCs w:val="32"/>
          <w:lang w:val="en-US" w:eastAsia="zh-CN" w:bidi="ar"/>
        </w:rPr>
        <w:t>第五章 附则</w:t>
      </w:r>
    </w:p>
    <w:p w14:paraId="2CA79710">
      <w:pPr>
        <w:numPr>
          <w:ilvl w:val="0"/>
          <w:numId w:val="0"/>
        </w:numPr>
        <w:spacing w:beforeLines="0" w:afterLines="0" w:line="360" w:lineRule="auto"/>
        <w:ind w:leftChars="0"/>
        <w:jc w:val="both"/>
        <w:rPr>
          <w:rFonts w:hint="default" w:ascii="黑体" w:hAnsi="黑体" w:eastAsia="黑体" w:cs="黑体"/>
          <w:b/>
          <w:color w:val="auto"/>
          <w:sz w:val="32"/>
          <w:szCs w:val="32"/>
          <w:lang w:val="en-US" w:eastAsia="zh-CN" w:bidi="ar"/>
        </w:rPr>
      </w:pPr>
    </w:p>
    <w:p w14:paraId="7DD07A60">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5.1本设计任务书对于</w:t>
      </w:r>
      <w:r>
        <w:rPr>
          <w:rFonts w:hint="eastAsia" w:asciiTheme="minorEastAsia" w:hAnsiTheme="minorEastAsia" w:eastAsiaTheme="minorEastAsia" w:cstheme="minorEastAsia"/>
          <w:kern w:val="0"/>
          <w:sz w:val="28"/>
          <w:szCs w:val="28"/>
          <w:lang w:val="en-US" w:eastAsia="zh-CN"/>
        </w:rPr>
        <w:t>勘察</w:t>
      </w:r>
      <w:r>
        <w:rPr>
          <w:rFonts w:hint="eastAsia" w:asciiTheme="minorEastAsia" w:hAnsiTheme="minorEastAsia" w:eastAsiaTheme="minorEastAsia" w:cstheme="minorEastAsia"/>
          <w:kern w:val="0"/>
          <w:sz w:val="28"/>
          <w:szCs w:val="28"/>
        </w:rPr>
        <w:t>方案</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成果等</w:t>
      </w:r>
      <w:r>
        <w:rPr>
          <w:rFonts w:hint="eastAsia" w:asciiTheme="minorEastAsia" w:hAnsiTheme="minorEastAsia" w:eastAsiaTheme="minorEastAsia" w:cstheme="minorEastAsia"/>
          <w:kern w:val="0"/>
          <w:sz w:val="28"/>
          <w:szCs w:val="28"/>
        </w:rPr>
        <w:t>的规定、及相关法律责任等方面的规定参照</w:t>
      </w:r>
      <w:r>
        <w:rPr>
          <w:rFonts w:hint="eastAsia" w:asciiTheme="minorEastAsia" w:hAnsiTheme="minorEastAsia" w:eastAsiaTheme="minorEastAsia" w:cstheme="minorEastAsia"/>
          <w:kern w:val="0"/>
          <w:sz w:val="28"/>
          <w:szCs w:val="28"/>
          <w:lang w:val="en-US" w:eastAsia="zh-CN"/>
        </w:rPr>
        <w:t>勘察</w:t>
      </w:r>
      <w:r>
        <w:rPr>
          <w:rFonts w:hint="eastAsia" w:asciiTheme="minorEastAsia" w:hAnsiTheme="minorEastAsia" w:eastAsiaTheme="minorEastAsia" w:cstheme="minorEastAsia"/>
          <w:kern w:val="0"/>
          <w:sz w:val="28"/>
          <w:szCs w:val="28"/>
        </w:rPr>
        <w:t>招标文件相应内容执行。</w:t>
      </w:r>
    </w:p>
    <w:p w14:paraId="3618A716">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5.2</w:t>
      </w:r>
      <w:r>
        <w:rPr>
          <w:rFonts w:hint="eastAsia" w:asciiTheme="minorEastAsia" w:hAnsiTheme="minorEastAsia" w:eastAsiaTheme="minorEastAsia" w:cstheme="minorEastAsia"/>
          <w:kern w:val="0"/>
          <w:sz w:val="28"/>
          <w:szCs w:val="28"/>
          <w:lang w:val="en-US" w:eastAsia="zh-CN"/>
        </w:rPr>
        <w:t>投标</w:t>
      </w:r>
      <w:r>
        <w:rPr>
          <w:rFonts w:hint="eastAsia" w:asciiTheme="minorEastAsia" w:hAnsiTheme="minorEastAsia" w:eastAsiaTheme="minorEastAsia" w:cstheme="minorEastAsia"/>
          <w:kern w:val="0"/>
          <w:sz w:val="28"/>
          <w:szCs w:val="28"/>
        </w:rPr>
        <w:t>成果评审后不予退回。</w:t>
      </w:r>
    </w:p>
    <w:p w14:paraId="713FD84E">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5.3招标人有权使用</w:t>
      </w:r>
      <w:r>
        <w:rPr>
          <w:rFonts w:hint="eastAsia" w:asciiTheme="minorEastAsia" w:hAnsiTheme="minorEastAsia" w:eastAsiaTheme="minorEastAsia" w:cstheme="minorEastAsia"/>
          <w:kern w:val="0"/>
          <w:sz w:val="28"/>
          <w:szCs w:val="28"/>
          <w:lang w:val="en-US" w:eastAsia="zh-CN"/>
        </w:rPr>
        <w:t>勘察</w:t>
      </w:r>
      <w:r>
        <w:rPr>
          <w:rFonts w:hint="eastAsia" w:asciiTheme="minorEastAsia" w:hAnsiTheme="minorEastAsia" w:eastAsiaTheme="minorEastAsia" w:cstheme="minorEastAsia"/>
          <w:kern w:val="0"/>
          <w:sz w:val="28"/>
          <w:szCs w:val="28"/>
        </w:rPr>
        <w:t>成果。</w:t>
      </w:r>
    </w:p>
    <w:p w14:paraId="5C7F33CF">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5.4投标人在此前所收到的邀请函、通知等文件内容与本设计任务书有矛盾时，以本任务书为准。招标期间由招标组织单位发出的有关投标答疑文件与其它文件内容有矛盾时，以日期较晚的文件为准。</w:t>
      </w:r>
    </w:p>
    <w:p w14:paraId="67D09708">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5.5如对本任务书有疑问，按照招标文件的相关规定进行答疑。</w:t>
      </w:r>
    </w:p>
    <w:p w14:paraId="665FE847">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5.6本任务书尚未详尽之处，将在招标后补充完善。</w:t>
      </w:r>
    </w:p>
    <w:p w14:paraId="7EC5279C">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5.7本任务书的解释权归招标人所有。</w:t>
      </w:r>
    </w:p>
    <w:p w14:paraId="3614511C">
      <w:p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5.8附件目录：</w:t>
      </w:r>
    </w:p>
    <w:p w14:paraId="7BB4012A">
      <w:pPr>
        <w:numPr>
          <w:ilvl w:val="0"/>
          <w:numId w:val="4"/>
        </w:numPr>
        <w:spacing w:line="360" w:lineRule="auto"/>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广州市建设用地规划条件穗规划资源业务函【2023】12410号；</w:t>
      </w:r>
    </w:p>
    <w:p w14:paraId="47F205D0">
      <w:pPr>
        <w:numPr>
          <w:ilvl w:val="0"/>
          <w:numId w:val="4"/>
        </w:numPr>
        <w:spacing w:line="360" w:lineRule="auto"/>
        <w:ind w:firstLine="560" w:firstLineChars="200"/>
        <w:rPr>
          <w:rFonts w:hint="eastAsia" w:ascii="宋体" w:hAnsi="宋体" w:cs="宋体"/>
          <w:color w:val="auto"/>
          <w:sz w:val="24"/>
          <w:szCs w:val="24"/>
          <w:lang w:eastAsia="zh-CN"/>
        </w:rPr>
      </w:pPr>
      <w:r>
        <w:rPr>
          <w:rFonts w:hint="eastAsia" w:asciiTheme="minorEastAsia" w:hAnsiTheme="minorEastAsia" w:eastAsiaTheme="minorEastAsia" w:cstheme="minorEastAsia"/>
          <w:kern w:val="0"/>
          <w:sz w:val="28"/>
          <w:szCs w:val="28"/>
        </w:rPr>
        <w:t>建设用地规划红线图</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A73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A70C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AA70C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98A6"/>
    <w:multiLevelType w:val="singleLevel"/>
    <w:tmpl w:val="A3DC98A6"/>
    <w:lvl w:ilvl="0" w:tentative="0">
      <w:start w:val="1"/>
      <w:numFmt w:val="decimal"/>
      <w:suff w:val="nothing"/>
      <w:lvlText w:val="%1）"/>
      <w:lvlJc w:val="left"/>
    </w:lvl>
  </w:abstractNum>
  <w:abstractNum w:abstractNumId="1">
    <w:nsid w:val="A972DE22"/>
    <w:multiLevelType w:val="singleLevel"/>
    <w:tmpl w:val="A972DE22"/>
    <w:lvl w:ilvl="0" w:tentative="0">
      <w:start w:val="1"/>
      <w:numFmt w:val="chineseCounting"/>
      <w:suff w:val="space"/>
      <w:lvlText w:val="第%1章"/>
      <w:lvlJc w:val="left"/>
      <w:rPr>
        <w:rFonts w:hint="eastAsia"/>
      </w:rPr>
    </w:lvl>
  </w:abstractNum>
  <w:abstractNum w:abstractNumId="2">
    <w:nsid w:val="B92DACD9"/>
    <w:multiLevelType w:val="singleLevel"/>
    <w:tmpl w:val="B92DACD9"/>
    <w:lvl w:ilvl="0" w:tentative="0">
      <w:start w:val="3"/>
      <w:numFmt w:val="decimal"/>
      <w:suff w:val="space"/>
      <w:lvlText w:val="%1."/>
      <w:lvlJc w:val="left"/>
    </w:lvl>
  </w:abstractNum>
  <w:abstractNum w:abstractNumId="3">
    <w:nsid w:val="2411F1BC"/>
    <w:multiLevelType w:val="singleLevel"/>
    <w:tmpl w:val="2411F1BC"/>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YjZhN2M2MmI1YjI3OWIwM2I4YWQxNDViZGZhMmIifQ=="/>
  </w:docVars>
  <w:rsids>
    <w:rsidRoot w:val="00F200C9"/>
    <w:rsid w:val="0007637B"/>
    <w:rsid w:val="00076A38"/>
    <w:rsid w:val="002740AA"/>
    <w:rsid w:val="002B43C9"/>
    <w:rsid w:val="003374BC"/>
    <w:rsid w:val="003436EB"/>
    <w:rsid w:val="00345D0D"/>
    <w:rsid w:val="003B50A7"/>
    <w:rsid w:val="00406009"/>
    <w:rsid w:val="00526AAA"/>
    <w:rsid w:val="00570F26"/>
    <w:rsid w:val="00636F4B"/>
    <w:rsid w:val="00675EB9"/>
    <w:rsid w:val="006769DB"/>
    <w:rsid w:val="006D1929"/>
    <w:rsid w:val="006E735F"/>
    <w:rsid w:val="006F2662"/>
    <w:rsid w:val="006F54E1"/>
    <w:rsid w:val="007513FA"/>
    <w:rsid w:val="007D3594"/>
    <w:rsid w:val="00850932"/>
    <w:rsid w:val="008F1A6E"/>
    <w:rsid w:val="00903EDD"/>
    <w:rsid w:val="00937C1F"/>
    <w:rsid w:val="0096406A"/>
    <w:rsid w:val="00A474B4"/>
    <w:rsid w:val="00AE66E5"/>
    <w:rsid w:val="00BC3013"/>
    <w:rsid w:val="00BE5B56"/>
    <w:rsid w:val="00C203A0"/>
    <w:rsid w:val="00C37318"/>
    <w:rsid w:val="00CE39B1"/>
    <w:rsid w:val="00D012EF"/>
    <w:rsid w:val="00D17040"/>
    <w:rsid w:val="00DE67F6"/>
    <w:rsid w:val="00F200C9"/>
    <w:rsid w:val="00F20668"/>
    <w:rsid w:val="00F4257C"/>
    <w:rsid w:val="0517752E"/>
    <w:rsid w:val="0C1567DC"/>
    <w:rsid w:val="0D8471F9"/>
    <w:rsid w:val="16456719"/>
    <w:rsid w:val="180423EC"/>
    <w:rsid w:val="181B3930"/>
    <w:rsid w:val="1A10263F"/>
    <w:rsid w:val="29512C1F"/>
    <w:rsid w:val="2BF030B0"/>
    <w:rsid w:val="2E4A0910"/>
    <w:rsid w:val="2FE2759C"/>
    <w:rsid w:val="30A438DB"/>
    <w:rsid w:val="31190C47"/>
    <w:rsid w:val="393039D4"/>
    <w:rsid w:val="3978357C"/>
    <w:rsid w:val="3BE57D32"/>
    <w:rsid w:val="3E68032E"/>
    <w:rsid w:val="4C147E70"/>
    <w:rsid w:val="4ED343A5"/>
    <w:rsid w:val="5379228A"/>
    <w:rsid w:val="591D4DA8"/>
    <w:rsid w:val="59336B36"/>
    <w:rsid w:val="5F121304"/>
    <w:rsid w:val="6078021B"/>
    <w:rsid w:val="674921DC"/>
    <w:rsid w:val="6A432CCD"/>
    <w:rsid w:val="6C6A74C5"/>
    <w:rsid w:val="6E326A60"/>
    <w:rsid w:val="6EA47F79"/>
    <w:rsid w:val="712D7639"/>
    <w:rsid w:val="72E01CD0"/>
    <w:rsid w:val="744C5702"/>
    <w:rsid w:val="75CF4A9F"/>
    <w:rsid w:val="7BAE00F8"/>
    <w:rsid w:val="7BBB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color w:val="000000"/>
      <w:sz w:val="21"/>
      <w:szCs w:val="22"/>
      <w:lang w:val="en-US" w:eastAsia="zh-CN" w:bidi="ar-SA"/>
    </w:rPr>
  </w:style>
  <w:style w:type="paragraph" w:styleId="2">
    <w:name w:val="heading 1"/>
    <w:basedOn w:val="1"/>
    <w:next w:val="1"/>
    <w:qFormat/>
    <w:uiPriority w:val="0"/>
    <w:pPr>
      <w:keepNext/>
      <w:keepLines/>
      <w:snapToGrid w:val="0"/>
      <w:spacing w:before="100" w:beforeAutospacing="1" w:line="240" w:lineRule="auto"/>
      <w:ind w:firstLine="198"/>
      <w:jc w:val="left"/>
      <w:outlineLvl w:val="0"/>
    </w:pPr>
    <w:rPr>
      <w:rFonts w:ascii="宋体" w:hAnsi="宋体" w:eastAsia="宋体"/>
      <w:b/>
      <w:bCs/>
      <w:color w:val="000000"/>
      <w:kern w:val="44"/>
      <w:sz w:val="32"/>
      <w:szCs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Plain Text"/>
    <w:basedOn w:val="1"/>
    <w:link w:val="14"/>
    <w:unhideWhenUsed/>
    <w:qFormat/>
    <w:uiPriority w:val="0"/>
    <w:rPr>
      <w:rFonts w:hAnsi="Courier New" w:cs="Courier New" w:asciiTheme="minorEastAsia" w:eastAsiaTheme="minorEastAsia"/>
    </w:rPr>
  </w:style>
  <w:style w:type="paragraph" w:styleId="5">
    <w:name w:val="Balloon Text"/>
    <w:basedOn w:val="1"/>
    <w:link w:val="15"/>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adjustRightInd w:val="0"/>
      <w:snapToGrid w:val="0"/>
      <w:spacing w:line="360" w:lineRule="auto"/>
    </w:pPr>
    <w:rPr>
      <w:rFonts w:eastAsia="黑体"/>
      <w:sz w:val="30"/>
    </w:rPr>
  </w:style>
  <w:style w:type="paragraph" w:styleId="9">
    <w:name w:val="annotation subject"/>
    <w:basedOn w:val="3"/>
    <w:next w:val="3"/>
    <w:link w:val="20"/>
    <w:semiHidden/>
    <w:unhideWhenUsed/>
    <w:qFormat/>
    <w:uiPriority w:val="99"/>
    <w:rPr>
      <w:b/>
      <w:bCs/>
    </w:rPr>
  </w:style>
  <w:style w:type="character" w:styleId="12">
    <w:name w:val="Hyperlink"/>
    <w:basedOn w:val="11"/>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纯文本 字符"/>
    <w:basedOn w:val="11"/>
    <w:link w:val="4"/>
    <w:qFormat/>
    <w:uiPriority w:val="0"/>
    <w:rPr>
      <w:rFonts w:hAnsi="Courier New" w:cs="Courier New" w:asciiTheme="minorEastAsia"/>
      <w:color w:val="000000"/>
      <w:kern w:val="0"/>
    </w:rPr>
  </w:style>
  <w:style w:type="character" w:customStyle="1" w:styleId="15">
    <w:name w:val="批注框文本 字符"/>
    <w:basedOn w:val="11"/>
    <w:link w:val="5"/>
    <w:semiHidden/>
    <w:qFormat/>
    <w:uiPriority w:val="99"/>
    <w:rPr>
      <w:rFonts w:ascii="Times New Roman" w:hAnsi="Times New Roman" w:eastAsia="宋体" w:cs="Calibri"/>
      <w:color w:val="000000"/>
      <w:kern w:val="0"/>
      <w:sz w:val="18"/>
      <w:szCs w:val="18"/>
    </w:rPr>
  </w:style>
  <w:style w:type="character" w:customStyle="1" w:styleId="16">
    <w:name w:val="页眉 字符"/>
    <w:basedOn w:val="11"/>
    <w:link w:val="7"/>
    <w:qFormat/>
    <w:uiPriority w:val="99"/>
    <w:rPr>
      <w:rFonts w:ascii="Times New Roman" w:hAnsi="Times New Roman" w:eastAsia="宋体" w:cs="Calibri"/>
      <w:color w:val="000000"/>
      <w:kern w:val="0"/>
      <w:sz w:val="18"/>
      <w:szCs w:val="18"/>
    </w:rPr>
  </w:style>
  <w:style w:type="character" w:customStyle="1" w:styleId="17">
    <w:name w:val="页脚 字符"/>
    <w:basedOn w:val="11"/>
    <w:link w:val="6"/>
    <w:qFormat/>
    <w:uiPriority w:val="99"/>
    <w:rPr>
      <w:rFonts w:ascii="Times New Roman" w:hAnsi="Times New Roman" w:eastAsia="宋体" w:cs="Calibri"/>
      <w:color w:val="000000"/>
      <w:kern w:val="0"/>
      <w:sz w:val="18"/>
      <w:szCs w:val="18"/>
    </w:rPr>
  </w:style>
  <w:style w:type="paragraph" w:customStyle="1" w:styleId="18">
    <w:name w:val="修订1"/>
    <w:hidden/>
    <w:semiHidden/>
    <w:qFormat/>
    <w:uiPriority w:val="99"/>
    <w:rPr>
      <w:rFonts w:ascii="Times New Roman" w:hAnsi="Times New Roman" w:eastAsia="宋体" w:cs="Calibri"/>
      <w:color w:val="000000"/>
      <w:sz w:val="21"/>
      <w:szCs w:val="22"/>
      <w:lang w:val="en-US" w:eastAsia="zh-CN" w:bidi="ar-SA"/>
    </w:rPr>
  </w:style>
  <w:style w:type="character" w:customStyle="1" w:styleId="19">
    <w:name w:val="批注文字 字符"/>
    <w:basedOn w:val="11"/>
    <w:link w:val="3"/>
    <w:qFormat/>
    <w:uiPriority w:val="99"/>
    <w:rPr>
      <w:rFonts w:cs="Calibri"/>
      <w:color w:val="000000"/>
      <w:sz w:val="21"/>
      <w:szCs w:val="22"/>
    </w:rPr>
  </w:style>
  <w:style w:type="character" w:customStyle="1" w:styleId="20">
    <w:name w:val="批注主题 字符"/>
    <w:basedOn w:val="19"/>
    <w:link w:val="9"/>
    <w:semiHidden/>
    <w:qFormat/>
    <w:uiPriority w:val="99"/>
    <w:rPr>
      <w:rFonts w:cs="Calibri"/>
      <w:b/>
      <w:bCs/>
      <w:color w:val="000000"/>
      <w:sz w:val="21"/>
      <w:szCs w:val="22"/>
    </w:rPr>
  </w:style>
  <w:style w:type="paragraph" w:customStyle="1" w:styleId="21">
    <w:name w:val="Revision"/>
    <w:hidden/>
    <w:unhideWhenUsed/>
    <w:qFormat/>
    <w:uiPriority w:val="99"/>
    <w:rPr>
      <w:rFonts w:ascii="Times New Roman" w:hAnsi="Times New Roman" w:eastAsia="宋体" w:cs="Calibri"/>
      <w:color w:val="000000"/>
      <w:sz w:val="21"/>
      <w:szCs w:val="22"/>
      <w:lang w:val="en-US" w:eastAsia="zh-CN" w:bidi="ar-SA"/>
    </w:rPr>
  </w:style>
  <w:style w:type="paragraph" w:customStyle="1" w:styleId="22">
    <w:name w:val="文字"/>
    <w:basedOn w:val="1"/>
    <w:qFormat/>
    <w:uiPriority w:val="0"/>
    <w:pPr>
      <w:spacing w:line="360" w:lineRule="auto"/>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8181</Words>
  <Characters>9139</Characters>
  <Lines>44</Lines>
  <Paragraphs>12</Paragraphs>
  <TotalTime>6</TotalTime>
  <ScaleCrop>false</ScaleCrop>
  <LinksUpToDate>false</LinksUpToDate>
  <CharactersWithSpaces>9223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2022-10-24T08:39:00Z</dcterms:created>
  <dc:creator>罗辉凤</dc:creator>
  <cp:lastModifiedBy>WPS_1470638061</cp:lastModifiedBy>
  <dcterms:modified xsi:type="dcterms:W3CDTF">2025-07-07T04:02:50Z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5234AB61C0F445E19550F2226970DAE8_13</vt:lpwstr>
  </property>
  <property fmtid="{D5CDD505-2E9C-101B-9397-08002B2CF9AE}" pid="4" name="KSOTemplateDocerSaveRecord">
    <vt:lpwstr>eyJoZGlkIjoiZDc5NGE5ZDRiMjBkZWMzNGY4MTExODlmMzNmNGI5YWYiLCJ1c2VySWQiOiIyMzM5NjMxOTMifQ==</vt:lpwstr>
  </property>
</Properties>
</file>