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color w:val="auto"/>
          <w:sz w:val="24"/>
          <w:highlight w:val="none"/>
          <w:lang w:eastAsia="zh-CN"/>
        </w:rPr>
      </w:pPr>
      <w:bookmarkStart w:id="155" w:name="_GoBack"/>
      <w:bookmarkEnd w:id="155"/>
    </w:p>
    <w:p>
      <w:pPr>
        <w:spacing w:line="360" w:lineRule="auto"/>
        <w:rPr>
          <w:rFonts w:ascii="宋体" w:hAnsi="宋体" w:cs="宋体"/>
          <w:color w:val="auto"/>
          <w:sz w:val="24"/>
          <w:highlight w:val="none"/>
        </w:rPr>
      </w:pPr>
    </w:p>
    <w:p>
      <w:pPr>
        <w:spacing w:line="360" w:lineRule="auto"/>
        <w:rPr>
          <w:rFonts w:ascii="宋体" w:hAnsi="宋体" w:cs="宋体"/>
          <w:b/>
          <w:bCs/>
          <w:color w:val="auto"/>
          <w:sz w:val="24"/>
          <w:highlight w:val="none"/>
        </w:rPr>
      </w:pPr>
    </w:p>
    <w:p>
      <w:pPr>
        <w:pStyle w:val="53"/>
        <w:rPr>
          <w:rFonts w:ascii="宋体" w:hAnsi="宋体" w:cs="宋体"/>
          <w:color w:val="auto"/>
          <w:sz w:val="24"/>
          <w:highlight w:val="none"/>
        </w:rPr>
      </w:pPr>
    </w:p>
    <w:p>
      <w:pPr>
        <w:pStyle w:val="53"/>
        <w:rPr>
          <w:rFonts w:ascii="宋体" w:hAnsi="宋体" w:cs="宋体"/>
          <w:color w:val="auto"/>
          <w:sz w:val="24"/>
          <w:highlight w:val="none"/>
        </w:rPr>
      </w:pPr>
    </w:p>
    <w:p>
      <w:pPr>
        <w:ind w:left="-2" w:leftChars="-200" w:right="-313" w:rightChars="-149" w:hanging="418" w:hangingChars="80"/>
        <w:jc w:val="center"/>
        <w:outlineLvl w:val="0"/>
        <w:rPr>
          <w:rFonts w:ascii="宋体" w:hAnsi="宋体" w:cs="宋体"/>
          <w:b/>
          <w:bCs/>
          <w:color w:val="auto"/>
          <w:sz w:val="52"/>
          <w:szCs w:val="52"/>
          <w:highlight w:val="none"/>
          <w:u w:val="single"/>
        </w:rPr>
      </w:pPr>
      <w:bookmarkStart w:id="0" w:name="_Toc8080"/>
      <w:r>
        <w:rPr>
          <w:rFonts w:hint="eastAsia" w:ascii="宋体" w:hAnsi="宋体" w:eastAsia="宋体" w:cs="宋体"/>
          <w:b/>
          <w:bCs/>
          <w:color w:val="auto"/>
          <w:sz w:val="52"/>
          <w:szCs w:val="52"/>
          <w:highlight w:val="none"/>
        </w:rPr>
        <w:t>萝岗和苑</w:t>
      </w: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rPr>
        <w:t>四好”改造提升工程一期</w:t>
      </w:r>
      <w:r>
        <w:rPr>
          <w:rFonts w:hint="eastAsia" w:ascii="宋体" w:hAnsi="宋体" w:cs="宋体"/>
          <w:b/>
          <w:bCs/>
          <w:color w:val="auto"/>
          <w:sz w:val="52"/>
          <w:szCs w:val="52"/>
          <w:highlight w:val="none"/>
          <w:u w:val="single"/>
        </w:rPr>
        <w:t>项目</w:t>
      </w:r>
      <w:bookmarkEnd w:id="0"/>
    </w:p>
    <w:p>
      <w:pPr>
        <w:ind w:left="-2" w:leftChars="-200" w:right="-313" w:rightChars="-149" w:hanging="418" w:hangingChars="80"/>
        <w:jc w:val="center"/>
        <w:rPr>
          <w:rFonts w:ascii="宋体" w:hAnsi="宋体" w:cs="宋体"/>
          <w:b/>
          <w:bCs/>
          <w:color w:val="auto"/>
          <w:sz w:val="52"/>
          <w:szCs w:val="52"/>
          <w:highlight w:val="none"/>
        </w:rPr>
      </w:pPr>
      <w:r>
        <w:rPr>
          <w:rFonts w:hint="eastAsia" w:ascii="宋体" w:hAnsi="宋体" w:cs="宋体"/>
          <w:b/>
          <w:bCs/>
          <w:color w:val="auto"/>
          <w:sz w:val="52"/>
          <w:szCs w:val="52"/>
          <w:highlight w:val="none"/>
          <w:u w:val="single"/>
        </w:rPr>
        <w:t>设计施工总承包</w:t>
      </w:r>
      <w:r>
        <w:rPr>
          <w:rFonts w:hint="eastAsia" w:ascii="宋体" w:hAnsi="宋体" w:cs="宋体"/>
          <w:b/>
          <w:bCs/>
          <w:color w:val="auto"/>
          <w:sz w:val="52"/>
          <w:szCs w:val="52"/>
          <w:highlight w:val="none"/>
        </w:rPr>
        <w:t>合同</w:t>
      </w:r>
    </w:p>
    <w:p>
      <w:pPr>
        <w:spacing w:line="360" w:lineRule="auto"/>
        <w:jc w:val="center"/>
        <w:rPr>
          <w:rFonts w:ascii="宋体" w:hAnsi="宋体" w:cs="宋体"/>
          <w:color w:val="auto"/>
          <w:sz w:val="52"/>
          <w:szCs w:val="52"/>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pStyle w:val="23"/>
        <w:rPr>
          <w:color w:val="auto"/>
          <w:highlight w:val="none"/>
        </w:rPr>
      </w:pPr>
    </w:p>
    <w:p>
      <w:pPr>
        <w:rPr>
          <w:color w:val="auto"/>
          <w:highlight w:val="none"/>
        </w:rPr>
      </w:pPr>
    </w:p>
    <w:p>
      <w:pPr>
        <w:pStyle w:val="17"/>
        <w:rPr>
          <w:rFonts w:ascii="宋体" w:hAnsi="宋体" w:eastAsia="宋体" w:cs="宋体"/>
          <w:color w:val="auto"/>
          <w:sz w:val="24"/>
          <w:szCs w:val="24"/>
          <w:highlight w:val="none"/>
        </w:rPr>
      </w:pPr>
    </w:p>
    <w:p>
      <w:pP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pStyle w:val="23"/>
        <w:adjustRightInd w:val="0"/>
        <w:snapToGrid w:val="0"/>
        <w:spacing w:beforeLines="100" w:afterLines="100"/>
        <w:ind w:firstLine="1134" w:firstLineChars="405"/>
        <w:rPr>
          <w:rFonts w:hint="default" w:hAnsi="宋体" w:eastAsia="宋体" w:cs="宋体"/>
          <w:color w:val="auto"/>
          <w:sz w:val="28"/>
          <w:szCs w:val="28"/>
          <w:highlight w:val="none"/>
          <w:lang w:val="en-US" w:eastAsia="zh-CN"/>
        </w:rPr>
      </w:pPr>
      <w:r>
        <w:rPr>
          <w:rFonts w:hint="eastAsia" w:hAnsi="宋体" w:cs="宋体"/>
          <w:color w:val="auto"/>
          <w:sz w:val="28"/>
          <w:szCs w:val="28"/>
          <w:highlight w:val="none"/>
        </w:rPr>
        <w:t>合同编号：</w:t>
      </w:r>
      <w:r>
        <w:rPr>
          <w:rFonts w:hint="eastAsia" w:hAnsi="宋体" w:cs="宋体"/>
          <w:color w:val="auto"/>
          <w:sz w:val="28"/>
          <w:szCs w:val="28"/>
          <w:highlight w:val="none"/>
          <w:u w:val="single"/>
          <w:lang w:val="en-US" w:eastAsia="zh-CN"/>
        </w:rPr>
        <w:t xml:space="preserve">                  </w:t>
      </w:r>
    </w:p>
    <w:p>
      <w:pPr>
        <w:pStyle w:val="23"/>
        <w:adjustRightInd w:val="0"/>
        <w:snapToGrid w:val="0"/>
        <w:spacing w:beforeLines="100" w:afterLines="100"/>
        <w:ind w:firstLine="1134" w:firstLineChars="405"/>
        <w:rPr>
          <w:rFonts w:hAnsi="宋体" w:cs="宋体"/>
          <w:color w:val="auto"/>
          <w:sz w:val="28"/>
          <w:szCs w:val="28"/>
          <w:highlight w:val="none"/>
          <w:u w:val="single"/>
        </w:rPr>
      </w:pPr>
      <w:r>
        <w:rPr>
          <w:rFonts w:hint="eastAsia" w:hAnsi="宋体" w:cs="宋体"/>
          <w:color w:val="auto"/>
          <w:sz w:val="28"/>
          <w:szCs w:val="28"/>
          <w:highlight w:val="none"/>
        </w:rPr>
        <w:t>项目名称：</w:t>
      </w:r>
      <w:r>
        <w:rPr>
          <w:rFonts w:hint="eastAsia" w:ascii="宋体" w:hAnsi="宋体" w:eastAsia="宋体" w:cs="宋体"/>
          <w:color w:val="auto"/>
          <w:sz w:val="28"/>
          <w:szCs w:val="28"/>
          <w:highlight w:val="none"/>
          <w:u w:val="single"/>
          <w:lang w:val="en-US" w:eastAsia="zh-CN"/>
        </w:rPr>
        <w:t>萝岗和苑</w:t>
      </w:r>
      <w:r>
        <w:rPr>
          <w:rFonts w:hint="eastAsia" w:hAnsi="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lang w:val="en-US" w:eastAsia="zh-CN"/>
        </w:rPr>
        <w:t>四好”改造提升工程一期</w:t>
      </w:r>
      <w:r>
        <w:rPr>
          <w:rFonts w:hint="eastAsia" w:hAnsi="宋体" w:cs="宋体"/>
          <w:color w:val="auto"/>
          <w:sz w:val="28"/>
          <w:szCs w:val="28"/>
          <w:highlight w:val="none"/>
          <w:u w:val="single"/>
        </w:rPr>
        <w:t>项目设计施工总承包</w:t>
      </w:r>
    </w:p>
    <w:p>
      <w:pPr>
        <w:pStyle w:val="23"/>
        <w:adjustRightInd w:val="0"/>
        <w:snapToGrid w:val="0"/>
        <w:spacing w:beforeLines="100" w:afterLines="100"/>
        <w:ind w:firstLine="1134" w:firstLineChars="405"/>
        <w:outlineLvl w:val="0"/>
        <w:rPr>
          <w:rFonts w:hAnsi="宋体" w:cs="宋体"/>
          <w:color w:val="auto"/>
          <w:sz w:val="28"/>
          <w:szCs w:val="28"/>
          <w:highlight w:val="none"/>
        </w:rPr>
      </w:pPr>
      <w:bookmarkStart w:id="1" w:name="_Toc24113"/>
      <w:r>
        <w:rPr>
          <w:rFonts w:hint="eastAsia" w:hAnsi="宋体" w:cs="宋体"/>
          <w:color w:val="auto"/>
          <w:sz w:val="28"/>
          <w:szCs w:val="28"/>
          <w:highlight w:val="none"/>
        </w:rPr>
        <w:t>发 包 人：</w:t>
      </w:r>
      <w:r>
        <w:rPr>
          <w:rFonts w:hint="eastAsia" w:hAnsi="宋体" w:cs="宋体"/>
          <w:color w:val="auto"/>
          <w:kern w:val="0"/>
          <w:sz w:val="28"/>
          <w:szCs w:val="28"/>
          <w:highlight w:val="none"/>
          <w:u w:val="single"/>
        </w:rPr>
        <w:t>广州</w:t>
      </w:r>
      <w:r>
        <w:rPr>
          <w:rFonts w:hint="eastAsia" w:hAnsi="宋体" w:cs="宋体"/>
          <w:color w:val="auto"/>
          <w:kern w:val="0"/>
          <w:sz w:val="28"/>
          <w:szCs w:val="28"/>
          <w:highlight w:val="none"/>
          <w:u w:val="single"/>
          <w:lang w:val="en-US" w:eastAsia="zh-CN"/>
        </w:rPr>
        <w:t>城投</w:t>
      </w:r>
      <w:r>
        <w:rPr>
          <w:rFonts w:hint="eastAsia" w:hAnsi="宋体" w:cs="宋体"/>
          <w:color w:val="auto"/>
          <w:kern w:val="0"/>
          <w:sz w:val="28"/>
          <w:szCs w:val="28"/>
          <w:highlight w:val="none"/>
          <w:u w:val="single"/>
        </w:rPr>
        <w:t>住房租赁发展投资有限公司</w:t>
      </w:r>
      <w:bookmarkEnd w:id="1"/>
    </w:p>
    <w:p>
      <w:pPr>
        <w:pStyle w:val="23"/>
        <w:adjustRightInd w:val="0"/>
        <w:snapToGrid w:val="0"/>
        <w:spacing w:beforeLines="100" w:afterLines="100" w:line="360" w:lineRule="auto"/>
        <w:ind w:left="1396" w:leftChars="541" w:hanging="260" w:hangingChars="93"/>
        <w:rPr>
          <w:rFonts w:hint="default" w:hAnsi="宋体" w:eastAsia="宋体" w:cs="宋体"/>
          <w:color w:val="auto"/>
          <w:kern w:val="0"/>
          <w:sz w:val="28"/>
          <w:szCs w:val="28"/>
          <w:highlight w:val="none"/>
          <w:u w:val="single"/>
          <w:lang w:val="en-US" w:eastAsia="zh-CN"/>
        </w:rPr>
      </w:pPr>
      <w:r>
        <w:rPr>
          <w:rFonts w:hint="eastAsia" w:hAnsi="宋体" w:cs="宋体"/>
          <w:color w:val="auto"/>
          <w:sz w:val="28"/>
          <w:szCs w:val="28"/>
          <w:highlight w:val="none"/>
        </w:rPr>
        <w:t>承 包 人：</w:t>
      </w:r>
      <w:r>
        <w:rPr>
          <w:rFonts w:hint="eastAsia" w:hAnsi="宋体" w:cs="宋体"/>
          <w:color w:val="auto"/>
          <w:kern w:val="0"/>
          <w:sz w:val="28"/>
          <w:szCs w:val="28"/>
          <w:highlight w:val="none"/>
          <w:u w:val="single"/>
        </w:rPr>
        <w:t>（主）</w:t>
      </w:r>
      <w:r>
        <w:rPr>
          <w:rFonts w:hint="eastAsia" w:hAnsi="宋体" w:cs="宋体"/>
          <w:color w:val="auto"/>
          <w:kern w:val="0"/>
          <w:sz w:val="28"/>
          <w:szCs w:val="28"/>
          <w:highlight w:val="none"/>
          <w:u w:val="single"/>
          <w:lang w:val="en-US" w:eastAsia="zh-CN"/>
        </w:rPr>
        <w:t xml:space="preserve">                          </w:t>
      </w:r>
      <w:r>
        <w:rPr>
          <w:rFonts w:hint="eastAsia" w:hAnsi="宋体" w:cs="宋体"/>
          <w:color w:val="auto"/>
          <w:kern w:val="0"/>
          <w:sz w:val="28"/>
          <w:szCs w:val="28"/>
          <w:highlight w:val="none"/>
          <w:u w:val="single"/>
        </w:rPr>
        <w:br w:type="textWrapping"/>
      </w:r>
      <w:r>
        <w:rPr>
          <w:rFonts w:hint="eastAsia" w:hAnsi="宋体" w:cs="宋体"/>
          <w:color w:val="auto"/>
          <w:kern w:val="0"/>
          <w:sz w:val="28"/>
          <w:szCs w:val="28"/>
          <w:highlight w:val="none"/>
        </w:rPr>
        <w:t xml:space="preserve">        </w:t>
      </w:r>
      <w:r>
        <w:rPr>
          <w:rFonts w:hint="eastAsia" w:hAnsi="宋体" w:cs="宋体"/>
          <w:color w:val="auto"/>
          <w:kern w:val="0"/>
          <w:sz w:val="28"/>
          <w:szCs w:val="28"/>
          <w:highlight w:val="none"/>
          <w:u w:val="single"/>
        </w:rPr>
        <w:t>（成）</w:t>
      </w:r>
      <w:r>
        <w:rPr>
          <w:rFonts w:hint="eastAsia" w:hAnsi="宋体" w:cs="宋体"/>
          <w:color w:val="auto"/>
          <w:kern w:val="0"/>
          <w:sz w:val="28"/>
          <w:szCs w:val="28"/>
          <w:highlight w:val="none"/>
          <w:u w:val="single"/>
          <w:lang w:val="en-US" w:eastAsia="zh-CN"/>
        </w:rPr>
        <w:t xml:space="preserve">                          </w:t>
      </w:r>
    </w:p>
    <w:p>
      <w:pPr>
        <w:pStyle w:val="23"/>
        <w:adjustRightInd w:val="0"/>
        <w:snapToGrid w:val="0"/>
        <w:spacing w:beforeLines="100" w:afterLines="100"/>
        <w:ind w:firstLine="1134" w:firstLineChars="405"/>
        <w:rPr>
          <w:rFonts w:hAnsi="宋体" w:cs="宋体"/>
          <w:color w:val="auto"/>
          <w:sz w:val="28"/>
          <w:szCs w:val="28"/>
          <w:highlight w:val="none"/>
        </w:rPr>
      </w:pPr>
      <w:r>
        <w:rPr>
          <w:rFonts w:hint="eastAsia" w:hAnsi="宋体" w:cs="宋体"/>
          <w:color w:val="auto"/>
          <w:sz w:val="28"/>
          <w:szCs w:val="28"/>
          <w:highlight w:val="none"/>
        </w:rPr>
        <w:t>签订日期：</w:t>
      </w:r>
      <w:r>
        <w:rPr>
          <w:rFonts w:hint="eastAsia" w:hAnsi="宋体" w:cs="宋体"/>
          <w:color w:val="auto"/>
          <w:sz w:val="28"/>
          <w:szCs w:val="28"/>
          <w:highlight w:val="none"/>
          <w:u w:val="single"/>
        </w:rPr>
        <w:t>2025年</w:t>
      </w:r>
      <w:r>
        <w:rPr>
          <w:rFonts w:hint="eastAsia" w:hAnsi="宋体" w:cs="宋体"/>
          <w:color w:val="auto"/>
          <w:sz w:val="28"/>
          <w:szCs w:val="28"/>
          <w:highlight w:val="none"/>
          <w:u w:val="single"/>
          <w:lang w:val="en-US" w:eastAsia="zh-CN"/>
        </w:rPr>
        <w:t xml:space="preserve">  </w:t>
      </w:r>
      <w:r>
        <w:rPr>
          <w:rFonts w:hint="eastAsia" w:hAnsi="宋体" w:cs="宋体"/>
          <w:color w:val="auto"/>
          <w:sz w:val="28"/>
          <w:szCs w:val="28"/>
          <w:highlight w:val="none"/>
          <w:u w:val="single"/>
        </w:rPr>
        <w:t>月 日</w:t>
      </w:r>
    </w:p>
    <w:p>
      <w:pPr>
        <w:pStyle w:val="23"/>
        <w:adjustRightInd w:val="0"/>
        <w:snapToGrid w:val="0"/>
        <w:spacing w:beforeLines="100" w:afterLines="100"/>
        <w:ind w:firstLine="1134" w:firstLineChars="405"/>
        <w:jc w:val="left"/>
        <w:rPr>
          <w:rFonts w:hAnsi="宋体" w:cs="宋体"/>
          <w:color w:val="auto"/>
          <w:sz w:val="28"/>
          <w:szCs w:val="28"/>
          <w:highlight w:val="none"/>
        </w:rPr>
      </w:pPr>
      <w:r>
        <w:rPr>
          <w:rFonts w:hint="eastAsia" w:hAnsi="宋体" w:cs="宋体"/>
          <w:color w:val="auto"/>
          <w:sz w:val="28"/>
          <w:szCs w:val="28"/>
          <w:highlight w:val="none"/>
        </w:rPr>
        <w:t>签订地点：</w:t>
      </w:r>
      <w:r>
        <w:rPr>
          <w:rFonts w:hint="eastAsia" w:hAnsi="宋体" w:cs="宋体"/>
          <w:color w:val="auto"/>
          <w:sz w:val="28"/>
          <w:szCs w:val="28"/>
          <w:highlight w:val="none"/>
          <w:u w:val="single"/>
        </w:rPr>
        <w:t>广东省广州市</w:t>
      </w:r>
    </w:p>
    <w:p>
      <w:pPr>
        <w:ind w:firstLine="1138" w:firstLineChars="405"/>
        <w:jc w:val="center"/>
        <w:rPr>
          <w:rFonts w:ascii="宋体" w:hAnsi="宋体" w:cs="宋体"/>
          <w:b/>
          <w:color w:val="auto"/>
          <w:sz w:val="28"/>
          <w:szCs w:val="28"/>
          <w:highlight w:val="none"/>
        </w:rPr>
        <w:sectPr>
          <w:headerReference r:id="rId3" w:type="default"/>
          <w:footerReference r:id="rId4" w:type="default"/>
          <w:pgSz w:w="11905" w:h="16838"/>
          <w:pgMar w:top="1247" w:right="1247" w:bottom="1247" w:left="1247" w:header="567" w:footer="850" w:gutter="0"/>
          <w:cols w:space="720" w:num="1"/>
          <w:docGrid w:type="lines" w:linePitch="312" w:charSpace="0"/>
        </w:sectPr>
      </w:pPr>
    </w:p>
    <w:p>
      <w:pPr>
        <w:jc w:val="center"/>
        <w:rPr>
          <w:rFonts w:ascii="宋体" w:hAnsi="宋体"/>
          <w:b/>
          <w:bCs/>
          <w:color w:val="auto"/>
          <w:sz w:val="24"/>
          <w:highlight w:val="none"/>
        </w:rPr>
      </w:pPr>
      <w:r>
        <w:rPr>
          <w:rFonts w:ascii="宋体" w:hAnsi="宋体"/>
          <w:b/>
          <w:bCs/>
          <w:color w:val="auto"/>
          <w:sz w:val="24"/>
          <w:highlight w:val="none"/>
        </w:rPr>
        <w:t>目录</w:t>
      </w:r>
    </w:p>
    <w:p>
      <w:pPr>
        <w:pStyle w:val="23"/>
        <w:rPr>
          <w:color w:val="auto"/>
          <w:sz w:val="15"/>
          <w:szCs w:val="15"/>
          <w:highlight w:val="none"/>
        </w:rPr>
      </w:pPr>
    </w:p>
    <w:p>
      <w:pPr>
        <w:pStyle w:val="148"/>
        <w:tabs>
          <w:tab w:val="right" w:leader="dot" w:pos="9411"/>
        </w:tabs>
        <w:rPr>
          <w:b/>
          <w:color w:val="auto"/>
          <w:highlight w:val="none"/>
        </w:rPr>
      </w:pP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TOC \o "1-2" \h \u </w:instrText>
      </w:r>
      <w:r>
        <w:rPr>
          <w:rFonts w:hint="eastAsia" w:ascii="宋体" w:hAnsi="宋体" w:cs="宋体"/>
          <w:b/>
          <w:color w:val="auto"/>
          <w:sz w:val="32"/>
          <w:szCs w:val="32"/>
          <w:highlight w:val="none"/>
        </w:rPr>
        <w:fldChar w:fldCharType="separate"/>
      </w:r>
      <w:r>
        <w:rPr>
          <w:color w:val="auto"/>
          <w:highlight w:val="none"/>
        </w:rPr>
        <w:fldChar w:fldCharType="begin"/>
      </w:r>
      <w:r>
        <w:rPr>
          <w:color w:val="auto"/>
          <w:highlight w:val="none"/>
        </w:rPr>
        <w:instrText xml:space="preserve"> HYPERLINK \l "_Toc25845" </w:instrText>
      </w:r>
      <w:r>
        <w:rPr>
          <w:color w:val="auto"/>
          <w:highlight w:val="none"/>
        </w:rPr>
        <w:fldChar w:fldCharType="separate"/>
      </w:r>
      <w:r>
        <w:rPr>
          <w:rFonts w:hint="eastAsia" w:ascii="宋体" w:hAnsi="宋体" w:cs="宋体"/>
          <w:b/>
          <w:color w:val="auto"/>
          <w:szCs w:val="32"/>
          <w:highlight w:val="none"/>
        </w:rPr>
        <w:t>第一部分   协议书</w:t>
      </w:r>
      <w:r>
        <w:rPr>
          <w:b/>
          <w:color w:val="auto"/>
          <w:highlight w:val="none"/>
        </w:rPr>
        <w:tab/>
      </w:r>
      <w:r>
        <w:rPr>
          <w:b/>
          <w:color w:val="auto"/>
          <w:highlight w:val="none"/>
        </w:rPr>
        <w:fldChar w:fldCharType="begin"/>
      </w:r>
      <w:r>
        <w:rPr>
          <w:b/>
          <w:color w:val="auto"/>
          <w:highlight w:val="none"/>
        </w:rPr>
        <w:instrText xml:space="preserve"> PAGEREF _Toc25845 \h </w:instrText>
      </w:r>
      <w:r>
        <w:rPr>
          <w:b/>
          <w:color w:val="auto"/>
          <w:highlight w:val="none"/>
        </w:rPr>
        <w:fldChar w:fldCharType="separate"/>
      </w:r>
      <w:r>
        <w:rPr>
          <w:b/>
          <w:color w:val="auto"/>
          <w:highlight w:val="none"/>
        </w:rPr>
        <w:t>1</w:t>
      </w:r>
      <w:r>
        <w:rPr>
          <w:b/>
          <w:color w:val="auto"/>
          <w:highlight w:val="none"/>
        </w:rPr>
        <w:fldChar w:fldCharType="end"/>
      </w:r>
      <w:r>
        <w:rPr>
          <w:b/>
          <w:color w:val="auto"/>
          <w:highlight w:val="none"/>
        </w:rPr>
        <w:fldChar w:fldCharType="end"/>
      </w:r>
    </w:p>
    <w:p>
      <w:pPr>
        <w:pStyle w:val="149"/>
        <w:tabs>
          <w:tab w:val="right" w:leader="dot" w:pos="9411"/>
        </w:tabs>
        <w:ind w:left="199" w:leftChars="95" w:firstLine="200" w:firstLineChars="100"/>
        <w:rPr>
          <w:color w:val="auto"/>
          <w:highlight w:val="none"/>
        </w:rPr>
      </w:pPr>
      <w:r>
        <w:rPr>
          <w:color w:val="auto"/>
          <w:highlight w:val="none"/>
        </w:rPr>
        <w:fldChar w:fldCharType="begin"/>
      </w:r>
      <w:r>
        <w:rPr>
          <w:color w:val="auto"/>
          <w:highlight w:val="none"/>
        </w:rPr>
        <w:instrText xml:space="preserve"> HYPERLINK \l "_Toc18398" </w:instrText>
      </w:r>
      <w:r>
        <w:rPr>
          <w:color w:val="auto"/>
          <w:highlight w:val="none"/>
        </w:rPr>
        <w:fldChar w:fldCharType="separate"/>
      </w:r>
      <w:r>
        <w:rPr>
          <w:rFonts w:hint="eastAsia" w:ascii="宋体" w:hAnsi="宋体" w:cs="宋体"/>
          <w:color w:val="auto"/>
          <w:szCs w:val="24"/>
          <w:highlight w:val="none"/>
        </w:rPr>
        <w:t>一、工程概况</w:t>
      </w:r>
      <w:r>
        <w:rPr>
          <w:color w:val="auto"/>
          <w:highlight w:val="none"/>
        </w:rPr>
        <w:tab/>
      </w:r>
      <w:r>
        <w:rPr>
          <w:color w:val="auto"/>
          <w:highlight w:val="none"/>
        </w:rPr>
        <w:fldChar w:fldCharType="begin"/>
      </w:r>
      <w:r>
        <w:rPr>
          <w:color w:val="auto"/>
          <w:highlight w:val="none"/>
        </w:rPr>
        <w:instrText xml:space="preserve"> PAGEREF _Toc18398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"_Toc23883" </w:instrText>
      </w:r>
      <w:r>
        <w:rPr>
          <w:color w:val="auto"/>
          <w:highlight w:val="none"/>
        </w:rPr>
        <w:fldChar w:fldCharType="separate"/>
      </w:r>
      <w:r>
        <w:rPr>
          <w:rFonts w:hint="eastAsia" w:ascii="宋体" w:hAnsi="宋体" w:cs="宋体"/>
          <w:color w:val="auto"/>
          <w:szCs w:val="24"/>
          <w:highlight w:val="none"/>
        </w:rPr>
        <w:t>二、工程承包范围及承包方式</w:t>
      </w:r>
      <w:r>
        <w:rPr>
          <w:color w:val="auto"/>
          <w:highlight w:val="none"/>
        </w:rPr>
        <w:tab/>
      </w:r>
      <w:r>
        <w:rPr>
          <w:color w:val="auto"/>
          <w:highlight w:val="none"/>
        </w:rPr>
        <w:fldChar w:fldCharType="begin"/>
      </w:r>
      <w:r>
        <w:rPr>
          <w:color w:val="auto"/>
          <w:highlight w:val="none"/>
        </w:rPr>
        <w:instrText xml:space="preserve"> PAGEREF _Toc23883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"_Toc28114" </w:instrText>
      </w:r>
      <w:r>
        <w:rPr>
          <w:color w:val="auto"/>
          <w:highlight w:val="none"/>
        </w:rPr>
        <w:fldChar w:fldCharType="separate"/>
      </w:r>
      <w:r>
        <w:rPr>
          <w:rFonts w:hint="eastAsia" w:ascii="宋体" w:hAnsi="宋体" w:cs="宋体"/>
          <w:color w:val="auto"/>
          <w:szCs w:val="24"/>
          <w:highlight w:val="none"/>
        </w:rPr>
        <w:t>三、设计依据</w:t>
      </w:r>
      <w:r>
        <w:rPr>
          <w:color w:val="auto"/>
          <w:highlight w:val="none"/>
        </w:rPr>
        <w:tab/>
      </w:r>
      <w:r>
        <w:rPr>
          <w:color w:val="auto"/>
          <w:highlight w:val="none"/>
        </w:rPr>
        <w:fldChar w:fldCharType="begin"/>
      </w:r>
      <w:r>
        <w:rPr>
          <w:color w:val="auto"/>
          <w:highlight w:val="none"/>
        </w:rPr>
        <w:instrText xml:space="preserve"> PAGEREF _Toc28114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"_Toc7815" </w:instrText>
      </w:r>
      <w:r>
        <w:rPr>
          <w:color w:val="auto"/>
          <w:highlight w:val="none"/>
        </w:rPr>
        <w:fldChar w:fldCharType="separate"/>
      </w:r>
      <w:r>
        <w:rPr>
          <w:rFonts w:hint="eastAsia" w:ascii="宋体" w:hAnsi="宋体" w:cs="宋体"/>
          <w:color w:val="auto"/>
          <w:szCs w:val="24"/>
          <w:highlight w:val="none"/>
        </w:rPr>
        <w:t>四、合同工期</w:t>
      </w:r>
      <w:r>
        <w:rPr>
          <w:color w:val="auto"/>
          <w:highlight w:val="none"/>
        </w:rPr>
        <w:tab/>
      </w:r>
      <w:r>
        <w:rPr>
          <w:color w:val="auto"/>
          <w:highlight w:val="none"/>
        </w:rPr>
        <w:fldChar w:fldCharType="begin"/>
      </w:r>
      <w:r>
        <w:rPr>
          <w:color w:val="auto"/>
          <w:highlight w:val="none"/>
        </w:rPr>
        <w:instrText xml:space="preserve"> PAGEREF _Toc7815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"_Toc10111" </w:instrText>
      </w:r>
      <w:r>
        <w:rPr>
          <w:color w:val="auto"/>
          <w:highlight w:val="none"/>
        </w:rPr>
        <w:fldChar w:fldCharType="separate"/>
      </w:r>
      <w:r>
        <w:rPr>
          <w:rFonts w:hint="eastAsia" w:ascii="宋体" w:hAnsi="宋体" w:cs="宋体"/>
          <w:color w:val="auto"/>
          <w:szCs w:val="24"/>
          <w:highlight w:val="none"/>
        </w:rPr>
        <w:t>五、质量、安全文明施工标准与检查</w:t>
      </w:r>
      <w:r>
        <w:rPr>
          <w:color w:val="auto"/>
          <w:highlight w:val="none"/>
        </w:rPr>
        <w:tab/>
      </w:r>
      <w:r>
        <w:rPr>
          <w:color w:val="auto"/>
          <w:highlight w:val="none"/>
        </w:rPr>
        <w:fldChar w:fldCharType="begin"/>
      </w:r>
      <w:r>
        <w:rPr>
          <w:color w:val="auto"/>
          <w:highlight w:val="none"/>
        </w:rPr>
        <w:instrText xml:space="preserve"> PAGEREF _Toc10111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149"/>
        <w:tabs>
          <w:tab w:val="right" w:leader="dot" w:pos="9411"/>
        </w:tabs>
        <w:ind w:left="199" w:leftChars="95" w:firstLine="200" w:firstLineChars="100"/>
        <w:rPr>
          <w:color w:val="auto"/>
          <w:highlight w:val="none"/>
        </w:rPr>
      </w:pPr>
      <w:r>
        <w:rPr>
          <w:color w:val="auto"/>
          <w:highlight w:val="none"/>
        </w:rPr>
        <w:fldChar w:fldCharType="begin"/>
      </w:r>
      <w:r>
        <w:rPr>
          <w:color w:val="auto"/>
          <w:highlight w:val="none"/>
        </w:rPr>
        <w:instrText xml:space="preserve"> HYPERLINK \l "_Toc25158" </w:instrText>
      </w:r>
      <w:r>
        <w:rPr>
          <w:color w:val="auto"/>
          <w:highlight w:val="none"/>
        </w:rPr>
        <w:fldChar w:fldCharType="separate"/>
      </w:r>
      <w:r>
        <w:rPr>
          <w:rFonts w:hint="eastAsia" w:ascii="宋体" w:hAnsi="宋体" w:cs="宋体"/>
          <w:color w:val="auto"/>
          <w:szCs w:val="24"/>
          <w:highlight w:val="none"/>
        </w:rPr>
        <w:t>六、合同价款</w:t>
      </w:r>
      <w:r>
        <w:rPr>
          <w:color w:val="auto"/>
          <w:highlight w:val="none"/>
        </w:rPr>
        <w:tab/>
      </w:r>
      <w:r>
        <w:rPr>
          <w:color w:val="auto"/>
          <w:highlight w:val="none"/>
        </w:rPr>
        <w:fldChar w:fldCharType="begin"/>
      </w:r>
      <w:r>
        <w:rPr>
          <w:color w:val="auto"/>
          <w:highlight w:val="none"/>
        </w:rPr>
        <w:instrText xml:space="preserve"> PAGEREF _Toc25158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"_Toc9051" </w:instrText>
      </w:r>
      <w:r>
        <w:rPr>
          <w:color w:val="auto"/>
          <w:highlight w:val="none"/>
        </w:rPr>
        <w:fldChar w:fldCharType="separate"/>
      </w:r>
      <w:r>
        <w:rPr>
          <w:rFonts w:hint="eastAsia" w:ascii="宋体" w:hAnsi="宋体" w:cs="宋体"/>
          <w:color w:val="auto"/>
          <w:szCs w:val="24"/>
          <w:highlight w:val="none"/>
        </w:rPr>
        <w:t>八、词语词义</w:t>
      </w:r>
      <w:r>
        <w:rPr>
          <w:color w:val="auto"/>
          <w:highlight w:val="none"/>
        </w:rPr>
        <w:tab/>
      </w:r>
      <w:r>
        <w:rPr>
          <w:color w:val="auto"/>
          <w:highlight w:val="none"/>
        </w:rPr>
        <w:fldChar w:fldCharType="begin"/>
      </w:r>
      <w:r>
        <w:rPr>
          <w:color w:val="auto"/>
          <w:highlight w:val="none"/>
        </w:rPr>
        <w:instrText xml:space="preserve"> PAGEREF _Toc9051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"_Toc26293" </w:instrText>
      </w:r>
      <w:r>
        <w:rPr>
          <w:color w:val="auto"/>
          <w:highlight w:val="none"/>
        </w:rPr>
        <w:fldChar w:fldCharType="separate"/>
      </w:r>
      <w:r>
        <w:rPr>
          <w:rFonts w:hint="eastAsia" w:ascii="宋体" w:hAnsi="宋体" w:cs="宋体"/>
          <w:color w:val="auto"/>
          <w:szCs w:val="24"/>
          <w:highlight w:val="none"/>
        </w:rPr>
        <w:t>九、承诺</w:t>
      </w:r>
      <w:r>
        <w:rPr>
          <w:color w:val="auto"/>
          <w:highlight w:val="none"/>
        </w:rPr>
        <w:tab/>
      </w:r>
      <w:r>
        <w:rPr>
          <w:color w:val="auto"/>
          <w:highlight w:val="none"/>
        </w:rPr>
        <w:fldChar w:fldCharType="begin"/>
      </w:r>
      <w:r>
        <w:rPr>
          <w:color w:val="auto"/>
          <w:highlight w:val="none"/>
        </w:rPr>
        <w:instrText xml:space="preserve"> PAGEREF _Toc26293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"_Toc12813" </w:instrText>
      </w:r>
      <w:r>
        <w:rPr>
          <w:color w:val="auto"/>
          <w:highlight w:val="none"/>
        </w:rPr>
        <w:fldChar w:fldCharType="separate"/>
      </w:r>
      <w:r>
        <w:rPr>
          <w:rFonts w:hint="eastAsia" w:ascii="宋体" w:hAnsi="宋体" w:cs="宋体"/>
          <w:color w:val="auto"/>
          <w:szCs w:val="24"/>
          <w:highlight w:val="none"/>
        </w:rPr>
        <w:t>十、禁止</w:t>
      </w:r>
      <w:r>
        <w:rPr>
          <w:color w:val="auto"/>
          <w:highlight w:val="none"/>
        </w:rPr>
        <w:tab/>
      </w:r>
      <w:r>
        <w:rPr>
          <w:color w:val="auto"/>
          <w:highlight w:val="none"/>
        </w:rPr>
        <w:fldChar w:fldCharType="begin"/>
      </w:r>
      <w:r>
        <w:rPr>
          <w:color w:val="auto"/>
          <w:highlight w:val="none"/>
        </w:rPr>
        <w:instrText xml:space="preserve"> PAGEREF _Toc12813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"_Toc21569" </w:instrText>
      </w:r>
      <w:r>
        <w:rPr>
          <w:color w:val="auto"/>
          <w:highlight w:val="none"/>
        </w:rPr>
        <w:fldChar w:fldCharType="separate"/>
      </w:r>
      <w:r>
        <w:rPr>
          <w:rFonts w:hint="eastAsia" w:ascii="宋体" w:hAnsi="宋体" w:cs="宋体"/>
          <w:color w:val="auto"/>
          <w:szCs w:val="24"/>
          <w:highlight w:val="none"/>
        </w:rPr>
        <w:t>十一、合同生效及期限</w:t>
      </w:r>
      <w:r>
        <w:rPr>
          <w:color w:val="auto"/>
          <w:highlight w:val="none"/>
        </w:rPr>
        <w:tab/>
      </w:r>
      <w:r>
        <w:rPr>
          <w:color w:val="auto"/>
          <w:highlight w:val="none"/>
        </w:rPr>
        <w:fldChar w:fldCharType="begin"/>
      </w:r>
      <w:r>
        <w:rPr>
          <w:color w:val="auto"/>
          <w:highlight w:val="none"/>
        </w:rPr>
        <w:instrText xml:space="preserve"> PAGEREF _Toc21569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"_Toc21405" </w:instrText>
      </w:r>
      <w:r>
        <w:rPr>
          <w:color w:val="auto"/>
          <w:highlight w:val="none"/>
        </w:rPr>
        <w:fldChar w:fldCharType="separate"/>
      </w:r>
      <w:r>
        <w:rPr>
          <w:rFonts w:hint="eastAsia" w:ascii="宋体" w:hAnsi="宋体" w:cs="宋体"/>
          <w:color w:val="auto"/>
          <w:szCs w:val="24"/>
          <w:highlight w:val="none"/>
        </w:rPr>
        <w:t>十二、合同份数</w:t>
      </w:r>
      <w:r>
        <w:rPr>
          <w:color w:val="auto"/>
          <w:highlight w:val="none"/>
        </w:rPr>
        <w:tab/>
      </w:r>
      <w:r>
        <w:rPr>
          <w:color w:val="auto"/>
          <w:highlight w:val="none"/>
        </w:rPr>
        <w:fldChar w:fldCharType="begin"/>
      </w:r>
      <w:r>
        <w:rPr>
          <w:color w:val="auto"/>
          <w:highlight w:val="none"/>
        </w:rPr>
        <w:instrText xml:space="preserve"> PAGEREF _Toc21405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148"/>
        <w:tabs>
          <w:tab w:val="right" w:leader="dot" w:pos="9411"/>
        </w:tabs>
        <w:rPr>
          <w:b/>
          <w:color w:val="auto"/>
          <w:highlight w:val="none"/>
        </w:rPr>
      </w:pPr>
      <w:r>
        <w:rPr>
          <w:color w:val="auto"/>
          <w:highlight w:val="none"/>
        </w:rPr>
        <w:fldChar w:fldCharType="begin"/>
      </w:r>
      <w:r>
        <w:rPr>
          <w:color w:val="auto"/>
          <w:highlight w:val="none"/>
        </w:rPr>
        <w:instrText xml:space="preserve"> HYPERLINK \l "_Toc2957" </w:instrText>
      </w:r>
      <w:r>
        <w:rPr>
          <w:color w:val="auto"/>
          <w:highlight w:val="none"/>
        </w:rPr>
        <w:fldChar w:fldCharType="separate"/>
      </w:r>
      <w:r>
        <w:rPr>
          <w:rFonts w:hint="eastAsia" w:ascii="宋体" w:hAnsi="宋体" w:cs="宋体"/>
          <w:b/>
          <w:color w:val="auto"/>
          <w:szCs w:val="32"/>
          <w:highlight w:val="none"/>
        </w:rPr>
        <w:t>第二部分   通用条款</w:t>
      </w:r>
      <w:r>
        <w:rPr>
          <w:b/>
          <w:color w:val="auto"/>
          <w:highlight w:val="none"/>
        </w:rPr>
        <w:tab/>
      </w:r>
      <w:r>
        <w:rPr>
          <w:b/>
          <w:color w:val="auto"/>
          <w:highlight w:val="none"/>
        </w:rPr>
        <w:fldChar w:fldCharType="begin"/>
      </w:r>
      <w:r>
        <w:rPr>
          <w:b/>
          <w:color w:val="auto"/>
          <w:highlight w:val="none"/>
        </w:rPr>
        <w:instrText xml:space="preserve"> PAGEREF _Toc2957 \h </w:instrText>
      </w:r>
      <w:r>
        <w:rPr>
          <w:b/>
          <w:color w:val="auto"/>
          <w:highlight w:val="none"/>
        </w:rPr>
        <w:fldChar w:fldCharType="separate"/>
      </w:r>
      <w:r>
        <w:rPr>
          <w:b/>
          <w:color w:val="auto"/>
          <w:highlight w:val="none"/>
        </w:rPr>
        <w:t>16</w:t>
      </w:r>
      <w:r>
        <w:rPr>
          <w:b/>
          <w:color w:val="auto"/>
          <w:highlight w:val="none"/>
        </w:rPr>
        <w:fldChar w:fldCharType="end"/>
      </w:r>
      <w:r>
        <w:rPr>
          <w:b/>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"_Toc18913" </w:instrText>
      </w:r>
      <w:r>
        <w:rPr>
          <w:color w:val="auto"/>
          <w:highlight w:val="none"/>
        </w:rPr>
        <w:fldChar w:fldCharType="separate"/>
      </w:r>
      <w:r>
        <w:rPr>
          <w:rFonts w:hint="eastAsia" w:ascii="宋体" w:hAnsi="宋体" w:cs="宋体"/>
          <w:color w:val="auto"/>
          <w:szCs w:val="24"/>
          <w:highlight w:val="none"/>
        </w:rPr>
        <w:t>1. 一般约定</w:t>
      </w:r>
      <w:r>
        <w:rPr>
          <w:color w:val="auto"/>
          <w:highlight w:val="none"/>
        </w:rPr>
        <w:tab/>
      </w:r>
      <w:r>
        <w:rPr>
          <w:color w:val="auto"/>
          <w:highlight w:val="none"/>
        </w:rPr>
        <w:fldChar w:fldCharType="begin"/>
      </w:r>
      <w:r>
        <w:rPr>
          <w:color w:val="auto"/>
          <w:highlight w:val="none"/>
        </w:rPr>
        <w:instrText xml:space="preserve"> PAGEREF _Toc18913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"_Toc1003" </w:instrText>
      </w:r>
      <w:r>
        <w:rPr>
          <w:color w:val="auto"/>
          <w:highlight w:val="none"/>
        </w:rPr>
        <w:fldChar w:fldCharType="separate"/>
      </w:r>
      <w:r>
        <w:rPr>
          <w:rFonts w:hint="eastAsia" w:ascii="宋体" w:hAnsi="宋体" w:cs="宋体"/>
          <w:color w:val="auto"/>
          <w:szCs w:val="24"/>
          <w:highlight w:val="none"/>
        </w:rPr>
        <w:t>2. 发包人义务</w:t>
      </w:r>
      <w:r>
        <w:rPr>
          <w:color w:val="auto"/>
          <w:highlight w:val="none"/>
        </w:rPr>
        <w:tab/>
      </w:r>
      <w:r>
        <w:rPr>
          <w:color w:val="auto"/>
          <w:highlight w:val="none"/>
        </w:rPr>
        <w:fldChar w:fldCharType="begin"/>
      </w:r>
      <w:r>
        <w:rPr>
          <w:color w:val="auto"/>
          <w:highlight w:val="none"/>
        </w:rPr>
        <w:instrText xml:space="preserve"> PAGEREF _Toc1003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"_Toc16490" </w:instrText>
      </w:r>
      <w:r>
        <w:rPr>
          <w:color w:val="auto"/>
          <w:highlight w:val="none"/>
        </w:rPr>
        <w:fldChar w:fldCharType="separate"/>
      </w:r>
      <w:r>
        <w:rPr>
          <w:rFonts w:hint="eastAsia" w:ascii="宋体" w:hAnsi="宋体" w:cs="宋体"/>
          <w:color w:val="auto"/>
          <w:szCs w:val="24"/>
          <w:highlight w:val="none"/>
        </w:rPr>
        <w:t>3. 监理人</w:t>
      </w:r>
      <w:r>
        <w:rPr>
          <w:color w:val="auto"/>
          <w:highlight w:val="none"/>
        </w:rPr>
        <w:tab/>
      </w:r>
      <w:r>
        <w:rPr>
          <w:color w:val="auto"/>
          <w:highlight w:val="none"/>
        </w:rPr>
        <w:fldChar w:fldCharType="begin"/>
      </w:r>
      <w:r>
        <w:rPr>
          <w:color w:val="auto"/>
          <w:highlight w:val="none"/>
        </w:rPr>
        <w:instrText xml:space="preserve"> PAGEREF _Toc16490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"_Toc11785" </w:instrText>
      </w:r>
      <w:r>
        <w:rPr>
          <w:color w:val="auto"/>
          <w:highlight w:val="none"/>
        </w:rPr>
        <w:fldChar w:fldCharType="separate"/>
      </w:r>
      <w:r>
        <w:rPr>
          <w:rFonts w:hint="eastAsia" w:ascii="宋体" w:hAnsi="宋体" w:cs="宋体"/>
          <w:color w:val="auto"/>
          <w:szCs w:val="24"/>
          <w:highlight w:val="none"/>
        </w:rPr>
        <w:t>4. 承包人</w:t>
      </w:r>
      <w:r>
        <w:rPr>
          <w:color w:val="auto"/>
          <w:highlight w:val="none"/>
        </w:rPr>
        <w:tab/>
      </w:r>
      <w:r>
        <w:rPr>
          <w:color w:val="auto"/>
          <w:highlight w:val="none"/>
        </w:rPr>
        <w:fldChar w:fldCharType="begin"/>
      </w:r>
      <w:r>
        <w:rPr>
          <w:color w:val="auto"/>
          <w:highlight w:val="none"/>
        </w:rPr>
        <w:instrText xml:space="preserve"> PAGEREF _Toc11785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"_Toc4873" </w:instrText>
      </w:r>
      <w:r>
        <w:rPr>
          <w:color w:val="auto"/>
          <w:highlight w:val="none"/>
        </w:rPr>
        <w:fldChar w:fldCharType="separate"/>
      </w:r>
      <w:r>
        <w:rPr>
          <w:rFonts w:hint="eastAsia" w:ascii="宋体" w:hAnsi="宋体" w:cs="宋体"/>
          <w:color w:val="auto"/>
          <w:szCs w:val="24"/>
          <w:highlight w:val="none"/>
        </w:rPr>
        <w:t>5. 设计</w:t>
      </w:r>
      <w:r>
        <w:rPr>
          <w:color w:val="auto"/>
          <w:highlight w:val="none"/>
        </w:rPr>
        <w:tab/>
      </w:r>
      <w:r>
        <w:rPr>
          <w:color w:val="auto"/>
          <w:highlight w:val="none"/>
        </w:rPr>
        <w:fldChar w:fldCharType="begin"/>
      </w:r>
      <w:r>
        <w:rPr>
          <w:color w:val="auto"/>
          <w:highlight w:val="none"/>
        </w:rPr>
        <w:instrText xml:space="preserve"> PAGEREF _Toc4873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"_Toc21733" </w:instrText>
      </w:r>
      <w:r>
        <w:rPr>
          <w:color w:val="auto"/>
          <w:highlight w:val="none"/>
        </w:rPr>
        <w:fldChar w:fldCharType="separate"/>
      </w:r>
      <w:r>
        <w:rPr>
          <w:rFonts w:hint="eastAsia" w:ascii="宋体" w:hAnsi="宋体" w:cs="宋体"/>
          <w:color w:val="auto"/>
          <w:szCs w:val="24"/>
          <w:highlight w:val="none"/>
        </w:rPr>
        <w:t>6. 材料和工程设备</w:t>
      </w:r>
      <w:r>
        <w:rPr>
          <w:color w:val="auto"/>
          <w:highlight w:val="none"/>
        </w:rPr>
        <w:tab/>
      </w:r>
      <w:r>
        <w:rPr>
          <w:color w:val="auto"/>
          <w:highlight w:val="none"/>
        </w:rPr>
        <w:fldChar w:fldCharType="begin"/>
      </w:r>
      <w:r>
        <w:rPr>
          <w:color w:val="auto"/>
          <w:highlight w:val="none"/>
        </w:rPr>
        <w:instrText xml:space="preserve"> PAGEREF _Toc21733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"_Toc3433" </w:instrText>
      </w:r>
      <w:r>
        <w:rPr>
          <w:color w:val="auto"/>
          <w:highlight w:val="none"/>
        </w:rPr>
        <w:fldChar w:fldCharType="separate"/>
      </w:r>
      <w:r>
        <w:rPr>
          <w:rFonts w:hint="eastAsia" w:ascii="宋体" w:hAnsi="宋体" w:cs="宋体"/>
          <w:color w:val="auto"/>
          <w:szCs w:val="24"/>
          <w:highlight w:val="none"/>
        </w:rPr>
        <w:t>7. 施工设备和临时设施</w:t>
      </w:r>
      <w:r>
        <w:rPr>
          <w:color w:val="auto"/>
          <w:highlight w:val="none"/>
        </w:rPr>
        <w:tab/>
      </w:r>
      <w:r>
        <w:rPr>
          <w:color w:val="auto"/>
          <w:highlight w:val="none"/>
        </w:rPr>
        <w:fldChar w:fldCharType="begin"/>
      </w:r>
      <w:r>
        <w:rPr>
          <w:color w:val="auto"/>
          <w:highlight w:val="none"/>
        </w:rPr>
        <w:instrText xml:space="preserve"> PAGEREF _Toc3433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"_Toc14205" </w:instrText>
      </w:r>
      <w:r>
        <w:rPr>
          <w:color w:val="auto"/>
          <w:highlight w:val="none"/>
        </w:rPr>
        <w:fldChar w:fldCharType="separate"/>
      </w:r>
      <w:r>
        <w:rPr>
          <w:rFonts w:hint="eastAsia" w:ascii="宋体" w:hAnsi="宋体" w:cs="宋体"/>
          <w:color w:val="auto"/>
          <w:szCs w:val="24"/>
          <w:highlight w:val="none"/>
        </w:rPr>
        <w:t>8. 交通运输</w:t>
      </w:r>
      <w:r>
        <w:rPr>
          <w:color w:val="auto"/>
          <w:highlight w:val="none"/>
        </w:rPr>
        <w:tab/>
      </w:r>
      <w:r>
        <w:rPr>
          <w:color w:val="auto"/>
          <w:highlight w:val="none"/>
        </w:rPr>
        <w:fldChar w:fldCharType="begin"/>
      </w:r>
      <w:r>
        <w:rPr>
          <w:color w:val="auto"/>
          <w:highlight w:val="none"/>
        </w:rPr>
        <w:instrText xml:space="preserve"> PAGEREF _Toc14205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"_Toc5266" </w:instrText>
      </w:r>
      <w:r>
        <w:rPr>
          <w:color w:val="auto"/>
          <w:highlight w:val="none"/>
        </w:rPr>
        <w:fldChar w:fldCharType="separate"/>
      </w:r>
      <w:r>
        <w:rPr>
          <w:rFonts w:hint="eastAsia" w:ascii="宋体" w:hAnsi="宋体" w:cs="宋体"/>
          <w:color w:val="auto"/>
          <w:szCs w:val="24"/>
          <w:highlight w:val="none"/>
        </w:rPr>
        <w:t>9. 测量放线</w:t>
      </w:r>
      <w:r>
        <w:rPr>
          <w:color w:val="auto"/>
          <w:highlight w:val="none"/>
        </w:rPr>
        <w:tab/>
      </w:r>
      <w:r>
        <w:rPr>
          <w:color w:val="auto"/>
          <w:highlight w:val="none"/>
        </w:rPr>
        <w:fldChar w:fldCharType="begin"/>
      </w:r>
      <w:r>
        <w:rPr>
          <w:color w:val="auto"/>
          <w:highlight w:val="none"/>
        </w:rPr>
        <w:instrText xml:space="preserve"> PAGEREF _Toc5266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"_Toc10450" </w:instrText>
      </w:r>
      <w:r>
        <w:rPr>
          <w:color w:val="auto"/>
          <w:highlight w:val="none"/>
        </w:rPr>
        <w:fldChar w:fldCharType="separate"/>
      </w:r>
      <w:r>
        <w:rPr>
          <w:rFonts w:hint="eastAsia" w:ascii="宋体" w:hAnsi="宋体" w:cs="宋体"/>
          <w:color w:val="auto"/>
          <w:szCs w:val="24"/>
          <w:highlight w:val="none"/>
        </w:rPr>
        <w:t>10. 安全、治安保卫和环境保护</w:t>
      </w:r>
      <w:r>
        <w:rPr>
          <w:color w:val="auto"/>
          <w:highlight w:val="none"/>
        </w:rPr>
        <w:tab/>
      </w:r>
      <w:r>
        <w:rPr>
          <w:color w:val="auto"/>
          <w:highlight w:val="none"/>
        </w:rPr>
        <w:fldChar w:fldCharType="begin"/>
      </w:r>
      <w:r>
        <w:rPr>
          <w:color w:val="auto"/>
          <w:highlight w:val="none"/>
        </w:rPr>
        <w:instrText xml:space="preserve"> PAGEREF _Toc10450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"_Toc28999" </w:instrText>
      </w:r>
      <w:r>
        <w:rPr>
          <w:color w:val="auto"/>
          <w:highlight w:val="none"/>
        </w:rPr>
        <w:fldChar w:fldCharType="separate"/>
      </w:r>
      <w:r>
        <w:rPr>
          <w:rFonts w:hint="eastAsia" w:ascii="宋体" w:hAnsi="宋体" w:cs="宋体"/>
          <w:color w:val="auto"/>
          <w:szCs w:val="24"/>
          <w:highlight w:val="none"/>
        </w:rPr>
        <w:t>11. 开始工作和竣工</w:t>
      </w:r>
      <w:r>
        <w:rPr>
          <w:color w:val="auto"/>
          <w:highlight w:val="none"/>
        </w:rPr>
        <w:tab/>
      </w:r>
      <w:r>
        <w:rPr>
          <w:color w:val="auto"/>
          <w:highlight w:val="none"/>
        </w:rPr>
        <w:fldChar w:fldCharType="begin"/>
      </w:r>
      <w:r>
        <w:rPr>
          <w:color w:val="auto"/>
          <w:highlight w:val="none"/>
        </w:rPr>
        <w:instrText xml:space="preserve"> PAGEREF _Toc28999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"_Toc12602" </w:instrText>
      </w:r>
      <w:r>
        <w:rPr>
          <w:color w:val="auto"/>
          <w:highlight w:val="none"/>
        </w:rPr>
        <w:fldChar w:fldCharType="separate"/>
      </w:r>
      <w:r>
        <w:rPr>
          <w:rFonts w:hint="eastAsia" w:ascii="宋体" w:hAnsi="宋体" w:cs="宋体"/>
          <w:color w:val="auto"/>
          <w:szCs w:val="24"/>
          <w:highlight w:val="none"/>
        </w:rPr>
        <w:t>12. 暂停工作</w:t>
      </w:r>
      <w:r>
        <w:rPr>
          <w:color w:val="auto"/>
          <w:highlight w:val="none"/>
        </w:rPr>
        <w:tab/>
      </w:r>
      <w:r>
        <w:rPr>
          <w:color w:val="auto"/>
          <w:highlight w:val="none"/>
        </w:rPr>
        <w:fldChar w:fldCharType="begin"/>
      </w:r>
      <w:r>
        <w:rPr>
          <w:color w:val="auto"/>
          <w:highlight w:val="none"/>
        </w:rPr>
        <w:instrText xml:space="preserve"> PAGEREF _Toc12602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"_Toc27297" </w:instrText>
      </w:r>
      <w:r>
        <w:rPr>
          <w:color w:val="auto"/>
          <w:highlight w:val="none"/>
        </w:rPr>
        <w:fldChar w:fldCharType="separate"/>
      </w:r>
      <w:r>
        <w:rPr>
          <w:rFonts w:hint="eastAsia" w:ascii="宋体" w:hAnsi="宋体" w:cs="宋体"/>
          <w:color w:val="auto"/>
          <w:szCs w:val="24"/>
          <w:highlight w:val="none"/>
        </w:rPr>
        <w:t>13. 工程质量</w:t>
      </w:r>
      <w:r>
        <w:rPr>
          <w:color w:val="auto"/>
          <w:highlight w:val="none"/>
        </w:rPr>
        <w:tab/>
      </w:r>
      <w:r>
        <w:rPr>
          <w:color w:val="auto"/>
          <w:highlight w:val="none"/>
        </w:rPr>
        <w:fldChar w:fldCharType="begin"/>
      </w:r>
      <w:r>
        <w:rPr>
          <w:color w:val="auto"/>
          <w:highlight w:val="none"/>
        </w:rPr>
        <w:instrText xml:space="preserve"> PAGEREF _Toc27297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"_Toc17175" </w:instrText>
      </w:r>
      <w:r>
        <w:rPr>
          <w:color w:val="auto"/>
          <w:highlight w:val="none"/>
        </w:rPr>
        <w:fldChar w:fldCharType="separate"/>
      </w:r>
      <w:r>
        <w:rPr>
          <w:rFonts w:hint="eastAsia" w:ascii="宋体" w:hAnsi="宋体" w:cs="宋体"/>
          <w:color w:val="auto"/>
          <w:szCs w:val="24"/>
          <w:highlight w:val="none"/>
        </w:rPr>
        <w:t>14. 试验和检验</w:t>
      </w:r>
      <w:r>
        <w:rPr>
          <w:color w:val="auto"/>
          <w:highlight w:val="none"/>
        </w:rPr>
        <w:tab/>
      </w:r>
      <w:r>
        <w:rPr>
          <w:color w:val="auto"/>
          <w:highlight w:val="none"/>
        </w:rPr>
        <w:fldChar w:fldCharType="begin"/>
      </w:r>
      <w:r>
        <w:rPr>
          <w:color w:val="auto"/>
          <w:highlight w:val="none"/>
        </w:rPr>
        <w:instrText xml:space="preserve"> PAGEREF _Toc17175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"_Toc6755" </w:instrText>
      </w:r>
      <w:r>
        <w:rPr>
          <w:color w:val="auto"/>
          <w:highlight w:val="none"/>
        </w:rPr>
        <w:fldChar w:fldCharType="separate"/>
      </w:r>
      <w:r>
        <w:rPr>
          <w:rFonts w:hint="eastAsia" w:ascii="宋体" w:hAnsi="宋体" w:cs="宋体"/>
          <w:color w:val="auto"/>
          <w:szCs w:val="24"/>
          <w:highlight w:val="none"/>
        </w:rPr>
        <w:t>15. 变更</w:t>
      </w:r>
      <w:r>
        <w:rPr>
          <w:color w:val="auto"/>
          <w:highlight w:val="none"/>
        </w:rPr>
        <w:tab/>
      </w:r>
      <w:r>
        <w:rPr>
          <w:color w:val="auto"/>
          <w:highlight w:val="none"/>
        </w:rPr>
        <w:fldChar w:fldCharType="begin"/>
      </w:r>
      <w:r>
        <w:rPr>
          <w:color w:val="auto"/>
          <w:highlight w:val="none"/>
        </w:rPr>
        <w:instrText xml:space="preserve"> PAGEREF _Toc6755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"_Toc26218" </w:instrText>
      </w:r>
      <w:r>
        <w:rPr>
          <w:color w:val="auto"/>
          <w:highlight w:val="none"/>
        </w:rPr>
        <w:fldChar w:fldCharType="separate"/>
      </w:r>
      <w:r>
        <w:rPr>
          <w:rFonts w:hint="eastAsia" w:ascii="宋体" w:hAnsi="宋体" w:cs="宋体"/>
          <w:color w:val="auto"/>
          <w:szCs w:val="24"/>
          <w:highlight w:val="none"/>
        </w:rPr>
        <w:t>16. 价格调整</w:t>
      </w:r>
      <w:r>
        <w:rPr>
          <w:color w:val="auto"/>
          <w:highlight w:val="none"/>
        </w:rPr>
        <w:tab/>
      </w:r>
      <w:r>
        <w:rPr>
          <w:color w:val="auto"/>
          <w:highlight w:val="none"/>
        </w:rPr>
        <w:fldChar w:fldCharType="begin"/>
      </w:r>
      <w:r>
        <w:rPr>
          <w:color w:val="auto"/>
          <w:highlight w:val="none"/>
        </w:rPr>
        <w:instrText xml:space="preserve"> PAGEREF _Toc26218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"_Toc28867" </w:instrText>
      </w:r>
      <w:r>
        <w:rPr>
          <w:color w:val="auto"/>
          <w:highlight w:val="none"/>
        </w:rPr>
        <w:fldChar w:fldCharType="separate"/>
      </w:r>
      <w:r>
        <w:rPr>
          <w:rFonts w:hint="eastAsia" w:ascii="宋体" w:hAnsi="宋体" w:cs="宋体"/>
          <w:color w:val="auto"/>
          <w:szCs w:val="24"/>
          <w:highlight w:val="none"/>
        </w:rPr>
        <w:t>17. 合同价格与支付</w:t>
      </w:r>
      <w:r>
        <w:rPr>
          <w:color w:val="auto"/>
          <w:highlight w:val="none"/>
        </w:rPr>
        <w:tab/>
      </w:r>
      <w:r>
        <w:rPr>
          <w:color w:val="auto"/>
          <w:highlight w:val="none"/>
        </w:rPr>
        <w:fldChar w:fldCharType="begin"/>
      </w:r>
      <w:r>
        <w:rPr>
          <w:color w:val="auto"/>
          <w:highlight w:val="none"/>
        </w:rPr>
        <w:instrText xml:space="preserve"> PAGEREF _Toc28867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"_Toc6622" </w:instrText>
      </w:r>
      <w:r>
        <w:rPr>
          <w:color w:val="auto"/>
          <w:highlight w:val="none"/>
        </w:rPr>
        <w:fldChar w:fldCharType="separate"/>
      </w:r>
      <w:r>
        <w:rPr>
          <w:rFonts w:hint="eastAsia" w:ascii="宋体" w:hAnsi="宋体" w:cs="宋体"/>
          <w:color w:val="auto"/>
          <w:szCs w:val="24"/>
          <w:highlight w:val="none"/>
        </w:rPr>
        <w:t>18. 竣工试验和竣工验收</w:t>
      </w:r>
      <w:r>
        <w:rPr>
          <w:color w:val="auto"/>
          <w:highlight w:val="none"/>
        </w:rPr>
        <w:tab/>
      </w:r>
      <w:r>
        <w:rPr>
          <w:color w:val="auto"/>
          <w:highlight w:val="none"/>
        </w:rPr>
        <w:fldChar w:fldCharType="begin"/>
      </w:r>
      <w:r>
        <w:rPr>
          <w:color w:val="auto"/>
          <w:highlight w:val="none"/>
        </w:rPr>
        <w:instrText xml:space="preserve"> PAGEREF _Toc6622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"_Toc19402" </w:instrText>
      </w:r>
      <w:r>
        <w:rPr>
          <w:color w:val="auto"/>
          <w:highlight w:val="none"/>
        </w:rPr>
        <w:fldChar w:fldCharType="separate"/>
      </w:r>
      <w:r>
        <w:rPr>
          <w:rFonts w:hint="eastAsia" w:ascii="宋体" w:hAnsi="宋体" w:cs="宋体"/>
          <w:color w:val="auto"/>
          <w:szCs w:val="24"/>
          <w:highlight w:val="none"/>
        </w:rPr>
        <w:t>19. 缺陷责任与保修责任</w:t>
      </w:r>
      <w:r>
        <w:rPr>
          <w:color w:val="auto"/>
          <w:highlight w:val="none"/>
        </w:rPr>
        <w:tab/>
      </w:r>
      <w:r>
        <w:rPr>
          <w:color w:val="auto"/>
          <w:highlight w:val="none"/>
        </w:rPr>
        <w:fldChar w:fldCharType="begin"/>
      </w:r>
      <w:r>
        <w:rPr>
          <w:color w:val="auto"/>
          <w:highlight w:val="none"/>
        </w:rPr>
        <w:instrText xml:space="preserve"> PAGEREF _Toc19402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"_Toc23867" </w:instrText>
      </w:r>
      <w:r>
        <w:rPr>
          <w:color w:val="auto"/>
          <w:highlight w:val="none"/>
        </w:rPr>
        <w:fldChar w:fldCharType="separate"/>
      </w:r>
      <w:r>
        <w:rPr>
          <w:rFonts w:hint="eastAsia" w:ascii="宋体" w:hAnsi="宋体" w:cs="宋体"/>
          <w:color w:val="auto"/>
          <w:szCs w:val="24"/>
          <w:highlight w:val="none"/>
        </w:rPr>
        <w:t>20. 保险</w:t>
      </w:r>
      <w:r>
        <w:rPr>
          <w:color w:val="auto"/>
          <w:highlight w:val="none"/>
        </w:rPr>
        <w:tab/>
      </w:r>
      <w:r>
        <w:rPr>
          <w:color w:val="auto"/>
          <w:highlight w:val="none"/>
        </w:rPr>
        <w:fldChar w:fldCharType="begin"/>
      </w:r>
      <w:r>
        <w:rPr>
          <w:color w:val="auto"/>
          <w:highlight w:val="none"/>
        </w:rPr>
        <w:instrText xml:space="preserve"> PAGEREF _Toc23867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"_Toc26238" </w:instrText>
      </w:r>
      <w:r>
        <w:rPr>
          <w:color w:val="auto"/>
          <w:highlight w:val="none"/>
        </w:rPr>
        <w:fldChar w:fldCharType="separate"/>
      </w:r>
      <w:r>
        <w:rPr>
          <w:rFonts w:hint="eastAsia" w:ascii="宋体" w:hAnsi="宋体" w:cs="宋体"/>
          <w:color w:val="auto"/>
          <w:szCs w:val="24"/>
          <w:highlight w:val="none"/>
        </w:rPr>
        <w:t>21. 不可抗力</w:t>
      </w:r>
      <w:r>
        <w:rPr>
          <w:color w:val="auto"/>
          <w:highlight w:val="none"/>
        </w:rPr>
        <w:tab/>
      </w:r>
      <w:r>
        <w:rPr>
          <w:color w:val="auto"/>
          <w:highlight w:val="none"/>
        </w:rPr>
        <w:fldChar w:fldCharType="begin"/>
      </w:r>
      <w:r>
        <w:rPr>
          <w:color w:val="auto"/>
          <w:highlight w:val="none"/>
        </w:rPr>
        <w:instrText xml:space="preserve"> PAGEREF _Toc26238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"_Toc14433" </w:instrText>
      </w:r>
      <w:r>
        <w:rPr>
          <w:color w:val="auto"/>
          <w:highlight w:val="none"/>
        </w:rPr>
        <w:fldChar w:fldCharType="separate"/>
      </w:r>
      <w:r>
        <w:rPr>
          <w:rFonts w:hint="eastAsia" w:ascii="宋体" w:hAnsi="宋体" w:cs="宋体"/>
          <w:color w:val="auto"/>
          <w:szCs w:val="24"/>
          <w:highlight w:val="none"/>
        </w:rPr>
        <w:t>22. 违约</w:t>
      </w:r>
      <w:r>
        <w:rPr>
          <w:color w:val="auto"/>
          <w:highlight w:val="none"/>
        </w:rPr>
        <w:tab/>
      </w:r>
      <w:r>
        <w:rPr>
          <w:color w:val="auto"/>
          <w:highlight w:val="none"/>
        </w:rPr>
        <w:fldChar w:fldCharType="begin"/>
      </w:r>
      <w:r>
        <w:rPr>
          <w:color w:val="auto"/>
          <w:highlight w:val="none"/>
        </w:rPr>
        <w:instrText xml:space="preserve"> PAGEREF _Toc14433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"_Toc18021" </w:instrText>
      </w:r>
      <w:r>
        <w:rPr>
          <w:color w:val="auto"/>
          <w:highlight w:val="none"/>
        </w:rPr>
        <w:fldChar w:fldCharType="separate"/>
      </w:r>
      <w:r>
        <w:rPr>
          <w:rFonts w:hint="eastAsia" w:ascii="宋体" w:hAnsi="宋体" w:cs="宋体"/>
          <w:color w:val="auto"/>
          <w:szCs w:val="24"/>
          <w:highlight w:val="none"/>
        </w:rPr>
        <w:t>23. 索赔</w:t>
      </w:r>
      <w:r>
        <w:rPr>
          <w:color w:val="auto"/>
          <w:highlight w:val="none"/>
        </w:rPr>
        <w:tab/>
      </w:r>
      <w:r>
        <w:rPr>
          <w:color w:val="auto"/>
          <w:highlight w:val="none"/>
        </w:rPr>
        <w:fldChar w:fldCharType="begin"/>
      </w:r>
      <w:r>
        <w:rPr>
          <w:color w:val="auto"/>
          <w:highlight w:val="none"/>
        </w:rPr>
        <w:instrText xml:space="preserve"> PAGEREF _Toc18021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"_Toc27456" </w:instrText>
      </w:r>
      <w:r>
        <w:rPr>
          <w:color w:val="auto"/>
          <w:highlight w:val="none"/>
        </w:rPr>
        <w:fldChar w:fldCharType="separate"/>
      </w:r>
      <w:r>
        <w:rPr>
          <w:rFonts w:hint="eastAsia" w:ascii="宋体" w:hAnsi="宋体" w:cs="宋体"/>
          <w:color w:val="auto"/>
          <w:szCs w:val="24"/>
          <w:highlight w:val="none"/>
        </w:rPr>
        <w:t>24. 争议的解决</w:t>
      </w:r>
      <w:r>
        <w:rPr>
          <w:color w:val="auto"/>
          <w:highlight w:val="none"/>
        </w:rPr>
        <w:tab/>
      </w:r>
      <w:r>
        <w:rPr>
          <w:color w:val="auto"/>
          <w:highlight w:val="none"/>
        </w:rPr>
        <w:fldChar w:fldCharType="begin"/>
      </w:r>
      <w:r>
        <w:rPr>
          <w:color w:val="auto"/>
          <w:highlight w:val="none"/>
        </w:rPr>
        <w:instrText xml:space="preserve"> PAGEREF _Toc27456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148"/>
        <w:tabs>
          <w:tab w:val="right" w:leader="dot" w:pos="9411"/>
        </w:tabs>
        <w:rPr>
          <w:b/>
          <w:color w:val="auto"/>
          <w:highlight w:val="none"/>
        </w:rPr>
      </w:pPr>
      <w:r>
        <w:rPr>
          <w:color w:val="auto"/>
          <w:highlight w:val="none"/>
        </w:rPr>
        <w:fldChar w:fldCharType="begin"/>
      </w:r>
      <w:r>
        <w:rPr>
          <w:color w:val="auto"/>
          <w:highlight w:val="none"/>
        </w:rPr>
        <w:instrText xml:space="preserve"> HYPERLINK \l "_Toc16940" </w:instrText>
      </w:r>
      <w:r>
        <w:rPr>
          <w:color w:val="auto"/>
          <w:highlight w:val="none"/>
        </w:rPr>
        <w:fldChar w:fldCharType="separate"/>
      </w:r>
      <w:r>
        <w:rPr>
          <w:rFonts w:hint="eastAsia" w:ascii="宋体" w:hAnsi="宋体" w:cs="宋体"/>
          <w:b/>
          <w:color w:val="auto"/>
          <w:szCs w:val="32"/>
          <w:highlight w:val="none"/>
        </w:rPr>
        <w:t>第三部分   专用条款</w:t>
      </w:r>
      <w:r>
        <w:rPr>
          <w:b/>
          <w:color w:val="auto"/>
          <w:highlight w:val="none"/>
        </w:rPr>
        <w:tab/>
      </w:r>
      <w:r>
        <w:rPr>
          <w:b/>
          <w:color w:val="auto"/>
          <w:highlight w:val="none"/>
        </w:rPr>
        <w:fldChar w:fldCharType="begin"/>
      </w:r>
      <w:r>
        <w:rPr>
          <w:b/>
          <w:color w:val="auto"/>
          <w:highlight w:val="none"/>
        </w:rPr>
        <w:instrText xml:space="preserve"> PAGEREF _Toc16940 \h </w:instrText>
      </w:r>
      <w:r>
        <w:rPr>
          <w:b/>
          <w:color w:val="auto"/>
          <w:highlight w:val="none"/>
        </w:rPr>
        <w:fldChar w:fldCharType="separate"/>
      </w:r>
      <w:r>
        <w:rPr>
          <w:b/>
          <w:color w:val="auto"/>
          <w:highlight w:val="none"/>
        </w:rPr>
        <w:t>61</w:t>
      </w:r>
      <w:r>
        <w:rPr>
          <w:b/>
          <w:color w:val="auto"/>
          <w:highlight w:val="none"/>
        </w:rPr>
        <w:fldChar w:fldCharType="end"/>
      </w:r>
      <w:r>
        <w:rPr>
          <w:b/>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"_Toc5733" </w:instrText>
      </w:r>
      <w:r>
        <w:rPr>
          <w:color w:val="auto"/>
          <w:highlight w:val="none"/>
        </w:rPr>
        <w:fldChar w:fldCharType="separate"/>
      </w:r>
      <w:r>
        <w:rPr>
          <w:rFonts w:hint="eastAsia" w:ascii="宋体" w:hAnsi="宋体" w:cs="宋体"/>
          <w:color w:val="auto"/>
          <w:szCs w:val="24"/>
          <w:highlight w:val="none"/>
        </w:rPr>
        <w:t>1. 一般约定</w:t>
      </w:r>
      <w:r>
        <w:rPr>
          <w:color w:val="auto"/>
          <w:highlight w:val="none"/>
        </w:rPr>
        <w:tab/>
      </w:r>
      <w:r>
        <w:rPr>
          <w:color w:val="auto"/>
          <w:highlight w:val="none"/>
        </w:rPr>
        <w:fldChar w:fldCharType="begin"/>
      </w:r>
      <w:r>
        <w:rPr>
          <w:color w:val="auto"/>
          <w:highlight w:val="none"/>
        </w:rPr>
        <w:instrText xml:space="preserve"> PAGEREF _Toc5733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"_Toc21105" </w:instrText>
      </w:r>
      <w:r>
        <w:rPr>
          <w:color w:val="auto"/>
          <w:highlight w:val="none"/>
        </w:rPr>
        <w:fldChar w:fldCharType="separate"/>
      </w:r>
      <w:r>
        <w:rPr>
          <w:rFonts w:hint="eastAsia" w:ascii="宋体" w:hAnsi="宋体" w:cs="宋体"/>
          <w:color w:val="auto"/>
          <w:szCs w:val="24"/>
          <w:highlight w:val="none"/>
        </w:rPr>
        <w:t>2. 发包人权利和义务</w:t>
      </w:r>
      <w:r>
        <w:rPr>
          <w:color w:val="auto"/>
          <w:highlight w:val="none"/>
        </w:rPr>
        <w:tab/>
      </w:r>
      <w:r>
        <w:rPr>
          <w:color w:val="auto"/>
          <w:highlight w:val="none"/>
        </w:rPr>
        <w:fldChar w:fldCharType="begin"/>
      </w:r>
      <w:r>
        <w:rPr>
          <w:color w:val="auto"/>
          <w:highlight w:val="none"/>
        </w:rPr>
        <w:instrText xml:space="preserve"> PAGEREF _Toc21105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pPr>
        <w:pStyle w:val="149"/>
        <w:tabs>
          <w:tab w:val="right" w:leader="dot" w:pos="9411"/>
        </w:tabs>
        <w:ind w:left="199" w:leftChars="95" w:firstLine="200" w:firstLineChars="100"/>
        <w:rPr>
          <w:color w:val="auto"/>
          <w:highlight w:val="none"/>
        </w:rPr>
      </w:pPr>
      <w:r>
        <w:rPr>
          <w:color w:val="auto"/>
          <w:highlight w:val="none"/>
        </w:rPr>
        <w:fldChar w:fldCharType="begin"/>
      </w:r>
      <w:r>
        <w:rPr>
          <w:color w:val="auto"/>
          <w:highlight w:val="none"/>
        </w:rPr>
        <w:instrText xml:space="preserve"> HYPERLINK \l "_Toc9737" </w:instrText>
      </w:r>
      <w:r>
        <w:rPr>
          <w:color w:val="auto"/>
          <w:highlight w:val="none"/>
        </w:rPr>
        <w:fldChar w:fldCharType="separate"/>
      </w:r>
      <w:r>
        <w:rPr>
          <w:rFonts w:hint="eastAsia" w:ascii="宋体" w:hAnsi="宋体" w:cs="宋体"/>
          <w:color w:val="auto"/>
          <w:szCs w:val="24"/>
          <w:highlight w:val="none"/>
        </w:rPr>
        <w:t>3. 监理人</w:t>
      </w:r>
      <w:r>
        <w:rPr>
          <w:color w:val="auto"/>
          <w:highlight w:val="none"/>
        </w:rPr>
        <w:tab/>
      </w:r>
      <w:r>
        <w:rPr>
          <w:color w:val="auto"/>
          <w:highlight w:val="none"/>
        </w:rPr>
        <w:fldChar w:fldCharType="begin"/>
      </w:r>
      <w:r>
        <w:rPr>
          <w:color w:val="auto"/>
          <w:highlight w:val="none"/>
        </w:rPr>
        <w:instrText xml:space="preserve"> PAGEREF _Toc9737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149"/>
        <w:tabs>
          <w:tab w:val="right" w:leader="dot" w:pos="9411"/>
        </w:tabs>
        <w:ind w:left="420"/>
        <w:rPr>
          <w:rFonts w:ascii="宋体" w:hAnsi="宋体" w:cs="宋体"/>
          <w:color w:val="auto"/>
          <w:szCs w:val="32"/>
          <w:highlight w:val="none"/>
        </w:rPr>
        <w:sectPr>
          <w:footerReference r:id="rId5" w:type="default"/>
          <w:pgSz w:w="11905" w:h="16838"/>
          <w:pgMar w:top="1247" w:right="1247" w:bottom="1247" w:left="1247" w:header="567" w:footer="850" w:gutter="0"/>
          <w:pgNumType w:start="1"/>
          <w:cols w:space="720" w:num="1"/>
          <w:docGrid w:type="lines" w:linePitch="312" w:charSpace="0"/>
        </w:sectPr>
      </w:pPr>
    </w:p>
    <w:p>
      <w:pPr>
        <w:pStyle w:val="149"/>
        <w:tabs>
          <w:tab w:val="right" w:leader="dot" w:pos="9411"/>
        </w:tabs>
        <w:ind w:left="199" w:leftChars="95" w:firstLine="200" w:firstLineChars="100"/>
        <w:rPr>
          <w:color w:val="auto"/>
          <w:highlight w:val="none"/>
        </w:rPr>
      </w:pPr>
      <w:r>
        <w:rPr>
          <w:color w:val="auto"/>
          <w:highlight w:val="none"/>
        </w:rPr>
        <w:fldChar w:fldCharType="begin"/>
      </w:r>
      <w:r>
        <w:rPr>
          <w:color w:val="auto"/>
          <w:highlight w:val="none"/>
        </w:rPr>
        <w:instrText xml:space="preserve"> HYPERLINK \l "_Toc32048" </w:instrText>
      </w:r>
      <w:r>
        <w:rPr>
          <w:color w:val="auto"/>
          <w:highlight w:val="none"/>
        </w:rPr>
        <w:fldChar w:fldCharType="separate"/>
      </w:r>
      <w:r>
        <w:rPr>
          <w:rFonts w:hint="eastAsia" w:ascii="宋体" w:hAnsi="宋体" w:cs="宋体"/>
          <w:color w:val="auto"/>
          <w:szCs w:val="24"/>
          <w:highlight w:val="none"/>
        </w:rPr>
        <w:t>4. 承包人</w:t>
      </w:r>
      <w:r>
        <w:rPr>
          <w:color w:val="auto"/>
          <w:highlight w:val="none"/>
        </w:rPr>
        <w:tab/>
      </w:r>
      <w:r>
        <w:rPr>
          <w:color w:val="auto"/>
          <w:highlight w:val="none"/>
        </w:rPr>
        <w:fldChar w:fldCharType="begin"/>
      </w:r>
      <w:r>
        <w:rPr>
          <w:color w:val="auto"/>
          <w:highlight w:val="none"/>
        </w:rPr>
        <w:instrText xml:space="preserve"> PAGEREF _Toc32048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"_Toc18752" </w:instrText>
      </w:r>
      <w:r>
        <w:rPr>
          <w:color w:val="auto"/>
          <w:highlight w:val="none"/>
        </w:rPr>
        <w:fldChar w:fldCharType="separate"/>
      </w:r>
      <w:r>
        <w:rPr>
          <w:rFonts w:hint="eastAsia" w:ascii="宋体" w:hAnsi="宋体" w:cs="宋体"/>
          <w:color w:val="auto"/>
          <w:szCs w:val="24"/>
          <w:highlight w:val="none"/>
        </w:rPr>
        <w:t>5. 设计</w:t>
      </w:r>
      <w:r>
        <w:rPr>
          <w:color w:val="auto"/>
          <w:highlight w:val="none"/>
        </w:rPr>
        <w:tab/>
      </w:r>
      <w:r>
        <w:rPr>
          <w:color w:val="auto"/>
          <w:highlight w:val="none"/>
        </w:rPr>
        <w:fldChar w:fldCharType="begin"/>
      </w:r>
      <w:r>
        <w:rPr>
          <w:color w:val="auto"/>
          <w:highlight w:val="none"/>
        </w:rPr>
        <w:instrText xml:space="preserve"> PAGEREF _Toc18752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"_Toc11146" </w:instrText>
      </w:r>
      <w:r>
        <w:rPr>
          <w:color w:val="auto"/>
          <w:highlight w:val="none"/>
        </w:rPr>
        <w:fldChar w:fldCharType="separate"/>
      </w:r>
      <w:r>
        <w:rPr>
          <w:rFonts w:hint="eastAsia" w:ascii="宋体" w:hAnsi="宋体" w:cs="宋体"/>
          <w:color w:val="auto"/>
          <w:szCs w:val="24"/>
          <w:highlight w:val="none"/>
        </w:rPr>
        <w:t>6. 材料和工程设备</w:t>
      </w:r>
      <w:r>
        <w:rPr>
          <w:color w:val="auto"/>
          <w:highlight w:val="none"/>
        </w:rPr>
        <w:tab/>
      </w:r>
      <w:r>
        <w:rPr>
          <w:color w:val="auto"/>
          <w:highlight w:val="none"/>
        </w:rPr>
        <w:fldChar w:fldCharType="begin"/>
      </w:r>
      <w:r>
        <w:rPr>
          <w:color w:val="auto"/>
          <w:highlight w:val="none"/>
        </w:rPr>
        <w:instrText xml:space="preserve"> PAGEREF _Toc11146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"_Toc12464" </w:instrText>
      </w:r>
      <w:r>
        <w:rPr>
          <w:color w:val="auto"/>
          <w:highlight w:val="none"/>
        </w:rPr>
        <w:fldChar w:fldCharType="separate"/>
      </w:r>
      <w:r>
        <w:rPr>
          <w:rFonts w:hint="eastAsia" w:ascii="宋体" w:hAnsi="宋体" w:cs="宋体"/>
          <w:color w:val="auto"/>
          <w:szCs w:val="24"/>
          <w:highlight w:val="none"/>
        </w:rPr>
        <w:t>7.  施工设备和临时设施</w:t>
      </w:r>
      <w:r>
        <w:rPr>
          <w:color w:val="auto"/>
          <w:highlight w:val="none"/>
        </w:rPr>
        <w:tab/>
      </w:r>
      <w:r>
        <w:rPr>
          <w:color w:val="auto"/>
          <w:highlight w:val="none"/>
        </w:rPr>
        <w:fldChar w:fldCharType="begin"/>
      </w:r>
      <w:r>
        <w:rPr>
          <w:color w:val="auto"/>
          <w:highlight w:val="none"/>
        </w:rPr>
        <w:instrText xml:space="preserve"> PAGEREF _Toc12464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"_Toc24286" </w:instrText>
      </w:r>
      <w:r>
        <w:rPr>
          <w:color w:val="auto"/>
          <w:highlight w:val="none"/>
        </w:rPr>
        <w:fldChar w:fldCharType="separate"/>
      </w:r>
      <w:r>
        <w:rPr>
          <w:rFonts w:hint="eastAsia" w:ascii="宋体" w:hAnsi="宋体" w:cs="宋体"/>
          <w:color w:val="auto"/>
          <w:szCs w:val="24"/>
          <w:highlight w:val="none"/>
        </w:rPr>
        <w:t>8.  交通运输</w:t>
      </w:r>
      <w:r>
        <w:rPr>
          <w:color w:val="auto"/>
          <w:highlight w:val="none"/>
        </w:rPr>
        <w:tab/>
      </w:r>
      <w:r>
        <w:rPr>
          <w:color w:val="auto"/>
          <w:highlight w:val="none"/>
        </w:rPr>
        <w:fldChar w:fldCharType="begin"/>
      </w:r>
      <w:r>
        <w:rPr>
          <w:color w:val="auto"/>
          <w:highlight w:val="none"/>
        </w:rPr>
        <w:instrText xml:space="preserve"> PAGEREF _Toc24286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"_Toc5726" </w:instrText>
      </w:r>
      <w:r>
        <w:rPr>
          <w:color w:val="auto"/>
          <w:highlight w:val="none"/>
        </w:rPr>
        <w:fldChar w:fldCharType="separate"/>
      </w:r>
      <w:r>
        <w:rPr>
          <w:rFonts w:hint="eastAsia" w:ascii="宋体" w:hAnsi="宋体" w:cs="宋体"/>
          <w:color w:val="auto"/>
          <w:szCs w:val="24"/>
          <w:highlight w:val="none"/>
        </w:rPr>
        <w:t>9.  测量放线</w:t>
      </w:r>
      <w:r>
        <w:rPr>
          <w:color w:val="auto"/>
          <w:highlight w:val="none"/>
        </w:rPr>
        <w:tab/>
      </w:r>
      <w:r>
        <w:rPr>
          <w:color w:val="auto"/>
          <w:highlight w:val="none"/>
        </w:rPr>
        <w:fldChar w:fldCharType="begin"/>
      </w:r>
      <w:r>
        <w:rPr>
          <w:color w:val="auto"/>
          <w:highlight w:val="none"/>
        </w:rPr>
        <w:instrText xml:space="preserve"> PAGEREF _Toc5726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"_Toc30960" </w:instrText>
      </w:r>
      <w:r>
        <w:rPr>
          <w:color w:val="auto"/>
          <w:highlight w:val="none"/>
        </w:rPr>
        <w:fldChar w:fldCharType="separate"/>
      </w:r>
      <w:r>
        <w:rPr>
          <w:rFonts w:hint="eastAsia" w:ascii="宋体" w:hAnsi="宋体" w:cs="宋体"/>
          <w:color w:val="auto"/>
          <w:szCs w:val="24"/>
          <w:highlight w:val="none"/>
        </w:rPr>
        <w:t>10. 安全、治安保卫和环境保护</w:t>
      </w:r>
      <w:r>
        <w:rPr>
          <w:color w:val="auto"/>
          <w:highlight w:val="none"/>
        </w:rPr>
        <w:tab/>
      </w:r>
      <w:r>
        <w:rPr>
          <w:color w:val="auto"/>
          <w:highlight w:val="none"/>
        </w:rPr>
        <w:fldChar w:fldCharType="begin"/>
      </w:r>
      <w:r>
        <w:rPr>
          <w:color w:val="auto"/>
          <w:highlight w:val="none"/>
        </w:rPr>
        <w:instrText xml:space="preserve"> PAGEREF _Toc30960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"_Toc2165" </w:instrText>
      </w:r>
      <w:r>
        <w:rPr>
          <w:color w:val="auto"/>
          <w:highlight w:val="none"/>
        </w:rPr>
        <w:fldChar w:fldCharType="separate"/>
      </w:r>
      <w:r>
        <w:rPr>
          <w:rFonts w:hint="eastAsia" w:ascii="宋体" w:hAnsi="宋体" w:cs="宋体"/>
          <w:color w:val="auto"/>
          <w:szCs w:val="24"/>
          <w:highlight w:val="none"/>
        </w:rPr>
        <w:t>11.  开始工作和竣工</w:t>
      </w:r>
      <w:r>
        <w:rPr>
          <w:color w:val="auto"/>
          <w:highlight w:val="none"/>
        </w:rPr>
        <w:tab/>
      </w:r>
      <w:r>
        <w:rPr>
          <w:color w:val="auto"/>
          <w:highlight w:val="none"/>
        </w:rPr>
        <w:fldChar w:fldCharType="begin"/>
      </w:r>
      <w:r>
        <w:rPr>
          <w:color w:val="auto"/>
          <w:highlight w:val="none"/>
        </w:rPr>
        <w:instrText xml:space="preserve"> PAGEREF _Toc2165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"_Toc31975" </w:instrText>
      </w:r>
      <w:r>
        <w:rPr>
          <w:color w:val="auto"/>
          <w:highlight w:val="none"/>
        </w:rPr>
        <w:fldChar w:fldCharType="separate"/>
      </w:r>
      <w:r>
        <w:rPr>
          <w:rFonts w:hint="eastAsia" w:ascii="宋体" w:hAnsi="宋体" w:cs="宋体"/>
          <w:color w:val="auto"/>
          <w:szCs w:val="24"/>
          <w:highlight w:val="none"/>
        </w:rPr>
        <w:t>12.  暂停工作</w:t>
      </w:r>
      <w:r>
        <w:rPr>
          <w:color w:val="auto"/>
          <w:highlight w:val="none"/>
        </w:rPr>
        <w:tab/>
      </w:r>
      <w:r>
        <w:rPr>
          <w:color w:val="auto"/>
          <w:highlight w:val="none"/>
        </w:rPr>
        <w:fldChar w:fldCharType="begin"/>
      </w:r>
      <w:r>
        <w:rPr>
          <w:color w:val="auto"/>
          <w:highlight w:val="none"/>
        </w:rPr>
        <w:instrText xml:space="preserve"> PAGEREF _Toc31975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"_Toc7295" </w:instrText>
      </w:r>
      <w:r>
        <w:rPr>
          <w:color w:val="auto"/>
          <w:highlight w:val="none"/>
        </w:rPr>
        <w:fldChar w:fldCharType="separate"/>
      </w:r>
      <w:r>
        <w:rPr>
          <w:rFonts w:hint="eastAsia" w:ascii="宋体" w:hAnsi="宋体" w:cs="宋体"/>
          <w:color w:val="auto"/>
          <w:szCs w:val="24"/>
          <w:highlight w:val="none"/>
        </w:rPr>
        <w:t>13.  工程质量</w:t>
      </w:r>
      <w:r>
        <w:rPr>
          <w:color w:val="auto"/>
          <w:highlight w:val="none"/>
        </w:rPr>
        <w:tab/>
      </w:r>
      <w:r>
        <w:rPr>
          <w:color w:val="auto"/>
          <w:highlight w:val="none"/>
        </w:rPr>
        <w:fldChar w:fldCharType="begin"/>
      </w:r>
      <w:r>
        <w:rPr>
          <w:color w:val="auto"/>
          <w:highlight w:val="none"/>
        </w:rPr>
        <w:instrText xml:space="preserve"> PAGEREF _Toc7295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"_Toc21790" </w:instrText>
      </w:r>
      <w:r>
        <w:rPr>
          <w:color w:val="auto"/>
          <w:highlight w:val="none"/>
        </w:rPr>
        <w:fldChar w:fldCharType="separate"/>
      </w:r>
      <w:r>
        <w:rPr>
          <w:rFonts w:hint="eastAsia" w:ascii="宋体" w:hAnsi="宋体" w:cs="宋体"/>
          <w:color w:val="auto"/>
          <w:szCs w:val="24"/>
          <w:highlight w:val="none"/>
        </w:rPr>
        <w:t>14.  试验和检验</w:t>
      </w:r>
      <w:r>
        <w:rPr>
          <w:color w:val="auto"/>
          <w:highlight w:val="none"/>
        </w:rPr>
        <w:tab/>
      </w:r>
      <w:r>
        <w:rPr>
          <w:color w:val="auto"/>
          <w:highlight w:val="none"/>
        </w:rPr>
        <w:fldChar w:fldCharType="begin"/>
      </w:r>
      <w:r>
        <w:rPr>
          <w:color w:val="auto"/>
          <w:highlight w:val="none"/>
        </w:rPr>
        <w:instrText xml:space="preserve"> PAGEREF _Toc21790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"_Toc31358" </w:instrText>
      </w:r>
      <w:r>
        <w:rPr>
          <w:color w:val="auto"/>
          <w:highlight w:val="none"/>
        </w:rPr>
        <w:fldChar w:fldCharType="separate"/>
      </w:r>
      <w:r>
        <w:rPr>
          <w:rFonts w:hint="eastAsia" w:ascii="宋体" w:hAnsi="宋体" w:cs="宋体"/>
          <w:color w:val="auto"/>
          <w:szCs w:val="24"/>
          <w:highlight w:val="none"/>
        </w:rPr>
        <w:t>15.  变更</w:t>
      </w:r>
      <w:r>
        <w:rPr>
          <w:color w:val="auto"/>
          <w:highlight w:val="none"/>
        </w:rPr>
        <w:tab/>
      </w:r>
      <w:r>
        <w:rPr>
          <w:color w:val="auto"/>
          <w:highlight w:val="none"/>
        </w:rPr>
        <w:fldChar w:fldCharType="begin"/>
      </w:r>
      <w:r>
        <w:rPr>
          <w:color w:val="auto"/>
          <w:highlight w:val="none"/>
        </w:rPr>
        <w:instrText xml:space="preserve"> PAGEREF _Toc31358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"_Toc7255" </w:instrText>
      </w:r>
      <w:r>
        <w:rPr>
          <w:color w:val="auto"/>
          <w:highlight w:val="none"/>
        </w:rPr>
        <w:fldChar w:fldCharType="separate"/>
      </w:r>
      <w:r>
        <w:rPr>
          <w:rFonts w:hint="eastAsia" w:ascii="宋体" w:hAnsi="宋体" w:cs="宋体"/>
          <w:color w:val="auto"/>
          <w:szCs w:val="24"/>
          <w:highlight w:val="none"/>
        </w:rPr>
        <w:t>16.  价格调整</w:t>
      </w:r>
      <w:r>
        <w:rPr>
          <w:color w:val="auto"/>
          <w:highlight w:val="none"/>
        </w:rPr>
        <w:tab/>
      </w:r>
      <w:r>
        <w:rPr>
          <w:color w:val="auto"/>
          <w:highlight w:val="none"/>
        </w:rPr>
        <w:fldChar w:fldCharType="begin"/>
      </w:r>
      <w:r>
        <w:rPr>
          <w:color w:val="auto"/>
          <w:highlight w:val="none"/>
        </w:rPr>
        <w:instrText xml:space="preserve"> PAGEREF _Toc7255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"_Toc16843" </w:instrText>
      </w:r>
      <w:r>
        <w:rPr>
          <w:color w:val="auto"/>
          <w:highlight w:val="none"/>
        </w:rPr>
        <w:fldChar w:fldCharType="separate"/>
      </w:r>
      <w:r>
        <w:rPr>
          <w:rFonts w:hint="eastAsia" w:ascii="宋体" w:hAnsi="宋体" w:cs="宋体"/>
          <w:color w:val="auto"/>
          <w:szCs w:val="24"/>
          <w:highlight w:val="none"/>
        </w:rPr>
        <w:t>17.  合同价格与支付</w:t>
      </w:r>
      <w:r>
        <w:rPr>
          <w:color w:val="auto"/>
          <w:highlight w:val="none"/>
        </w:rPr>
        <w:tab/>
      </w:r>
      <w:r>
        <w:rPr>
          <w:color w:val="auto"/>
          <w:highlight w:val="none"/>
        </w:rPr>
        <w:fldChar w:fldCharType="begin"/>
      </w:r>
      <w:r>
        <w:rPr>
          <w:color w:val="auto"/>
          <w:highlight w:val="none"/>
        </w:rPr>
        <w:instrText xml:space="preserve"> PAGEREF _Toc16843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"_Toc11687" </w:instrText>
      </w:r>
      <w:r>
        <w:rPr>
          <w:color w:val="auto"/>
          <w:highlight w:val="none"/>
        </w:rPr>
        <w:fldChar w:fldCharType="separate"/>
      </w:r>
      <w:r>
        <w:rPr>
          <w:rFonts w:hint="eastAsia" w:ascii="宋体" w:hAnsi="宋体" w:cs="宋体"/>
          <w:color w:val="auto"/>
          <w:szCs w:val="24"/>
          <w:highlight w:val="none"/>
        </w:rPr>
        <w:t>18.  竣工试验和竣工验收</w:t>
      </w:r>
      <w:r>
        <w:rPr>
          <w:color w:val="auto"/>
          <w:highlight w:val="none"/>
        </w:rPr>
        <w:tab/>
      </w:r>
      <w:r>
        <w:rPr>
          <w:color w:val="auto"/>
          <w:highlight w:val="none"/>
        </w:rPr>
        <w:fldChar w:fldCharType="begin"/>
      </w:r>
      <w:r>
        <w:rPr>
          <w:color w:val="auto"/>
          <w:highlight w:val="none"/>
        </w:rPr>
        <w:instrText xml:space="preserve"> PAGEREF _Toc11687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"_Toc7643" </w:instrText>
      </w:r>
      <w:r>
        <w:rPr>
          <w:color w:val="auto"/>
          <w:highlight w:val="none"/>
        </w:rPr>
        <w:fldChar w:fldCharType="separate"/>
      </w:r>
      <w:r>
        <w:rPr>
          <w:rFonts w:hint="eastAsia" w:ascii="宋体" w:hAnsi="宋体" w:cs="宋体"/>
          <w:color w:val="auto"/>
          <w:szCs w:val="24"/>
          <w:highlight w:val="none"/>
        </w:rPr>
        <w:t>19.  缺陷责任与保修责任</w:t>
      </w:r>
      <w:r>
        <w:rPr>
          <w:color w:val="auto"/>
          <w:highlight w:val="none"/>
        </w:rPr>
        <w:tab/>
      </w:r>
      <w:r>
        <w:rPr>
          <w:color w:val="auto"/>
          <w:highlight w:val="none"/>
        </w:rPr>
        <w:fldChar w:fldCharType="begin"/>
      </w:r>
      <w:r>
        <w:rPr>
          <w:color w:val="auto"/>
          <w:highlight w:val="none"/>
        </w:rPr>
        <w:instrText xml:space="preserve"> PAGEREF _Toc7643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"_Toc6290" </w:instrText>
      </w:r>
      <w:r>
        <w:rPr>
          <w:color w:val="auto"/>
          <w:highlight w:val="none"/>
        </w:rPr>
        <w:fldChar w:fldCharType="separate"/>
      </w:r>
      <w:r>
        <w:rPr>
          <w:rFonts w:hint="eastAsia" w:ascii="宋体" w:hAnsi="宋体" w:cs="宋体"/>
          <w:color w:val="auto"/>
          <w:szCs w:val="24"/>
          <w:highlight w:val="none"/>
        </w:rPr>
        <w:t>20. 保险</w:t>
      </w:r>
      <w:r>
        <w:rPr>
          <w:color w:val="auto"/>
          <w:highlight w:val="none"/>
        </w:rPr>
        <w:tab/>
      </w:r>
      <w:r>
        <w:rPr>
          <w:color w:val="auto"/>
          <w:highlight w:val="none"/>
        </w:rPr>
        <w:fldChar w:fldCharType="begin"/>
      </w:r>
      <w:r>
        <w:rPr>
          <w:color w:val="auto"/>
          <w:highlight w:val="none"/>
        </w:rPr>
        <w:instrText xml:space="preserve"> PAGEREF _Toc6290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"_Toc21095" </w:instrText>
      </w:r>
      <w:r>
        <w:rPr>
          <w:color w:val="auto"/>
          <w:highlight w:val="none"/>
        </w:rPr>
        <w:fldChar w:fldCharType="separate"/>
      </w:r>
      <w:r>
        <w:rPr>
          <w:rFonts w:hint="eastAsia" w:ascii="宋体" w:hAnsi="宋体" w:cs="宋体"/>
          <w:color w:val="auto"/>
          <w:szCs w:val="24"/>
          <w:highlight w:val="none"/>
        </w:rPr>
        <w:t>21. 不可抗力</w:t>
      </w:r>
      <w:r>
        <w:rPr>
          <w:color w:val="auto"/>
          <w:highlight w:val="none"/>
        </w:rPr>
        <w:tab/>
      </w:r>
      <w:r>
        <w:rPr>
          <w:color w:val="auto"/>
          <w:highlight w:val="none"/>
        </w:rPr>
        <w:fldChar w:fldCharType="begin"/>
      </w:r>
      <w:r>
        <w:rPr>
          <w:color w:val="auto"/>
          <w:highlight w:val="none"/>
        </w:rPr>
        <w:instrText xml:space="preserve"> PAGEREF _Toc21095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"_Toc17196" </w:instrText>
      </w:r>
      <w:r>
        <w:rPr>
          <w:color w:val="auto"/>
          <w:highlight w:val="none"/>
        </w:rPr>
        <w:fldChar w:fldCharType="separate"/>
      </w:r>
      <w:r>
        <w:rPr>
          <w:rFonts w:hint="eastAsia" w:ascii="宋体" w:hAnsi="宋体" w:cs="宋体"/>
          <w:color w:val="auto"/>
          <w:szCs w:val="24"/>
          <w:highlight w:val="none"/>
        </w:rPr>
        <w:t>22. 违约</w:t>
      </w:r>
      <w:r>
        <w:rPr>
          <w:color w:val="auto"/>
          <w:highlight w:val="none"/>
        </w:rPr>
        <w:tab/>
      </w:r>
      <w:r>
        <w:rPr>
          <w:color w:val="auto"/>
          <w:highlight w:val="none"/>
        </w:rPr>
        <w:fldChar w:fldCharType="begin"/>
      </w:r>
      <w:r>
        <w:rPr>
          <w:color w:val="auto"/>
          <w:highlight w:val="none"/>
        </w:rPr>
        <w:instrText xml:space="preserve"> PAGEREF _Toc17196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pPr>
        <w:pStyle w:val="149"/>
        <w:tabs>
          <w:tab w:val="right" w:leader="dot" w:pos="9411"/>
        </w:tabs>
        <w:ind w:left="420"/>
        <w:rPr>
          <w:color w:val="auto"/>
          <w:highlight w:val="none"/>
        </w:rPr>
      </w:pPr>
      <w:r>
        <w:rPr>
          <w:color w:val="auto"/>
          <w:highlight w:val="none"/>
        </w:rPr>
        <w:fldChar w:fldCharType="begin"/>
      </w:r>
      <w:r>
        <w:rPr>
          <w:color w:val="auto"/>
          <w:highlight w:val="none"/>
        </w:rPr>
        <w:instrText xml:space="preserve"> HYPERLINK \l "_Toc386" </w:instrText>
      </w:r>
      <w:r>
        <w:rPr>
          <w:color w:val="auto"/>
          <w:highlight w:val="none"/>
        </w:rPr>
        <w:fldChar w:fldCharType="separate"/>
      </w:r>
      <w:r>
        <w:rPr>
          <w:rFonts w:hint="eastAsia" w:ascii="宋体" w:hAnsi="宋体" w:cs="宋体"/>
          <w:color w:val="auto"/>
          <w:szCs w:val="24"/>
          <w:highlight w:val="none"/>
        </w:rPr>
        <w:t>24. 争议的解决</w:t>
      </w:r>
      <w:r>
        <w:rPr>
          <w:color w:val="auto"/>
          <w:highlight w:val="none"/>
        </w:rPr>
        <w:tab/>
      </w:r>
      <w:r>
        <w:rPr>
          <w:color w:val="auto"/>
          <w:highlight w:val="none"/>
        </w:rPr>
        <w:fldChar w:fldCharType="begin"/>
      </w:r>
      <w:r>
        <w:rPr>
          <w:color w:val="auto"/>
          <w:highlight w:val="none"/>
        </w:rPr>
        <w:instrText xml:space="preserve"> PAGEREF _Toc386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pPr>
        <w:pStyle w:val="148"/>
        <w:tabs>
          <w:tab w:val="right" w:leader="dot" w:pos="9411"/>
        </w:tabs>
        <w:rPr>
          <w:b/>
          <w:color w:val="auto"/>
          <w:highlight w:val="none"/>
        </w:rPr>
      </w:pPr>
      <w:r>
        <w:rPr>
          <w:color w:val="auto"/>
          <w:highlight w:val="none"/>
        </w:rPr>
        <w:fldChar w:fldCharType="begin"/>
      </w:r>
      <w:r>
        <w:rPr>
          <w:color w:val="auto"/>
          <w:highlight w:val="none"/>
        </w:rPr>
        <w:instrText xml:space="preserve"> HYPERLINK \l "_Toc4677" </w:instrText>
      </w:r>
      <w:r>
        <w:rPr>
          <w:color w:val="auto"/>
          <w:highlight w:val="none"/>
        </w:rPr>
        <w:fldChar w:fldCharType="separate"/>
      </w:r>
      <w:r>
        <w:rPr>
          <w:rFonts w:hint="eastAsia" w:ascii="宋体" w:hAnsi="宋体" w:cs="宋体"/>
          <w:b/>
          <w:color w:val="auto"/>
          <w:szCs w:val="32"/>
          <w:highlight w:val="none"/>
        </w:rPr>
        <w:t>第四部分   附件</w:t>
      </w:r>
      <w:r>
        <w:rPr>
          <w:b/>
          <w:color w:val="auto"/>
          <w:highlight w:val="none"/>
        </w:rPr>
        <w:tab/>
      </w:r>
      <w:r>
        <w:rPr>
          <w:b/>
          <w:color w:val="auto"/>
          <w:highlight w:val="none"/>
        </w:rPr>
        <w:fldChar w:fldCharType="begin"/>
      </w:r>
      <w:r>
        <w:rPr>
          <w:b/>
          <w:color w:val="auto"/>
          <w:highlight w:val="none"/>
        </w:rPr>
        <w:instrText xml:space="preserve"> PAGEREF _Toc4677 \h </w:instrText>
      </w:r>
      <w:r>
        <w:rPr>
          <w:b/>
          <w:color w:val="auto"/>
          <w:highlight w:val="none"/>
        </w:rPr>
        <w:fldChar w:fldCharType="separate"/>
      </w:r>
      <w:r>
        <w:rPr>
          <w:b/>
          <w:color w:val="auto"/>
          <w:highlight w:val="none"/>
        </w:rPr>
        <w:t>94</w:t>
      </w:r>
      <w:r>
        <w:rPr>
          <w:b/>
          <w:color w:val="auto"/>
          <w:highlight w:val="none"/>
        </w:rPr>
        <w:fldChar w:fldCharType="end"/>
      </w:r>
      <w:r>
        <w:rPr>
          <w:b/>
          <w:color w:val="auto"/>
          <w:highlight w:val="none"/>
        </w:rPr>
        <w:fldChar w:fldCharType="end"/>
      </w:r>
    </w:p>
    <w:p>
      <w:pPr>
        <w:pStyle w:val="149"/>
        <w:tabs>
          <w:tab w:val="right" w:leader="dot" w:pos="9411"/>
        </w:tabs>
        <w:ind w:left="420"/>
        <w:rPr>
          <w:rFonts w:hint="eastAsia" w:ascii="宋体" w:hAnsi="宋体" w:eastAsia="宋体" w:cs="宋体"/>
          <w:color w:val="auto"/>
          <w:szCs w:val="32"/>
          <w:highlight w:val="none"/>
          <w:lang w:eastAsia="zh-CN"/>
        </w:rPr>
      </w:pPr>
      <w:r>
        <w:rPr>
          <w:color w:val="auto"/>
          <w:highlight w:val="none"/>
        </w:rPr>
        <w:fldChar w:fldCharType="begin"/>
      </w:r>
      <w:r>
        <w:rPr>
          <w:color w:val="auto"/>
          <w:highlight w:val="none"/>
        </w:rPr>
        <w:instrText xml:space="preserve"> HYPERLINK \l "_Toc17308" </w:instrText>
      </w:r>
      <w:r>
        <w:rPr>
          <w:color w:val="auto"/>
          <w:highlight w:val="none"/>
        </w:rPr>
        <w:fldChar w:fldCharType="separate"/>
      </w:r>
      <w:r>
        <w:rPr>
          <w:rFonts w:hint="eastAsia" w:ascii="宋体" w:hAnsi="宋体" w:cs="宋体"/>
          <w:color w:val="auto"/>
          <w:szCs w:val="32"/>
          <w:highlight w:val="none"/>
        </w:rPr>
        <w:t>附件1：工程质量保修书</w:t>
      </w:r>
      <w:r>
        <w:rPr>
          <w:color w:val="auto"/>
          <w:highlight w:val="none"/>
        </w:rPr>
        <w:tab/>
      </w:r>
      <w:r>
        <w:rPr>
          <w:rFonts w:hint="eastAsia"/>
          <w:color w:val="auto"/>
          <w:highlight w:val="none"/>
        </w:rPr>
        <w:t>9</w:t>
      </w:r>
      <w:r>
        <w:rPr>
          <w:rFonts w:hint="eastAsia"/>
          <w:color w:val="auto"/>
          <w:highlight w:val="none"/>
          <w:lang w:val="en-US" w:eastAsia="zh-CN"/>
        </w:rPr>
        <w:t>5</w:t>
      </w:r>
      <w:r>
        <w:rPr>
          <w:rFonts w:hint="eastAsia"/>
          <w:color w:val="auto"/>
          <w:highlight w:val="none"/>
        </w:rPr>
        <w:fldChar w:fldCharType="end"/>
      </w:r>
    </w:p>
    <w:p>
      <w:pPr>
        <w:pStyle w:val="149"/>
        <w:tabs>
          <w:tab w:val="right" w:leader="dot" w:pos="9411"/>
        </w:tabs>
        <w:ind w:left="420"/>
        <w:rPr>
          <w:rFonts w:hint="eastAsia" w:ascii="宋体" w:hAnsi="宋体" w:eastAsia="宋体" w:cs="宋体"/>
          <w:color w:val="auto"/>
          <w:szCs w:val="32"/>
          <w:highlight w:val="none"/>
          <w:lang w:eastAsia="zh-CN"/>
        </w:rPr>
      </w:pPr>
      <w:r>
        <w:rPr>
          <w:rFonts w:hint="eastAsia" w:ascii="宋体" w:hAnsi="宋体" w:cs="宋体"/>
          <w:color w:val="auto"/>
          <w:szCs w:val="32"/>
          <w:highlight w:val="none"/>
        </w:rPr>
        <w:t>附件2：廉政合同</w:t>
      </w:r>
      <w:r>
        <w:rPr>
          <w:color w:val="auto"/>
          <w:highlight w:val="none"/>
        </w:rPr>
        <w:tab/>
      </w:r>
      <w:r>
        <w:rPr>
          <w:rFonts w:hint="eastAsia"/>
          <w:color w:val="auto"/>
          <w:highlight w:val="none"/>
        </w:rPr>
        <w:t>9</w:t>
      </w:r>
      <w:r>
        <w:rPr>
          <w:rFonts w:hint="eastAsia"/>
          <w:color w:val="auto"/>
          <w:highlight w:val="none"/>
          <w:lang w:val="en-US" w:eastAsia="zh-CN"/>
        </w:rPr>
        <w:t>7</w:t>
      </w:r>
    </w:p>
    <w:p>
      <w:pPr>
        <w:pStyle w:val="149"/>
        <w:tabs>
          <w:tab w:val="right" w:leader="dot" w:pos="9411"/>
        </w:tabs>
        <w:ind w:left="420"/>
        <w:rPr>
          <w:rFonts w:hint="eastAsia" w:ascii="宋体" w:hAnsi="宋体" w:eastAsia="宋体" w:cs="宋体"/>
          <w:color w:val="auto"/>
          <w:szCs w:val="32"/>
          <w:highlight w:val="none"/>
          <w:lang w:eastAsia="zh-CN"/>
        </w:rPr>
      </w:pPr>
      <w:r>
        <w:rPr>
          <w:rFonts w:hint="eastAsia" w:ascii="宋体" w:hAnsi="宋体" w:cs="宋体"/>
          <w:color w:val="auto"/>
          <w:szCs w:val="32"/>
          <w:highlight w:val="none"/>
        </w:rPr>
        <w:t>附件3：保密协议</w:t>
      </w:r>
      <w:r>
        <w:rPr>
          <w:color w:val="auto"/>
          <w:highlight w:val="none"/>
        </w:rPr>
        <w:tab/>
      </w:r>
      <w:r>
        <w:rPr>
          <w:rFonts w:hint="eastAsia"/>
          <w:color w:val="auto"/>
          <w:highlight w:val="none"/>
        </w:rPr>
        <w:t>9</w:t>
      </w:r>
      <w:r>
        <w:rPr>
          <w:rFonts w:hint="eastAsia"/>
          <w:color w:val="auto"/>
          <w:highlight w:val="none"/>
          <w:lang w:val="en-US" w:eastAsia="zh-CN"/>
        </w:rPr>
        <w:t>9</w:t>
      </w:r>
    </w:p>
    <w:p>
      <w:pPr>
        <w:pStyle w:val="149"/>
        <w:tabs>
          <w:tab w:val="right" w:leader="dot" w:pos="9411"/>
        </w:tabs>
        <w:ind w:left="420"/>
        <w:rPr>
          <w:rFonts w:hint="default" w:ascii="宋体" w:hAnsi="宋体" w:eastAsia="宋体" w:cs="宋体"/>
          <w:color w:val="auto"/>
          <w:szCs w:val="32"/>
          <w:highlight w:val="none"/>
          <w:lang w:val="en-US" w:eastAsia="zh-CN"/>
        </w:rPr>
      </w:pPr>
      <w:r>
        <w:rPr>
          <w:rFonts w:hint="eastAsia" w:ascii="宋体" w:hAnsi="宋体" w:cs="宋体"/>
          <w:color w:val="auto"/>
          <w:szCs w:val="32"/>
          <w:highlight w:val="none"/>
        </w:rPr>
        <w:t>附件4：</w:t>
      </w:r>
      <w:r>
        <w:rPr>
          <w:rFonts w:hint="eastAsia" w:ascii="宋体" w:hAnsi="宋体" w:cs="宋体"/>
          <w:color w:val="auto"/>
          <w:szCs w:val="32"/>
          <w:highlight w:val="none"/>
          <w:lang w:val="en-US" w:eastAsia="zh-CN"/>
        </w:rPr>
        <w:t>萝岗和苑“四好”改造提升工程一期</w:t>
      </w:r>
      <w:r>
        <w:rPr>
          <w:rFonts w:hint="eastAsia" w:ascii="宋体" w:hAnsi="宋体" w:cs="宋体"/>
          <w:color w:val="auto"/>
          <w:szCs w:val="32"/>
          <w:highlight w:val="none"/>
        </w:rPr>
        <w:t>项目设计任务书</w:t>
      </w:r>
      <w:r>
        <w:rPr>
          <w:color w:val="auto"/>
          <w:highlight w:val="none"/>
        </w:rPr>
        <w:tab/>
      </w:r>
      <w:r>
        <w:rPr>
          <w:rFonts w:hint="eastAsia"/>
          <w:color w:val="auto"/>
          <w:highlight w:val="none"/>
          <w:lang w:val="en-US" w:eastAsia="zh-CN"/>
        </w:rPr>
        <w:t>101</w:t>
      </w:r>
    </w:p>
    <w:p>
      <w:pPr>
        <w:pStyle w:val="149"/>
        <w:tabs>
          <w:tab w:val="right" w:leader="dot" w:pos="9411"/>
        </w:tabs>
        <w:ind w:left="420"/>
        <w:rPr>
          <w:rFonts w:ascii="宋体" w:hAnsi="宋体" w:cs="宋体"/>
          <w:color w:val="auto"/>
          <w:szCs w:val="24"/>
          <w:highlight w:val="none"/>
        </w:rPr>
      </w:pPr>
      <w:r>
        <w:rPr>
          <w:rFonts w:hint="eastAsia" w:ascii="宋体" w:hAnsi="宋体" w:cs="宋体"/>
          <w:color w:val="auto"/>
          <w:szCs w:val="32"/>
          <w:highlight w:val="none"/>
        </w:rPr>
        <w:t>附件5：</w:t>
      </w:r>
      <w:r>
        <w:rPr>
          <w:color w:val="auto"/>
          <w:highlight w:val="none"/>
        </w:rPr>
        <w:fldChar w:fldCharType="begin"/>
      </w:r>
      <w:r>
        <w:rPr>
          <w:color w:val="auto"/>
          <w:highlight w:val="none"/>
        </w:rPr>
        <w:instrText xml:space="preserve"> HYPERLINK \l "_Toc16242" </w:instrText>
      </w:r>
      <w:r>
        <w:rPr>
          <w:color w:val="auto"/>
          <w:highlight w:val="none"/>
        </w:rPr>
        <w:fldChar w:fldCharType="separate"/>
      </w:r>
      <w:r>
        <w:rPr>
          <w:rFonts w:hint="eastAsia" w:ascii="宋体" w:hAnsi="宋体" w:cs="宋体"/>
          <w:color w:val="auto"/>
          <w:szCs w:val="32"/>
          <w:highlight w:val="none"/>
        </w:rPr>
        <w:t>联合体协议书（复印件）</w:t>
      </w:r>
      <w:r>
        <w:rPr>
          <w:color w:val="auto"/>
          <w:highlight w:val="none"/>
        </w:rPr>
        <w:tab/>
      </w:r>
      <w:r>
        <w:rPr>
          <w:rFonts w:hint="eastAsia"/>
          <w:color w:val="auto"/>
          <w:highlight w:val="none"/>
        </w:rPr>
        <w:t>1</w:t>
      </w:r>
      <w:r>
        <w:rPr>
          <w:rFonts w:hint="eastAsia"/>
          <w:color w:val="auto"/>
          <w:highlight w:val="none"/>
          <w:lang w:val="en-US" w:eastAsia="zh-CN"/>
        </w:rPr>
        <w:t>06</w:t>
      </w:r>
      <w:r>
        <w:rPr>
          <w:rFonts w:hint="eastAsia"/>
          <w:color w:val="auto"/>
          <w:highlight w:val="none"/>
        </w:rPr>
        <w:fldChar w:fldCharType="end"/>
      </w:r>
    </w:p>
    <w:p>
      <w:pPr>
        <w:pStyle w:val="148"/>
        <w:tabs>
          <w:tab w:val="right" w:leader="dot" w:pos="9411"/>
        </w:tabs>
        <w:ind w:firstLine="400" w:firstLineChars="200"/>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rPr>
        <w:t>附件6：《广州安居集团有限公司建设工程设计管理办法（试行）》</w:t>
      </w:r>
      <w:r>
        <w:rPr>
          <w:rFonts w:hint="eastAsia" w:ascii="宋体" w:hAnsi="宋体" w:cs="宋体"/>
          <w:color w:val="auto"/>
          <w:szCs w:val="24"/>
          <w:highlight w:val="none"/>
          <w:lang w:eastAsia="zh-CN"/>
        </w:rPr>
        <w:t>（另册）</w:t>
      </w:r>
      <w:r>
        <w:rPr>
          <w:rFonts w:hint="eastAsia" w:ascii="宋体" w:hAnsi="宋体" w:cs="宋体"/>
          <w:color w:val="auto"/>
          <w:szCs w:val="24"/>
          <w:highlight w:val="none"/>
          <w:lang w:val="en-US" w:eastAsia="zh-CN"/>
        </w:rPr>
        <w:t xml:space="preserve">  </w:t>
      </w:r>
      <w:r>
        <w:rPr>
          <w:color w:val="auto"/>
          <w:highlight w:val="none"/>
        </w:rPr>
        <w:fldChar w:fldCharType="begin"/>
      </w:r>
      <w:r>
        <w:rPr>
          <w:color w:val="auto"/>
          <w:highlight w:val="none"/>
        </w:rPr>
        <w:instrText xml:space="preserve"> HYPERLINK \l "_Toc12442" </w:instrText>
      </w:r>
      <w:r>
        <w:rPr>
          <w:color w:val="auto"/>
          <w:highlight w:val="none"/>
        </w:rPr>
        <w:fldChar w:fldCharType="separate"/>
      </w:r>
      <w:r>
        <w:rPr>
          <w:color w:val="auto"/>
          <w:highlight w:val="none"/>
        </w:rPr>
        <w:tab/>
      </w:r>
      <w:r>
        <w:rPr>
          <w:rFonts w:hint="eastAsia"/>
          <w:color w:val="auto"/>
          <w:highlight w:val="none"/>
          <w:lang w:val="en-US" w:eastAsia="zh-CN"/>
        </w:rPr>
        <w:t xml:space="preserve"> </w:t>
      </w:r>
      <w:r>
        <w:rPr>
          <w:rFonts w:hint="eastAsia"/>
          <w:color w:val="auto"/>
          <w:highlight w:val="none"/>
        </w:rPr>
        <w:t>1</w:t>
      </w:r>
      <w:r>
        <w:rPr>
          <w:rFonts w:hint="eastAsia"/>
          <w:color w:val="auto"/>
          <w:highlight w:val="none"/>
          <w:lang w:val="en-US" w:eastAsia="zh-CN"/>
        </w:rPr>
        <w:t>0</w:t>
      </w:r>
      <w:r>
        <w:rPr>
          <w:rFonts w:hint="eastAsia"/>
          <w:color w:val="auto"/>
          <w:highlight w:val="none"/>
        </w:rPr>
        <w:fldChar w:fldCharType="end"/>
      </w:r>
      <w:r>
        <w:rPr>
          <w:rFonts w:hint="eastAsia"/>
          <w:color w:val="auto"/>
          <w:highlight w:val="none"/>
          <w:lang w:val="en-US" w:eastAsia="zh-CN"/>
        </w:rPr>
        <w:t>7</w:t>
      </w:r>
    </w:p>
    <w:p>
      <w:pPr>
        <w:pStyle w:val="148"/>
        <w:tabs>
          <w:tab w:val="right" w:leader="dot" w:pos="9411"/>
        </w:tabs>
        <w:ind w:firstLine="40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附件7：《广州安居集团保障性住房项目设计评价标准及负面清单（试行）》</w:t>
      </w:r>
      <w:r>
        <w:rPr>
          <w:rFonts w:hint="eastAsia" w:ascii="宋体" w:hAnsi="宋体" w:cs="宋体"/>
          <w:color w:val="auto"/>
          <w:szCs w:val="24"/>
          <w:highlight w:val="none"/>
          <w:lang w:eastAsia="zh-CN"/>
        </w:rPr>
        <w:t>（另册）</w:t>
      </w:r>
      <w:r>
        <w:rPr>
          <w:color w:val="auto"/>
          <w:highlight w:val="none"/>
        </w:rPr>
        <w:tab/>
      </w:r>
      <w:r>
        <w:rPr>
          <w:rFonts w:hint="eastAsia"/>
          <w:color w:val="auto"/>
          <w:highlight w:val="none"/>
        </w:rPr>
        <w:t>1</w:t>
      </w:r>
      <w:r>
        <w:rPr>
          <w:rFonts w:hint="eastAsia"/>
          <w:color w:val="auto"/>
          <w:highlight w:val="none"/>
          <w:lang w:val="en-US" w:eastAsia="zh-CN"/>
        </w:rPr>
        <w:t>08</w:t>
      </w:r>
    </w:p>
    <w:p>
      <w:pPr>
        <w:pStyle w:val="148"/>
        <w:tabs>
          <w:tab w:val="right" w:leader="dot" w:pos="9411"/>
        </w:tabs>
        <w:ind w:firstLine="40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附件8：承包人法定代表人、项目负责人的身份证、职务、职称及通信联系方式</w:t>
      </w:r>
      <w:r>
        <w:rPr>
          <w:color w:val="auto"/>
          <w:highlight w:val="none"/>
        </w:rPr>
        <w:tab/>
      </w:r>
      <w:r>
        <w:rPr>
          <w:rFonts w:hint="eastAsia"/>
          <w:color w:val="auto"/>
          <w:highlight w:val="none"/>
        </w:rPr>
        <w:t>1</w:t>
      </w:r>
      <w:r>
        <w:rPr>
          <w:rFonts w:hint="eastAsia"/>
          <w:color w:val="auto"/>
          <w:highlight w:val="none"/>
          <w:lang w:val="en-US" w:eastAsia="zh-CN"/>
        </w:rPr>
        <w:t>09</w:t>
      </w:r>
    </w:p>
    <w:p>
      <w:pPr>
        <w:pStyle w:val="148"/>
        <w:tabs>
          <w:tab w:val="right" w:leader="dot" w:pos="9411"/>
        </w:tabs>
        <w:ind w:firstLine="400" w:firstLineChars="200"/>
        <w:rPr>
          <w:rFonts w:hint="default" w:eastAsia="宋体"/>
          <w:b/>
          <w:color w:val="auto"/>
          <w:highlight w:val="none"/>
          <w:lang w:val="en-US" w:eastAsia="zh-CN"/>
        </w:rPr>
      </w:pPr>
      <w:r>
        <w:rPr>
          <w:rFonts w:hint="eastAsia" w:ascii="宋体" w:hAnsi="宋体" w:cs="宋体"/>
          <w:color w:val="auto"/>
          <w:szCs w:val="24"/>
          <w:highlight w:val="none"/>
        </w:rPr>
        <w:t>附件9：</w:t>
      </w:r>
      <w:r>
        <w:rPr>
          <w:color w:val="auto"/>
          <w:highlight w:val="none"/>
        </w:rPr>
        <w:fldChar w:fldCharType="begin"/>
      </w:r>
      <w:r>
        <w:rPr>
          <w:color w:val="auto"/>
          <w:highlight w:val="none"/>
        </w:rPr>
        <w:instrText xml:space="preserve"> HYPERLINK \l "_Toc18570" </w:instrText>
      </w:r>
      <w:r>
        <w:rPr>
          <w:color w:val="auto"/>
          <w:highlight w:val="none"/>
        </w:rPr>
        <w:fldChar w:fldCharType="separate"/>
      </w:r>
      <w:r>
        <w:rPr>
          <w:rFonts w:hint="eastAsia" w:ascii="宋体" w:hAnsi="宋体" w:cs="宋体"/>
          <w:color w:val="auto"/>
          <w:szCs w:val="24"/>
          <w:highlight w:val="none"/>
        </w:rPr>
        <w:t>主要材料设备品牌推荐表（参照或相当于）</w:t>
      </w:r>
      <w:r>
        <w:rPr>
          <w:rFonts w:hint="eastAsia" w:ascii="宋体" w:hAnsi="宋体" w:cs="宋体"/>
          <w:color w:val="auto"/>
          <w:szCs w:val="24"/>
          <w:highlight w:val="none"/>
          <w:lang w:eastAsia="zh-CN"/>
        </w:rPr>
        <w:t>（另册）</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lang w:val="en-US" w:eastAsia="zh-CN"/>
        </w:rPr>
        <w:t>11</w:t>
      </w:r>
    </w:p>
    <w:p>
      <w:pPr>
        <w:pStyle w:val="148"/>
        <w:tabs>
          <w:tab w:val="right" w:leader="dot" w:pos="9411"/>
        </w:tabs>
        <w:ind w:firstLine="402" w:firstLineChars="200"/>
        <w:rPr>
          <w:rFonts w:hint="default" w:eastAsia="宋体"/>
          <w:b/>
          <w:color w:val="auto"/>
          <w:highlight w:val="none"/>
          <w:lang w:val="en-US" w:eastAsia="zh-CN"/>
        </w:rPr>
      </w:pPr>
      <w:r>
        <w:rPr>
          <w:rFonts w:hint="eastAsia" w:ascii="宋体" w:hAnsi="宋体" w:cs="宋体"/>
          <w:b/>
          <w:color w:val="auto"/>
          <w:szCs w:val="32"/>
          <w:highlight w:val="none"/>
        </w:rPr>
        <w:fldChar w:fldCharType="end"/>
      </w:r>
      <w:r>
        <w:rPr>
          <w:rFonts w:hint="eastAsia" w:ascii="宋体" w:hAnsi="宋体" w:cs="宋体"/>
          <w:color w:val="auto"/>
          <w:szCs w:val="24"/>
          <w:highlight w:val="none"/>
        </w:rPr>
        <w:t>附件</w:t>
      </w:r>
      <w:r>
        <w:rPr>
          <w:rFonts w:hint="eastAsia" w:ascii="宋体" w:hAnsi="宋体" w:cs="宋体"/>
          <w:color w:val="auto"/>
          <w:szCs w:val="24"/>
          <w:highlight w:val="none"/>
          <w:lang w:val="en-US" w:eastAsia="zh-CN"/>
        </w:rPr>
        <w:t>10</w:t>
      </w:r>
      <w:r>
        <w:rPr>
          <w:rFonts w:hint="eastAsia" w:ascii="宋体" w:hAnsi="宋体" w:cs="宋体"/>
          <w:color w:val="auto"/>
          <w:szCs w:val="24"/>
          <w:highlight w:val="none"/>
        </w:rPr>
        <w:t>：</w:t>
      </w:r>
      <w:r>
        <w:rPr>
          <w:rFonts w:hint="eastAsia" w:ascii="宋体" w:hAnsi="宋体" w:eastAsia="宋体" w:cs="宋体"/>
          <w:color w:val="auto"/>
          <w:kern w:val="0"/>
          <w:sz w:val="20"/>
          <w:szCs w:val="24"/>
          <w:highlight w:val="none"/>
          <w:lang w:val="en-US" w:eastAsia="zh-CN" w:bidi="ar"/>
        </w:rPr>
        <w:t>综合单价限价清单</w:t>
      </w:r>
      <w:r>
        <w:rPr>
          <w:rFonts w:hint="eastAsia" w:ascii="宋体" w:hAnsi="宋体" w:cs="宋体"/>
          <w:color w:val="auto"/>
          <w:kern w:val="0"/>
          <w:sz w:val="20"/>
          <w:szCs w:val="24"/>
          <w:highlight w:val="none"/>
          <w:lang w:val="en-US" w:eastAsia="zh-CN" w:bidi="ar"/>
        </w:rPr>
        <w:t>（另册）</w:t>
      </w:r>
      <w:r>
        <w:rPr>
          <w:color w:val="auto"/>
          <w:highlight w:val="none"/>
        </w:rPr>
        <w:fldChar w:fldCharType="begin"/>
      </w:r>
      <w:r>
        <w:rPr>
          <w:color w:val="auto"/>
          <w:highlight w:val="none"/>
        </w:rPr>
        <w:instrText xml:space="preserve"> HYPERLINK \l "_Toc18570" </w:instrText>
      </w:r>
      <w:r>
        <w:rPr>
          <w:color w:val="auto"/>
          <w:highlight w:val="none"/>
        </w:rPr>
        <w:fldChar w:fldCharType="separate"/>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lang w:val="en-US" w:eastAsia="zh-CN"/>
        </w:rPr>
        <w:t>12</w:t>
      </w:r>
    </w:p>
    <w:p>
      <w:pPr>
        <w:widowControl/>
        <w:jc w:val="left"/>
        <w:rPr>
          <w:rFonts w:hint="default" w:ascii="宋体" w:hAnsi="宋体" w:eastAsia="宋体" w:cs="宋体"/>
          <w:b/>
          <w:color w:val="auto"/>
          <w:sz w:val="32"/>
          <w:szCs w:val="32"/>
          <w:highlight w:val="none"/>
          <w:lang w:val="en-US" w:eastAsia="zh-CN"/>
        </w:rPr>
      </w:pPr>
    </w:p>
    <w:p>
      <w:pPr>
        <w:adjustRightInd w:val="0"/>
        <w:snapToGrid w:val="0"/>
        <w:spacing w:line="360" w:lineRule="auto"/>
        <w:ind w:firstLine="482"/>
        <w:jc w:val="center"/>
        <w:outlineLvl w:val="0"/>
        <w:rPr>
          <w:rFonts w:ascii="宋体" w:hAnsi="宋体" w:cs="宋体"/>
          <w:b/>
          <w:color w:val="auto"/>
          <w:sz w:val="32"/>
          <w:szCs w:val="32"/>
          <w:highlight w:val="none"/>
        </w:rPr>
      </w:pPr>
      <w:bookmarkStart w:id="2" w:name="_Toc25845"/>
    </w:p>
    <w:p>
      <w:pPr>
        <w:adjustRightInd w:val="0"/>
        <w:snapToGrid w:val="0"/>
        <w:spacing w:line="360" w:lineRule="auto"/>
        <w:ind w:firstLine="482"/>
        <w:jc w:val="center"/>
        <w:outlineLvl w:val="0"/>
        <w:rPr>
          <w:rFonts w:ascii="宋体" w:hAnsi="宋体" w:cs="宋体"/>
          <w:b/>
          <w:color w:val="auto"/>
          <w:sz w:val="32"/>
          <w:szCs w:val="32"/>
          <w:highlight w:val="none"/>
        </w:rPr>
        <w:sectPr>
          <w:footerReference r:id="rId6" w:type="default"/>
          <w:pgSz w:w="11905" w:h="16838"/>
          <w:pgMar w:top="1247" w:right="1247" w:bottom="1247" w:left="1247" w:header="567" w:footer="850" w:gutter="0"/>
          <w:pgNumType w:start="1"/>
          <w:cols w:space="720" w:num="1"/>
          <w:docGrid w:type="lines" w:linePitch="312" w:charSpace="0"/>
        </w:sectPr>
      </w:pPr>
    </w:p>
    <w:p>
      <w:pPr>
        <w:adjustRightInd w:val="0"/>
        <w:snapToGrid w:val="0"/>
        <w:spacing w:line="360" w:lineRule="auto"/>
        <w:ind w:firstLine="482"/>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第一部分   协议书</w:t>
      </w:r>
      <w:bookmarkEnd w:id="2"/>
    </w:p>
    <w:p>
      <w:pPr>
        <w:adjustRightInd w:val="0"/>
        <w:snapToGrid w:val="0"/>
        <w:spacing w:line="360" w:lineRule="auto"/>
        <w:ind w:firstLine="482"/>
        <w:rPr>
          <w:rFonts w:ascii="宋体" w:hAnsi="宋体" w:cs="宋体"/>
          <w:b/>
          <w:color w:val="auto"/>
          <w:sz w:val="24"/>
          <w:highlight w:val="none"/>
        </w:rPr>
      </w:pPr>
    </w:p>
    <w:p>
      <w:pPr>
        <w:adjustRightInd w:val="0"/>
        <w:snapToGrid w:val="0"/>
        <w:spacing w:line="360" w:lineRule="auto"/>
        <w:outlineLvl w:val="1"/>
        <w:rPr>
          <w:rFonts w:ascii="宋体" w:hAnsi="宋体" w:cs="宋体"/>
          <w:color w:val="auto"/>
          <w:sz w:val="24"/>
          <w:highlight w:val="none"/>
        </w:rPr>
      </w:pPr>
      <w:bookmarkStart w:id="3" w:name="_Toc5730"/>
      <w:r>
        <w:rPr>
          <w:rFonts w:hint="eastAsia" w:ascii="宋体" w:hAnsi="宋体" w:cs="宋体"/>
          <w:b/>
          <w:color w:val="auto"/>
          <w:sz w:val="24"/>
          <w:highlight w:val="none"/>
        </w:rPr>
        <w:t>发包人：</w:t>
      </w:r>
      <w:r>
        <w:rPr>
          <w:rFonts w:hint="eastAsia" w:ascii="宋体" w:hAnsi="宋体" w:cs="宋体"/>
          <w:color w:val="auto"/>
          <w:sz w:val="24"/>
          <w:highlight w:val="none"/>
          <w:u w:val="single"/>
        </w:rPr>
        <w:t>广州</w:t>
      </w:r>
      <w:r>
        <w:rPr>
          <w:rFonts w:hint="eastAsia" w:ascii="宋体" w:hAnsi="宋体" w:cs="宋体"/>
          <w:color w:val="auto"/>
          <w:sz w:val="24"/>
          <w:highlight w:val="none"/>
          <w:u w:val="single"/>
          <w:lang w:val="en-US" w:eastAsia="zh-CN"/>
        </w:rPr>
        <w:t>城投</w:t>
      </w:r>
      <w:r>
        <w:rPr>
          <w:rFonts w:hint="eastAsia" w:ascii="宋体" w:hAnsi="宋体" w:cs="宋体"/>
          <w:color w:val="auto"/>
          <w:sz w:val="24"/>
          <w:highlight w:val="none"/>
          <w:u w:val="single"/>
        </w:rPr>
        <w:t>住房租赁发展投资有限公司</w:t>
      </w:r>
      <w:bookmarkEnd w:id="3"/>
    </w:p>
    <w:p>
      <w:pPr>
        <w:adjustRightInd w:val="0"/>
        <w:snapToGrid w:val="0"/>
        <w:spacing w:line="360" w:lineRule="auto"/>
        <w:ind w:left="964" w:hanging="964" w:hangingChars="400"/>
        <w:rPr>
          <w:rFonts w:ascii="宋体" w:hAnsi="宋体" w:cs="宋体"/>
          <w:color w:val="auto"/>
          <w:sz w:val="24"/>
          <w:highlight w:val="none"/>
        </w:rPr>
      </w:pPr>
      <w:r>
        <w:rPr>
          <w:rFonts w:hint="eastAsia" w:ascii="宋体" w:hAnsi="宋体" w:cs="宋体"/>
          <w:b/>
          <w:color w:val="auto"/>
          <w:sz w:val="24"/>
          <w:highlight w:val="none"/>
        </w:rPr>
        <w:t>承包人：</w:t>
      </w:r>
      <w:r>
        <w:rPr>
          <w:rFonts w:hint="eastAsia" w:ascii="宋体" w:hAnsi="宋体" w:cs="宋体"/>
          <w:color w:val="auto"/>
          <w:sz w:val="24"/>
          <w:highlight w:val="none"/>
          <w:u w:val="single"/>
        </w:rPr>
        <w:t>（主）</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br w:type="textWrapping"/>
      </w:r>
      <w:r>
        <w:rPr>
          <w:rFonts w:hint="eastAsia" w:ascii="宋体" w:hAnsi="宋体" w:cs="宋体"/>
          <w:color w:val="auto"/>
          <w:sz w:val="24"/>
          <w:highlight w:val="none"/>
          <w:u w:val="single"/>
        </w:rPr>
        <w:t>（成）</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br w:type="textWrapping"/>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依照《中华人民共和国民法典》《中华人民共和国建筑法》《中华人民共和国招标投标法》及其它有关法律、行政法规，遵循平等、自愿、公平和诚实信用的原则，发包人、承包人就</w:t>
      </w:r>
      <w:r>
        <w:rPr>
          <w:rFonts w:hint="eastAsia" w:ascii="宋体" w:hAnsi="宋体" w:eastAsia="宋体" w:cs="宋体"/>
          <w:color w:val="auto"/>
          <w:sz w:val="24"/>
          <w:szCs w:val="24"/>
          <w:highlight w:val="none"/>
          <w:u w:val="single"/>
        </w:rPr>
        <w:t>萝岗和苑</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eastAsia="zh-CN"/>
        </w:rPr>
        <w:t>四好”改造提升工程一期</w:t>
      </w:r>
      <w:r>
        <w:rPr>
          <w:rFonts w:hint="eastAsia" w:ascii="宋体" w:hAnsi="宋体" w:cs="宋体"/>
          <w:color w:val="auto"/>
          <w:sz w:val="24"/>
          <w:highlight w:val="none"/>
          <w:u w:val="single"/>
        </w:rPr>
        <w:t>项目</w:t>
      </w:r>
      <w:r>
        <w:rPr>
          <w:rFonts w:hint="eastAsia" w:ascii="宋体" w:hAnsi="宋体" w:cs="宋体"/>
          <w:color w:val="auto"/>
          <w:sz w:val="24"/>
          <w:highlight w:val="none"/>
        </w:rPr>
        <w:t>（以下简称本工程）事宜协商一致，订立本合同。</w:t>
      </w:r>
    </w:p>
    <w:p>
      <w:pPr>
        <w:adjustRightInd w:val="0"/>
        <w:snapToGrid w:val="0"/>
        <w:spacing w:line="360" w:lineRule="auto"/>
        <w:ind w:firstLine="482" w:firstLineChars="200"/>
        <w:outlineLvl w:val="1"/>
        <w:rPr>
          <w:rFonts w:ascii="宋体" w:hAnsi="宋体" w:cs="宋体"/>
          <w:b/>
          <w:color w:val="auto"/>
          <w:sz w:val="24"/>
          <w:highlight w:val="none"/>
        </w:rPr>
      </w:pPr>
      <w:bookmarkStart w:id="4" w:name="_Toc18398"/>
      <w:r>
        <w:rPr>
          <w:rFonts w:hint="eastAsia" w:ascii="宋体" w:hAnsi="宋体" w:cs="宋体"/>
          <w:b/>
          <w:color w:val="auto"/>
          <w:sz w:val="24"/>
          <w:highlight w:val="none"/>
        </w:rPr>
        <w:t>一、工程概况</w:t>
      </w:r>
      <w:bookmarkEnd w:id="4"/>
    </w:p>
    <w:p>
      <w:pPr>
        <w:adjustRightInd w:val="0"/>
        <w:snapToGrid w:val="0"/>
        <w:spacing w:line="360" w:lineRule="auto"/>
        <w:ind w:firstLine="482" w:firstLineChars="200"/>
        <w:rPr>
          <w:rFonts w:ascii="宋体" w:hAnsi="宋体" w:cs="宋体"/>
          <w:color w:val="auto"/>
          <w:sz w:val="24"/>
          <w:highlight w:val="none"/>
          <w:u w:val="single"/>
        </w:rPr>
      </w:pPr>
      <w:r>
        <w:rPr>
          <w:rFonts w:hint="eastAsia" w:ascii="宋体" w:hAnsi="宋体" w:cs="宋体"/>
          <w:b/>
          <w:color w:val="auto"/>
          <w:sz w:val="24"/>
          <w:highlight w:val="none"/>
        </w:rPr>
        <w:t>1.1工程名称：</w:t>
      </w:r>
      <w:r>
        <w:rPr>
          <w:rFonts w:hint="eastAsia" w:ascii="宋体" w:hAnsi="宋体" w:eastAsia="宋体" w:cs="宋体"/>
          <w:color w:val="auto"/>
          <w:sz w:val="24"/>
          <w:szCs w:val="24"/>
          <w:highlight w:val="none"/>
          <w:u w:val="single"/>
        </w:rPr>
        <w:t>萝岗和苑</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eastAsia="zh-CN"/>
        </w:rPr>
        <w:t>四好”改造提升工程一期</w:t>
      </w:r>
      <w:r>
        <w:rPr>
          <w:rFonts w:hint="eastAsia" w:ascii="宋体" w:hAnsi="宋体" w:cs="宋体"/>
          <w:color w:val="auto"/>
          <w:sz w:val="24"/>
          <w:highlight w:val="none"/>
          <w:u w:val="single"/>
        </w:rPr>
        <w:t>项目设计施工总承包</w:t>
      </w:r>
    </w:p>
    <w:p>
      <w:pPr>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1.2工程地点：</w:t>
      </w:r>
      <w:r>
        <w:rPr>
          <w:rFonts w:hint="eastAsia" w:ascii="宋体" w:hAnsi="宋体" w:cs="宋体"/>
          <w:color w:val="auto"/>
          <w:sz w:val="24"/>
          <w:highlight w:val="none"/>
          <w:u w:val="single"/>
        </w:rPr>
        <w:t>广州市</w:t>
      </w:r>
      <w:r>
        <w:rPr>
          <w:rFonts w:hint="eastAsia" w:ascii="宋体" w:hAnsi="宋体" w:eastAsia="宋体" w:cs="宋体"/>
          <w:color w:val="auto"/>
          <w:sz w:val="24"/>
          <w:szCs w:val="24"/>
          <w:highlight w:val="none"/>
          <w:u w:val="single"/>
        </w:rPr>
        <w:t>黄埔区水西路</w:t>
      </w:r>
      <w:r>
        <w:rPr>
          <w:rFonts w:hint="eastAsia" w:ascii="宋体" w:hAnsi="宋体" w:cs="宋体"/>
          <w:color w:val="auto"/>
          <w:sz w:val="24"/>
          <w:highlight w:val="none"/>
        </w:rPr>
        <w:t>。</w:t>
      </w:r>
    </w:p>
    <w:p>
      <w:pPr>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1.3工程立项、批准文号：</w:t>
      </w:r>
      <w:r>
        <w:rPr>
          <w:rFonts w:hint="eastAsia" w:ascii="宋体" w:hAnsi="宋体" w:cs="宋体"/>
          <w:b/>
          <w:color w:val="auto"/>
          <w:sz w:val="24"/>
          <w:highlight w:val="none"/>
          <w:u w:val="single"/>
          <w:lang w:val="en-US" w:eastAsia="zh-CN"/>
        </w:rPr>
        <w:t xml:space="preserve">                       </w:t>
      </w:r>
      <w:r>
        <w:rPr>
          <w:rFonts w:hint="eastAsia" w:ascii="宋体" w:hAnsi="宋体" w:cs="宋体"/>
          <w:color w:val="auto"/>
          <w:spacing w:val="-6"/>
          <w:sz w:val="24"/>
          <w:highlight w:val="none"/>
        </w:rPr>
        <w:t>。</w:t>
      </w:r>
    </w:p>
    <w:p>
      <w:pPr>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1.4资金来源：</w:t>
      </w:r>
      <w:r>
        <w:rPr>
          <w:rFonts w:hint="eastAsia" w:ascii="宋体" w:hAnsi="宋体" w:cs="宋体"/>
          <w:color w:val="auto"/>
          <w:sz w:val="24"/>
          <w:highlight w:val="none"/>
          <w:u w:val="single"/>
        </w:rPr>
        <w:t xml:space="preserve"> 企业自筹资金</w:t>
      </w:r>
    </w:p>
    <w:p>
      <w:pPr>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1.5项目规模</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项目建设内容包括</w:t>
      </w:r>
      <w:r>
        <w:rPr>
          <w:rFonts w:hint="eastAsia" w:ascii="宋体" w:hAnsi="宋体" w:eastAsia="宋体" w:cs="宋体"/>
          <w:color w:val="auto"/>
          <w:sz w:val="24"/>
          <w:szCs w:val="24"/>
          <w:highlight w:val="none"/>
          <w:u w:val="single"/>
        </w:rPr>
        <w:t>萝岗和苑</w:t>
      </w:r>
      <w:r>
        <w:rPr>
          <w:rFonts w:hint="eastAsia" w:ascii="宋体" w:hAnsi="宋体" w:eastAsia="宋体" w:cs="宋体"/>
          <w:color w:val="auto"/>
          <w:sz w:val="24"/>
          <w:szCs w:val="24"/>
          <w:highlight w:val="none"/>
          <w:u w:val="single"/>
          <w:lang w:val="en-US" w:eastAsia="zh-CN"/>
        </w:rPr>
        <w:t>G16里盒改造、商业街立面改造、中央公园提升及相关智能化提升等。本次改造面积约52874.5㎡，其中，G16里盒改造对应的建筑面积暂定9134.5㎡，商业街立面改造对应的建筑面积暂定11120㎡，中央公园提升面积暂定32620平方米。最大单体建筑面积11124.5㎡，建筑高度16m ，层数4层，最大单跨跨度8.4m。</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szCs w:val="24"/>
          <w:highlight w:val="none"/>
          <w:u w:val="single"/>
          <w:lang w:val="en-US" w:eastAsia="zh-CN"/>
        </w:rPr>
        <w:t>本</w:t>
      </w:r>
      <w:r>
        <w:rPr>
          <w:rFonts w:hint="eastAsia" w:ascii="宋体" w:hAnsi="宋体" w:eastAsia="宋体" w:cs="宋体"/>
          <w:color w:val="auto"/>
          <w:sz w:val="24"/>
          <w:szCs w:val="24"/>
          <w:highlight w:val="none"/>
          <w:u w:val="single"/>
        </w:rPr>
        <w:t>项目的建设规模及指标最终以</w:t>
      </w:r>
      <w:r>
        <w:rPr>
          <w:rFonts w:hint="eastAsia" w:ascii="宋体" w:hAnsi="宋体" w:eastAsia="宋体" w:cs="宋体"/>
          <w:color w:val="auto"/>
          <w:sz w:val="24"/>
          <w:szCs w:val="24"/>
          <w:highlight w:val="none"/>
          <w:u w:val="single"/>
          <w:lang w:val="en-US" w:eastAsia="zh-CN"/>
        </w:rPr>
        <w:t>发包</w:t>
      </w:r>
      <w:r>
        <w:rPr>
          <w:rFonts w:hint="eastAsia" w:ascii="宋体" w:hAnsi="宋体" w:eastAsia="宋体" w:cs="宋体"/>
          <w:color w:val="auto"/>
          <w:sz w:val="24"/>
          <w:szCs w:val="24"/>
          <w:highlight w:val="none"/>
          <w:u w:val="single"/>
          <w:lang w:eastAsia="zh-CN"/>
        </w:rPr>
        <w:t>人</w:t>
      </w:r>
      <w:r>
        <w:rPr>
          <w:rFonts w:hint="eastAsia" w:ascii="宋体" w:hAnsi="宋体" w:eastAsia="宋体" w:cs="宋体"/>
          <w:color w:val="auto"/>
          <w:sz w:val="24"/>
          <w:szCs w:val="24"/>
          <w:highlight w:val="none"/>
          <w:u w:val="single"/>
        </w:rPr>
        <w:t>选定方案为准，</w:t>
      </w:r>
      <w:r>
        <w:rPr>
          <w:rFonts w:hint="eastAsia" w:ascii="宋体" w:hAnsi="宋体" w:eastAsia="宋体" w:cs="宋体"/>
          <w:color w:val="auto"/>
          <w:sz w:val="24"/>
          <w:szCs w:val="24"/>
          <w:highlight w:val="none"/>
          <w:u w:val="single"/>
          <w:lang w:val="en-US" w:eastAsia="zh-CN"/>
        </w:rPr>
        <w:t>发包</w:t>
      </w:r>
      <w:r>
        <w:rPr>
          <w:rFonts w:hint="eastAsia" w:ascii="宋体" w:hAnsi="宋体" w:eastAsia="宋体" w:cs="宋体"/>
          <w:color w:val="auto"/>
          <w:sz w:val="24"/>
          <w:szCs w:val="24"/>
          <w:highlight w:val="none"/>
          <w:u w:val="single"/>
        </w:rPr>
        <w:t>人有权根据批复意见进行调整，</w:t>
      </w:r>
      <w:r>
        <w:rPr>
          <w:rFonts w:hint="eastAsia" w:ascii="宋体" w:hAnsi="宋体" w:eastAsia="宋体" w:cs="宋体"/>
          <w:color w:val="auto"/>
          <w:sz w:val="24"/>
          <w:szCs w:val="24"/>
          <w:highlight w:val="none"/>
          <w:u w:val="single"/>
          <w:lang w:val="en-US" w:eastAsia="zh-CN"/>
        </w:rPr>
        <w:t>承包</w:t>
      </w:r>
      <w:r>
        <w:rPr>
          <w:rFonts w:hint="eastAsia" w:ascii="宋体" w:hAnsi="宋体" w:eastAsia="宋体" w:cs="宋体"/>
          <w:color w:val="auto"/>
          <w:sz w:val="24"/>
          <w:szCs w:val="24"/>
          <w:highlight w:val="none"/>
          <w:u w:val="single"/>
          <w:lang w:eastAsia="zh-CN"/>
        </w:rPr>
        <w:t>人</w:t>
      </w:r>
      <w:r>
        <w:rPr>
          <w:rFonts w:hint="default" w:ascii="宋体" w:hAnsi="宋体" w:eastAsia="宋体" w:cs="宋体"/>
          <w:color w:val="auto"/>
          <w:sz w:val="24"/>
          <w:szCs w:val="24"/>
          <w:highlight w:val="none"/>
          <w:u w:val="single"/>
        </w:rPr>
        <w:t>应无条件予以配合</w:t>
      </w:r>
      <w:r>
        <w:rPr>
          <w:rFonts w:hint="eastAsia" w:ascii="宋体" w:hAnsi="宋体" w:cs="宋体"/>
          <w:color w:val="auto"/>
          <w:sz w:val="24"/>
          <w:highlight w:val="none"/>
        </w:rPr>
        <w:t>。</w:t>
      </w:r>
    </w:p>
    <w:p>
      <w:pPr>
        <w:adjustRightInd w:val="0"/>
        <w:snapToGrid w:val="0"/>
        <w:spacing w:line="360" w:lineRule="auto"/>
        <w:ind w:firstLine="482" w:firstLineChars="200"/>
        <w:rPr>
          <w:rFonts w:ascii="宋体" w:hAnsi="宋体" w:cs="宋体"/>
          <w:color w:val="auto"/>
          <w:sz w:val="24"/>
          <w:highlight w:val="none"/>
          <w:u w:val="single"/>
        </w:rPr>
      </w:pPr>
      <w:r>
        <w:rPr>
          <w:rFonts w:hint="eastAsia" w:ascii="宋体" w:hAnsi="宋体" w:cs="宋体"/>
          <w:b/>
          <w:color w:val="auto"/>
          <w:sz w:val="24"/>
          <w:highlight w:val="none"/>
        </w:rPr>
        <w:t>1.6工程内容：</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eastAsia="宋体" w:cs="宋体"/>
          <w:color w:val="auto"/>
          <w:sz w:val="24"/>
          <w:szCs w:val="24"/>
          <w:highlight w:val="none"/>
          <w:u w:val="single"/>
        </w:rPr>
        <w:t>萝岗和苑</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eastAsia="zh-CN"/>
        </w:rPr>
        <w:t>四好”改造提升工程一期项目</w:t>
      </w:r>
      <w:r>
        <w:rPr>
          <w:rFonts w:hint="eastAsia" w:ascii="宋体" w:hAnsi="宋体" w:eastAsia="宋体" w:cs="宋体"/>
          <w:bCs/>
          <w:color w:val="auto"/>
          <w:sz w:val="24"/>
          <w:szCs w:val="24"/>
          <w:highlight w:val="none"/>
          <w:u w:val="single"/>
          <w:lang w:val="en-US" w:eastAsia="zh-CN"/>
        </w:rPr>
        <w:t>包括但不限于</w:t>
      </w:r>
      <w:r>
        <w:rPr>
          <w:rFonts w:hint="eastAsia" w:ascii="宋体" w:hAnsi="宋体" w:eastAsia="宋体" w:cs="宋体"/>
          <w:color w:val="auto"/>
          <w:sz w:val="24"/>
          <w:szCs w:val="24"/>
          <w:highlight w:val="none"/>
          <w:u w:val="single"/>
        </w:rPr>
        <w:t>萝岗和苑</w:t>
      </w:r>
      <w:r>
        <w:rPr>
          <w:rFonts w:hint="eastAsia" w:ascii="宋体" w:hAnsi="宋体" w:cs="宋体"/>
          <w:bCs/>
          <w:color w:val="auto"/>
          <w:sz w:val="24"/>
          <w:szCs w:val="24"/>
          <w:highlight w:val="none"/>
          <w:u w:val="single"/>
          <w:lang w:val="en-US" w:eastAsia="zh-CN"/>
        </w:rPr>
        <w:t>G16</w:t>
      </w:r>
      <w:r>
        <w:rPr>
          <w:rFonts w:hint="eastAsia" w:ascii="宋体" w:hAnsi="宋体" w:eastAsia="宋体" w:cs="宋体"/>
          <w:color w:val="auto"/>
          <w:sz w:val="24"/>
          <w:szCs w:val="24"/>
          <w:highlight w:val="none"/>
          <w:u w:val="single"/>
          <w:lang w:val="en-US" w:eastAsia="zh-CN"/>
        </w:rPr>
        <w:t>里盒改造提升、商业街立面改造、中央公园提升及相关智能化提升</w:t>
      </w:r>
      <w:r>
        <w:rPr>
          <w:rFonts w:hint="eastAsia" w:ascii="宋体" w:hAnsi="宋体" w:eastAsia="宋体" w:cs="宋体"/>
          <w:bCs/>
          <w:color w:val="auto"/>
          <w:sz w:val="24"/>
          <w:szCs w:val="24"/>
          <w:highlight w:val="none"/>
          <w:u w:val="single"/>
          <w:lang w:val="en-US" w:eastAsia="zh-CN"/>
        </w:rPr>
        <w:t>工程</w:t>
      </w:r>
      <w:r>
        <w:rPr>
          <w:rFonts w:hint="eastAsia" w:ascii="宋体" w:hAnsi="宋体" w:cs="宋体"/>
          <w:bCs/>
          <w:color w:val="auto"/>
          <w:sz w:val="24"/>
          <w:highlight w:val="none"/>
          <w:u w:val="single"/>
        </w:rPr>
        <w:t>，根据发包人提供的基础资料</w:t>
      </w:r>
      <w:r>
        <w:rPr>
          <w:rFonts w:hint="eastAsia" w:ascii="宋体" w:hAnsi="宋体" w:eastAsia="宋体" w:cs="宋体"/>
          <w:bCs/>
          <w:color w:val="auto"/>
          <w:sz w:val="24"/>
          <w:szCs w:val="24"/>
          <w:highlight w:val="none"/>
          <w:u w:val="single"/>
          <w:lang w:val="en-US" w:eastAsia="zh-CN"/>
        </w:rPr>
        <w:t>、设计任务书及工程管理要求</w:t>
      </w:r>
      <w:r>
        <w:rPr>
          <w:rFonts w:hint="eastAsia" w:ascii="宋体" w:hAnsi="宋体" w:cs="宋体"/>
          <w:bCs/>
          <w:color w:val="auto"/>
          <w:sz w:val="24"/>
          <w:highlight w:val="none"/>
          <w:u w:val="single"/>
        </w:rPr>
        <w:t>，负责本项目设计及施工工作。其中设计工作包括但不限于</w:t>
      </w:r>
      <w:r>
        <w:rPr>
          <w:rFonts w:hint="eastAsia" w:ascii="宋体" w:hAnsi="宋体" w:eastAsia="宋体" w:cs="宋体"/>
          <w:bCs/>
          <w:color w:val="auto"/>
          <w:sz w:val="24"/>
          <w:szCs w:val="24"/>
          <w:highlight w:val="none"/>
          <w:u w:val="single"/>
          <w:lang w:val="en-US" w:eastAsia="zh-CN"/>
        </w:rPr>
        <w:t>概念方案设计、深化</w:t>
      </w:r>
      <w:r>
        <w:rPr>
          <w:rFonts w:hint="eastAsia" w:ascii="宋体" w:hAnsi="宋体" w:cs="宋体"/>
          <w:bCs/>
          <w:color w:val="auto"/>
          <w:sz w:val="24"/>
          <w:highlight w:val="none"/>
          <w:u w:val="single"/>
        </w:rPr>
        <w:t>方案设计、施工图设计、</w:t>
      </w:r>
      <w:r>
        <w:rPr>
          <w:rFonts w:hint="eastAsia" w:ascii="宋体" w:hAnsi="宋体" w:cs="宋体"/>
          <w:bCs/>
          <w:color w:val="auto"/>
          <w:sz w:val="24"/>
          <w:highlight w:val="none"/>
          <w:u w:val="single"/>
          <w:lang w:val="en-US" w:eastAsia="zh-CN"/>
        </w:rPr>
        <w:t>设计概算编制、施工配合、完整版施工图编制、</w:t>
      </w:r>
      <w:r>
        <w:rPr>
          <w:rFonts w:hint="eastAsia" w:ascii="宋体" w:hAnsi="宋体" w:cs="宋体"/>
          <w:bCs/>
          <w:color w:val="auto"/>
          <w:sz w:val="24"/>
          <w:highlight w:val="none"/>
          <w:u w:val="single"/>
        </w:rPr>
        <w:t>竣工图</w:t>
      </w:r>
      <w:r>
        <w:rPr>
          <w:rFonts w:hint="eastAsia" w:ascii="宋体" w:hAnsi="宋体" w:cs="宋体"/>
          <w:bCs/>
          <w:color w:val="auto"/>
          <w:sz w:val="24"/>
          <w:highlight w:val="none"/>
          <w:u w:val="single"/>
          <w:lang w:val="en-US" w:eastAsia="zh-CN"/>
        </w:rPr>
        <w:t>编制及</w:t>
      </w:r>
      <w:r>
        <w:rPr>
          <w:rFonts w:hint="eastAsia" w:ascii="宋体" w:hAnsi="宋体" w:cs="宋体"/>
          <w:bCs/>
          <w:color w:val="auto"/>
          <w:sz w:val="24"/>
          <w:highlight w:val="none"/>
          <w:u w:val="single"/>
        </w:rPr>
        <w:t>盖章确认等工作；施工部分包括按发包人确认的设计文件、合同约定完成本项目涉及建设内容的所有施工工作（包括施工图预算以及竣工结算编制工作）。确保工程质量满足国家、省、市现行有效规范的要求，满足</w:t>
      </w:r>
      <w:r>
        <w:rPr>
          <w:rFonts w:hint="eastAsia" w:ascii="宋体" w:hAnsi="宋体" w:cs="宋体"/>
          <w:color w:val="auto"/>
          <w:sz w:val="24"/>
          <w:highlight w:val="none"/>
          <w:u w:val="single"/>
        </w:rPr>
        <w:t>发包</w:t>
      </w:r>
      <w:r>
        <w:rPr>
          <w:rFonts w:hint="eastAsia" w:ascii="宋体" w:hAnsi="宋体" w:cs="宋体"/>
          <w:bCs/>
          <w:color w:val="auto"/>
          <w:sz w:val="24"/>
          <w:highlight w:val="none"/>
          <w:u w:val="single"/>
        </w:rPr>
        <w:t>人相关设计管理要求、施工进度及施工安全管理等要求。</w:t>
      </w:r>
      <w:r>
        <w:rPr>
          <w:rFonts w:hint="eastAsia" w:ascii="宋体" w:hAnsi="宋体" w:cs="宋体"/>
          <w:color w:val="auto"/>
          <w:sz w:val="24"/>
          <w:highlight w:val="none"/>
          <w:u w:val="single"/>
        </w:rPr>
        <w:t>具体经发包审核确认的方案、图纸、工程量清单及招标文件及本合同约定为准。</w:t>
      </w:r>
    </w:p>
    <w:p>
      <w:pPr>
        <w:adjustRightInd w:val="0"/>
        <w:snapToGrid w:val="0"/>
        <w:spacing w:line="360" w:lineRule="auto"/>
        <w:ind w:firstLine="482" w:firstLineChars="200"/>
        <w:outlineLvl w:val="1"/>
        <w:rPr>
          <w:rFonts w:ascii="宋体" w:hAnsi="宋体" w:cs="宋体"/>
          <w:color w:val="auto"/>
          <w:sz w:val="24"/>
          <w:highlight w:val="none"/>
        </w:rPr>
      </w:pPr>
      <w:bookmarkStart w:id="5" w:name="_Toc23883"/>
      <w:r>
        <w:rPr>
          <w:rFonts w:hint="eastAsia" w:ascii="宋体" w:hAnsi="宋体" w:cs="宋体"/>
          <w:b/>
          <w:color w:val="auto"/>
          <w:sz w:val="24"/>
          <w:highlight w:val="none"/>
        </w:rPr>
        <w:t>二、工程承包范围及承包方式</w:t>
      </w:r>
      <w:bookmarkEnd w:id="5"/>
    </w:p>
    <w:p>
      <w:pPr>
        <w:adjustRightInd w:val="0"/>
        <w:snapToGrid w:val="0"/>
        <w:spacing w:line="360" w:lineRule="auto"/>
        <w:ind w:left="587"/>
        <w:rPr>
          <w:rFonts w:ascii="宋体" w:hAnsi="宋体" w:cs="宋体"/>
          <w:color w:val="auto"/>
          <w:sz w:val="24"/>
          <w:highlight w:val="none"/>
          <w:u w:val="single"/>
        </w:rPr>
      </w:pPr>
      <w:r>
        <w:rPr>
          <w:rFonts w:hint="eastAsia" w:ascii="宋体" w:hAnsi="宋体" w:cs="宋体"/>
          <w:b/>
          <w:color w:val="auto"/>
          <w:sz w:val="24"/>
          <w:highlight w:val="none"/>
        </w:rPr>
        <w:t>2.1承包范围：</w:t>
      </w:r>
      <w:r>
        <w:rPr>
          <w:rFonts w:hint="eastAsia" w:ascii="宋体" w:hAnsi="宋体" w:cs="宋体"/>
          <w:color w:val="auto"/>
          <w:sz w:val="24"/>
          <w:highlight w:val="none"/>
          <w:u w:val="single"/>
        </w:rPr>
        <w:t>包括但不限于以下内容：</w:t>
      </w:r>
    </w:p>
    <w:p>
      <w:pPr>
        <w:adjustRightInd w:val="0"/>
        <w:snapToGrid w:val="0"/>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2.1.1设计工作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z w:val="24"/>
          <w:highlight w:val="none"/>
          <w:u w:val="single"/>
        </w:rPr>
      </w:pPr>
      <w:r>
        <w:rPr>
          <w:rFonts w:hint="eastAsia" w:ascii="宋体" w:hAnsi="宋体" w:cs="宋体"/>
          <w:color w:val="auto"/>
          <w:sz w:val="24"/>
          <w:highlight w:val="none"/>
          <w:u w:val="single"/>
        </w:rPr>
        <w:t>根据</w:t>
      </w:r>
      <w:r>
        <w:rPr>
          <w:rFonts w:hint="eastAsia" w:ascii="宋体" w:hAnsi="宋体" w:cs="宋体"/>
          <w:color w:val="auto"/>
          <w:sz w:val="24"/>
          <w:highlight w:val="none"/>
          <w:u w:val="single"/>
          <w:lang w:val="en-US" w:eastAsia="zh-CN"/>
        </w:rPr>
        <w:t>招标文件、发包人提供的</w:t>
      </w:r>
      <w:r>
        <w:rPr>
          <w:rFonts w:hint="eastAsia" w:ascii="宋体" w:hAnsi="宋体" w:cs="宋体"/>
          <w:color w:val="auto"/>
          <w:sz w:val="24"/>
          <w:highlight w:val="none"/>
          <w:u w:val="single"/>
        </w:rPr>
        <w:t>基础资料、设计任务书要求，完成本项目范围内所有建设内容的设计工作，以及满足项目验收与投入使用必须实施建设内容的设计工作，包括但不限于：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cs="宋体"/>
          <w:color w:val="auto"/>
          <w:sz w:val="24"/>
          <w:highlight w:val="none"/>
          <w:u w:val="single"/>
        </w:rPr>
        <w:t>（1）</w:t>
      </w:r>
      <w:r>
        <w:rPr>
          <w:rFonts w:hint="eastAsia" w:ascii="宋体" w:hAnsi="宋体" w:eastAsia="宋体" w:cs="宋体"/>
          <w:b w:val="0"/>
          <w:bCs w:val="0"/>
          <w:color w:val="auto"/>
          <w:sz w:val="24"/>
          <w:szCs w:val="24"/>
          <w:highlight w:val="none"/>
          <w:u w:val="none"/>
          <w:lang w:val="en-US" w:eastAsia="zh-CN"/>
        </w:rPr>
        <w:t>萝岗和苑“四好”改造提升工程一二期的整体规划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u w:val="none"/>
          <w:lang w:val="en-US" w:eastAsia="zh-CN"/>
        </w:rPr>
      </w:pPr>
      <w:bookmarkStart w:id="6" w:name="OLE_LINK8"/>
      <w:r>
        <w:rPr>
          <w:rFonts w:hint="eastAsia" w:ascii="宋体" w:hAnsi="宋体" w:eastAsia="宋体" w:cs="宋体"/>
          <w:b w:val="0"/>
          <w:bCs w:val="0"/>
          <w:color w:val="auto"/>
          <w:sz w:val="24"/>
          <w:szCs w:val="24"/>
          <w:highlight w:val="none"/>
          <w:u w:val="none"/>
          <w:lang w:val="en-US" w:eastAsia="zh-CN"/>
        </w:rPr>
        <w:t>结合原有规划设计，利用场地资源优势，对整体布局进行整体规划和分期。实现产品的均好性和景观资源的最大化利用；根据本项目的具体建筑形态和规划指标、周边的环境和交通统筹考虑，按功能合理组织车流、人流及服务流线（含货运车等），减少流线交叉；在符合政府相关部门的规划要求的前提下挖掘潜力，提高社会效益和经济效益。</w:t>
      </w:r>
      <w:bookmarkEnd w:id="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（2）G16里盒改造提升设计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根据原建筑条件，结合招商、营展等要求对建筑室内功能布局、流线组织、室内装修、机电改造设计、消防改造、建筑外立面效果等进行优化改造设计。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（3）商业街立面改造设计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根据原商业立面，结合现场建筑、机电设备、消防等实际条件进行改造分析，对商业立面昭示性，立面效果进行改造提升设计，提高整体商业氛围。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（4）中央公园提升设计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对目前广场的整体景观规划、场地布置，人流组织进行梳理分析，结合项目商业定位对中央公园整体改造提升设计；对地铁出入口、人流、商业策展、休闲娱乐设施、灯光设计及植物配置等进行优化设计。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（5）相关智能化提升设计</w:t>
      </w:r>
    </w:p>
    <w:p>
      <w:pPr>
        <w:keepNext w:val="0"/>
        <w:keepLines w:val="0"/>
        <w:pageBreakBefore w:val="0"/>
        <w:widowControl w:val="0"/>
        <w:kinsoku/>
        <w:wordWrap/>
        <w:overflowPunct/>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highlight w:val="none"/>
        </w:rPr>
      </w:pPr>
      <w:r>
        <w:rPr>
          <w:rFonts w:hint="eastAsia" w:ascii="宋体" w:hAnsi="宋体" w:eastAsia="宋体" w:cs="宋体"/>
          <w:color w:val="auto"/>
          <w:sz w:val="24"/>
          <w:szCs w:val="24"/>
          <w:highlight w:val="none"/>
          <w:u w:val="none"/>
          <w:lang w:val="en-US" w:eastAsia="zh-CN"/>
        </w:rPr>
        <w:t>根据G16单体内部功能，中央公园室外功能，结合商业策划及相关安防要求进行智能化系统提升设计，辅助后维护管理及商业运营，打造智慧社区</w:t>
      </w:r>
      <w:r>
        <w:rPr>
          <w:rFonts w:hint="eastAsia" w:ascii="宋体" w:hAnsi="宋体" w:cs="宋体"/>
          <w:color w:val="auto"/>
          <w:kern w:val="0"/>
          <w:sz w:val="24"/>
          <w:highlight w:val="none"/>
        </w:rPr>
        <w:t>。</w:t>
      </w:r>
    </w:p>
    <w:p>
      <w:pPr>
        <w:keepNext w:val="0"/>
        <w:keepLines w:val="0"/>
        <w:pageBreakBefore w:val="0"/>
        <w:widowControl w:val="0"/>
        <w:kinsoku/>
        <w:wordWrap/>
        <w:overflowPunct/>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其他工作：</w:t>
      </w:r>
    </w:p>
    <w:p>
      <w:pPr>
        <w:keepNext w:val="0"/>
        <w:keepLines w:val="0"/>
        <w:pageBreakBefore w:val="0"/>
        <w:widowControl w:val="0"/>
        <w:kinsoku/>
        <w:wordWrap/>
        <w:overflow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微软雅黑" w:hAnsi="微软雅黑" w:eastAsia="微软雅黑" w:cs="微软雅黑"/>
          <w:color w:val="auto"/>
          <w:spacing w:val="0"/>
          <w:sz w:val="24"/>
          <w:szCs w:val="24"/>
          <w:highlight w:val="none"/>
          <w:u w:val="single"/>
        </w:rPr>
        <w:t>①</w:t>
      </w:r>
      <w:r>
        <w:rPr>
          <w:rFonts w:hint="eastAsia" w:ascii="宋体" w:hAnsi="宋体" w:eastAsia="宋体" w:cs="宋体"/>
          <w:color w:val="auto"/>
          <w:spacing w:val="0"/>
          <w:sz w:val="24"/>
          <w:szCs w:val="24"/>
          <w:highlight w:val="none"/>
          <w:u w:val="single"/>
        </w:rPr>
        <w:t>造价文件编制工作：</w:t>
      </w:r>
      <w:r>
        <w:rPr>
          <w:rFonts w:hint="eastAsia" w:ascii="宋体" w:hAnsi="宋体" w:eastAsia="宋体" w:cs="宋体"/>
          <w:color w:val="auto"/>
          <w:spacing w:val="0"/>
          <w:sz w:val="24"/>
          <w:szCs w:val="24"/>
          <w:highlight w:val="none"/>
          <w:u w:val="single"/>
          <w:lang w:val="en-US" w:eastAsia="zh-CN"/>
        </w:rPr>
        <w:t>负责</w:t>
      </w:r>
      <w:r>
        <w:rPr>
          <w:rFonts w:hint="eastAsia" w:ascii="宋体" w:hAnsi="宋体" w:eastAsia="宋体" w:cs="宋体"/>
          <w:color w:val="auto"/>
          <w:spacing w:val="0"/>
          <w:sz w:val="24"/>
          <w:szCs w:val="24"/>
          <w:highlight w:val="none"/>
          <w:u w:val="single"/>
        </w:rPr>
        <w:t>本项目范围内</w:t>
      </w:r>
      <w:r>
        <w:rPr>
          <w:rFonts w:hint="eastAsia" w:ascii="宋体" w:hAnsi="宋体" w:cs="宋体"/>
          <w:color w:val="auto"/>
          <w:spacing w:val="0"/>
          <w:sz w:val="24"/>
          <w:szCs w:val="24"/>
          <w:highlight w:val="none"/>
          <w:u w:val="single"/>
          <w:lang w:val="en-US" w:eastAsia="zh-CN"/>
        </w:rPr>
        <w:t>设计</w:t>
      </w:r>
      <w:r>
        <w:rPr>
          <w:rFonts w:hint="eastAsia" w:ascii="宋体" w:hAnsi="宋体" w:eastAsia="宋体" w:cs="宋体"/>
          <w:color w:val="auto"/>
          <w:spacing w:val="0"/>
          <w:sz w:val="24"/>
          <w:szCs w:val="24"/>
          <w:highlight w:val="none"/>
          <w:u w:val="single"/>
        </w:rPr>
        <w:t>概算</w:t>
      </w:r>
      <w:r>
        <w:rPr>
          <w:rFonts w:hint="eastAsia" w:ascii="宋体" w:hAnsi="宋体" w:eastAsia="宋体" w:cs="宋体"/>
          <w:color w:val="auto"/>
          <w:spacing w:val="0"/>
          <w:sz w:val="24"/>
          <w:szCs w:val="24"/>
          <w:highlight w:val="none"/>
          <w:u w:val="single"/>
          <w:lang w:eastAsia="zh-CN"/>
        </w:rPr>
        <w:t>、设计变更估算、方案比选估算</w:t>
      </w:r>
      <w:r>
        <w:rPr>
          <w:rFonts w:hint="eastAsia" w:ascii="宋体" w:hAnsi="宋体" w:eastAsia="宋体" w:cs="宋体"/>
          <w:color w:val="auto"/>
          <w:spacing w:val="0"/>
          <w:sz w:val="24"/>
          <w:szCs w:val="24"/>
          <w:highlight w:val="none"/>
          <w:u w:val="single"/>
        </w:rPr>
        <w:t>等造价文件的编制工作及相关配合报审工作，细化设计过程的投资控制工作要求，包括分解、落实、反馈各阶段、各专业技术经济指标、限额设计量化指标；</w:t>
      </w:r>
    </w:p>
    <w:p>
      <w:pPr>
        <w:keepNext w:val="0"/>
        <w:keepLines w:val="0"/>
        <w:pageBreakBefore w:val="0"/>
        <w:widowControl w:val="0"/>
        <w:kinsoku/>
        <w:wordWrap/>
        <w:overflow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pacing w:val="0"/>
          <w:sz w:val="24"/>
          <w:szCs w:val="24"/>
          <w:highlight w:val="none"/>
          <w:u w:val="single"/>
        </w:rPr>
      </w:pPr>
      <w:r>
        <w:rPr>
          <w:rFonts w:hint="eastAsia" w:ascii="微软雅黑" w:hAnsi="微软雅黑" w:eastAsia="微软雅黑" w:cs="微软雅黑"/>
          <w:color w:val="auto"/>
          <w:spacing w:val="0"/>
          <w:sz w:val="24"/>
          <w:szCs w:val="24"/>
          <w:highlight w:val="none"/>
          <w:u w:val="single"/>
        </w:rPr>
        <w:t>②</w:t>
      </w:r>
      <w:r>
        <w:rPr>
          <w:rFonts w:hint="eastAsia" w:ascii="宋体" w:hAnsi="宋体" w:eastAsia="宋体" w:cs="宋体"/>
          <w:color w:val="auto"/>
          <w:spacing w:val="0"/>
          <w:sz w:val="24"/>
          <w:szCs w:val="24"/>
          <w:highlight w:val="none"/>
          <w:u w:val="single"/>
        </w:rPr>
        <w:t>技术配合工作：</w:t>
      </w:r>
      <w:r>
        <w:rPr>
          <w:rFonts w:hint="eastAsia" w:ascii="宋体" w:hAnsi="宋体" w:eastAsia="宋体" w:cs="宋体"/>
          <w:color w:val="auto"/>
          <w:spacing w:val="0"/>
          <w:sz w:val="24"/>
          <w:szCs w:val="24"/>
          <w:highlight w:val="none"/>
          <w:u w:val="single"/>
          <w:lang w:val="en-US" w:eastAsia="zh-CN"/>
        </w:rPr>
        <w:t>发包人</w:t>
      </w:r>
      <w:r>
        <w:rPr>
          <w:rFonts w:hint="eastAsia" w:ascii="宋体" w:hAnsi="宋体" w:eastAsia="宋体" w:cs="宋体"/>
          <w:color w:val="auto"/>
          <w:spacing w:val="0"/>
          <w:sz w:val="24"/>
          <w:szCs w:val="24"/>
          <w:highlight w:val="none"/>
          <w:u w:val="single"/>
        </w:rPr>
        <w:t>后续各类（含招标）工作配合、施工配合、现场服务、竣工图编制</w:t>
      </w:r>
      <w:r>
        <w:rPr>
          <w:rFonts w:hint="eastAsia" w:ascii="宋体" w:hAnsi="宋体" w:eastAsia="宋体" w:cs="宋体"/>
          <w:color w:val="auto"/>
          <w:spacing w:val="0"/>
          <w:sz w:val="24"/>
          <w:szCs w:val="24"/>
          <w:highlight w:val="none"/>
          <w:u w:val="single"/>
          <w:lang w:eastAsia="zh-CN"/>
        </w:rPr>
        <w:t>及报审等</w:t>
      </w:r>
      <w:r>
        <w:rPr>
          <w:rFonts w:hint="eastAsia" w:ascii="宋体" w:hAnsi="宋体" w:eastAsia="宋体" w:cs="宋体"/>
          <w:color w:val="auto"/>
          <w:spacing w:val="0"/>
          <w:sz w:val="24"/>
          <w:szCs w:val="24"/>
          <w:highlight w:val="none"/>
          <w:u w:val="single"/>
        </w:rPr>
        <w:t>配合服务等（含竣工图审核盖章）；</w:t>
      </w:r>
    </w:p>
    <w:p>
      <w:pPr>
        <w:keepNext w:val="0"/>
        <w:keepLines w:val="0"/>
        <w:pageBreakBefore w:val="0"/>
        <w:widowControl w:val="0"/>
        <w:kinsoku/>
        <w:wordWrap/>
        <w:overflowPunct/>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pacing w:val="0"/>
          <w:sz w:val="24"/>
          <w:szCs w:val="24"/>
          <w:highlight w:val="none"/>
          <w:u w:val="single"/>
          <w:lang w:eastAsia="zh-CN"/>
        </w:rPr>
      </w:pPr>
      <w:r>
        <w:rPr>
          <w:rFonts w:hint="eastAsia" w:ascii="微软雅黑" w:hAnsi="微软雅黑" w:eastAsia="微软雅黑" w:cs="微软雅黑"/>
          <w:color w:val="auto"/>
          <w:spacing w:val="0"/>
          <w:sz w:val="24"/>
          <w:szCs w:val="24"/>
          <w:highlight w:val="none"/>
          <w:u w:val="single"/>
        </w:rPr>
        <w:t>③</w:t>
      </w:r>
      <w:r>
        <w:rPr>
          <w:rFonts w:hint="eastAsia" w:ascii="宋体" w:hAnsi="宋体" w:eastAsia="宋体" w:cs="宋体"/>
          <w:color w:val="auto"/>
          <w:spacing w:val="0"/>
          <w:sz w:val="24"/>
          <w:szCs w:val="24"/>
          <w:highlight w:val="none"/>
          <w:u w:val="single"/>
        </w:rPr>
        <w:t>报建配合工作：</w:t>
      </w:r>
      <w:r>
        <w:rPr>
          <w:rFonts w:hint="eastAsia" w:ascii="宋体" w:hAnsi="宋体" w:eastAsia="宋体" w:cs="宋体"/>
          <w:color w:val="auto"/>
          <w:spacing w:val="0"/>
          <w:sz w:val="24"/>
          <w:szCs w:val="24"/>
          <w:highlight w:val="none"/>
          <w:u w:val="single"/>
          <w:lang w:eastAsia="zh-CN"/>
        </w:rPr>
        <w:t>项目</w:t>
      </w:r>
      <w:r>
        <w:rPr>
          <w:rFonts w:hint="eastAsia" w:ascii="宋体" w:hAnsi="宋体" w:eastAsia="宋体" w:cs="宋体"/>
          <w:color w:val="auto"/>
          <w:spacing w:val="0"/>
          <w:sz w:val="24"/>
          <w:szCs w:val="24"/>
          <w:highlight w:val="none"/>
          <w:u w:val="single"/>
        </w:rPr>
        <w:t>范围内各类报建配合、协调工作等</w:t>
      </w:r>
      <w:r>
        <w:rPr>
          <w:rFonts w:hint="eastAsia" w:ascii="宋体" w:hAnsi="宋体" w:eastAsia="宋体" w:cs="宋体"/>
          <w:color w:val="auto"/>
          <w:spacing w:val="0"/>
          <w:sz w:val="24"/>
          <w:szCs w:val="24"/>
          <w:highlight w:val="none"/>
          <w:u w:val="single"/>
          <w:lang w:eastAsia="zh-CN"/>
        </w:rPr>
        <w:t>；</w:t>
      </w:r>
    </w:p>
    <w:p>
      <w:pPr>
        <w:keepNext w:val="0"/>
        <w:keepLines w:val="0"/>
        <w:pageBreakBefore w:val="0"/>
        <w:widowControl w:val="0"/>
        <w:kinsoku/>
        <w:wordWrap/>
        <w:overflowPunct/>
        <w:autoSpaceDE/>
        <w:autoSpaceDN/>
        <w:bidi w:val="0"/>
        <w:adjustRightInd w:val="0"/>
        <w:snapToGrid w:val="0"/>
        <w:spacing w:line="360" w:lineRule="auto"/>
        <w:ind w:right="0" w:firstLine="480" w:firstLineChars="200"/>
        <w:textAlignment w:val="auto"/>
        <w:rPr>
          <w:rFonts w:hint="eastAsia" w:ascii="宋体" w:hAnsi="宋体" w:eastAsia="宋体" w:cs="宋体"/>
          <w:color w:val="auto"/>
          <w:spacing w:val="0"/>
          <w:sz w:val="24"/>
          <w:szCs w:val="24"/>
          <w:highlight w:val="none"/>
        </w:rPr>
      </w:pPr>
      <w:r>
        <w:rPr>
          <w:rFonts w:hint="eastAsia" w:ascii="微软雅黑" w:hAnsi="微软雅黑" w:eastAsia="微软雅黑" w:cs="微软雅黑"/>
          <w:color w:val="auto"/>
          <w:spacing w:val="0"/>
          <w:sz w:val="24"/>
          <w:szCs w:val="24"/>
          <w:highlight w:val="none"/>
          <w:u w:val="single"/>
        </w:rPr>
        <w:t>④</w:t>
      </w:r>
      <w:r>
        <w:rPr>
          <w:rFonts w:hint="eastAsia" w:ascii="宋体" w:hAnsi="宋体" w:eastAsia="宋体" w:cs="宋体"/>
          <w:color w:val="auto"/>
          <w:spacing w:val="0"/>
          <w:sz w:val="24"/>
          <w:szCs w:val="24"/>
          <w:highlight w:val="none"/>
          <w:u w:val="single"/>
        </w:rPr>
        <w:t>设计文件修改、完善工作：根据政府相关行政主管部门、行业主管部门的审批意见无条件地修改、完善各阶段的设计成果文件，确保其满足相关的审批要求；根据施工图审查单位的审查、</w:t>
      </w:r>
      <w:r>
        <w:rPr>
          <w:rFonts w:hint="eastAsia" w:ascii="宋体" w:hAnsi="宋体" w:eastAsia="宋体" w:cs="宋体"/>
          <w:color w:val="auto"/>
          <w:spacing w:val="0"/>
          <w:sz w:val="24"/>
          <w:szCs w:val="24"/>
          <w:highlight w:val="none"/>
          <w:u w:val="single"/>
          <w:lang w:val="en-US" w:eastAsia="zh-CN"/>
        </w:rPr>
        <w:t>发包人</w:t>
      </w:r>
      <w:r>
        <w:rPr>
          <w:rFonts w:hint="eastAsia" w:ascii="宋体" w:hAnsi="宋体" w:eastAsia="宋体" w:cs="宋体"/>
          <w:color w:val="auto"/>
          <w:spacing w:val="0"/>
          <w:sz w:val="24"/>
          <w:szCs w:val="24"/>
          <w:highlight w:val="none"/>
          <w:u w:val="single"/>
        </w:rPr>
        <w:t>的设计评审、</w:t>
      </w:r>
      <w:r>
        <w:rPr>
          <w:rFonts w:hint="eastAsia" w:ascii="宋体" w:hAnsi="宋体" w:eastAsia="宋体" w:cs="宋体"/>
          <w:color w:val="auto"/>
          <w:spacing w:val="0"/>
          <w:sz w:val="24"/>
          <w:szCs w:val="24"/>
          <w:highlight w:val="none"/>
          <w:u w:val="single"/>
          <w:lang w:val="en-US" w:eastAsia="zh-CN"/>
        </w:rPr>
        <w:t>发包人</w:t>
      </w:r>
      <w:r>
        <w:rPr>
          <w:rFonts w:hint="eastAsia" w:ascii="宋体" w:hAnsi="宋体" w:eastAsia="宋体" w:cs="宋体"/>
          <w:color w:val="auto"/>
          <w:spacing w:val="0"/>
          <w:sz w:val="24"/>
          <w:szCs w:val="24"/>
          <w:highlight w:val="none"/>
          <w:u w:val="single"/>
        </w:rPr>
        <w:t>组织的专业人士的意见对设计成果文件进行修改、完善。</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）本工程实行全过程限额设计施工，发包人有权在限额范围内，根据项目实际情况对承包人的承包范围和承包工程内容进行适当调整，承包人应无条件予以配合。</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设计工作具体内容及要求见附件4《</w:t>
      </w:r>
      <w:r>
        <w:rPr>
          <w:rFonts w:hint="eastAsia" w:ascii="宋体" w:hAnsi="宋体" w:eastAsia="宋体" w:cs="宋体"/>
          <w:color w:val="auto"/>
          <w:sz w:val="24"/>
          <w:szCs w:val="24"/>
          <w:highlight w:val="none"/>
          <w:u w:val="single"/>
        </w:rPr>
        <w:t>萝岗和苑</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eastAsia="zh-CN"/>
        </w:rPr>
        <w:t>四好”改造提升工程一期</w:t>
      </w:r>
      <w:r>
        <w:rPr>
          <w:rFonts w:hint="eastAsia" w:ascii="宋体" w:hAnsi="宋体" w:cs="宋体"/>
          <w:color w:val="auto"/>
          <w:sz w:val="24"/>
          <w:highlight w:val="none"/>
          <w:u w:val="single"/>
          <w:lang w:val="en-US" w:eastAsia="zh-CN"/>
        </w:rPr>
        <w:t>项目</w:t>
      </w:r>
      <w:r>
        <w:rPr>
          <w:rFonts w:hint="eastAsia" w:ascii="宋体" w:hAnsi="宋体" w:cs="宋体"/>
          <w:color w:val="auto"/>
          <w:sz w:val="24"/>
          <w:highlight w:val="none"/>
          <w:u w:val="single"/>
        </w:rPr>
        <w:t>设计任务书》。</w:t>
      </w:r>
    </w:p>
    <w:p>
      <w:pPr>
        <w:adjustRightInd w:val="0"/>
        <w:snapToGrid w:val="0"/>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2.1.2施工工作</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按照招标文件及合同约定的范围和发包人批复的施工图进行施工总承包，包工、包材料、包设备、包工期、包质量、包安全生产、包文明施工、包工程竣工验收通过、包结算编制、工程资料汇总及整理归档、包保修等，包括但不限于如下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shd w:val="clear" w:color="auto" w:fill="auto"/>
          <w:lang w:val="en-US" w:eastAsia="zh-CN"/>
        </w:rPr>
        <w:t>（1）</w:t>
      </w:r>
      <w:r>
        <w:rPr>
          <w:rFonts w:hint="eastAsia" w:ascii="宋体" w:hAnsi="宋体" w:eastAsia="宋体" w:cs="宋体"/>
          <w:color w:val="auto"/>
          <w:sz w:val="24"/>
          <w:szCs w:val="24"/>
          <w:highlight w:val="none"/>
          <w:lang w:val="en-US" w:eastAsia="zh-CN"/>
        </w:rPr>
        <w:t>G16里盒改造包括外立面提升改造、室内装修、消防改造、土建一次改造、机电改造、泛光工程、标识工程。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shd w:val="clear" w:color="auto" w:fill="auto"/>
          <w:lang w:val="en-US" w:eastAsia="zh-CN"/>
        </w:rPr>
        <w:t>（2）</w:t>
      </w:r>
      <w:r>
        <w:rPr>
          <w:rFonts w:hint="eastAsia" w:ascii="宋体" w:hAnsi="宋体" w:eastAsia="宋体" w:cs="宋体"/>
          <w:color w:val="auto"/>
          <w:sz w:val="24"/>
          <w:szCs w:val="24"/>
          <w:highlight w:val="none"/>
          <w:lang w:val="en-US" w:eastAsia="zh-CN"/>
        </w:rPr>
        <w:t>商业街立面改造包括沿街商业立面改造（幕墙部分）、泛光工程、标识工程。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shd w:val="clear" w:color="auto" w:fill="auto"/>
          <w:lang w:val="en-US" w:eastAsia="zh-CN"/>
        </w:rPr>
        <w:t>（3）</w:t>
      </w:r>
      <w:r>
        <w:rPr>
          <w:rFonts w:hint="eastAsia" w:ascii="宋体" w:hAnsi="宋体" w:eastAsia="宋体" w:cs="宋体"/>
          <w:color w:val="auto"/>
          <w:sz w:val="24"/>
          <w:szCs w:val="24"/>
          <w:highlight w:val="none"/>
          <w:lang w:val="en-US" w:eastAsia="zh-CN"/>
        </w:rPr>
        <w:t>中央公园提升包括道路平急两用微改造、园林铺装改造提升、植物配置提升、运动休闲器械配置提升、泛光工程、标识工程。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shd w:val="clear" w:color="auto" w:fill="auto"/>
          <w:lang w:val="en-US" w:eastAsia="zh-CN"/>
        </w:rPr>
        <w:t>（4）</w:t>
      </w:r>
      <w:r>
        <w:rPr>
          <w:rFonts w:hint="eastAsia" w:ascii="宋体" w:hAnsi="宋体" w:eastAsia="宋体" w:cs="宋体"/>
          <w:color w:val="auto"/>
          <w:sz w:val="24"/>
          <w:szCs w:val="24"/>
          <w:highlight w:val="none"/>
          <w:lang w:val="en-US" w:eastAsia="zh-CN"/>
        </w:rPr>
        <w:t>智能化提升包括将前沿科技与本项目“四好社区”理念有机融合，构建智慧社区。具体实施内容以发包人确定方案为准。</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（5）承担本工程建设相关的工作，包括但不限于：</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①负责组织本工程范围内的竣工验收手续，包括分部分项工程验收、各项专业工程验收以及涉及承包人的验收</w:t>
      </w:r>
      <w:r>
        <w:rPr>
          <w:rFonts w:hint="eastAsia" w:ascii="宋体" w:hAnsi="宋体" w:cs="宋体"/>
          <w:color w:val="auto"/>
          <w:sz w:val="24"/>
          <w:szCs w:val="24"/>
          <w:highlight w:val="none"/>
          <w:u w:val="single"/>
          <w:lang w:val="en-US" w:eastAsia="zh-CN"/>
        </w:rPr>
        <w:t>手续</w:t>
      </w:r>
      <w:r>
        <w:rPr>
          <w:rFonts w:hint="eastAsia" w:ascii="宋体" w:hAnsi="宋体" w:eastAsia="宋体" w:cs="宋体"/>
          <w:color w:val="auto"/>
          <w:sz w:val="24"/>
          <w:szCs w:val="24"/>
          <w:highlight w:val="none"/>
          <w:u w:val="single"/>
          <w:lang w:val="en-US" w:eastAsia="zh-CN"/>
        </w:rPr>
        <w:t>及证明等；</w:t>
      </w:r>
    </w:p>
    <w:p>
      <w:pPr>
        <w:adjustRightInd w:val="0"/>
        <w:snapToGrid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②负责本工程范围内施工管理配合服务，配合进行移交场地、设施及相关资料；</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eastAsia="宋体" w:cs="宋体"/>
          <w:color w:val="auto"/>
          <w:sz w:val="24"/>
          <w:szCs w:val="24"/>
          <w:highlight w:val="none"/>
          <w:u w:val="single"/>
          <w:lang w:val="en-US" w:eastAsia="zh-CN"/>
        </w:rPr>
        <w:t>③</w:t>
      </w:r>
      <w:r>
        <w:rPr>
          <w:rFonts w:hint="eastAsia" w:ascii="宋体" w:hAnsi="宋体" w:cs="宋体"/>
          <w:color w:val="auto"/>
          <w:sz w:val="24"/>
          <w:highlight w:val="none"/>
          <w:u w:val="single"/>
        </w:rPr>
        <w:t>负责编制施工图预算并配合报审；结算阶段全过程资料收集汇总、并装订成册，分类归档，按要求出具竣工图及完成的结算资料文件等</w:t>
      </w:r>
      <w:r>
        <w:rPr>
          <w:rFonts w:hint="eastAsia" w:ascii="宋体" w:hAnsi="宋体" w:cs="宋体"/>
          <w:color w:val="auto"/>
          <w:sz w:val="24"/>
          <w:highlight w:val="none"/>
          <w:u w:val="single"/>
          <w:lang w:val="en-US" w:eastAsia="zh-CN"/>
        </w:rPr>
        <w:t>；</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eastAsia="宋体" w:cs="宋体"/>
          <w:color w:val="auto"/>
          <w:sz w:val="24"/>
          <w:szCs w:val="24"/>
          <w:highlight w:val="none"/>
          <w:u w:val="single"/>
          <w:lang w:val="en-US" w:eastAsia="zh-CN"/>
        </w:rPr>
        <w:t>④</w:t>
      </w:r>
      <w:r>
        <w:rPr>
          <w:rFonts w:hint="eastAsia" w:ascii="宋体" w:hAnsi="宋体" w:cs="宋体"/>
          <w:color w:val="auto"/>
          <w:sz w:val="24"/>
          <w:highlight w:val="none"/>
          <w:u w:val="single"/>
        </w:rPr>
        <w:t>负责协调本工程施工过程中周边居民、包括街道居委、城管、小区物业管理单位、原总承包单位（如需）等，因此产生的费用承包人已包括在其报价中，发包人不再另行计量支付</w:t>
      </w:r>
      <w:r>
        <w:rPr>
          <w:rFonts w:hint="eastAsia" w:ascii="宋体" w:hAnsi="宋体" w:cs="宋体"/>
          <w:color w:val="auto"/>
          <w:sz w:val="24"/>
          <w:highlight w:val="none"/>
          <w:u w:val="single"/>
          <w:lang w:val="en-US" w:eastAsia="zh-CN"/>
        </w:rPr>
        <w:t>；</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eastAsia="宋体" w:cs="宋体"/>
          <w:color w:val="auto"/>
          <w:sz w:val="24"/>
          <w:szCs w:val="24"/>
          <w:highlight w:val="none"/>
          <w:u w:val="single"/>
          <w:lang w:val="en-US" w:eastAsia="zh-CN"/>
        </w:rPr>
        <w:t>⑤</w:t>
      </w:r>
      <w:r>
        <w:rPr>
          <w:rFonts w:hint="eastAsia" w:ascii="宋体" w:hAnsi="宋体" w:cs="宋体"/>
          <w:color w:val="auto"/>
          <w:sz w:val="24"/>
          <w:highlight w:val="none"/>
          <w:u w:val="single"/>
        </w:rPr>
        <w:t>负责本工程范围的施工场地保管以及本工程范围内的现场安全文明施工管理。</w:t>
      </w:r>
    </w:p>
    <w:p>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2.2承包方式：</w:t>
      </w:r>
    </w:p>
    <w:p>
      <w:pPr>
        <w:adjustRightInd w:val="0"/>
        <w:snapToGrid w:val="0"/>
        <w:spacing w:line="360" w:lineRule="auto"/>
        <w:ind w:right="11"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2.2.1本合同承包人包设计、包施工，全部工程包工、包料、包设备、包工期、包质量、包安全生产与文明施工、</w:t>
      </w:r>
      <w:r>
        <w:rPr>
          <w:rFonts w:hint="eastAsia" w:ascii="宋体" w:hAnsi="宋体" w:eastAsia="宋体" w:cs="宋体"/>
          <w:color w:val="auto"/>
          <w:kern w:val="2"/>
          <w:sz w:val="24"/>
          <w:szCs w:val="24"/>
          <w:highlight w:val="none"/>
          <w:u w:val="none"/>
          <w:lang w:val="en-US" w:eastAsia="zh-CN" w:bidi="ar-SA"/>
        </w:rPr>
        <w:t>包各项施工手续办理及工程竣工验收通过、包</w:t>
      </w:r>
      <w:r>
        <w:rPr>
          <w:rFonts w:hint="eastAsia" w:ascii="宋体" w:hAnsi="宋体" w:cs="宋体"/>
          <w:color w:val="auto"/>
          <w:kern w:val="2"/>
          <w:sz w:val="24"/>
          <w:szCs w:val="24"/>
          <w:highlight w:val="none"/>
          <w:u w:val="none"/>
          <w:lang w:val="en-US" w:eastAsia="zh-CN" w:bidi="ar-SA"/>
        </w:rPr>
        <w:t>概算、预算及</w:t>
      </w:r>
      <w:r>
        <w:rPr>
          <w:rFonts w:hint="eastAsia" w:ascii="宋体" w:hAnsi="宋体" w:eastAsia="宋体" w:cs="宋体"/>
          <w:color w:val="auto"/>
          <w:kern w:val="2"/>
          <w:sz w:val="24"/>
          <w:szCs w:val="24"/>
          <w:highlight w:val="none"/>
          <w:u w:val="none"/>
          <w:lang w:val="en-US" w:eastAsia="zh-CN" w:bidi="ar-SA"/>
        </w:rPr>
        <w:t>结算编制、包竣工图编制、工程资料汇总及整理归档、包保修</w:t>
      </w:r>
      <w:r>
        <w:rPr>
          <w:rFonts w:hint="eastAsia" w:ascii="宋体" w:hAnsi="宋体" w:cs="宋体"/>
          <w:color w:val="auto"/>
          <w:sz w:val="24"/>
          <w:highlight w:val="none"/>
        </w:rPr>
        <w:t>，包因验收不能通过所需要发生的整改费用等</w:t>
      </w:r>
      <w:r>
        <w:rPr>
          <w:rFonts w:hint="eastAsia" w:ascii="宋体" w:hAnsi="宋体" w:cs="宋体"/>
          <w:color w:val="auto"/>
          <w:sz w:val="24"/>
          <w:highlight w:val="none"/>
          <w:lang w:val="en-US" w:eastAsia="zh-CN"/>
        </w:rPr>
        <w:t>。设计费总价包干；</w:t>
      </w:r>
      <w:r>
        <w:rPr>
          <w:rFonts w:hint="eastAsia" w:ascii="宋体" w:hAnsi="宋体" w:cs="宋体"/>
          <w:color w:val="auto"/>
          <w:sz w:val="24"/>
          <w:highlight w:val="none"/>
          <w:lang w:val="en-US" w:eastAsia="zh"/>
        </w:rPr>
        <w:t>经审定的</w:t>
      </w:r>
      <w:r>
        <w:rPr>
          <w:rFonts w:hint="eastAsia" w:ascii="宋体" w:hAnsi="宋体" w:cs="宋体"/>
          <w:color w:val="auto"/>
          <w:sz w:val="24"/>
          <w:highlight w:val="none"/>
          <w:lang w:val="en-US" w:eastAsia="zh-CN"/>
        </w:rPr>
        <w:t>施工图预算</w:t>
      </w:r>
      <w:r>
        <w:rPr>
          <w:rFonts w:hint="eastAsia" w:ascii="宋体" w:hAnsi="宋体" w:cs="宋体"/>
          <w:bCs/>
          <w:snapToGrid w:val="0"/>
          <w:color w:val="auto"/>
          <w:kern w:val="0"/>
          <w:sz w:val="24"/>
          <w:szCs w:val="24"/>
          <w:highlight w:val="none"/>
        </w:rPr>
        <w:t>工程量清单综合单价包干及综合合价项目包干</w:t>
      </w:r>
      <w:r>
        <w:rPr>
          <w:rFonts w:hint="eastAsia" w:ascii="宋体" w:hAnsi="宋体" w:cs="宋体"/>
          <w:bCs/>
          <w:snapToGrid w:val="0"/>
          <w:color w:val="auto"/>
          <w:kern w:val="0"/>
          <w:sz w:val="24"/>
          <w:szCs w:val="24"/>
          <w:highlight w:val="none"/>
          <w:lang w:eastAsia="zh-CN"/>
        </w:rPr>
        <w:t>。</w:t>
      </w:r>
    </w:p>
    <w:p>
      <w:pPr>
        <w:adjustRightInd w:val="0"/>
        <w:snapToGrid w:val="0"/>
        <w:spacing w:line="360" w:lineRule="auto"/>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2.2.2 本工程实行限额设计、施工，建</w:t>
      </w:r>
      <w:r>
        <w:rPr>
          <w:rFonts w:hint="eastAsia" w:ascii="宋体" w:hAnsi="宋体" w:cs="宋体"/>
          <w:color w:val="auto"/>
          <w:sz w:val="24"/>
          <w:highlight w:val="none"/>
          <w:lang w:val="en-US" w:eastAsia="zh-CN"/>
        </w:rPr>
        <w:t>筑</w:t>
      </w:r>
      <w:r>
        <w:rPr>
          <w:rFonts w:hint="eastAsia" w:ascii="宋体" w:hAnsi="宋体" w:cs="宋体"/>
          <w:color w:val="auto"/>
          <w:sz w:val="24"/>
          <w:highlight w:val="none"/>
        </w:rPr>
        <w:t>安</w:t>
      </w:r>
      <w:r>
        <w:rPr>
          <w:rFonts w:hint="eastAsia" w:ascii="宋体" w:hAnsi="宋体" w:cs="宋体"/>
          <w:color w:val="auto"/>
          <w:sz w:val="24"/>
          <w:highlight w:val="none"/>
          <w:lang w:val="en-US" w:eastAsia="zh-CN"/>
        </w:rPr>
        <w:t>装</w:t>
      </w:r>
      <w:r>
        <w:rPr>
          <w:rFonts w:hint="eastAsia" w:ascii="宋体" w:hAnsi="宋体" w:cs="宋体"/>
          <w:color w:val="auto"/>
          <w:sz w:val="24"/>
          <w:highlight w:val="none"/>
        </w:rPr>
        <w:t>工程费</w:t>
      </w:r>
      <w:r>
        <w:rPr>
          <w:rFonts w:hint="eastAsia" w:ascii="宋体" w:hAnsi="宋体" w:cs="宋体"/>
          <w:color w:val="auto"/>
          <w:sz w:val="24"/>
          <w:highlight w:val="none"/>
          <w:lang w:val="en-US" w:eastAsia="zh-CN"/>
        </w:rPr>
        <w:t>暂定</w:t>
      </w:r>
      <w:r>
        <w:rPr>
          <w:rFonts w:hint="eastAsia" w:ascii="宋体" w:hAnsi="宋体" w:cs="宋体"/>
          <w:color w:val="auto"/>
          <w:sz w:val="24"/>
          <w:highlight w:val="none"/>
        </w:rPr>
        <w:t>最高限额</w:t>
      </w:r>
      <w:r>
        <w:rPr>
          <w:rFonts w:hint="eastAsia" w:ascii="宋体" w:hAnsi="宋体" w:cs="宋体"/>
          <w:color w:val="auto"/>
          <w:sz w:val="24"/>
          <w:highlight w:val="none"/>
          <w:lang w:val="en-US" w:eastAsia="zh-CN"/>
        </w:rPr>
        <w:t>为投标报价中</w:t>
      </w:r>
      <w:r>
        <w:rPr>
          <w:rFonts w:hint="eastAsia" w:ascii="宋体" w:hAnsi="宋体" w:cs="宋体"/>
          <w:color w:val="auto"/>
          <w:sz w:val="24"/>
          <w:highlight w:val="none"/>
        </w:rPr>
        <w:t>的建</w:t>
      </w:r>
      <w:r>
        <w:rPr>
          <w:rFonts w:hint="eastAsia" w:ascii="宋体" w:hAnsi="宋体" w:cs="宋体"/>
          <w:color w:val="auto"/>
          <w:sz w:val="24"/>
          <w:highlight w:val="none"/>
          <w:lang w:val="en-US" w:eastAsia="zh-CN"/>
        </w:rPr>
        <w:t>筑</w:t>
      </w:r>
      <w:r>
        <w:rPr>
          <w:rFonts w:hint="eastAsia" w:ascii="宋体" w:hAnsi="宋体" w:cs="宋体"/>
          <w:color w:val="auto"/>
          <w:sz w:val="24"/>
          <w:highlight w:val="none"/>
        </w:rPr>
        <w:t>安</w:t>
      </w:r>
      <w:r>
        <w:rPr>
          <w:rFonts w:hint="eastAsia" w:ascii="宋体" w:hAnsi="宋体" w:cs="宋体"/>
          <w:color w:val="auto"/>
          <w:sz w:val="24"/>
          <w:highlight w:val="none"/>
          <w:lang w:val="en-US" w:eastAsia="zh-CN"/>
        </w:rPr>
        <w:t>装</w:t>
      </w:r>
      <w:r>
        <w:rPr>
          <w:rFonts w:hint="eastAsia" w:ascii="宋体" w:hAnsi="宋体" w:cs="宋体"/>
          <w:color w:val="auto"/>
          <w:sz w:val="24"/>
          <w:highlight w:val="none"/>
        </w:rPr>
        <w:t>工程费：￥</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eastAsia="zh-CN"/>
        </w:rPr>
        <w:t>，</w:t>
      </w:r>
      <w:r>
        <w:rPr>
          <w:rFonts w:hint="eastAsia" w:ascii="宋体" w:hAnsi="宋体" w:cs="宋体"/>
          <w:color w:val="auto"/>
          <w:sz w:val="24"/>
          <w:highlight w:val="none"/>
        </w:rPr>
        <w:t>建</w:t>
      </w:r>
      <w:r>
        <w:rPr>
          <w:rFonts w:hint="eastAsia" w:ascii="宋体" w:hAnsi="宋体" w:cs="宋体"/>
          <w:color w:val="auto"/>
          <w:sz w:val="24"/>
          <w:highlight w:val="none"/>
          <w:lang w:val="en-US" w:eastAsia="zh-CN"/>
        </w:rPr>
        <w:t>筑</w:t>
      </w:r>
      <w:r>
        <w:rPr>
          <w:rFonts w:hint="eastAsia" w:ascii="宋体" w:hAnsi="宋体" w:cs="宋体"/>
          <w:color w:val="auto"/>
          <w:sz w:val="24"/>
          <w:highlight w:val="none"/>
        </w:rPr>
        <w:t>安</w:t>
      </w:r>
      <w:r>
        <w:rPr>
          <w:rFonts w:hint="eastAsia" w:ascii="宋体" w:hAnsi="宋体" w:cs="宋体"/>
          <w:color w:val="auto"/>
          <w:sz w:val="24"/>
          <w:highlight w:val="none"/>
          <w:lang w:val="en-US" w:eastAsia="zh-CN"/>
        </w:rPr>
        <w:t>装</w:t>
      </w:r>
      <w:r>
        <w:rPr>
          <w:rFonts w:hint="eastAsia" w:ascii="宋体" w:hAnsi="宋体" w:cs="宋体"/>
          <w:color w:val="auto"/>
          <w:sz w:val="24"/>
          <w:highlight w:val="none"/>
        </w:rPr>
        <w:t>工程费</w:t>
      </w:r>
      <w:r>
        <w:rPr>
          <w:rFonts w:hint="eastAsia" w:ascii="宋体" w:hAnsi="宋体" w:cs="宋体"/>
          <w:color w:val="auto"/>
          <w:sz w:val="24"/>
          <w:highlight w:val="none"/>
          <w:lang w:val="en-US" w:eastAsia="zh-CN"/>
        </w:rPr>
        <w:t>实际最高限额以经审批的概算的建筑安装工程费为准。</w:t>
      </w:r>
      <w:r>
        <w:rPr>
          <w:rFonts w:hint="eastAsia" w:ascii="宋体" w:hAnsi="宋体" w:cs="宋体"/>
          <w:color w:val="auto"/>
          <w:sz w:val="24"/>
          <w:highlight w:val="none"/>
        </w:rPr>
        <w:t>承包人须</w:t>
      </w:r>
      <w:r>
        <w:rPr>
          <w:rFonts w:hint="eastAsia" w:ascii="宋体" w:hAnsi="宋体" w:cs="宋体"/>
          <w:color w:val="auto"/>
          <w:sz w:val="24"/>
          <w:highlight w:val="none"/>
          <w:lang w:val="en-US" w:eastAsia="zh-CN"/>
        </w:rPr>
        <w:t>严格执行限额设计、施工要求。</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u w:val="single"/>
        </w:rPr>
        <w:t>2.2.3发包人有权在限额范围内，根据对承包人的承包范围和承包工程量进行适当调整（包括增加或减少部分工程），承包人应无条件接受。如发生不可抗力、政策变更或规划变更等工程实施情况导致承包范围发生变化的，发包人有权发出书面指令单方增加或缩减合同工程承包范围。如上述变更导致承包人履行合同义务的费用增加，发包人与承包人按照合同约定调整合同价款。如上述变更导致承包人承包范围减少的，双方就实际工程量按合同约定计价，承包人不再向发包人另行提出其他任何补偿或赔偿要求。</w:t>
      </w:r>
    </w:p>
    <w:p>
      <w:pPr>
        <w:adjustRightInd w:val="0"/>
        <w:snapToGrid w:val="0"/>
        <w:spacing w:line="360" w:lineRule="auto"/>
        <w:ind w:firstLine="482" w:firstLineChars="200"/>
        <w:outlineLvl w:val="1"/>
        <w:rPr>
          <w:rFonts w:ascii="宋体" w:hAnsi="宋体" w:cs="宋体"/>
          <w:b/>
          <w:color w:val="auto"/>
          <w:sz w:val="24"/>
          <w:highlight w:val="none"/>
        </w:rPr>
      </w:pPr>
      <w:bookmarkStart w:id="7" w:name="_Toc28114"/>
      <w:r>
        <w:rPr>
          <w:rFonts w:hint="eastAsia" w:ascii="宋体" w:hAnsi="宋体" w:cs="宋体"/>
          <w:b/>
          <w:color w:val="auto"/>
          <w:sz w:val="24"/>
          <w:highlight w:val="none"/>
        </w:rPr>
        <w:t>三、设计依据</w:t>
      </w:r>
      <w:bookmarkEnd w:id="7"/>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3.1发包人给设计承包人的委托书或设计中标文件。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3.2发包人提交的基础资料。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3.3设计承包人采用的主要技术标准包括：</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3.3.1国家相关法律、法规、强制性条文、国家及各行业设计规范、规程、行业条例及项目所在地方的规定和标准。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3.3.2相关政府主管部门对本项目的批复文件、给定的技术条件和意见要求。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3.3.3广州安居集团有限公司印发的《广州安居集团有限公司建设工程设计管理办法（试行）》</w:t>
      </w:r>
      <w:r>
        <w:rPr>
          <w:rFonts w:hint="eastAsia" w:ascii="宋体" w:hAnsi="宋体" w:cs="宋体"/>
          <w:color w:val="auto"/>
          <w:sz w:val="24"/>
          <w:highlight w:val="none"/>
          <w:u w:val="single"/>
        </w:rPr>
        <w:t>《广州安居集团保障性住房项目设计评价标准及负面清单（试行）》</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3.3.4项目设计过程中发包人（或发包人指定委托人）提出的条件、意见和要求。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3.3.5双方签订的合同内所包含的</w:t>
      </w:r>
      <w:r>
        <w:rPr>
          <w:rFonts w:hint="eastAsia" w:ascii="宋体" w:hAnsi="宋体" w:cs="宋体"/>
          <w:color w:val="auto"/>
          <w:sz w:val="24"/>
          <w:highlight w:val="none"/>
          <w:lang w:val="en-US" w:eastAsia="zh-CN"/>
        </w:rPr>
        <w:t>设计方面</w:t>
      </w:r>
      <w:r>
        <w:rPr>
          <w:rFonts w:hint="eastAsia" w:ascii="宋体" w:hAnsi="宋体" w:cs="宋体"/>
          <w:color w:val="auto"/>
          <w:sz w:val="24"/>
          <w:highlight w:val="none"/>
        </w:rPr>
        <w:t>服务性条款及要求。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合同执行期间，上述标准、规范、文件如有更新，按新的标准或要求执行。</w:t>
      </w:r>
    </w:p>
    <w:p>
      <w:pPr>
        <w:adjustRightInd w:val="0"/>
        <w:snapToGrid w:val="0"/>
        <w:spacing w:line="360" w:lineRule="auto"/>
        <w:ind w:firstLine="482" w:firstLineChars="200"/>
        <w:outlineLvl w:val="1"/>
        <w:rPr>
          <w:rFonts w:ascii="宋体" w:hAnsi="宋体" w:cs="宋体"/>
          <w:b/>
          <w:color w:val="auto"/>
          <w:sz w:val="24"/>
          <w:highlight w:val="none"/>
        </w:rPr>
      </w:pPr>
      <w:bookmarkStart w:id="8" w:name="_Toc7815"/>
      <w:r>
        <w:rPr>
          <w:rFonts w:hint="eastAsia" w:ascii="宋体" w:hAnsi="宋体" w:cs="宋体"/>
          <w:b/>
          <w:color w:val="auto"/>
          <w:sz w:val="24"/>
          <w:highlight w:val="none"/>
        </w:rPr>
        <w:t>四、合同工期</w:t>
      </w:r>
      <w:bookmarkEnd w:id="8"/>
    </w:p>
    <w:p>
      <w:pPr>
        <w:adjustRightInd w:val="0"/>
        <w:snapToGrid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4.1合同总工期（总日历天数）：</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个日历天，具体开工日期以发包人通知或监理工程师发出的开工令起计。其中设计工期：</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个日历天，施工工期：</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个日历天。[包含设计各阶段（方案设计及修改、施工图设计阶段以及各阶段的相关报批审查时间等）；施工阶段（施工实施建设阶段、竣工验收、资料编制归档、交付使用手续办理等以及各阶段的相关报批、报建、检验、审查、备案等时间）]工期总日历天数与设计、施工等各分项计划开工、竣工日期计算的工期天数不一致的，以合同工期总日历天数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u w:val="single"/>
        </w:rPr>
        <w:t>4.</w:t>
      </w:r>
      <w:r>
        <w:rPr>
          <w:rFonts w:hint="eastAsia" w:ascii="宋体" w:hAnsi="宋体" w:cs="宋体"/>
          <w:bCs/>
          <w:color w:val="auto"/>
          <w:sz w:val="24"/>
          <w:highlight w:val="none"/>
          <w:u w:val="single"/>
          <w:lang w:val="en-US" w:eastAsia="zh-CN"/>
        </w:rPr>
        <w:t>2</w:t>
      </w:r>
      <w:r>
        <w:rPr>
          <w:rFonts w:hint="eastAsia" w:ascii="宋体" w:hAnsi="宋体" w:cs="宋体"/>
          <w:bCs/>
          <w:color w:val="auto"/>
          <w:sz w:val="24"/>
          <w:highlight w:val="none"/>
          <w:u w:val="single"/>
        </w:rPr>
        <w:t>发包人有权根据工程实际情况，对本工程中的工序及施工顺序进行适当合理调整，承包人必须采取一切有效措施配合及不得延误总工期，并不得要求另行增加费用</w:t>
      </w:r>
      <w:r>
        <w:rPr>
          <w:rFonts w:hint="eastAsia" w:ascii="宋体" w:hAnsi="宋体" w:cs="宋体"/>
          <w:bCs/>
          <w:color w:val="auto"/>
          <w:sz w:val="24"/>
          <w:highlight w:val="none"/>
          <w:u w:val="single"/>
          <w:lang w:eastAsia="zh-CN"/>
        </w:rPr>
        <w:t>，</w:t>
      </w:r>
      <w:r>
        <w:rPr>
          <w:rFonts w:hint="eastAsia" w:ascii="宋体" w:hAnsi="宋体" w:eastAsia="宋体" w:cs="宋体"/>
          <w:bCs/>
          <w:color w:val="auto"/>
          <w:sz w:val="24"/>
          <w:szCs w:val="24"/>
          <w:highlight w:val="none"/>
          <w:u w:val="single"/>
          <w:lang w:val="en-US" w:eastAsia="zh-CN"/>
        </w:rPr>
        <w:t>因非承包人原因引起的暂停施工、开工的，</w:t>
      </w:r>
      <w:r>
        <w:rPr>
          <w:rFonts w:hint="eastAsia" w:ascii="宋体" w:hAnsi="宋体" w:cs="宋体"/>
          <w:bCs/>
          <w:color w:val="auto"/>
          <w:sz w:val="24"/>
          <w:szCs w:val="24"/>
          <w:highlight w:val="none"/>
          <w:u w:val="single"/>
          <w:lang w:val="en-US" w:eastAsia="zh-CN"/>
        </w:rPr>
        <w:t>经监理人及发包人确认后可以</w:t>
      </w:r>
      <w:r>
        <w:rPr>
          <w:rFonts w:hint="eastAsia" w:ascii="宋体" w:hAnsi="宋体" w:eastAsia="宋体" w:cs="宋体"/>
          <w:bCs/>
          <w:color w:val="auto"/>
          <w:sz w:val="24"/>
          <w:szCs w:val="24"/>
          <w:highlight w:val="none"/>
          <w:u w:val="single"/>
          <w:lang w:val="en-US" w:eastAsia="zh-CN"/>
        </w:rPr>
        <w:t>顺延工期</w:t>
      </w:r>
      <w:r>
        <w:rPr>
          <w:rFonts w:hint="eastAsia" w:ascii="宋体" w:hAnsi="宋体" w:cs="宋体"/>
          <w:bCs/>
          <w:color w:val="auto"/>
          <w:sz w:val="24"/>
          <w:highlight w:val="none"/>
          <w:u w:val="single"/>
        </w:rPr>
        <w:t>。</w:t>
      </w:r>
    </w:p>
    <w:p>
      <w:pPr>
        <w:adjustRightInd w:val="0"/>
        <w:snapToGrid w:val="0"/>
        <w:spacing w:line="360" w:lineRule="auto"/>
        <w:ind w:firstLine="482" w:firstLineChars="200"/>
        <w:outlineLvl w:val="1"/>
        <w:rPr>
          <w:rFonts w:ascii="宋体" w:hAnsi="宋体" w:cs="宋体"/>
          <w:b/>
          <w:color w:val="auto"/>
          <w:sz w:val="24"/>
          <w:highlight w:val="none"/>
        </w:rPr>
      </w:pPr>
      <w:bookmarkStart w:id="9" w:name="_Toc10111"/>
      <w:r>
        <w:rPr>
          <w:rFonts w:hint="eastAsia" w:ascii="宋体" w:hAnsi="宋体" w:cs="宋体"/>
          <w:b/>
          <w:color w:val="auto"/>
          <w:sz w:val="24"/>
          <w:highlight w:val="none"/>
        </w:rPr>
        <w:t>五、质量、安全文明施工标准与检查</w:t>
      </w:r>
      <w:bookmarkEnd w:id="9"/>
    </w:p>
    <w:p>
      <w:pPr>
        <w:widowControl/>
        <w:spacing w:line="360" w:lineRule="auto"/>
        <w:ind w:firstLine="480" w:firstLineChars="200"/>
        <w:jc w:val="left"/>
        <w:rPr>
          <w:rFonts w:ascii="宋体" w:hAnsi="宋体" w:cs="宋体"/>
          <w:b/>
          <w:color w:val="auto"/>
          <w:sz w:val="24"/>
          <w:highlight w:val="none"/>
        </w:rPr>
      </w:pPr>
      <w:r>
        <w:rPr>
          <w:rFonts w:hint="eastAsia"/>
          <w:snapToGrid w:val="0"/>
          <w:color w:val="auto"/>
          <w:kern w:val="0"/>
          <w:sz w:val="24"/>
          <w:highlight w:val="none"/>
          <w:lang w:val="zh-TW" w:bidi="zh-TW"/>
        </w:rPr>
        <w:t>本工程按照国家有关规定、规范进行施工、验收，具体以施工图纸及相关技术和验收标准、发包人相关规定要求为准。</w:t>
      </w:r>
    </w:p>
    <w:p>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5.1设计质量标准：</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5.1.1</w:t>
      </w:r>
      <w:r>
        <w:rPr>
          <w:rFonts w:hint="eastAsia"/>
          <w:snapToGrid w:val="0"/>
          <w:color w:val="auto"/>
          <w:kern w:val="0"/>
          <w:sz w:val="24"/>
          <w:highlight w:val="none"/>
          <w:lang w:val="zh-TW" w:bidi="zh-TW"/>
        </w:rPr>
        <w:t>本工程采用的工程建设标准、规范为竣工验收时的设计标准，及中华人民共和国的法律、行政法规、司法解释、部门规章、地方性法规、广东省及广州市同时期有效的法规和相关的工程设计技术规范、规定及标准等。</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5.1.2符合《建设工程质量管理条例》及《建设工程勘察设计管理条例》等国家及地方有关工程设计管理法规和规章，达到《建筑工程设计文件编制深度规定》（2016年版）深度及行业相关规范技术标准，符合发包人提出的设计深度和设计深化要求，严格按发包人上级部门发布的《广州安居集团有限公司建设工程设计管理办法（试行）》等相关要求开展设计</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作，杜绝出现《广州安居集团保障性住房项目设计评价标准及负面清单（试行）》中负面清单问题。</w:t>
      </w:r>
    </w:p>
    <w:p>
      <w:pPr>
        <w:adjustRightInd w:val="0"/>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u w:val="single"/>
        </w:rPr>
        <w:t>5.1.3本工程实施中采购的材料、设备与工艺，都必须符合上述标准、规范及设计文件、发包人规章制度的相应要求。</w:t>
      </w:r>
    </w:p>
    <w:p>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5.2施工质量标准：</w:t>
      </w:r>
    </w:p>
    <w:p>
      <w:pPr>
        <w:adjustRightInd w:val="0"/>
        <w:snapToGrid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确保符合国家、省、市或行业现行的《建筑工程施工质量验收统一标准》及相应配套的各专业验收规范（如在合同执行期间有新的规范标准，按新的规范标准执行），单位工程验收合格率100%，并达到合格或（以上标准），确保一次验收合格，满足发包人的工程质量要求。</w:t>
      </w:r>
    </w:p>
    <w:p>
      <w:pPr>
        <w:adjustRightInd w:val="0"/>
        <w:snapToGrid w:val="0"/>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5.3安全文明施工标准：</w:t>
      </w:r>
      <w:r>
        <w:rPr>
          <w:rFonts w:hint="eastAsia" w:asciiTheme="minorEastAsia" w:hAnsiTheme="minorEastAsia" w:eastAsiaTheme="minorEastAsia" w:cstheme="minorEastAsia"/>
          <w:color w:val="auto"/>
          <w:sz w:val="24"/>
          <w:highlight w:val="none"/>
          <w:u w:val="single"/>
        </w:rPr>
        <w:t>保证施工场地清洁、扬尘及噪音管理符合环境卫生管理的有关规定，确保不发生一般事故等级及以上的安全生产事故且死亡人数为零。</w:t>
      </w:r>
    </w:p>
    <w:p>
      <w:pPr>
        <w:pStyle w:val="3"/>
        <w:ind w:firstLine="482" w:firstLineChars="200"/>
        <w:rPr>
          <w:rFonts w:hint="eastAsia" w:asciiTheme="minorEastAsia" w:hAnsiTheme="minorEastAsia" w:eastAsiaTheme="minorEastAsia" w:cstheme="minorEastAsia"/>
          <w:b/>
          <w:bCs w:val="0"/>
          <w:color w:val="auto"/>
          <w:sz w:val="24"/>
          <w:szCs w:val="24"/>
          <w:highlight w:val="none"/>
        </w:rPr>
      </w:pPr>
      <w:bookmarkStart w:id="10" w:name="_Toc13692"/>
      <w:r>
        <w:rPr>
          <w:rFonts w:hint="eastAsia" w:asciiTheme="minorEastAsia" w:hAnsiTheme="minorEastAsia" w:eastAsiaTheme="minorEastAsia" w:cstheme="minorEastAsia"/>
          <w:b/>
          <w:bCs w:val="0"/>
          <w:color w:val="auto"/>
          <w:sz w:val="24"/>
          <w:szCs w:val="24"/>
          <w:highlight w:val="none"/>
        </w:rPr>
        <w:t>5.4施工现场建筑垃圾源头减量及建筑垃圾综合利用产品的使用要求：</w:t>
      </w:r>
      <w:bookmarkEnd w:id="10"/>
    </w:p>
    <w:p>
      <w:pPr>
        <w:widowControl/>
        <w:spacing w:line="360" w:lineRule="auto"/>
        <w:ind w:firstLine="480" w:firstLineChars="200"/>
        <w:jc w:val="left"/>
        <w:rPr>
          <w:rFonts w:hint="eastAsia" w:asciiTheme="minorEastAsia" w:hAnsiTheme="minorEastAsia" w:eastAsiaTheme="minorEastAsia" w:cstheme="minorEastAsia"/>
          <w:snapToGrid w:val="0"/>
          <w:color w:val="auto"/>
          <w:kern w:val="0"/>
          <w:sz w:val="24"/>
          <w:highlight w:val="none"/>
          <w:lang w:val="zh-TW" w:bidi="zh-TW"/>
        </w:rPr>
      </w:pPr>
      <w:r>
        <w:rPr>
          <w:rFonts w:hint="eastAsia" w:asciiTheme="minorEastAsia" w:hAnsiTheme="minorEastAsia" w:eastAsiaTheme="minorEastAsia" w:cstheme="minorEastAsia"/>
          <w:snapToGrid w:val="0"/>
          <w:color w:val="auto"/>
          <w:kern w:val="0"/>
          <w:sz w:val="24"/>
          <w:highlight w:val="none"/>
          <w:lang w:val="zh-TW" w:bidi="zh-TW"/>
        </w:rPr>
        <w:t>5.4.</w:t>
      </w:r>
      <w:r>
        <w:rPr>
          <w:rFonts w:hint="eastAsia" w:asciiTheme="minorEastAsia" w:hAnsiTheme="minorEastAsia" w:eastAsiaTheme="minorEastAsia" w:cstheme="minorEastAsia"/>
          <w:snapToGrid w:val="0"/>
          <w:color w:val="auto"/>
          <w:kern w:val="0"/>
          <w:sz w:val="24"/>
          <w:highlight w:val="none"/>
          <w:lang w:bidi="zh-TW"/>
        </w:rPr>
        <w:t>1</w:t>
      </w:r>
      <w:r>
        <w:rPr>
          <w:rFonts w:hint="eastAsia" w:asciiTheme="minorEastAsia" w:hAnsiTheme="minorEastAsia" w:eastAsiaTheme="minorEastAsia" w:cstheme="minorEastAsia"/>
          <w:snapToGrid w:val="0"/>
          <w:color w:val="auto"/>
          <w:kern w:val="0"/>
          <w:sz w:val="24"/>
          <w:highlight w:val="none"/>
          <w:lang w:val="zh-TW" w:bidi="zh-TW"/>
        </w:rPr>
        <w:t>承包人应当编制建筑垃圾处理方案，采取污染防治措施，并在开工前报工程所在地建筑垃圾主管部门备案。建筑垃圾处理方案内容有调整的，应当及时报告接受备案的部门。建筑垃圾处理方案应当包括下列内容：</w:t>
      </w:r>
    </w:p>
    <w:p>
      <w:pPr>
        <w:widowControl/>
        <w:spacing w:line="360" w:lineRule="auto"/>
        <w:ind w:firstLine="480" w:firstLineChars="200"/>
        <w:jc w:val="left"/>
        <w:rPr>
          <w:rFonts w:hint="eastAsia" w:asciiTheme="minorEastAsia" w:hAnsiTheme="minorEastAsia" w:eastAsiaTheme="minorEastAsia" w:cstheme="minorEastAsia"/>
          <w:snapToGrid w:val="0"/>
          <w:color w:val="auto"/>
          <w:kern w:val="0"/>
          <w:sz w:val="24"/>
          <w:highlight w:val="none"/>
          <w:lang w:val="zh-TW" w:bidi="zh-TW"/>
        </w:rPr>
      </w:pPr>
      <w:r>
        <w:rPr>
          <w:rFonts w:hint="eastAsia" w:asciiTheme="minorEastAsia" w:hAnsiTheme="minorEastAsia" w:eastAsiaTheme="minorEastAsia" w:cstheme="minorEastAsia"/>
          <w:snapToGrid w:val="0"/>
          <w:color w:val="auto"/>
          <w:kern w:val="0"/>
          <w:sz w:val="24"/>
          <w:highlight w:val="none"/>
          <w:lang w:val="zh-TW" w:bidi="zh-TW"/>
        </w:rPr>
        <w:t>（</w:t>
      </w:r>
      <w:r>
        <w:rPr>
          <w:rFonts w:hint="eastAsia" w:asciiTheme="minorEastAsia" w:hAnsiTheme="minorEastAsia" w:eastAsiaTheme="minorEastAsia" w:cstheme="minorEastAsia"/>
          <w:snapToGrid w:val="0"/>
          <w:color w:val="auto"/>
          <w:kern w:val="0"/>
          <w:sz w:val="24"/>
          <w:highlight w:val="none"/>
          <w:lang w:bidi="zh-TW"/>
        </w:rPr>
        <w:t>1</w:t>
      </w:r>
      <w:r>
        <w:rPr>
          <w:rFonts w:hint="eastAsia" w:asciiTheme="minorEastAsia" w:hAnsiTheme="minorEastAsia" w:eastAsiaTheme="minorEastAsia" w:cstheme="minorEastAsia"/>
          <w:snapToGrid w:val="0"/>
          <w:color w:val="auto"/>
          <w:kern w:val="0"/>
          <w:sz w:val="24"/>
          <w:highlight w:val="none"/>
          <w:lang w:val="zh-TW" w:bidi="zh-TW"/>
        </w:rPr>
        <w:t>）工程概况和承包人基本信息；</w:t>
      </w:r>
    </w:p>
    <w:p>
      <w:pPr>
        <w:widowControl/>
        <w:spacing w:line="360" w:lineRule="auto"/>
        <w:ind w:firstLine="480" w:firstLineChars="200"/>
        <w:jc w:val="left"/>
        <w:rPr>
          <w:rFonts w:hint="eastAsia" w:asciiTheme="minorEastAsia" w:hAnsiTheme="minorEastAsia" w:eastAsiaTheme="minorEastAsia" w:cstheme="minorEastAsia"/>
          <w:snapToGrid w:val="0"/>
          <w:color w:val="auto"/>
          <w:kern w:val="0"/>
          <w:sz w:val="24"/>
          <w:highlight w:val="none"/>
          <w:lang w:val="zh-TW" w:bidi="zh-TW"/>
        </w:rPr>
      </w:pPr>
      <w:r>
        <w:rPr>
          <w:rFonts w:hint="eastAsia" w:asciiTheme="minorEastAsia" w:hAnsiTheme="minorEastAsia" w:eastAsiaTheme="minorEastAsia" w:cstheme="minorEastAsia"/>
          <w:snapToGrid w:val="0"/>
          <w:color w:val="auto"/>
          <w:kern w:val="0"/>
          <w:sz w:val="24"/>
          <w:highlight w:val="none"/>
          <w:lang w:val="zh-TW" w:bidi="zh-TW"/>
        </w:rPr>
        <w:t>（</w:t>
      </w:r>
      <w:r>
        <w:rPr>
          <w:rFonts w:hint="eastAsia" w:asciiTheme="minorEastAsia" w:hAnsiTheme="minorEastAsia" w:eastAsiaTheme="minorEastAsia" w:cstheme="minorEastAsia"/>
          <w:snapToGrid w:val="0"/>
          <w:color w:val="auto"/>
          <w:kern w:val="0"/>
          <w:sz w:val="24"/>
          <w:highlight w:val="none"/>
          <w:lang w:bidi="zh-TW"/>
        </w:rPr>
        <w:t>2</w:t>
      </w:r>
      <w:r>
        <w:rPr>
          <w:rFonts w:hint="eastAsia" w:asciiTheme="minorEastAsia" w:hAnsiTheme="minorEastAsia" w:eastAsiaTheme="minorEastAsia" w:cstheme="minorEastAsia"/>
          <w:snapToGrid w:val="0"/>
          <w:color w:val="auto"/>
          <w:kern w:val="0"/>
          <w:sz w:val="24"/>
          <w:highlight w:val="none"/>
          <w:lang w:val="zh-TW" w:bidi="zh-TW"/>
        </w:rPr>
        <w:t>）建筑垃圾产生量与种类；</w:t>
      </w:r>
    </w:p>
    <w:p>
      <w:pPr>
        <w:widowControl/>
        <w:spacing w:line="360" w:lineRule="auto"/>
        <w:ind w:firstLine="480" w:firstLineChars="200"/>
        <w:jc w:val="left"/>
        <w:rPr>
          <w:rFonts w:hint="eastAsia" w:asciiTheme="minorEastAsia" w:hAnsiTheme="minorEastAsia" w:eastAsiaTheme="minorEastAsia" w:cstheme="minorEastAsia"/>
          <w:snapToGrid w:val="0"/>
          <w:color w:val="auto"/>
          <w:kern w:val="0"/>
          <w:sz w:val="24"/>
          <w:highlight w:val="none"/>
          <w:lang w:val="zh-TW" w:bidi="zh-TW"/>
        </w:rPr>
      </w:pPr>
      <w:r>
        <w:rPr>
          <w:rFonts w:hint="eastAsia" w:asciiTheme="minorEastAsia" w:hAnsiTheme="minorEastAsia" w:eastAsiaTheme="minorEastAsia" w:cstheme="minorEastAsia"/>
          <w:snapToGrid w:val="0"/>
          <w:color w:val="auto"/>
          <w:kern w:val="0"/>
          <w:sz w:val="24"/>
          <w:highlight w:val="none"/>
          <w:lang w:val="zh-TW" w:bidi="zh-TW"/>
        </w:rPr>
        <w:t>（</w:t>
      </w:r>
      <w:r>
        <w:rPr>
          <w:rFonts w:hint="eastAsia" w:asciiTheme="minorEastAsia" w:hAnsiTheme="minorEastAsia" w:eastAsiaTheme="minorEastAsia" w:cstheme="minorEastAsia"/>
          <w:snapToGrid w:val="0"/>
          <w:color w:val="auto"/>
          <w:kern w:val="0"/>
          <w:sz w:val="24"/>
          <w:highlight w:val="none"/>
          <w:lang w:bidi="zh-TW"/>
        </w:rPr>
        <w:t>3</w:t>
      </w:r>
      <w:r>
        <w:rPr>
          <w:rFonts w:hint="eastAsia" w:asciiTheme="minorEastAsia" w:hAnsiTheme="minorEastAsia" w:eastAsiaTheme="minorEastAsia" w:cstheme="minorEastAsia"/>
          <w:snapToGrid w:val="0"/>
          <w:color w:val="auto"/>
          <w:kern w:val="0"/>
          <w:sz w:val="24"/>
          <w:highlight w:val="none"/>
          <w:lang w:val="zh-TW" w:bidi="zh-TW"/>
        </w:rPr>
        <w:t>）建筑垃圾源头减量、分类收集、综合利用、污染防治的措施和目标；</w:t>
      </w:r>
    </w:p>
    <w:p>
      <w:pPr>
        <w:widowControl/>
        <w:spacing w:line="360" w:lineRule="auto"/>
        <w:ind w:firstLine="480" w:firstLineChars="200"/>
        <w:jc w:val="left"/>
        <w:rPr>
          <w:rFonts w:hint="eastAsia" w:asciiTheme="minorEastAsia" w:hAnsiTheme="minorEastAsia" w:eastAsiaTheme="minorEastAsia" w:cstheme="minorEastAsia"/>
          <w:snapToGrid w:val="0"/>
          <w:color w:val="auto"/>
          <w:kern w:val="0"/>
          <w:sz w:val="24"/>
          <w:highlight w:val="none"/>
          <w:lang w:val="zh-TW" w:bidi="zh-TW"/>
        </w:rPr>
      </w:pPr>
      <w:r>
        <w:rPr>
          <w:rFonts w:hint="eastAsia" w:asciiTheme="minorEastAsia" w:hAnsiTheme="minorEastAsia" w:eastAsiaTheme="minorEastAsia" w:cstheme="minorEastAsia"/>
          <w:snapToGrid w:val="0"/>
          <w:color w:val="auto"/>
          <w:kern w:val="0"/>
          <w:sz w:val="24"/>
          <w:highlight w:val="none"/>
          <w:lang w:val="zh-TW" w:bidi="zh-TW"/>
        </w:rPr>
        <w:t>（</w:t>
      </w:r>
      <w:r>
        <w:rPr>
          <w:rFonts w:hint="eastAsia" w:asciiTheme="minorEastAsia" w:hAnsiTheme="minorEastAsia" w:eastAsiaTheme="minorEastAsia" w:cstheme="minorEastAsia"/>
          <w:snapToGrid w:val="0"/>
          <w:color w:val="auto"/>
          <w:kern w:val="0"/>
          <w:sz w:val="24"/>
          <w:highlight w:val="none"/>
          <w:lang w:bidi="zh-TW"/>
        </w:rPr>
        <w:t>4</w:t>
      </w:r>
      <w:r>
        <w:rPr>
          <w:rFonts w:hint="eastAsia" w:asciiTheme="minorEastAsia" w:hAnsiTheme="minorEastAsia" w:eastAsiaTheme="minorEastAsia" w:cstheme="minorEastAsia"/>
          <w:snapToGrid w:val="0"/>
          <w:color w:val="auto"/>
          <w:kern w:val="0"/>
          <w:sz w:val="24"/>
          <w:highlight w:val="none"/>
          <w:lang w:val="zh-TW" w:bidi="zh-TW"/>
        </w:rPr>
        <w:t>）需要外运的建筑垃圾种类、数量与运输的时间、路线、方式和运输单位；</w:t>
      </w:r>
    </w:p>
    <w:p>
      <w:pPr>
        <w:widowControl/>
        <w:spacing w:line="360" w:lineRule="auto"/>
        <w:ind w:firstLine="480" w:firstLineChars="200"/>
        <w:jc w:val="left"/>
        <w:rPr>
          <w:rFonts w:hint="eastAsia" w:asciiTheme="minorEastAsia" w:hAnsiTheme="minorEastAsia" w:eastAsiaTheme="minorEastAsia" w:cstheme="minorEastAsia"/>
          <w:snapToGrid w:val="0"/>
          <w:color w:val="auto"/>
          <w:kern w:val="0"/>
          <w:sz w:val="24"/>
          <w:highlight w:val="none"/>
          <w:lang w:val="zh-TW" w:bidi="zh-TW"/>
        </w:rPr>
      </w:pPr>
      <w:r>
        <w:rPr>
          <w:rFonts w:hint="eastAsia" w:asciiTheme="minorEastAsia" w:hAnsiTheme="minorEastAsia" w:eastAsiaTheme="minorEastAsia" w:cstheme="minorEastAsia"/>
          <w:snapToGrid w:val="0"/>
          <w:color w:val="auto"/>
          <w:kern w:val="0"/>
          <w:sz w:val="24"/>
          <w:highlight w:val="none"/>
          <w:lang w:val="zh-TW" w:bidi="zh-TW"/>
        </w:rPr>
        <w:t>（</w:t>
      </w:r>
      <w:r>
        <w:rPr>
          <w:rFonts w:hint="eastAsia" w:asciiTheme="minorEastAsia" w:hAnsiTheme="minorEastAsia" w:eastAsiaTheme="minorEastAsia" w:cstheme="minorEastAsia"/>
          <w:snapToGrid w:val="0"/>
          <w:color w:val="auto"/>
          <w:kern w:val="0"/>
          <w:sz w:val="24"/>
          <w:highlight w:val="none"/>
          <w:lang w:bidi="zh-TW"/>
        </w:rPr>
        <w:t>5</w:t>
      </w:r>
      <w:r>
        <w:rPr>
          <w:rFonts w:hint="eastAsia" w:asciiTheme="minorEastAsia" w:hAnsiTheme="minorEastAsia" w:eastAsiaTheme="minorEastAsia" w:cstheme="minorEastAsia"/>
          <w:snapToGrid w:val="0"/>
          <w:color w:val="auto"/>
          <w:kern w:val="0"/>
          <w:sz w:val="24"/>
          <w:highlight w:val="none"/>
          <w:lang w:val="zh-TW" w:bidi="zh-TW"/>
        </w:rPr>
        <w:t>）建筑垃圾回填、消纳、综合利用场所名称；</w:t>
      </w:r>
    </w:p>
    <w:p>
      <w:pPr>
        <w:widowControl/>
        <w:spacing w:line="360" w:lineRule="auto"/>
        <w:ind w:firstLine="480" w:firstLineChars="200"/>
        <w:jc w:val="left"/>
        <w:rPr>
          <w:rFonts w:hint="eastAsia" w:asciiTheme="minorEastAsia" w:hAnsiTheme="minorEastAsia" w:eastAsiaTheme="minorEastAsia" w:cstheme="minorEastAsia"/>
          <w:snapToGrid w:val="0"/>
          <w:color w:val="auto"/>
          <w:kern w:val="0"/>
          <w:sz w:val="24"/>
          <w:highlight w:val="none"/>
          <w:lang w:val="zh-TW" w:bidi="zh-TW"/>
        </w:rPr>
      </w:pPr>
      <w:r>
        <w:rPr>
          <w:rFonts w:hint="eastAsia" w:asciiTheme="minorEastAsia" w:hAnsiTheme="minorEastAsia" w:eastAsiaTheme="minorEastAsia" w:cstheme="minorEastAsia"/>
          <w:snapToGrid w:val="0"/>
          <w:color w:val="auto"/>
          <w:kern w:val="0"/>
          <w:sz w:val="24"/>
          <w:highlight w:val="none"/>
          <w:lang w:val="zh-TW" w:bidi="zh-TW"/>
        </w:rPr>
        <w:t>（</w:t>
      </w:r>
      <w:r>
        <w:rPr>
          <w:rFonts w:hint="eastAsia" w:asciiTheme="minorEastAsia" w:hAnsiTheme="minorEastAsia" w:eastAsiaTheme="minorEastAsia" w:cstheme="minorEastAsia"/>
          <w:snapToGrid w:val="0"/>
          <w:color w:val="auto"/>
          <w:kern w:val="0"/>
          <w:sz w:val="24"/>
          <w:highlight w:val="none"/>
          <w:lang w:bidi="zh-TW"/>
        </w:rPr>
        <w:t>6</w:t>
      </w:r>
      <w:r>
        <w:rPr>
          <w:rFonts w:hint="eastAsia" w:asciiTheme="minorEastAsia" w:hAnsiTheme="minorEastAsia" w:eastAsiaTheme="minorEastAsia" w:cstheme="minorEastAsia"/>
          <w:snapToGrid w:val="0"/>
          <w:color w:val="auto"/>
          <w:kern w:val="0"/>
          <w:sz w:val="24"/>
          <w:highlight w:val="none"/>
          <w:lang w:val="zh-TW" w:bidi="zh-TW"/>
        </w:rPr>
        <w:t>）法律、法规规定的其他内容。</w:t>
      </w:r>
    </w:p>
    <w:p>
      <w:pPr>
        <w:widowControl/>
        <w:spacing w:line="360" w:lineRule="auto"/>
        <w:ind w:firstLine="480" w:firstLineChars="200"/>
        <w:jc w:val="left"/>
        <w:rPr>
          <w:rFonts w:hint="eastAsia" w:asciiTheme="minorEastAsia" w:hAnsiTheme="minorEastAsia" w:eastAsiaTheme="minorEastAsia" w:cstheme="minorEastAsia"/>
          <w:snapToGrid w:val="0"/>
          <w:color w:val="auto"/>
          <w:kern w:val="0"/>
          <w:sz w:val="24"/>
          <w:highlight w:val="none"/>
          <w:lang w:val="zh-TW" w:bidi="zh-TW"/>
        </w:rPr>
      </w:pPr>
      <w:r>
        <w:rPr>
          <w:rFonts w:hint="eastAsia" w:asciiTheme="minorEastAsia" w:hAnsiTheme="minorEastAsia" w:eastAsiaTheme="minorEastAsia" w:cstheme="minorEastAsia"/>
          <w:snapToGrid w:val="0"/>
          <w:color w:val="auto"/>
          <w:kern w:val="0"/>
          <w:sz w:val="24"/>
          <w:highlight w:val="none"/>
          <w:lang w:bidi="zh-TW"/>
        </w:rPr>
        <w:t>5.4.2</w:t>
      </w:r>
      <w:r>
        <w:rPr>
          <w:rFonts w:hint="eastAsia" w:asciiTheme="minorEastAsia" w:hAnsiTheme="minorEastAsia" w:eastAsiaTheme="minorEastAsia" w:cstheme="minorEastAsia"/>
          <w:snapToGrid w:val="0"/>
          <w:color w:val="auto"/>
          <w:kern w:val="0"/>
          <w:sz w:val="24"/>
          <w:highlight w:val="none"/>
          <w:lang w:val="zh-TW" w:bidi="zh-TW"/>
        </w:rPr>
        <w:t>建筑垃圾应当按照国家有关规定进行分类，实行分类收集、分类贮存、分类运输、分类处置。</w:t>
      </w:r>
    </w:p>
    <w:p>
      <w:pPr>
        <w:widowControl/>
        <w:spacing w:line="360" w:lineRule="auto"/>
        <w:ind w:firstLine="480" w:firstLineChars="200"/>
        <w:jc w:val="left"/>
        <w:rPr>
          <w:rFonts w:hint="eastAsia" w:asciiTheme="minorEastAsia" w:hAnsiTheme="minorEastAsia" w:eastAsiaTheme="minorEastAsia" w:cstheme="minorEastAsia"/>
          <w:snapToGrid w:val="0"/>
          <w:color w:val="auto"/>
          <w:kern w:val="0"/>
          <w:sz w:val="24"/>
          <w:highlight w:val="none"/>
          <w:lang w:val="zh-TW" w:bidi="zh-TW"/>
        </w:rPr>
      </w:pPr>
      <w:r>
        <w:rPr>
          <w:rFonts w:hint="eastAsia" w:asciiTheme="minorEastAsia" w:hAnsiTheme="minorEastAsia" w:eastAsiaTheme="minorEastAsia" w:cstheme="minorEastAsia"/>
          <w:snapToGrid w:val="0"/>
          <w:color w:val="auto"/>
          <w:kern w:val="0"/>
          <w:sz w:val="24"/>
          <w:highlight w:val="none"/>
          <w:lang w:bidi="zh-TW"/>
        </w:rPr>
        <w:t>5.4.3</w:t>
      </w:r>
      <w:r>
        <w:rPr>
          <w:rFonts w:hint="eastAsia" w:asciiTheme="minorEastAsia" w:hAnsiTheme="minorEastAsia" w:eastAsiaTheme="minorEastAsia" w:cstheme="minorEastAsia"/>
          <w:snapToGrid w:val="0"/>
          <w:color w:val="auto"/>
          <w:kern w:val="0"/>
          <w:sz w:val="24"/>
          <w:highlight w:val="none"/>
          <w:lang w:val="zh-TW" w:bidi="zh-TW"/>
        </w:rPr>
        <w:t>承包应开展建筑垃圾分类和合法装载，并及时向工程所在地建筑垃圾主管部门报送建筑垃圾处理方案。承包人应当建立建筑垃圾管理台账，分类收集、贮存和及时清运施工过程中产生的建筑垃圾，采取有效措施防止混合已分类的建筑垃圾。承包人应当将建筑垃圾的产生量与种类、清运时间、最终去向等信息在施工现场公示，接受社会监督。</w:t>
      </w:r>
    </w:p>
    <w:p>
      <w:pPr>
        <w:widowControl/>
        <w:spacing w:line="360" w:lineRule="auto"/>
        <w:ind w:firstLine="480" w:firstLineChars="200"/>
        <w:jc w:val="left"/>
        <w:rPr>
          <w:rFonts w:hint="eastAsia" w:asciiTheme="minorEastAsia" w:hAnsiTheme="minorEastAsia" w:eastAsiaTheme="minorEastAsia" w:cstheme="minorEastAsia"/>
          <w:snapToGrid w:val="0"/>
          <w:color w:val="auto"/>
          <w:kern w:val="0"/>
          <w:sz w:val="24"/>
          <w:highlight w:val="none"/>
          <w:lang w:val="zh-TW" w:bidi="zh-TW"/>
        </w:rPr>
      </w:pPr>
      <w:r>
        <w:rPr>
          <w:rFonts w:hint="eastAsia" w:asciiTheme="minorEastAsia" w:hAnsiTheme="minorEastAsia" w:eastAsiaTheme="minorEastAsia" w:cstheme="minorEastAsia"/>
          <w:snapToGrid w:val="0"/>
          <w:color w:val="auto"/>
          <w:kern w:val="0"/>
          <w:sz w:val="24"/>
          <w:highlight w:val="none"/>
          <w:lang w:bidi="zh-TW"/>
        </w:rPr>
        <w:t>5.4.4</w:t>
      </w:r>
      <w:r>
        <w:rPr>
          <w:rFonts w:hint="eastAsia" w:asciiTheme="minorEastAsia" w:hAnsiTheme="minorEastAsia" w:eastAsiaTheme="minorEastAsia" w:cstheme="minorEastAsia"/>
          <w:snapToGrid w:val="0"/>
          <w:color w:val="auto"/>
          <w:kern w:val="0"/>
          <w:sz w:val="24"/>
          <w:highlight w:val="none"/>
          <w:lang w:val="zh-TW" w:bidi="zh-TW"/>
        </w:rPr>
        <w:t>运输建筑垃圾应当遵守下列规定：</w:t>
      </w:r>
    </w:p>
    <w:p>
      <w:pPr>
        <w:widowControl/>
        <w:spacing w:line="360" w:lineRule="auto"/>
        <w:ind w:firstLine="480" w:firstLineChars="200"/>
        <w:jc w:val="left"/>
        <w:rPr>
          <w:rFonts w:hint="eastAsia" w:asciiTheme="minorEastAsia" w:hAnsiTheme="minorEastAsia" w:eastAsiaTheme="minorEastAsia" w:cstheme="minorEastAsia"/>
          <w:snapToGrid w:val="0"/>
          <w:color w:val="auto"/>
          <w:kern w:val="0"/>
          <w:sz w:val="24"/>
          <w:highlight w:val="none"/>
          <w:lang w:val="zh-TW" w:bidi="zh-TW"/>
        </w:rPr>
      </w:pPr>
      <w:r>
        <w:rPr>
          <w:rFonts w:hint="eastAsia" w:asciiTheme="minorEastAsia" w:hAnsiTheme="minorEastAsia" w:eastAsiaTheme="minorEastAsia" w:cstheme="minorEastAsia"/>
          <w:snapToGrid w:val="0"/>
          <w:color w:val="auto"/>
          <w:kern w:val="0"/>
          <w:sz w:val="24"/>
          <w:highlight w:val="none"/>
          <w:lang w:val="zh-TW" w:bidi="zh-TW"/>
        </w:rPr>
        <w:t>（</w:t>
      </w:r>
      <w:r>
        <w:rPr>
          <w:rFonts w:hint="eastAsia" w:asciiTheme="minorEastAsia" w:hAnsiTheme="minorEastAsia" w:eastAsiaTheme="minorEastAsia" w:cstheme="minorEastAsia"/>
          <w:snapToGrid w:val="0"/>
          <w:color w:val="auto"/>
          <w:kern w:val="0"/>
          <w:sz w:val="24"/>
          <w:highlight w:val="none"/>
          <w:lang w:bidi="zh-TW"/>
        </w:rPr>
        <w:t>1</w:t>
      </w:r>
      <w:r>
        <w:rPr>
          <w:rFonts w:hint="eastAsia" w:asciiTheme="minorEastAsia" w:hAnsiTheme="minorEastAsia" w:eastAsiaTheme="minorEastAsia" w:cstheme="minorEastAsia"/>
          <w:snapToGrid w:val="0"/>
          <w:color w:val="auto"/>
          <w:kern w:val="0"/>
          <w:sz w:val="24"/>
          <w:highlight w:val="none"/>
          <w:lang w:val="zh-TW" w:bidi="zh-TW"/>
        </w:rPr>
        <w:t>）建立建筑垃圾运输管理台账；</w:t>
      </w:r>
    </w:p>
    <w:p>
      <w:pPr>
        <w:widowControl/>
        <w:spacing w:line="360" w:lineRule="auto"/>
        <w:ind w:firstLine="480" w:firstLineChars="200"/>
        <w:jc w:val="left"/>
        <w:rPr>
          <w:rFonts w:hint="eastAsia" w:asciiTheme="minorEastAsia" w:hAnsiTheme="minorEastAsia" w:eastAsiaTheme="minorEastAsia" w:cstheme="minorEastAsia"/>
          <w:snapToGrid w:val="0"/>
          <w:color w:val="auto"/>
          <w:kern w:val="0"/>
          <w:sz w:val="24"/>
          <w:highlight w:val="none"/>
          <w:lang w:val="zh-TW" w:bidi="zh-TW"/>
        </w:rPr>
      </w:pPr>
      <w:r>
        <w:rPr>
          <w:rFonts w:hint="eastAsia" w:asciiTheme="minorEastAsia" w:hAnsiTheme="minorEastAsia" w:eastAsiaTheme="minorEastAsia" w:cstheme="minorEastAsia"/>
          <w:snapToGrid w:val="0"/>
          <w:color w:val="auto"/>
          <w:kern w:val="0"/>
          <w:sz w:val="24"/>
          <w:highlight w:val="none"/>
          <w:lang w:val="zh-TW" w:bidi="zh-TW"/>
        </w:rPr>
        <w:t>（</w:t>
      </w:r>
      <w:r>
        <w:rPr>
          <w:rFonts w:hint="eastAsia" w:asciiTheme="minorEastAsia" w:hAnsiTheme="minorEastAsia" w:eastAsiaTheme="minorEastAsia" w:cstheme="minorEastAsia"/>
          <w:snapToGrid w:val="0"/>
          <w:color w:val="auto"/>
          <w:kern w:val="0"/>
          <w:sz w:val="24"/>
          <w:highlight w:val="none"/>
          <w:lang w:bidi="zh-TW"/>
        </w:rPr>
        <w:t>2</w:t>
      </w:r>
      <w:r>
        <w:rPr>
          <w:rFonts w:hint="eastAsia" w:asciiTheme="minorEastAsia" w:hAnsiTheme="minorEastAsia" w:eastAsiaTheme="minorEastAsia" w:cstheme="minorEastAsia"/>
          <w:snapToGrid w:val="0"/>
          <w:color w:val="auto"/>
          <w:kern w:val="0"/>
          <w:sz w:val="24"/>
          <w:highlight w:val="none"/>
          <w:lang w:val="zh-TW" w:bidi="zh-TW"/>
        </w:rPr>
        <w:t>）不得将工程渣土、工程泥浆与其他建筑垃圾混合运输；</w:t>
      </w:r>
    </w:p>
    <w:p>
      <w:pPr>
        <w:widowControl/>
        <w:spacing w:line="360" w:lineRule="auto"/>
        <w:ind w:firstLine="480" w:firstLineChars="200"/>
        <w:jc w:val="left"/>
        <w:rPr>
          <w:rFonts w:hint="eastAsia" w:asciiTheme="minorEastAsia" w:hAnsiTheme="minorEastAsia" w:eastAsiaTheme="minorEastAsia" w:cstheme="minorEastAsia"/>
          <w:snapToGrid w:val="0"/>
          <w:color w:val="auto"/>
          <w:kern w:val="0"/>
          <w:sz w:val="24"/>
          <w:highlight w:val="none"/>
          <w:lang w:val="zh-TW" w:bidi="zh-TW"/>
        </w:rPr>
      </w:pPr>
      <w:r>
        <w:rPr>
          <w:rFonts w:hint="eastAsia" w:asciiTheme="minorEastAsia" w:hAnsiTheme="minorEastAsia" w:eastAsiaTheme="minorEastAsia" w:cstheme="minorEastAsia"/>
          <w:snapToGrid w:val="0"/>
          <w:color w:val="auto"/>
          <w:kern w:val="0"/>
          <w:sz w:val="24"/>
          <w:highlight w:val="none"/>
          <w:lang w:val="zh-TW" w:bidi="zh-TW"/>
        </w:rPr>
        <w:t>（</w:t>
      </w:r>
      <w:r>
        <w:rPr>
          <w:rFonts w:hint="eastAsia" w:asciiTheme="minorEastAsia" w:hAnsiTheme="minorEastAsia" w:eastAsiaTheme="minorEastAsia" w:cstheme="minorEastAsia"/>
          <w:snapToGrid w:val="0"/>
          <w:color w:val="auto"/>
          <w:kern w:val="0"/>
          <w:sz w:val="24"/>
          <w:highlight w:val="none"/>
          <w:lang w:bidi="zh-TW"/>
        </w:rPr>
        <w:t>3</w:t>
      </w:r>
      <w:r>
        <w:rPr>
          <w:rFonts w:hint="eastAsia" w:asciiTheme="minorEastAsia" w:hAnsiTheme="minorEastAsia" w:eastAsiaTheme="minorEastAsia" w:cstheme="minorEastAsia"/>
          <w:snapToGrid w:val="0"/>
          <w:color w:val="auto"/>
          <w:kern w:val="0"/>
          <w:sz w:val="24"/>
          <w:highlight w:val="none"/>
          <w:lang w:val="zh-TW" w:bidi="zh-TW"/>
        </w:rPr>
        <w:t>）保持运输车辆、船舶等运输工具的行驶记录、卫星定位等电子装置正常使用；</w:t>
      </w:r>
    </w:p>
    <w:p>
      <w:pPr>
        <w:widowControl/>
        <w:spacing w:line="360" w:lineRule="auto"/>
        <w:ind w:firstLine="480" w:firstLineChars="200"/>
        <w:jc w:val="left"/>
        <w:rPr>
          <w:rFonts w:hint="eastAsia" w:asciiTheme="minorEastAsia" w:hAnsiTheme="minorEastAsia" w:eastAsiaTheme="minorEastAsia" w:cstheme="minorEastAsia"/>
          <w:snapToGrid w:val="0"/>
          <w:color w:val="auto"/>
          <w:kern w:val="0"/>
          <w:sz w:val="24"/>
          <w:highlight w:val="none"/>
          <w:lang w:val="zh-TW" w:bidi="zh-TW"/>
        </w:rPr>
      </w:pPr>
      <w:r>
        <w:rPr>
          <w:rFonts w:hint="eastAsia" w:asciiTheme="minorEastAsia" w:hAnsiTheme="minorEastAsia" w:eastAsiaTheme="minorEastAsia" w:cstheme="minorEastAsia"/>
          <w:snapToGrid w:val="0"/>
          <w:color w:val="auto"/>
          <w:kern w:val="0"/>
          <w:sz w:val="24"/>
          <w:highlight w:val="none"/>
          <w:lang w:val="zh-TW" w:bidi="zh-TW"/>
        </w:rPr>
        <w:t>（</w:t>
      </w:r>
      <w:r>
        <w:rPr>
          <w:rFonts w:hint="eastAsia" w:asciiTheme="minorEastAsia" w:hAnsiTheme="minorEastAsia" w:eastAsiaTheme="minorEastAsia" w:cstheme="minorEastAsia"/>
          <w:snapToGrid w:val="0"/>
          <w:color w:val="auto"/>
          <w:kern w:val="0"/>
          <w:sz w:val="24"/>
          <w:highlight w:val="none"/>
          <w:lang w:bidi="zh-TW"/>
        </w:rPr>
        <w:t>4</w:t>
      </w:r>
      <w:r>
        <w:rPr>
          <w:rFonts w:hint="eastAsia" w:asciiTheme="minorEastAsia" w:hAnsiTheme="minorEastAsia" w:eastAsiaTheme="minorEastAsia" w:cstheme="minorEastAsia"/>
          <w:snapToGrid w:val="0"/>
          <w:color w:val="auto"/>
          <w:kern w:val="0"/>
          <w:sz w:val="24"/>
          <w:highlight w:val="none"/>
          <w:lang w:val="zh-TW" w:bidi="zh-TW"/>
        </w:rPr>
        <w:t>）运输过程中保持运输工具整洁，采取密闭或者其他有效措施防止遗撒建筑垃圾，不得擅自倾倒、抛撒建筑垃圾；</w:t>
      </w:r>
    </w:p>
    <w:p>
      <w:pPr>
        <w:widowControl/>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5</w:t>
      </w:r>
      <w:r>
        <w:rPr>
          <w:rFonts w:hint="eastAsia"/>
          <w:snapToGrid w:val="0"/>
          <w:color w:val="auto"/>
          <w:kern w:val="0"/>
          <w:sz w:val="24"/>
          <w:highlight w:val="none"/>
          <w:lang w:val="zh-TW" w:bidi="zh-TW"/>
        </w:rPr>
        <w:t>）按照建筑垃圾处理方案确定的时间、路线、方式、场所进行运输。建筑垃圾运输车辆、船舶应当符合相应的载运技术条件。建筑垃圾处置场所为陆域的，不得采用开底式船舶运输建筑垃圾。</w:t>
      </w:r>
    </w:p>
    <w:p>
      <w:pPr>
        <w:widowControl/>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bidi="zh-TW"/>
        </w:rPr>
        <w:t>5.4.5</w:t>
      </w:r>
      <w:r>
        <w:rPr>
          <w:rFonts w:hint="eastAsia"/>
          <w:snapToGrid w:val="0"/>
          <w:color w:val="auto"/>
          <w:kern w:val="0"/>
          <w:sz w:val="24"/>
          <w:highlight w:val="none"/>
          <w:lang w:val="zh-TW" w:bidi="zh-TW"/>
        </w:rPr>
        <w:t>工程泥浆应当在施工现场进行脱水固化处理。施工现场不具备条件的，应当采用罐装器具密闭运输至依法设置的建筑垃圾处置场所进行处置。水上工程中依法无需经脱水处理的除外。建筑垃圾应当按照下列方式，优先就地就近利用：</w:t>
      </w:r>
    </w:p>
    <w:p>
      <w:pPr>
        <w:widowControl/>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1</w:t>
      </w:r>
      <w:r>
        <w:rPr>
          <w:rFonts w:hint="eastAsia"/>
          <w:snapToGrid w:val="0"/>
          <w:color w:val="auto"/>
          <w:kern w:val="0"/>
          <w:sz w:val="24"/>
          <w:highlight w:val="none"/>
          <w:lang w:val="zh-TW" w:bidi="zh-TW"/>
        </w:rPr>
        <w:t>）工程渣土及脱水后的工程泥浆优先用于土方平衡、矿坑修复、环境治理、烧结制品及回填等；</w:t>
      </w:r>
    </w:p>
    <w:p>
      <w:pPr>
        <w:widowControl/>
        <w:spacing w:line="360" w:lineRule="auto"/>
        <w:ind w:firstLine="480" w:firstLineChars="200"/>
        <w:jc w:val="left"/>
        <w:rPr>
          <w:snapToGrid w:val="0"/>
          <w:color w:val="auto"/>
          <w:kern w:val="0"/>
          <w:sz w:val="24"/>
          <w:highlight w:val="none"/>
          <w:lang w:val="zh-TW" w:bidi="zh-TW"/>
        </w:rPr>
      </w:pPr>
      <w:r>
        <w:rPr>
          <w:rFonts w:hint="eastAsia"/>
          <w:snapToGrid w:val="0"/>
          <w:color w:val="auto"/>
          <w:kern w:val="0"/>
          <w:sz w:val="24"/>
          <w:highlight w:val="none"/>
          <w:lang w:val="zh-TW" w:bidi="zh-TW"/>
        </w:rPr>
        <w:t>（</w:t>
      </w:r>
      <w:r>
        <w:rPr>
          <w:rFonts w:hint="eastAsia"/>
          <w:snapToGrid w:val="0"/>
          <w:color w:val="auto"/>
          <w:kern w:val="0"/>
          <w:sz w:val="24"/>
          <w:highlight w:val="none"/>
          <w:lang w:bidi="zh-TW"/>
        </w:rPr>
        <w:t>2</w:t>
      </w:r>
      <w:r>
        <w:rPr>
          <w:rFonts w:hint="eastAsia"/>
          <w:snapToGrid w:val="0"/>
          <w:color w:val="auto"/>
          <w:kern w:val="0"/>
          <w:sz w:val="24"/>
          <w:highlight w:val="none"/>
          <w:lang w:val="zh-TW" w:bidi="zh-TW"/>
        </w:rPr>
        <w:t>）工程垃圾、拆除垃圾和装修垃圾优先用于生产再生骨料、再生砖、再生砌块、再生沥青混合料等建筑垃圾综合利用产品。具备现场综合利用条件的建设工程，应当进行建筑垃圾现场综合利用。</w:t>
      </w:r>
    </w:p>
    <w:p>
      <w:pPr>
        <w:adjustRightInd w:val="0"/>
        <w:snapToGrid w:val="0"/>
        <w:spacing w:line="360" w:lineRule="auto"/>
        <w:ind w:firstLine="480" w:firstLineChars="200"/>
        <w:rPr>
          <w:rFonts w:ascii="宋体" w:hAnsi="宋体" w:cs="宋体"/>
          <w:b/>
          <w:color w:val="auto"/>
          <w:sz w:val="24"/>
          <w:highlight w:val="none"/>
        </w:rPr>
      </w:pPr>
      <w:r>
        <w:rPr>
          <w:rFonts w:hint="eastAsia"/>
          <w:snapToGrid w:val="0"/>
          <w:color w:val="auto"/>
          <w:kern w:val="0"/>
          <w:sz w:val="24"/>
          <w:highlight w:val="none"/>
          <w:lang w:val="zh-TW" w:bidi="zh-TW"/>
        </w:rPr>
        <w:t>发包人和承包人严格遵守并执行《广东省建筑垃圾管理条例》。</w:t>
      </w:r>
    </w:p>
    <w:p>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5.5检查和返工</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5.5.1承包人应认真按照标准、规范和设计图纸要求以及发包人或其指定第三人、监理人依据合同发出的指令施工，随时接受发包人的检查检验，为检查检验提供便利条件。工程质量达不到约定标准的部分，发包人一经发现，应要求承包人拆除和重新施工。承包人应按发包人的要求拆除和重新施工，直到符合约定标准。因承包人原因达不到约定标准，由承包人承担拆除和返工的费用，工期不予顺延。</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5.5.2发包人或其指定第三人、监理人的检查检验不应影响施工正常进行。如影响施工正常进行，检查检验不合格时，影响正常施工的费用由承包人承担。</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5.5.3因发包人或其指定第三人指令失误或其他非承包人原因发生的追加合同价款，由发包人承担。</w:t>
      </w:r>
    </w:p>
    <w:p>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5.6隐蔽工程的中间验收</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双方约定中间验收的部位：按相关规范标准执行</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当工程具备覆盖、掩盖条件或达到中间验收部位以前，承包人自检，并于48小时前书面通知发包人、监理人检验。验收合格，发包人、监理人在验收记录上签字后，方可进行隐蔽和继续施工。验收不合格，承包人在限定时间内修改后重新验收，所需费用由承包人承担，不能影响工期。</w:t>
      </w:r>
    </w:p>
    <w:p>
      <w:pPr>
        <w:adjustRightInd w:val="0"/>
        <w:snapToGrid w:val="0"/>
        <w:spacing w:line="360" w:lineRule="auto"/>
        <w:ind w:firstLine="482" w:firstLineChars="200"/>
        <w:outlineLvl w:val="1"/>
        <w:rPr>
          <w:rFonts w:hint="default" w:ascii="宋体" w:hAnsi="宋体" w:eastAsia="宋体" w:cs="宋体"/>
          <w:b/>
          <w:color w:val="auto"/>
          <w:sz w:val="24"/>
          <w:highlight w:val="none"/>
          <w:lang w:val="en-US" w:eastAsia="zh-CN"/>
        </w:rPr>
      </w:pPr>
      <w:bookmarkStart w:id="11" w:name="_Toc25158"/>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管理目标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6.1职业健康安全管理目标：事故隐患排查治理覆盖率100%，一般事故隐患整改率100%，重大事故隐患挂牌督办率100%、整改率100%；安全生产非法违法行为举报投诉查办率达到100%。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6.1.1杜绝发生一般事故等级及以上的伤亡事故且工伤责任事故死亡人数为零。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6.1.2零负面舆情影响事件、零群体性事件。</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6.1.3项目不发生疫情，杜绝疫情扩散感染，杜绝群体性卫生事件发生</w:t>
      </w:r>
      <w:r>
        <w:rPr>
          <w:rFonts w:hint="eastAsia" w:ascii="宋体" w:hAnsi="宋体" w:eastAsia="宋体" w:cs="宋体"/>
          <w:bCs/>
          <w:color w:val="auto"/>
          <w:sz w:val="24"/>
          <w:szCs w:val="24"/>
          <w:highlight w:val="none"/>
          <w:u w:val="singl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6.2环境管理目标：</w:t>
      </w:r>
    </w:p>
    <w:p>
      <w:pPr>
        <w:adjustRightInd w:val="0"/>
        <w:snapToGrid w:val="0"/>
        <w:spacing w:line="360" w:lineRule="auto"/>
        <w:ind w:firstLine="480" w:firstLineChars="200"/>
        <w:outlineLvl w:val="1"/>
        <w:rPr>
          <w:rFonts w:hint="eastAsia" w:ascii="宋体" w:hAnsi="宋体" w:cs="宋体"/>
          <w:b/>
          <w:color w:val="auto"/>
          <w:sz w:val="24"/>
          <w:highlight w:val="none"/>
          <w:lang w:val="en-US" w:eastAsia="zh-CN"/>
        </w:rPr>
      </w:pPr>
      <w:r>
        <w:rPr>
          <w:rFonts w:hint="eastAsia" w:ascii="宋体" w:hAnsi="宋体" w:eastAsia="宋体" w:cs="宋体"/>
          <w:color w:val="auto"/>
          <w:sz w:val="24"/>
          <w:szCs w:val="24"/>
          <w:highlight w:val="none"/>
          <w:lang w:val="en-US" w:eastAsia="zh-CN"/>
        </w:rPr>
        <w:t>严格执行《广州市建设工程文明施工管理规定》（广州市人民政府令第158号）、《广州市建设工程现场文明施工管理办法》（穗建质〔2008〕937号）、《广州市城乡建设委员会关于印发广州市加强建筑工地环保管理工作方案的通知》(穗建质〔2014〕754号) 、《广州市提升建设工程安全文明施工管理水平的工作指引》（穗建质〔2017〕815号）、《广州市建设工程安全文明施工规程（试行版）》（穗建质〔2021〕 316 号）、《危险性较大的分部分项工程安全管理规定》(中华人民共和国住房和城乡建设部令第37号)、《关于加强建设工程安全生产管理 落实建设各方主体责任的暂行规定》（穗建规字〔2020〕34号）、《广州市住房和城乡建设委员会关于印发建设工程扬尘防治“6个100%”管理标准细化措施的通知》（穗建质〔2018〕1394号）、《广州市住房和城乡建设局等8部门关于印发广州市建设工程扬尘防治“6个100%”管理标准图集（V2.0版）的通知》、《广州市住房和城乡建设局关于印发广州市房屋建筑工程安全防护指导图集（防高坠篇）的通知》、《关于进一步加强规范建设施工现场围蔽的通知》（穗建质〔2018〕1008号）、《广州市建设工程绿色施工围蔽指导图集（V2.0版）》（穗建质〔2020〕1号）和《广东省建筑垃圾管理条例》（广东省第十三届人民代表大会常务委员会公告第126号） 等国家、省、市现行标准、规定和文件要求，确保噪声污染、扬尘污染等环境污染问题零投诉。严格按照国家、省市最新颁布的法律法规、规章制度及建设行政主管部门最新发布的相关文件等执行，杜绝环境破坏、环境污染和水体污染事故等。以上文件要求不一致的，以</w:t>
      </w:r>
      <w:r>
        <w:rPr>
          <w:rFonts w:hint="eastAsia" w:ascii="宋体" w:hAnsi="宋体" w:cs="宋体"/>
          <w:color w:val="auto"/>
          <w:sz w:val="24"/>
          <w:szCs w:val="24"/>
          <w:highlight w:val="none"/>
          <w:lang w:val="en-US" w:eastAsia="zh-CN"/>
        </w:rPr>
        <w:t>最新</w:t>
      </w:r>
      <w:r>
        <w:rPr>
          <w:rFonts w:hint="eastAsia" w:ascii="宋体" w:hAnsi="宋体" w:eastAsia="宋体" w:cs="宋体"/>
          <w:color w:val="auto"/>
          <w:sz w:val="24"/>
          <w:szCs w:val="24"/>
          <w:highlight w:val="none"/>
          <w:lang w:val="en-US" w:eastAsia="zh-CN"/>
        </w:rPr>
        <w:t>发布文件为准，若相关部门发布有关新的文件规定，则按新规定执行，费用不予增加。</w:t>
      </w:r>
    </w:p>
    <w:p>
      <w:pPr>
        <w:adjustRightInd w:val="0"/>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合同价款</w:t>
      </w:r>
      <w:bookmarkEnd w:id="11"/>
    </w:p>
    <w:p>
      <w:pPr>
        <w:autoSpaceDE w:val="0"/>
        <w:autoSpaceDN w:val="0"/>
        <w:adjustRightInd w:val="0"/>
        <w:snapToGrid w:val="0"/>
        <w:spacing w:line="360" w:lineRule="auto"/>
        <w:ind w:firstLine="482" w:firstLineChars="200"/>
        <w:jc w:val="left"/>
        <w:rPr>
          <w:rFonts w:ascii="宋体" w:hAnsi="宋体" w:cs="宋体"/>
          <w:color w:val="auto"/>
          <w:kern w:val="0"/>
          <w:sz w:val="24"/>
          <w:highlight w:val="none"/>
          <w:lang w:val="zh-CN"/>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.1暂定合同含税总价：</w:t>
      </w:r>
      <w:r>
        <w:rPr>
          <w:rFonts w:hint="eastAsia" w:ascii="宋体" w:hAnsi="宋体" w:cs="宋体"/>
          <w:color w:val="auto"/>
          <w:sz w:val="24"/>
          <w:highlight w:val="none"/>
        </w:rPr>
        <w:t>（大写）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元</w:t>
      </w:r>
      <w:r>
        <w:rPr>
          <w:rFonts w:hint="eastAsia" w:ascii="宋体" w:hAnsi="宋体" w:cs="宋体"/>
          <w:color w:val="auto"/>
          <w:sz w:val="24"/>
          <w:highlight w:val="none"/>
        </w:rPr>
        <w:t>。其中：</w:t>
      </w:r>
    </w:p>
    <w:p>
      <w:pPr>
        <w:adjustRightInd w:val="0"/>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.1.1设计费：</w:t>
      </w:r>
      <w:r>
        <w:rPr>
          <w:rFonts w:hint="eastAsia" w:ascii="宋体" w:hAnsi="宋体" w:cs="宋体"/>
          <w:color w:val="auto"/>
          <w:sz w:val="24"/>
          <w:highlight w:val="none"/>
        </w:rPr>
        <w:t>含税总价款为（大写）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元</w:t>
      </w:r>
      <w:r>
        <w:rPr>
          <w:rFonts w:hint="eastAsia" w:ascii="宋体" w:hAnsi="宋体" w:cs="宋体"/>
          <w:color w:val="auto"/>
          <w:sz w:val="24"/>
          <w:highlight w:val="none"/>
        </w:rPr>
        <w:t xml:space="preserve"> 。其中：不含税总金额为</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元</w:t>
      </w:r>
      <w:r>
        <w:rPr>
          <w:rFonts w:hint="eastAsia" w:ascii="宋体" w:hAnsi="宋体" w:cs="宋体"/>
          <w:color w:val="auto"/>
          <w:sz w:val="24"/>
          <w:highlight w:val="none"/>
        </w:rPr>
        <w:t>；增值税金额为</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元</w:t>
      </w:r>
      <w:r>
        <w:rPr>
          <w:rFonts w:hint="eastAsia" w:ascii="宋体" w:hAnsi="宋体" w:cs="宋体"/>
          <w:color w:val="auto"/>
          <w:sz w:val="24"/>
          <w:highlight w:val="none"/>
        </w:rPr>
        <w:t>）；税率为</w:t>
      </w:r>
      <w:r>
        <w:rPr>
          <w:rFonts w:hint="eastAsia" w:ascii="宋体" w:hAnsi="宋体" w:cs="宋体"/>
          <w:color w:val="auto"/>
          <w:sz w:val="24"/>
          <w:highlight w:val="none"/>
          <w:u w:val="single"/>
        </w:rPr>
        <w:t>6%</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本项目工程设计费用采用总价包干，除合同另有约定外，不得以任何方式另行增加设计费。若发生合同约定的</w:t>
      </w:r>
      <w:r>
        <w:rPr>
          <w:rFonts w:hint="eastAsia" w:ascii="宋体" w:hAnsi="宋体" w:cs="宋体"/>
          <w:color w:val="auto"/>
          <w:sz w:val="24"/>
          <w:highlight w:val="none"/>
          <w:lang w:val="en-US" w:eastAsia="zh-CN"/>
        </w:rPr>
        <w:t>设计阶段</w:t>
      </w:r>
      <w:r>
        <w:rPr>
          <w:rFonts w:hint="eastAsia" w:ascii="宋体" w:hAnsi="宋体" w:cs="宋体"/>
          <w:color w:val="auto"/>
          <w:sz w:val="24"/>
          <w:highlight w:val="none"/>
        </w:rPr>
        <w:t>调整，则按</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专用条款17.1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条约定</w:t>
      </w:r>
      <w:r>
        <w:rPr>
          <w:rFonts w:hint="eastAsia" w:ascii="宋体" w:hAnsi="宋体" w:cs="宋体"/>
          <w:color w:val="auto"/>
          <w:sz w:val="24"/>
          <w:highlight w:val="none"/>
          <w:lang w:val="en-US" w:eastAsia="zh-CN"/>
        </w:rPr>
        <w:t>的各阶段</w:t>
      </w:r>
      <w:r>
        <w:rPr>
          <w:rFonts w:hint="eastAsia" w:ascii="宋体" w:hAnsi="宋体" w:cs="宋体"/>
          <w:color w:val="auto"/>
          <w:sz w:val="24"/>
          <w:highlight w:val="none"/>
        </w:rPr>
        <w:t>相应比例</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结合调整后的设计阶段，调整设计费总价</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设计费包含本合同项目的全部设计费用、设计文件修改费用、设计调研费、设计评审费、配合发包人进行报建、报审、验收工作等承包人为完成本项目设计工作所发生的所有费用及税金。设计费最终结算价以发包人或其他有权审定单位审定金额为准。如遇审计部门审计发现本合同结算价款存在超付的情形，发包人有权据实要求承包人返还该部分款项。</w:t>
      </w:r>
    </w:p>
    <w:p>
      <w:pPr>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.1.2暂定</w:t>
      </w:r>
      <w:r>
        <w:rPr>
          <w:rFonts w:hint="eastAsia" w:ascii="宋体" w:hAnsi="宋体" w:cs="宋体"/>
          <w:b/>
          <w:color w:val="auto"/>
          <w:sz w:val="24"/>
          <w:highlight w:val="none"/>
          <w:lang w:eastAsia="zh-CN"/>
        </w:rPr>
        <w:t>建筑安装</w:t>
      </w:r>
      <w:r>
        <w:rPr>
          <w:rFonts w:hint="eastAsia" w:ascii="宋体" w:hAnsi="宋体" w:cs="宋体"/>
          <w:b/>
          <w:color w:val="auto"/>
          <w:sz w:val="24"/>
          <w:highlight w:val="none"/>
        </w:rPr>
        <w:t>工程费：</w:t>
      </w:r>
      <w:r>
        <w:rPr>
          <w:rFonts w:hint="eastAsia" w:ascii="宋体" w:hAnsi="宋体" w:cs="宋体"/>
          <w:color w:val="auto"/>
          <w:sz w:val="24"/>
          <w:highlight w:val="none"/>
        </w:rPr>
        <w:t>含税总价款为（大写）</w:t>
      </w:r>
      <w:r>
        <w:rPr>
          <w:rFonts w:hint="eastAsia" w:ascii="宋体" w:hAnsi="宋体" w:cs="宋体"/>
          <w:color w:val="auto"/>
          <w:sz w:val="24"/>
          <w:highlight w:val="none"/>
          <w:u w:val="single"/>
        </w:rPr>
        <w:t>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，（小写）：</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元</w:t>
      </w:r>
      <w:r>
        <w:rPr>
          <w:rFonts w:hint="eastAsia" w:ascii="宋体" w:hAnsi="宋体" w:cs="宋体"/>
          <w:color w:val="auto"/>
          <w:sz w:val="24"/>
          <w:highlight w:val="none"/>
        </w:rPr>
        <w:t>。其中：不含税总金额为</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元</w:t>
      </w:r>
      <w:r>
        <w:rPr>
          <w:rFonts w:hint="eastAsia" w:ascii="宋体" w:hAnsi="宋体" w:cs="宋体"/>
          <w:color w:val="auto"/>
          <w:sz w:val="24"/>
          <w:highlight w:val="none"/>
        </w:rPr>
        <w:t>；增值税金额为</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元</w:t>
      </w:r>
      <w:r>
        <w:rPr>
          <w:rFonts w:hint="eastAsia" w:ascii="宋体" w:hAnsi="宋体" w:cs="宋体"/>
          <w:color w:val="auto"/>
          <w:sz w:val="24"/>
          <w:highlight w:val="none"/>
        </w:rPr>
        <w:t>；税率为</w:t>
      </w:r>
      <w:r>
        <w:rPr>
          <w:rFonts w:hint="eastAsia" w:ascii="宋体" w:hAnsi="宋体" w:cs="宋体"/>
          <w:color w:val="auto"/>
          <w:sz w:val="24"/>
          <w:highlight w:val="none"/>
          <w:u w:val="single"/>
        </w:rPr>
        <w:t>9%</w:t>
      </w:r>
      <w:r>
        <w:rPr>
          <w:rFonts w:hint="eastAsia" w:ascii="宋体" w:hAnsi="宋体" w:cs="宋体"/>
          <w:color w:val="auto"/>
          <w:sz w:val="24"/>
          <w:highlight w:val="none"/>
        </w:rPr>
        <w:t>。</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若增值税税率发生变化，双方本着平等、自愿的原则，以“价税分离”为基础，原合同不含税价不变，发包人、承包人应按照不含税价及调整后的税率重新核算含税价，承包人据此开具发票，发包人据此付款。</w:t>
      </w:r>
    </w:p>
    <w:p>
      <w:pPr>
        <w:autoSpaceDE w:val="0"/>
        <w:autoSpaceDN w:val="0"/>
        <w:adjustRightInd w:val="0"/>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7.2</w:t>
      </w:r>
      <w:r>
        <w:rPr>
          <w:rFonts w:hint="eastAsia" w:ascii="宋体" w:hAnsi="宋体" w:cs="宋体"/>
          <w:b/>
          <w:color w:val="auto"/>
          <w:sz w:val="24"/>
          <w:highlight w:val="none"/>
        </w:rPr>
        <w:t>中标下浮率约定：</w:t>
      </w:r>
    </w:p>
    <w:p>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中标下浮率＝</w:t>
      </w:r>
      <w:r>
        <w:rPr>
          <w:rFonts w:hint="eastAsia" w:ascii="宋体" w:hAnsi="宋体" w:eastAsia="宋体" w:cs="宋体"/>
          <w:color w:val="auto"/>
          <w:sz w:val="24"/>
          <w:highlight w:val="none"/>
        </w:rPr>
        <w:t>[</w:t>
      </w: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建筑安装工程费投标报价</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建筑安装工程费招标控制价）</w:t>
      </w:r>
      <w:r>
        <w:rPr>
          <w:rFonts w:hint="eastAsia" w:ascii="宋体" w:hAnsi="宋体" w:eastAsia="宋体" w:cs="宋体"/>
          <w:color w:val="auto"/>
          <w:sz w:val="24"/>
          <w:highlight w:val="none"/>
        </w:rPr>
        <w:t>]</w:t>
      </w:r>
      <w:r>
        <w:rPr>
          <w:rFonts w:hint="eastAsia" w:ascii="宋体" w:hAnsi="宋体" w:cs="宋体"/>
          <w:color w:val="auto"/>
          <w:sz w:val="24"/>
          <w:highlight w:val="none"/>
        </w:rPr>
        <w:t>×100%，本合同中标下浮率为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经发包人审定的施工图预算</w:t>
      </w:r>
      <w:r>
        <w:rPr>
          <w:rFonts w:hint="eastAsia" w:ascii="宋体" w:hAnsi="宋体" w:cs="宋体"/>
          <w:color w:val="auto"/>
          <w:sz w:val="24"/>
          <w:highlight w:val="none"/>
          <w:lang w:eastAsia="zh"/>
        </w:rPr>
        <w:t>并</w:t>
      </w:r>
      <w:r>
        <w:rPr>
          <w:rFonts w:hint="eastAsia" w:ascii="宋体" w:hAnsi="宋体" w:cs="宋体"/>
          <w:color w:val="auto"/>
          <w:sz w:val="24"/>
          <w:highlight w:val="none"/>
          <w:lang w:val="en-US" w:eastAsia="zh-CN"/>
        </w:rPr>
        <w:t>签订补充协议后</w:t>
      </w:r>
      <w:r>
        <w:rPr>
          <w:rFonts w:hint="eastAsia" w:ascii="宋体" w:hAnsi="宋体" w:cs="宋体"/>
          <w:color w:val="auto"/>
          <w:sz w:val="24"/>
          <w:highlight w:val="none"/>
        </w:rPr>
        <w:t>，作为进度款支付及结算依据。</w:t>
      </w:r>
    </w:p>
    <w:p>
      <w:pPr>
        <w:autoSpaceDE w:val="0"/>
        <w:autoSpaceDN w:val="0"/>
        <w:adjustRightInd w:val="0"/>
        <w:snapToGrid w:val="0"/>
        <w:spacing w:line="360" w:lineRule="auto"/>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cs="宋体"/>
          <w:b/>
          <w:color w:val="auto"/>
          <w:sz w:val="24"/>
          <w:highlight w:val="none"/>
          <w:lang w:val="en-US" w:eastAsia="zh-CN"/>
        </w:rPr>
        <w:t>7.3</w:t>
      </w:r>
      <w:r>
        <w:rPr>
          <w:rFonts w:hint="eastAsia" w:ascii="宋体" w:hAnsi="宋体" w:cs="宋体"/>
          <w:b/>
          <w:bCs w:val="0"/>
          <w:color w:val="auto"/>
          <w:sz w:val="24"/>
          <w:szCs w:val="24"/>
          <w:highlight w:val="none"/>
        </w:rPr>
        <w:t>清单综合单价</w:t>
      </w:r>
      <w:r>
        <w:rPr>
          <w:rFonts w:hint="eastAsia" w:ascii="宋体" w:hAnsi="宋体" w:cs="宋体"/>
          <w:b/>
          <w:bCs w:val="0"/>
          <w:color w:val="auto"/>
          <w:sz w:val="24"/>
          <w:szCs w:val="24"/>
          <w:highlight w:val="none"/>
          <w:lang w:val="en-US" w:eastAsia="zh-CN"/>
        </w:rPr>
        <w:t>:</w:t>
      </w:r>
    </w:p>
    <w:p>
      <w:pPr>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highlight w:val="none"/>
          <w:lang w:val="en-US" w:eastAsia="zh-CN"/>
        </w:rPr>
        <w:t>本合同</w:t>
      </w:r>
      <w:r>
        <w:rPr>
          <w:rFonts w:hint="eastAsia" w:ascii="宋体" w:hAnsi="宋体" w:cs="宋体"/>
          <w:color w:val="auto"/>
          <w:sz w:val="24"/>
          <w:highlight w:val="none"/>
        </w:rPr>
        <w:t>建筑安装工程费</w:t>
      </w:r>
      <w:r>
        <w:rPr>
          <w:rFonts w:hint="eastAsia" w:ascii="宋体" w:hAnsi="宋体" w:cs="宋体"/>
          <w:color w:val="auto"/>
          <w:sz w:val="24"/>
          <w:highlight w:val="none"/>
          <w:lang w:eastAsia="zh-CN"/>
        </w:rPr>
        <w:t>的</w:t>
      </w:r>
      <w:r>
        <w:rPr>
          <w:rFonts w:hint="eastAsia" w:ascii="宋体" w:hAnsi="宋体" w:cs="宋体"/>
          <w:color w:val="auto"/>
          <w:sz w:val="24"/>
          <w:highlight w:val="none"/>
          <w:lang w:val="en-US" w:eastAsia="zh-CN"/>
        </w:rPr>
        <w:t>清单综合单价确定的</w:t>
      </w:r>
      <w:r>
        <w:rPr>
          <w:rFonts w:hint="eastAsia" w:ascii="宋体" w:hAnsi="宋体" w:cs="宋体"/>
          <w:color w:val="auto"/>
          <w:sz w:val="24"/>
          <w:szCs w:val="24"/>
          <w:highlight w:val="none"/>
          <w:lang w:val="en-US" w:eastAsia="zh-CN"/>
        </w:rPr>
        <w:t>按以下规定:</w:t>
      </w:r>
    </w:p>
    <w:p>
      <w:pPr>
        <w:numPr>
          <w:ilvl w:val="0"/>
          <w:numId w:val="5"/>
        </w:numPr>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工程量清单</w:t>
      </w:r>
      <w:r>
        <w:rPr>
          <w:rFonts w:hint="eastAsia" w:ascii="宋体" w:hAnsi="宋体" w:cs="宋体"/>
          <w:color w:val="auto"/>
          <w:sz w:val="24"/>
          <w:szCs w:val="24"/>
          <w:highlight w:val="none"/>
          <w:lang w:val="en-US" w:eastAsia="zh"/>
        </w:rPr>
        <w:t>综合单价需对比</w:t>
      </w:r>
      <w:r>
        <w:rPr>
          <w:rFonts w:hint="eastAsia" w:ascii="宋体" w:hAnsi="宋体" w:cs="宋体"/>
          <w:color w:val="auto"/>
          <w:sz w:val="24"/>
          <w:szCs w:val="24"/>
          <w:highlight w:val="none"/>
          <w:lang w:val="en-US" w:eastAsia="zh-CN"/>
        </w:rPr>
        <w:t>标准综合单</w:t>
      </w:r>
      <w:r>
        <w:rPr>
          <w:rFonts w:hint="eastAsia" w:ascii="宋体" w:hAnsi="宋体" w:cs="宋体"/>
          <w:color w:val="auto"/>
          <w:sz w:val="24"/>
          <w:szCs w:val="24"/>
          <w:highlight w:val="none"/>
          <w:lang w:val="en-US" w:eastAsia="zh"/>
        </w:rPr>
        <w:t>价、</w:t>
      </w:r>
      <w:r>
        <w:rPr>
          <w:rFonts w:hint="eastAsia" w:ascii="宋体" w:hAnsi="宋体" w:eastAsia="宋体" w:cs="宋体"/>
          <w:color w:val="auto"/>
          <w:kern w:val="2"/>
          <w:sz w:val="24"/>
          <w:szCs w:val="24"/>
          <w:highlight w:val="none"/>
          <w:lang w:val="en-US" w:eastAsia="zh" w:bidi="ar"/>
        </w:rPr>
        <w:t>附件10综合单价限价清单中的综合单价，</w:t>
      </w:r>
      <w:r>
        <w:rPr>
          <w:rFonts w:hint="eastAsia" w:ascii="宋体" w:hAnsi="宋体" w:cs="宋体"/>
          <w:color w:val="auto"/>
          <w:sz w:val="24"/>
          <w:szCs w:val="24"/>
          <w:highlight w:val="none"/>
          <w:lang w:val="en-US" w:eastAsia="zh"/>
        </w:rPr>
        <w:t>取二者最低值作为设计概算、施工图预算及合同结算的清单综合单价。</w:t>
      </w:r>
    </w:p>
    <w:p>
      <w:pPr>
        <w:numPr>
          <w:ilvl w:val="0"/>
          <w:numId w:val="6"/>
        </w:numPr>
        <w:tabs>
          <w:tab w:val="left" w:pos="575"/>
        </w:tabs>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标准综合单价:按本项目基准期(即2025年</w:t>
      </w:r>
      <w:r>
        <w:rPr>
          <w:rFonts w:hint="eastAsia" w:ascii="宋体" w:hAnsi="宋体" w:cs="宋体"/>
          <w:color w:val="auto"/>
          <w:sz w:val="24"/>
          <w:szCs w:val="24"/>
          <w:highlight w:val="none"/>
          <w:u w:val="single"/>
          <w:lang w:val="en-US" w:eastAsia="zh-CN"/>
        </w:rPr>
        <w:t>7月</w:t>
      </w:r>
      <w:r>
        <w:rPr>
          <w:rFonts w:hint="eastAsia" w:ascii="宋体" w:hAnsi="宋体" w:cs="宋体"/>
          <w:color w:val="auto"/>
          <w:sz w:val="24"/>
          <w:szCs w:val="24"/>
          <w:highlight w:val="none"/>
          <w:lang w:val="en-US" w:eastAsia="zh-CN"/>
        </w:rPr>
        <w:t>)适用的定额标准及有关规定计算的基数乘以中标下浮率得出的综合单价，现行定额标准及有关规定相关利润和取费有上下限的，取平均值。</w:t>
      </w:r>
    </w:p>
    <w:p>
      <w:pPr>
        <w:numPr>
          <w:ilvl w:val="0"/>
          <w:numId w:val="6"/>
        </w:numPr>
        <w:tabs>
          <w:tab w:val="left" w:pos="575"/>
        </w:tabs>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其中：</w:t>
      </w:r>
      <w:r>
        <w:rPr>
          <w:rFonts w:hint="eastAsia" w:ascii="宋体" w:hAnsi="宋体" w:eastAsia="宋体" w:cs="宋体"/>
          <w:color w:val="auto"/>
          <w:kern w:val="2"/>
          <w:sz w:val="24"/>
          <w:szCs w:val="24"/>
          <w:highlight w:val="none"/>
          <w:lang w:val="en-US" w:eastAsia="zh-CN" w:bidi="ar"/>
        </w:rPr>
        <w:t>人工工资、材料、机械台班单价，按基准期广州市造价管理部门颁布的</w:t>
      </w:r>
      <w:r>
        <w:rPr>
          <w:rFonts w:hint="eastAsia" w:ascii="宋体" w:hAnsi="宋体" w:cs="宋体"/>
          <w:color w:val="auto"/>
          <w:sz w:val="24"/>
          <w:highlight w:val="none"/>
        </w:rPr>
        <w:t>《广州地区建设工程常用材料税前综合价格》</w:t>
      </w:r>
      <w:r>
        <w:rPr>
          <w:rFonts w:hint="eastAsia" w:ascii="宋体" w:hAnsi="宋体" w:eastAsia="宋体" w:cs="宋体"/>
          <w:color w:val="auto"/>
          <w:kern w:val="2"/>
          <w:sz w:val="24"/>
          <w:szCs w:val="24"/>
          <w:highlight w:val="none"/>
          <w:lang w:val="en-US" w:eastAsia="zh-CN" w:bidi="ar"/>
        </w:rPr>
        <w:t>计算，如综合价格以区间公布的，取平均值进行计算</w:t>
      </w:r>
      <w:r>
        <w:rPr>
          <w:rFonts w:hint="eastAsia" w:ascii="宋体" w:hAnsi="宋体" w:cs="宋体"/>
          <w:color w:val="auto"/>
          <w:sz w:val="24"/>
          <w:szCs w:val="24"/>
          <w:highlight w:val="none"/>
          <w:lang w:val="en-US" w:eastAsia="zh-CN"/>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《广州地区建设工程常用材料税前综合价格》没有的材料、设备单价，参考基准期《广州地区建设工程材料（设备）厂商价格信息》计算，且需对选用的厂商价格信息重新进行市场调研询价后方可使用。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《广州地区建设工程常用材料税前综合价格》及《广州地区建设工程材料（设备）厂商价格信息》均没有的材料、设备价格，由发包人、监理人、承包人结合市场价协商确定。</w:t>
      </w:r>
    </w:p>
    <w:p>
      <w:pPr>
        <w:adjustRightInd w:val="0"/>
        <w:snapToGri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已确定样板、确认单价的主要材料（设备），未经发包人同意不得改变。</w:t>
      </w:r>
    </w:p>
    <w:p>
      <w:pPr>
        <w:numPr>
          <w:ilvl w:val="0"/>
          <w:numId w:val="6"/>
        </w:numPr>
        <w:tabs>
          <w:tab w:val="left" w:pos="575"/>
        </w:tabs>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highlight w:val="none"/>
          <w:lang w:val="en-US" w:eastAsia="zh-CN"/>
        </w:rPr>
        <w:t>价差调整：</w:t>
      </w:r>
      <w:r>
        <w:rPr>
          <w:rFonts w:hint="eastAsia" w:ascii="宋体" w:hAnsi="宋体" w:cs="宋体"/>
          <w:color w:val="auto"/>
          <w:sz w:val="24"/>
          <w:highlight w:val="none"/>
        </w:rPr>
        <w:t>本工程</w:t>
      </w:r>
      <w:r>
        <w:rPr>
          <w:rFonts w:hint="eastAsia" w:ascii="宋体" w:hAnsi="宋体" w:cs="宋体"/>
          <w:color w:val="auto"/>
          <w:sz w:val="24"/>
          <w:highlight w:val="none"/>
          <w:lang w:val="en-US" w:eastAsia="zh-CN"/>
        </w:rPr>
        <w:t>施工图</w:t>
      </w:r>
      <w:r>
        <w:rPr>
          <w:rFonts w:hint="eastAsia" w:ascii="宋体" w:hAnsi="宋体" w:cs="宋体"/>
          <w:color w:val="auto"/>
          <w:sz w:val="24"/>
          <w:highlight w:val="none"/>
        </w:rPr>
        <w:t>预算</w:t>
      </w:r>
      <w:r>
        <w:rPr>
          <w:rFonts w:hint="eastAsia" w:ascii="宋体" w:hAnsi="宋体" w:cs="宋体"/>
          <w:color w:val="auto"/>
          <w:sz w:val="24"/>
          <w:highlight w:val="none"/>
          <w:lang w:val="en-US" w:eastAsia="zh-CN"/>
        </w:rPr>
        <w:t>审定</w:t>
      </w:r>
      <w:r>
        <w:rPr>
          <w:rFonts w:hint="eastAsia" w:ascii="宋体" w:hAnsi="宋体" w:cs="宋体"/>
          <w:color w:val="auto"/>
          <w:sz w:val="24"/>
          <w:highlight w:val="none"/>
        </w:rPr>
        <w:t>后，</w:t>
      </w:r>
      <w:r>
        <w:rPr>
          <w:rFonts w:hint="eastAsia" w:ascii="宋体" w:hAnsi="宋体" w:cs="宋体"/>
          <w:b w:val="0"/>
          <w:bCs w:val="0"/>
          <w:color w:val="auto"/>
          <w:sz w:val="24"/>
          <w:highlight w:val="none"/>
        </w:rPr>
        <w:t>人工工资、材料、机械台班单价</w:t>
      </w:r>
      <w:r>
        <w:rPr>
          <w:rFonts w:hint="eastAsia" w:ascii="宋体" w:hAnsi="宋体" w:cs="宋体"/>
          <w:color w:val="auto"/>
          <w:sz w:val="24"/>
          <w:highlight w:val="none"/>
          <w:lang w:val="en-US" w:eastAsia="zh-CN"/>
        </w:rPr>
        <w:t>不予调整。</w:t>
      </w:r>
    </w:p>
    <w:p>
      <w:pPr>
        <w:numPr>
          <w:ilvl w:val="0"/>
          <w:numId w:val="6"/>
        </w:numPr>
        <w:tabs>
          <w:tab w:val="left" w:pos="575"/>
        </w:tabs>
        <w:adjustRightInd w:val="0"/>
        <w:snapToGrid w:val="0"/>
        <w:spacing w:line="360" w:lineRule="auto"/>
        <w:ind w:firstLine="480" w:firstLineChars="200"/>
        <w:jc w:val="left"/>
        <w:rPr>
          <w:rFonts w:hint="default" w:ascii="宋体" w:hAnsi="宋体" w:cs="宋体"/>
          <w:color w:val="auto"/>
          <w:sz w:val="24"/>
          <w:szCs w:val="24"/>
          <w:highlight w:val="none"/>
          <w:lang w:val="en-US" w:eastAsia="zh-CN"/>
        </w:rPr>
      </w:pPr>
      <w:r>
        <w:rPr>
          <w:rFonts w:hint="eastAsia" w:ascii="宋体" w:hAnsi="宋体"/>
          <w:color w:val="auto"/>
          <w:sz w:val="24"/>
          <w:szCs w:val="24"/>
          <w:highlight w:val="none"/>
        </w:rPr>
        <w:t>本工程的计价依据执行《广东省住房和城乡建设厅关于印发&lt;广东省建设工程计价依据（2018）&gt;的通知》（粤建市﹝2019﹞6号）</w:t>
      </w:r>
      <w:r>
        <w:rPr>
          <w:rFonts w:hint="eastAsia" w:ascii="宋体" w:hAnsi="宋体"/>
          <w:color w:val="auto"/>
          <w:sz w:val="24"/>
          <w:szCs w:val="24"/>
          <w:highlight w:val="none"/>
          <w:lang w:eastAsia="zh-CN"/>
        </w:rPr>
        <w:t>、</w:t>
      </w:r>
      <w:r>
        <w:rPr>
          <w:rFonts w:hint="eastAsia" w:ascii="宋体" w:hAnsi="宋体" w:cs="宋体"/>
          <w:color w:val="auto"/>
          <w:sz w:val="24"/>
          <w:highlight w:val="none"/>
        </w:rPr>
        <w:t>国家标准《建设工程工程量清单计价规范》(GB50500-2013）和《广东省建筑、装饰工程工程量清单计价指引（2013）》</w:t>
      </w:r>
      <w:r>
        <w:rPr>
          <w:rFonts w:hint="eastAsia" w:ascii="宋体" w:hAnsi="宋体" w:cs="宋体"/>
          <w:color w:val="auto"/>
          <w:sz w:val="24"/>
          <w:highlight w:val="none"/>
          <w:lang w:eastAsia="zh-CN"/>
        </w:rPr>
        <w:t>、</w:t>
      </w:r>
      <w:r>
        <w:rPr>
          <w:rFonts w:hint="eastAsia" w:ascii="宋体" w:hAnsi="宋体" w:cs="宋体"/>
          <w:color w:val="auto"/>
          <w:sz w:val="24"/>
          <w:highlight w:val="none"/>
        </w:rPr>
        <w:t>《广东省安装、市政、园林绿化工程工程量清单计价指引（2013）》</w:t>
      </w:r>
      <w:r>
        <w:rPr>
          <w:rFonts w:hint="eastAsia" w:ascii="宋体" w:hAnsi="宋体" w:cs="宋体"/>
          <w:color w:val="auto"/>
          <w:sz w:val="24"/>
          <w:highlight w:val="none"/>
          <w:lang w:eastAsia="zh-CN"/>
        </w:rPr>
        <w:t>、</w:t>
      </w:r>
      <w:r>
        <w:rPr>
          <w:rFonts w:hint="eastAsia" w:ascii="宋体" w:hAnsi="宋体" w:cs="宋体"/>
          <w:color w:val="auto"/>
          <w:sz w:val="24"/>
          <w:highlight w:val="none"/>
        </w:rPr>
        <w:t>《广东省建筑与装饰工程综合定额（2018）》</w:t>
      </w:r>
      <w:r>
        <w:rPr>
          <w:rFonts w:hint="eastAsia" w:ascii="宋体" w:hAnsi="宋体" w:cs="宋体"/>
          <w:color w:val="auto"/>
          <w:sz w:val="24"/>
          <w:highlight w:val="none"/>
          <w:lang w:eastAsia="zh-CN"/>
        </w:rPr>
        <w:t>、</w:t>
      </w:r>
      <w:r>
        <w:rPr>
          <w:rFonts w:hint="eastAsia" w:ascii="宋体" w:hAnsi="宋体" w:cs="宋体"/>
          <w:color w:val="auto"/>
          <w:sz w:val="24"/>
          <w:highlight w:val="none"/>
        </w:rPr>
        <w:t>《广东省安装工程综合定额（2018）》</w:t>
      </w:r>
      <w:r>
        <w:rPr>
          <w:rFonts w:hint="eastAsia" w:ascii="宋体" w:hAnsi="宋体" w:cs="宋体"/>
          <w:color w:val="auto"/>
          <w:sz w:val="24"/>
          <w:highlight w:val="none"/>
          <w:lang w:eastAsia="zh-CN"/>
        </w:rPr>
        <w:t>、</w:t>
      </w:r>
      <w:r>
        <w:rPr>
          <w:rFonts w:hint="eastAsia" w:ascii="宋体" w:hAnsi="宋体" w:cs="宋体"/>
          <w:color w:val="auto"/>
          <w:sz w:val="24"/>
          <w:highlight w:val="none"/>
        </w:rPr>
        <w:t>《广东省市政工程综合定额（2018）》及其配套文件；建设期间项目所在地对应时期工程造价管理部门颁布的计价文件。</w:t>
      </w:r>
    </w:p>
    <w:p>
      <w:pPr>
        <w:widowControl w:val="0"/>
        <w:tabs>
          <w:tab w:val="left" w:pos="575"/>
        </w:tabs>
        <w:adjustRightInd w:val="0"/>
        <w:snapToGrid w:val="0"/>
        <w:spacing w:line="360" w:lineRule="auto"/>
        <w:ind w:firstLine="482" w:firstLineChars="200"/>
        <w:rPr>
          <w:rFonts w:hint="eastAsia" w:ascii="宋体" w:hAnsi="宋体" w:cs="宋体"/>
          <w:color w:val="auto"/>
          <w:spacing w:val="0"/>
          <w:sz w:val="24"/>
          <w:szCs w:val="24"/>
          <w:highlight w:val="none"/>
          <w:lang w:val="en-US" w:eastAsia="zh"/>
        </w:rPr>
      </w:pPr>
      <w:r>
        <w:rPr>
          <w:rFonts w:hint="eastAsia" w:ascii="宋体" w:hAnsi="宋体" w:cs="宋体"/>
          <w:b/>
          <w:color w:val="auto"/>
          <w:spacing w:val="0"/>
          <w:sz w:val="24"/>
          <w:szCs w:val="24"/>
          <w:highlight w:val="none"/>
          <w:lang w:val="en-US" w:eastAsia="zh-CN"/>
        </w:rPr>
        <w:t>7.4设计概算</w:t>
      </w:r>
    </w:p>
    <w:p>
      <w:pPr>
        <w:keepNext w:val="0"/>
        <w:keepLines w:val="0"/>
        <w:widowControl w:val="0"/>
        <w:suppressLineNumbers w:val="0"/>
        <w:tabs>
          <w:tab w:val="left" w:pos="575"/>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kern w:val="2"/>
          <w:sz w:val="24"/>
          <w:szCs w:val="24"/>
          <w:highlight w:val="none"/>
          <w:lang w:val="en-US" w:eastAsia="zh-CN" w:bidi="ar"/>
        </w:rPr>
        <w:t>7.4.1编制规则：采用工程量清单计价方式，说明如下：</w:t>
      </w:r>
    </w:p>
    <w:p>
      <w:pPr>
        <w:keepNext w:val="0"/>
        <w:keepLines w:val="0"/>
        <w:widowControl w:val="0"/>
        <w:suppressLineNumbers w:val="0"/>
        <w:tabs>
          <w:tab w:val="left" w:pos="575"/>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kern w:val="2"/>
          <w:sz w:val="24"/>
          <w:szCs w:val="24"/>
          <w:highlight w:val="none"/>
          <w:lang w:val="en-US" w:eastAsia="zh-CN" w:bidi="ar"/>
        </w:rPr>
        <w:t>（1）分部分项工程费</w:t>
      </w:r>
    </w:p>
    <w:p>
      <w:pPr>
        <w:keepNext w:val="0"/>
        <w:keepLines w:val="0"/>
        <w:widowControl w:val="0"/>
        <w:suppressLineNumbers w:val="0"/>
        <w:tabs>
          <w:tab w:val="left" w:pos="575"/>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kern w:val="2"/>
          <w:sz w:val="24"/>
          <w:szCs w:val="24"/>
          <w:highlight w:val="none"/>
          <w:lang w:val="en-US" w:eastAsia="zh-CN" w:bidi="ar"/>
        </w:rPr>
        <w:t>清单项目工程量按初步设计图计算；清单项目综合单价</w:t>
      </w:r>
      <w:r>
        <w:rPr>
          <w:rFonts w:hint="eastAsia" w:ascii="宋体" w:hAnsi="宋体" w:eastAsia="宋体" w:cs="宋体"/>
          <w:color w:val="auto"/>
          <w:kern w:val="2"/>
          <w:sz w:val="24"/>
          <w:szCs w:val="24"/>
          <w:highlight w:val="none"/>
          <w:lang w:val="en-US" w:eastAsia="zh" w:bidi="ar"/>
        </w:rPr>
        <w:t>按照</w:t>
      </w:r>
      <w:r>
        <w:rPr>
          <w:rFonts w:hint="eastAsia" w:ascii="宋体" w:hAnsi="宋体" w:cs="宋体"/>
          <w:color w:val="auto"/>
          <w:kern w:val="2"/>
          <w:sz w:val="24"/>
          <w:szCs w:val="24"/>
          <w:highlight w:val="none"/>
          <w:lang w:val="en-US" w:eastAsia="zh-CN" w:bidi="ar"/>
        </w:rPr>
        <w:t>上述第</w:t>
      </w:r>
      <w:r>
        <w:rPr>
          <w:rFonts w:hint="eastAsia" w:ascii="宋体" w:hAnsi="宋体" w:eastAsia="宋体" w:cs="宋体"/>
          <w:color w:val="auto"/>
          <w:kern w:val="2"/>
          <w:sz w:val="24"/>
          <w:szCs w:val="24"/>
          <w:highlight w:val="none"/>
          <w:lang w:val="en-US" w:eastAsia="zh" w:bidi="ar"/>
        </w:rPr>
        <w:t>7.3</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lang w:val="en-US" w:eastAsia="zh" w:bidi="ar"/>
        </w:rPr>
        <w:t>约定</w:t>
      </w:r>
      <w:r>
        <w:rPr>
          <w:rFonts w:hint="eastAsia" w:ascii="宋体" w:hAnsi="宋体" w:eastAsia="宋体" w:cs="宋体"/>
          <w:color w:val="auto"/>
          <w:kern w:val="2"/>
          <w:sz w:val="24"/>
          <w:szCs w:val="24"/>
          <w:highlight w:val="none"/>
          <w:lang w:val="en-US" w:eastAsia="zh-CN" w:bidi="ar"/>
        </w:rPr>
        <w:t>进行</w:t>
      </w:r>
      <w:r>
        <w:rPr>
          <w:rFonts w:hint="eastAsia" w:ascii="宋体" w:hAnsi="宋体" w:eastAsia="宋体" w:cs="宋体"/>
          <w:color w:val="auto"/>
          <w:kern w:val="2"/>
          <w:sz w:val="24"/>
          <w:szCs w:val="24"/>
          <w:highlight w:val="none"/>
          <w:lang w:val="en-US" w:eastAsia="zh" w:bidi="ar"/>
        </w:rPr>
        <w:t>计算</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tabs>
          <w:tab w:val="left" w:pos="575"/>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kern w:val="2"/>
          <w:sz w:val="24"/>
          <w:szCs w:val="24"/>
          <w:highlight w:val="none"/>
          <w:lang w:val="en-US" w:eastAsia="zh-CN" w:bidi="ar"/>
        </w:rPr>
        <w:t>（2）措施项目费</w:t>
      </w:r>
    </w:p>
    <w:p>
      <w:pPr>
        <w:keepNext w:val="0"/>
        <w:keepLines w:val="0"/>
        <w:widowControl w:val="0"/>
        <w:suppressLineNumbers w:val="0"/>
        <w:tabs>
          <w:tab w:val="left" w:pos="575"/>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kern w:val="2"/>
          <w:sz w:val="24"/>
          <w:szCs w:val="24"/>
          <w:highlight w:val="none"/>
          <w:lang w:val="en-US" w:eastAsia="zh-CN" w:bidi="ar"/>
        </w:rPr>
        <w:t>①按子目计算的措施项目，其工程量按图纸计算；其综合单价</w:t>
      </w:r>
      <w:r>
        <w:rPr>
          <w:rFonts w:hint="eastAsia" w:ascii="宋体" w:hAnsi="宋体" w:eastAsia="宋体" w:cs="宋体"/>
          <w:color w:val="auto"/>
          <w:kern w:val="2"/>
          <w:sz w:val="24"/>
          <w:szCs w:val="24"/>
          <w:highlight w:val="none"/>
          <w:lang w:val="en-US" w:eastAsia="zh" w:bidi="ar"/>
        </w:rPr>
        <w:t>按照</w:t>
      </w:r>
      <w:r>
        <w:rPr>
          <w:rFonts w:hint="eastAsia" w:ascii="宋体" w:hAnsi="宋体" w:cs="宋体"/>
          <w:color w:val="auto"/>
          <w:kern w:val="2"/>
          <w:sz w:val="24"/>
          <w:szCs w:val="24"/>
          <w:highlight w:val="none"/>
          <w:lang w:val="en-US" w:eastAsia="zh-CN" w:bidi="ar"/>
        </w:rPr>
        <w:t>上述第</w:t>
      </w:r>
      <w:r>
        <w:rPr>
          <w:rFonts w:hint="eastAsia" w:ascii="宋体" w:hAnsi="宋体" w:eastAsia="宋体" w:cs="宋体"/>
          <w:color w:val="auto"/>
          <w:kern w:val="2"/>
          <w:sz w:val="24"/>
          <w:szCs w:val="24"/>
          <w:highlight w:val="none"/>
          <w:lang w:val="en-US" w:eastAsia="zh" w:bidi="ar"/>
        </w:rPr>
        <w:t>7.3</w:t>
      </w:r>
      <w:r>
        <w:rPr>
          <w:rFonts w:hint="eastAsia" w:ascii="宋体" w:hAnsi="宋体" w:eastAsia="宋体" w:cs="宋体"/>
          <w:color w:val="auto"/>
          <w:kern w:val="2"/>
          <w:sz w:val="24"/>
          <w:szCs w:val="24"/>
          <w:highlight w:val="none"/>
          <w:lang w:val="en-US" w:eastAsia="zh-CN" w:bidi="ar"/>
        </w:rPr>
        <w:t>约定计算，定额标准及有关规定中利润和相关取费有上下限的取中值。</w:t>
      </w:r>
    </w:p>
    <w:p>
      <w:pPr>
        <w:keepNext w:val="0"/>
        <w:keepLines w:val="0"/>
        <w:widowControl w:val="0"/>
        <w:suppressLineNumbers w:val="0"/>
        <w:tabs>
          <w:tab w:val="left" w:pos="575"/>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kern w:val="2"/>
          <w:sz w:val="24"/>
          <w:szCs w:val="24"/>
          <w:highlight w:val="none"/>
          <w:lang w:val="en-US" w:eastAsia="zh-CN" w:bidi="ar"/>
        </w:rPr>
        <w:t>②按费率计算的措施项目，费用按对应专业定额及有关规定计取，定额标准及有关规定中费率有上下限的取中值</w:t>
      </w:r>
      <w:r>
        <w:rPr>
          <w:rFonts w:hint="eastAsia" w:ascii="宋体" w:hAnsi="宋体" w:cs="宋体"/>
          <w:bCs w:val="0"/>
          <w:color w:val="auto"/>
          <w:sz w:val="24"/>
          <w:szCs w:val="24"/>
          <w:highlight w:val="none"/>
          <w:lang w:eastAsia="zh-CN" w:bidi="ar"/>
        </w:rPr>
        <w:t>并乘以</w:t>
      </w:r>
      <w:r>
        <w:rPr>
          <w:rFonts w:hint="eastAsia" w:ascii="宋体" w:hAnsi="宋体" w:cs="宋体"/>
          <w:bCs w:val="0"/>
          <w:color w:val="auto"/>
          <w:sz w:val="24"/>
          <w:szCs w:val="24"/>
          <w:highlight w:val="none"/>
          <w:lang w:bidi="ar"/>
        </w:rPr>
        <w:t>（1-投标下浮率）]计</w:t>
      </w:r>
      <w:r>
        <w:rPr>
          <w:rFonts w:hint="eastAsia" w:ascii="宋体" w:hAnsi="宋体" w:cs="宋体"/>
          <w:bCs w:val="0"/>
          <w:color w:val="auto"/>
          <w:sz w:val="24"/>
          <w:szCs w:val="24"/>
          <w:highlight w:val="none"/>
          <w:lang w:eastAsia="zh-CN" w:bidi="ar"/>
        </w:rPr>
        <w:t>算</w:t>
      </w:r>
      <w:r>
        <w:rPr>
          <w:rFonts w:hint="eastAsia" w:ascii="宋体" w:hAnsi="宋体" w:eastAsia="宋体" w:cs="宋体"/>
          <w:color w:val="auto"/>
          <w:kern w:val="2"/>
          <w:sz w:val="24"/>
          <w:szCs w:val="24"/>
          <w:highlight w:val="none"/>
          <w:lang w:val="en-US" w:eastAsia="zh-CN" w:bidi="ar"/>
        </w:rPr>
        <w:t>。</w:t>
      </w:r>
    </w:p>
    <w:p>
      <w:pPr>
        <w:keepNext w:val="0"/>
        <w:keepLines w:val="0"/>
        <w:widowControl w:val="0"/>
        <w:suppressLineNumbers w:val="0"/>
        <w:tabs>
          <w:tab w:val="left" w:pos="575"/>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kern w:val="2"/>
          <w:sz w:val="24"/>
          <w:szCs w:val="24"/>
          <w:highlight w:val="none"/>
          <w:lang w:val="en-US" w:eastAsia="zh-CN" w:bidi="ar"/>
        </w:rPr>
        <w:t>（3）其他项目费</w:t>
      </w:r>
    </w:p>
    <w:p>
      <w:pPr>
        <w:keepNext w:val="0"/>
        <w:keepLines w:val="0"/>
        <w:widowControl w:val="0"/>
        <w:suppressLineNumbers w:val="0"/>
        <w:tabs>
          <w:tab w:val="left" w:pos="575"/>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①暂列金额：工程概算按分部分项工程费的10%列计。</w:t>
      </w:r>
    </w:p>
    <w:p>
      <w:pPr>
        <w:pStyle w:val="40"/>
        <w:keepNext w:val="0"/>
        <w:keepLines w:val="0"/>
        <w:widowControl/>
        <w:suppressLineNumbers w:val="0"/>
        <w:spacing w:before="0" w:beforeAutospacing="0" w:after="0" w:afterAutospacing="0" w:line="360" w:lineRule="auto"/>
        <w:ind w:left="0" w:leftChars="0" w:right="317" w:firstLine="480" w:firstLineChars="200"/>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②</w:t>
      </w:r>
      <w:r>
        <w:rPr>
          <w:rFonts w:hint="eastAsia" w:ascii="宋体" w:hAnsi="宋体" w:eastAsia="宋体" w:cs="宋体"/>
          <w:bCs w:val="0"/>
          <w:color w:val="auto"/>
          <w:kern w:val="2"/>
          <w:sz w:val="24"/>
          <w:szCs w:val="24"/>
          <w:highlight w:val="none"/>
          <w:lang w:val="en-US" w:eastAsia="zh-CN" w:bidi="ar"/>
        </w:rPr>
        <w:t>预算包干费：</w:t>
      </w:r>
      <w:r>
        <w:rPr>
          <w:rFonts w:hint="eastAsia" w:ascii="宋体" w:hAnsi="宋体" w:eastAsia="宋体" w:cs="宋体"/>
          <w:bCs w:val="0"/>
          <w:color w:val="auto"/>
          <w:kern w:val="2"/>
          <w:sz w:val="24"/>
          <w:szCs w:val="24"/>
          <w:highlight w:val="none"/>
          <w:lang w:val="en-US" w:eastAsia="zh" w:bidi="ar"/>
        </w:rPr>
        <w:t>费率</w:t>
      </w:r>
      <w:r>
        <w:rPr>
          <w:rFonts w:hint="eastAsia" w:ascii="宋体" w:hAnsi="宋体" w:eastAsia="宋体" w:cs="宋体"/>
          <w:bCs w:val="0"/>
          <w:color w:val="auto"/>
          <w:kern w:val="2"/>
          <w:sz w:val="24"/>
          <w:szCs w:val="24"/>
          <w:highlight w:val="none"/>
          <w:lang w:val="en-US" w:eastAsia="zh-CN" w:bidi="ar"/>
        </w:rPr>
        <w:t>按照</w:t>
      </w:r>
      <w:r>
        <w:rPr>
          <w:rFonts w:hint="eastAsia" w:ascii="宋体" w:hAnsi="宋体" w:cs="宋体"/>
          <w:bCs w:val="0"/>
          <w:color w:val="auto"/>
          <w:kern w:val="2"/>
          <w:sz w:val="24"/>
          <w:szCs w:val="24"/>
          <w:highlight w:val="none"/>
          <w:lang w:bidi="ar"/>
        </w:rPr>
        <w:t>[1%*（1-投标下浮率）]计取。</w:t>
      </w:r>
      <w:r>
        <w:rPr>
          <w:rFonts w:hint="eastAsia" w:ascii="宋体" w:hAnsi="宋体" w:eastAsia="宋体" w:cs="宋体"/>
          <w:bCs w:val="0"/>
          <w:color w:val="auto"/>
          <w:kern w:val="2"/>
          <w:sz w:val="24"/>
          <w:szCs w:val="24"/>
          <w:highlight w:val="none"/>
          <w:lang w:val="en-US" w:eastAsia="zh-CN" w:bidi="ar"/>
        </w:rPr>
        <w:t>费率包干、结算不作调整，包干内容为定额所列的全部内容。</w:t>
      </w:r>
    </w:p>
    <w:p>
      <w:pPr>
        <w:pStyle w:val="40"/>
        <w:keepNext w:val="0"/>
        <w:keepLines w:val="0"/>
        <w:widowControl/>
        <w:suppressLineNumbers w:val="0"/>
        <w:spacing w:before="0" w:beforeAutospacing="0" w:after="0" w:afterAutospacing="0" w:line="360" w:lineRule="auto"/>
        <w:ind w:left="0" w:right="317" w:firstLine="480" w:firstLineChars="20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③工程优质费：本合同工程优质费在投标下浮率中综合考虑，</w:t>
      </w:r>
      <w:r>
        <w:rPr>
          <w:rFonts w:hint="eastAsia" w:ascii="宋体" w:hAnsi="宋体" w:eastAsia="宋体" w:cs="宋体"/>
          <w:color w:val="auto"/>
          <w:kern w:val="2"/>
          <w:sz w:val="24"/>
          <w:szCs w:val="24"/>
          <w:highlight w:val="none"/>
          <w:lang w:val="en-US" w:eastAsia="zh-CN" w:bidi="ar"/>
        </w:rPr>
        <w:t>不得列项计取。</w:t>
      </w:r>
    </w:p>
    <w:p>
      <w:pPr>
        <w:pStyle w:val="3"/>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Cs w:val="0"/>
          <w:color w:val="auto"/>
          <w:sz w:val="24"/>
          <w:szCs w:val="24"/>
          <w:highlight w:val="none"/>
          <w:lang w:bidi="ar"/>
        </w:rPr>
      </w:pPr>
      <w:r>
        <w:rPr>
          <w:rFonts w:hint="eastAsia" w:ascii="宋体" w:hAnsi="宋体" w:eastAsia="宋体" w:cs="宋体"/>
          <w:bCs w:val="0"/>
          <w:color w:val="auto"/>
          <w:sz w:val="24"/>
          <w:szCs w:val="24"/>
          <w:highlight w:val="none"/>
          <w:lang w:val="en-US" w:eastAsia="zh" w:bidi="ar"/>
        </w:rPr>
        <w:t>④</w:t>
      </w:r>
      <w:r>
        <w:rPr>
          <w:rFonts w:hint="eastAsia" w:ascii="宋体" w:hAnsi="宋体" w:eastAsia="宋体" w:cs="宋体"/>
          <w:bCs w:val="0"/>
          <w:color w:val="auto"/>
          <w:sz w:val="24"/>
          <w:szCs w:val="24"/>
          <w:highlight w:val="none"/>
          <w:lang w:val="en-US" w:eastAsia="zh-CN" w:bidi="ar"/>
        </w:rPr>
        <w:t>未提及的</w:t>
      </w:r>
      <w:r>
        <w:rPr>
          <w:rFonts w:hint="eastAsia" w:ascii="宋体" w:hAnsi="宋体" w:eastAsia="宋体" w:cs="宋体"/>
          <w:bCs w:val="0"/>
          <w:color w:val="auto"/>
          <w:sz w:val="24"/>
          <w:szCs w:val="24"/>
          <w:highlight w:val="none"/>
          <w:lang w:bidi="ar"/>
        </w:rPr>
        <w:t>其他项目费，视为</w:t>
      </w:r>
      <w:r>
        <w:rPr>
          <w:rFonts w:hint="eastAsia" w:ascii="宋体" w:hAnsi="宋体" w:eastAsia="宋体" w:cs="宋体"/>
          <w:bCs w:val="0"/>
          <w:color w:val="auto"/>
          <w:sz w:val="24"/>
          <w:szCs w:val="24"/>
          <w:highlight w:val="none"/>
          <w:lang w:val="en-US" w:eastAsia="zh-CN" w:bidi="ar"/>
        </w:rPr>
        <w:t>该项</w:t>
      </w:r>
      <w:r>
        <w:rPr>
          <w:rFonts w:hint="eastAsia" w:ascii="宋体" w:hAnsi="宋体" w:eastAsia="宋体" w:cs="宋体"/>
          <w:bCs w:val="0"/>
          <w:color w:val="auto"/>
          <w:sz w:val="24"/>
          <w:szCs w:val="24"/>
          <w:highlight w:val="none"/>
          <w:lang w:bidi="ar"/>
        </w:rPr>
        <w:t>工作内容在投标报价</w:t>
      </w:r>
      <w:r>
        <w:rPr>
          <w:rFonts w:hint="eastAsia" w:ascii="宋体" w:hAnsi="宋体" w:eastAsia="宋体" w:cs="宋体"/>
          <w:bCs w:val="0"/>
          <w:color w:val="auto"/>
          <w:sz w:val="24"/>
          <w:szCs w:val="24"/>
          <w:highlight w:val="none"/>
          <w:lang w:val="en-US" w:eastAsia="zh-CN" w:bidi="ar"/>
        </w:rPr>
        <w:t>下浮率</w:t>
      </w:r>
      <w:r>
        <w:rPr>
          <w:rFonts w:hint="eastAsia" w:ascii="宋体" w:hAnsi="宋体" w:eastAsia="宋体" w:cs="宋体"/>
          <w:bCs w:val="0"/>
          <w:color w:val="auto"/>
          <w:sz w:val="24"/>
          <w:szCs w:val="24"/>
          <w:highlight w:val="none"/>
          <w:lang w:bidi="ar"/>
        </w:rPr>
        <w:t>中综合考虑，不单独计取。</w:t>
      </w:r>
    </w:p>
    <w:p>
      <w:pPr>
        <w:keepNext w:val="0"/>
        <w:keepLines w:val="0"/>
        <w:widowControl w:val="0"/>
        <w:suppressLineNumbers w:val="0"/>
        <w:tabs>
          <w:tab w:val="left" w:pos="575"/>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lang w:bidi="ar"/>
        </w:rPr>
      </w:pPr>
      <w:r>
        <w:rPr>
          <w:rFonts w:hint="eastAsia" w:ascii="宋体" w:hAnsi="宋体" w:eastAsia="宋体" w:cs="宋体"/>
          <w:color w:val="auto"/>
          <w:kern w:val="2"/>
          <w:sz w:val="24"/>
          <w:szCs w:val="24"/>
          <w:highlight w:val="none"/>
          <w:lang w:val="en-US" w:eastAsia="zh-CN" w:bidi="ar"/>
        </w:rPr>
        <w:t>（4）规费、税金</w:t>
      </w:r>
    </w:p>
    <w:p>
      <w:pPr>
        <w:keepNext w:val="0"/>
        <w:keepLines w:val="0"/>
        <w:widowControl w:val="0"/>
        <w:suppressLineNumbers w:val="0"/>
        <w:tabs>
          <w:tab w:val="left" w:pos="575"/>
        </w:tabs>
        <w:adjustRightInd w:val="0"/>
        <w:snapToGrid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按政府建设管理部门及税务部门有关规定计算。</w:t>
      </w:r>
    </w:p>
    <w:p>
      <w:pPr>
        <w:tabs>
          <w:tab w:val="left" w:pos="575"/>
        </w:tabs>
        <w:adjustRightInd w:val="0"/>
        <w:snapToGrid w:val="0"/>
        <w:spacing w:line="360" w:lineRule="auto"/>
        <w:ind w:firstLine="480" w:firstLineChars="200"/>
        <w:jc w:val="left"/>
        <w:rPr>
          <w:rFonts w:hint="eastAsia"/>
          <w:color w:val="auto"/>
          <w:highlight w:val="none"/>
          <w:lang w:val="en-US" w:eastAsia="zh"/>
        </w:rPr>
      </w:pPr>
      <w:r>
        <w:rPr>
          <w:rFonts w:hint="eastAsia" w:ascii="宋体" w:hAnsi="宋体" w:eastAsia="宋体" w:cs="宋体"/>
          <w:color w:val="auto"/>
          <w:kern w:val="2"/>
          <w:sz w:val="24"/>
          <w:szCs w:val="24"/>
          <w:highlight w:val="none"/>
          <w:lang w:val="en-US" w:eastAsia="zh" w:bidi="ar"/>
        </w:rPr>
        <w:t>7.4.2</w:t>
      </w:r>
      <w:r>
        <w:rPr>
          <w:rFonts w:hint="eastAsia" w:ascii="宋体" w:hAnsi="宋体" w:eastAsia="宋体" w:cs="宋体"/>
          <w:color w:val="auto"/>
          <w:kern w:val="2"/>
          <w:sz w:val="24"/>
          <w:szCs w:val="24"/>
          <w:highlight w:val="none"/>
          <w:lang w:val="en-US" w:eastAsia="zh-CN" w:bidi="ar"/>
        </w:rPr>
        <w:t>价格控制：概算</w:t>
      </w:r>
      <w:r>
        <w:rPr>
          <w:rFonts w:hint="eastAsia" w:ascii="宋体" w:hAnsi="宋体" w:eastAsia="宋体" w:cs="宋体"/>
          <w:color w:val="auto"/>
          <w:kern w:val="2"/>
          <w:sz w:val="24"/>
          <w:szCs w:val="24"/>
          <w:highlight w:val="none"/>
          <w:lang w:val="en-US" w:eastAsia="zh" w:bidi="ar"/>
        </w:rPr>
        <w:t>的建安工程费</w:t>
      </w:r>
      <w:r>
        <w:rPr>
          <w:rFonts w:hint="eastAsia" w:ascii="宋体" w:hAnsi="宋体" w:eastAsia="宋体" w:cs="宋体"/>
          <w:color w:val="auto"/>
          <w:kern w:val="2"/>
          <w:sz w:val="24"/>
          <w:szCs w:val="24"/>
          <w:highlight w:val="none"/>
          <w:lang w:val="en-US" w:eastAsia="zh-CN" w:bidi="ar"/>
        </w:rPr>
        <w:t>最终</w:t>
      </w:r>
      <w:r>
        <w:rPr>
          <w:rFonts w:hint="eastAsia" w:ascii="宋体" w:hAnsi="宋体" w:eastAsia="宋体" w:cs="宋体"/>
          <w:color w:val="auto"/>
          <w:kern w:val="2"/>
          <w:sz w:val="24"/>
          <w:szCs w:val="24"/>
          <w:highlight w:val="none"/>
          <w:lang w:val="en-US" w:eastAsia="zh" w:bidi="ar"/>
        </w:rPr>
        <w:t>审批</w:t>
      </w:r>
      <w:r>
        <w:rPr>
          <w:rFonts w:hint="eastAsia" w:ascii="宋体" w:hAnsi="宋体" w:eastAsia="宋体" w:cs="宋体"/>
          <w:color w:val="auto"/>
          <w:kern w:val="2"/>
          <w:sz w:val="24"/>
          <w:szCs w:val="24"/>
          <w:highlight w:val="none"/>
          <w:lang w:val="en-US" w:eastAsia="zh-CN" w:bidi="ar"/>
        </w:rPr>
        <w:t>金额确保不超过经批复的</w:t>
      </w:r>
      <w:r>
        <w:rPr>
          <w:rFonts w:hint="eastAsia" w:ascii="宋体" w:hAnsi="宋体" w:eastAsia="宋体" w:cs="宋体"/>
          <w:color w:val="auto"/>
          <w:kern w:val="2"/>
          <w:sz w:val="24"/>
          <w:szCs w:val="24"/>
          <w:highlight w:val="none"/>
          <w:lang w:val="en-US" w:eastAsia="zh" w:bidi="ar"/>
        </w:rPr>
        <w:t>可研中的建安工程费</w:t>
      </w:r>
      <w:r>
        <w:rPr>
          <w:rFonts w:hint="eastAsia" w:ascii="宋体" w:hAnsi="宋体" w:eastAsia="宋体" w:cs="宋体"/>
          <w:color w:val="auto"/>
          <w:kern w:val="2"/>
          <w:sz w:val="24"/>
          <w:szCs w:val="24"/>
          <w:highlight w:val="none"/>
          <w:lang w:val="en-US" w:eastAsia="zh-CN" w:bidi="ar"/>
        </w:rPr>
        <w:t>。</w:t>
      </w:r>
    </w:p>
    <w:p>
      <w:pPr>
        <w:widowControl w:val="0"/>
        <w:tabs>
          <w:tab w:val="left" w:pos="575"/>
        </w:tabs>
        <w:adjustRightInd w:val="0"/>
        <w:snapToGrid w:val="0"/>
        <w:spacing w:line="360" w:lineRule="auto"/>
        <w:ind w:firstLine="482" w:firstLineChars="200"/>
        <w:rPr>
          <w:rFonts w:hint="eastAsia" w:ascii="宋体" w:hAnsi="宋体" w:cs="宋体"/>
          <w:b/>
          <w:color w:val="auto"/>
          <w:spacing w:val="0"/>
          <w:sz w:val="24"/>
          <w:szCs w:val="24"/>
          <w:highlight w:val="none"/>
        </w:rPr>
      </w:pPr>
      <w:r>
        <w:rPr>
          <w:rFonts w:hint="eastAsia" w:ascii="宋体" w:hAnsi="宋体" w:cs="宋体"/>
          <w:b/>
          <w:color w:val="auto"/>
          <w:spacing w:val="0"/>
          <w:sz w:val="24"/>
          <w:szCs w:val="24"/>
          <w:highlight w:val="none"/>
          <w:lang w:val="en-US" w:eastAsia="zh-CN"/>
        </w:rPr>
        <w:t>7.5</w:t>
      </w:r>
      <w:r>
        <w:rPr>
          <w:rFonts w:hint="eastAsia" w:ascii="宋体" w:hAnsi="宋体" w:cs="宋体"/>
          <w:b/>
          <w:color w:val="auto"/>
          <w:spacing w:val="0"/>
          <w:sz w:val="24"/>
          <w:szCs w:val="24"/>
          <w:highlight w:val="none"/>
        </w:rPr>
        <w:t>施工图预算</w:t>
      </w:r>
    </w:p>
    <w:p>
      <w:pPr>
        <w:widowControl w:val="0"/>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color w:val="auto"/>
          <w:spacing w:val="0"/>
          <w:sz w:val="24"/>
          <w:szCs w:val="24"/>
          <w:highlight w:val="none"/>
        </w:rPr>
        <w:t>承包人应在收到经审查的施工图设计文件（可根据项目实际情况分段接收图纸、分段申报预算）后</w:t>
      </w:r>
      <w:r>
        <w:rPr>
          <w:rFonts w:hint="eastAsia" w:ascii="宋体" w:hAnsi="宋体" w:cs="宋体"/>
          <w:color w:val="auto"/>
          <w:spacing w:val="0"/>
          <w:sz w:val="24"/>
          <w:szCs w:val="24"/>
          <w:highlight w:val="none"/>
          <w:lang w:val="en-US" w:eastAsia="zh-CN"/>
        </w:rPr>
        <w:t>20</w:t>
      </w:r>
      <w:r>
        <w:rPr>
          <w:rFonts w:hint="eastAsia" w:ascii="宋体" w:hAnsi="宋体" w:cs="宋体"/>
          <w:color w:val="auto"/>
          <w:spacing w:val="0"/>
          <w:sz w:val="24"/>
          <w:szCs w:val="24"/>
          <w:highlight w:val="none"/>
        </w:rPr>
        <w:t>日历天内完成施工图预算编制并送发包人及监理单</w:t>
      </w:r>
      <w:r>
        <w:rPr>
          <w:rFonts w:hint="eastAsia" w:ascii="宋体" w:hAnsi="宋体" w:cs="宋体"/>
          <w:bCs/>
          <w:snapToGrid w:val="0"/>
          <w:color w:val="auto"/>
          <w:kern w:val="0"/>
          <w:sz w:val="24"/>
          <w:szCs w:val="24"/>
          <w:highlight w:val="none"/>
        </w:rPr>
        <w:t>位审核，</w:t>
      </w:r>
      <w:bookmarkStart w:id="12" w:name="OLE_LINK26"/>
      <w:r>
        <w:rPr>
          <w:rFonts w:hint="eastAsia" w:ascii="宋体" w:hAnsi="宋体" w:cs="宋体"/>
          <w:bCs/>
          <w:snapToGrid w:val="0"/>
          <w:color w:val="auto"/>
          <w:kern w:val="0"/>
          <w:sz w:val="24"/>
          <w:szCs w:val="24"/>
          <w:highlight w:val="none"/>
        </w:rPr>
        <w:t>监理单位需在</w:t>
      </w:r>
      <w:r>
        <w:rPr>
          <w:rFonts w:hint="eastAsia" w:ascii="宋体" w:hAnsi="宋体" w:cs="宋体"/>
          <w:bCs/>
          <w:snapToGrid w:val="0"/>
          <w:color w:val="auto"/>
          <w:kern w:val="0"/>
          <w:sz w:val="24"/>
          <w:szCs w:val="24"/>
          <w:highlight w:val="none"/>
          <w:lang w:val="en-US" w:eastAsia="zh-CN"/>
        </w:rPr>
        <w:t>15</w:t>
      </w:r>
      <w:r>
        <w:rPr>
          <w:rFonts w:hint="eastAsia" w:ascii="宋体" w:hAnsi="宋体" w:cs="宋体"/>
          <w:bCs/>
          <w:snapToGrid w:val="0"/>
          <w:color w:val="auto"/>
          <w:kern w:val="0"/>
          <w:sz w:val="24"/>
          <w:szCs w:val="24"/>
          <w:highlight w:val="none"/>
        </w:rPr>
        <w:t>日历天完成审核并送</w:t>
      </w:r>
      <w:bookmarkEnd w:id="12"/>
      <w:r>
        <w:rPr>
          <w:rFonts w:hint="eastAsia" w:ascii="宋体" w:hAnsi="宋体" w:cs="宋体"/>
          <w:bCs/>
          <w:snapToGrid w:val="0"/>
          <w:color w:val="auto"/>
          <w:kern w:val="0"/>
          <w:sz w:val="24"/>
          <w:szCs w:val="24"/>
          <w:highlight w:val="none"/>
        </w:rPr>
        <w:t>由发包人委托的造价咨询单位审核，造价咨询单位在收到监理单位审核报告15日历天完成审核，承包人对造价咨询单位的审核意见应尽快完成核对、回复、确认。</w:t>
      </w:r>
      <w:r>
        <w:rPr>
          <w:rFonts w:hint="eastAsia" w:ascii="宋体" w:hAnsi="宋体" w:cs="宋体"/>
          <w:bCs/>
          <w:snapToGrid w:val="0"/>
          <w:color w:val="auto"/>
          <w:kern w:val="0"/>
          <w:sz w:val="24"/>
          <w:szCs w:val="24"/>
          <w:highlight w:val="none"/>
          <w:lang w:eastAsia="zh"/>
        </w:rPr>
        <w:t>承包人报送</w:t>
      </w:r>
      <w:r>
        <w:rPr>
          <w:rFonts w:hint="eastAsia" w:ascii="宋体" w:hAnsi="宋体" w:eastAsia="宋体" w:cs="宋体"/>
          <w:bCs/>
          <w:snapToGrid w:val="0"/>
          <w:color w:val="auto"/>
          <w:kern w:val="0"/>
          <w:sz w:val="24"/>
          <w:szCs w:val="24"/>
          <w:highlight w:val="none"/>
          <w:lang w:val="en-US" w:eastAsia="zh" w:bidi="ar-SA"/>
        </w:rPr>
        <w:t>施工图预算</w:t>
      </w:r>
      <w:r>
        <w:rPr>
          <w:rFonts w:hint="eastAsia" w:ascii="宋体" w:hAnsi="宋体" w:eastAsia="宋体" w:cs="宋体"/>
          <w:bCs/>
          <w:snapToGrid w:val="0"/>
          <w:color w:val="auto"/>
          <w:kern w:val="0"/>
          <w:sz w:val="24"/>
          <w:szCs w:val="24"/>
          <w:highlight w:val="none"/>
          <w:lang w:val="en-US" w:eastAsia="zh-CN" w:bidi="ar-SA"/>
        </w:rPr>
        <w:t>不</w:t>
      </w:r>
      <w:r>
        <w:rPr>
          <w:rFonts w:hint="eastAsia" w:ascii="宋体" w:hAnsi="宋体" w:eastAsia="宋体" w:cs="宋体"/>
          <w:bCs/>
          <w:snapToGrid w:val="0"/>
          <w:color w:val="auto"/>
          <w:kern w:val="0"/>
          <w:sz w:val="24"/>
          <w:szCs w:val="24"/>
          <w:highlight w:val="none"/>
          <w:lang w:val="en-US" w:eastAsia="zh" w:bidi="ar-SA"/>
        </w:rPr>
        <w:t>能</w:t>
      </w:r>
      <w:r>
        <w:rPr>
          <w:rFonts w:hint="eastAsia" w:ascii="宋体" w:hAnsi="宋体" w:eastAsia="宋体" w:cs="宋体"/>
          <w:bCs/>
          <w:snapToGrid w:val="0"/>
          <w:color w:val="auto"/>
          <w:kern w:val="0"/>
          <w:sz w:val="24"/>
          <w:szCs w:val="24"/>
          <w:highlight w:val="none"/>
          <w:lang w:val="en-US" w:eastAsia="zh-CN" w:bidi="ar-SA"/>
        </w:rPr>
        <w:t>超过经</w:t>
      </w:r>
      <w:r>
        <w:rPr>
          <w:rFonts w:hint="eastAsia" w:ascii="宋体" w:hAnsi="宋体" w:eastAsia="宋体" w:cs="宋体"/>
          <w:bCs/>
          <w:snapToGrid w:val="0"/>
          <w:color w:val="auto"/>
          <w:kern w:val="0"/>
          <w:sz w:val="24"/>
          <w:szCs w:val="24"/>
          <w:highlight w:val="none"/>
          <w:lang w:val="en-US" w:eastAsia="zh" w:bidi="ar-SA"/>
        </w:rPr>
        <w:t>审批</w:t>
      </w:r>
      <w:r>
        <w:rPr>
          <w:rFonts w:hint="eastAsia" w:ascii="宋体" w:hAnsi="宋体" w:eastAsia="宋体" w:cs="宋体"/>
          <w:bCs/>
          <w:snapToGrid w:val="0"/>
          <w:color w:val="auto"/>
          <w:kern w:val="0"/>
          <w:sz w:val="24"/>
          <w:szCs w:val="24"/>
          <w:highlight w:val="none"/>
          <w:lang w:val="en-US" w:eastAsia="zh-CN" w:bidi="ar-SA"/>
        </w:rPr>
        <w:t>的</w:t>
      </w:r>
      <w:r>
        <w:rPr>
          <w:rFonts w:hint="eastAsia" w:ascii="宋体" w:hAnsi="宋体" w:eastAsia="宋体" w:cs="宋体"/>
          <w:bCs/>
          <w:snapToGrid w:val="0"/>
          <w:color w:val="auto"/>
          <w:kern w:val="0"/>
          <w:sz w:val="24"/>
          <w:szCs w:val="24"/>
          <w:highlight w:val="none"/>
          <w:lang w:val="en-US" w:eastAsia="zh" w:bidi="ar-SA"/>
        </w:rPr>
        <w:t>工程概算</w:t>
      </w:r>
      <w:r>
        <w:rPr>
          <w:rFonts w:hint="eastAsia" w:ascii="宋体" w:hAnsi="宋体" w:eastAsia="宋体" w:cs="宋体"/>
          <w:bCs/>
          <w:snapToGrid w:val="0"/>
          <w:color w:val="auto"/>
          <w:kern w:val="0"/>
          <w:sz w:val="24"/>
          <w:szCs w:val="24"/>
          <w:highlight w:val="none"/>
          <w:lang w:val="en-US" w:eastAsia="zh-CN" w:bidi="ar-SA"/>
        </w:rPr>
        <w:t>。</w:t>
      </w:r>
    </w:p>
    <w:p>
      <w:pPr>
        <w:tabs>
          <w:tab w:val="left" w:pos="575"/>
        </w:tabs>
        <w:adjustRightInd w:val="0"/>
        <w:snapToGrid w:val="0"/>
        <w:spacing w:line="36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因承包人预算送审延迟或对数时间延误，导致工程款不能及时支付等后果由承包人承担，承包人不得因此延误工程施工。</w:t>
      </w:r>
    </w:p>
    <w:p>
      <w:pPr>
        <w:widowControl w:val="0"/>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造价咨询单位已出具施工图预算审核意见、承包人不同意造价咨询单位审核意见的，工程进度款暂按造价咨询单位出具的审核结果中的单价计算及支付。</w:t>
      </w:r>
    </w:p>
    <w:p>
      <w:pPr>
        <w:tabs>
          <w:tab w:val="left" w:pos="575"/>
        </w:tabs>
        <w:adjustRightInd w:val="0"/>
        <w:snapToGrid w:val="0"/>
        <w:spacing w:line="360" w:lineRule="auto"/>
        <w:ind w:firstLine="480" w:firstLineChars="200"/>
        <w:rPr>
          <w:rFonts w:hint="eastAsia"/>
          <w:color w:val="auto"/>
          <w:highlight w:val="none"/>
        </w:rPr>
      </w:pPr>
      <w:r>
        <w:rPr>
          <w:rFonts w:hint="eastAsia" w:ascii="宋体" w:hAnsi="宋体" w:cs="宋体"/>
          <w:bCs/>
          <w:snapToGrid w:val="0"/>
          <w:color w:val="auto"/>
          <w:kern w:val="0"/>
          <w:sz w:val="24"/>
          <w:szCs w:val="24"/>
          <w:highlight w:val="none"/>
        </w:rPr>
        <w:t>施工图预算经审定后双方签订补充协议，经审定的施工图预算作为拨付工程款、工程变更调价和工程结算的依据。</w:t>
      </w:r>
      <w:r>
        <w:rPr>
          <w:rFonts w:hint="eastAsia" w:ascii="宋体" w:hAnsi="宋体" w:cs="宋体"/>
          <w:color w:val="auto"/>
          <w:sz w:val="24"/>
          <w:szCs w:val="24"/>
          <w:highlight w:val="none"/>
        </w:rPr>
        <w:t>施工图</w:t>
      </w:r>
      <w:r>
        <w:rPr>
          <w:rFonts w:hint="eastAsia" w:ascii="宋体" w:hAnsi="宋体" w:cs="宋体"/>
          <w:color w:val="auto"/>
          <w:sz w:val="24"/>
          <w:szCs w:val="24"/>
          <w:highlight w:val="none"/>
          <w:lang w:val="en-US" w:eastAsia="zh-CN"/>
        </w:rPr>
        <w:t>预算</w:t>
      </w:r>
      <w:r>
        <w:rPr>
          <w:rFonts w:hint="eastAsia" w:ascii="宋体" w:hAnsi="宋体" w:cs="宋体"/>
          <w:color w:val="auto"/>
          <w:sz w:val="24"/>
          <w:szCs w:val="24"/>
          <w:highlight w:val="none"/>
        </w:rPr>
        <w:t>编制要求详见下表：</w:t>
      </w:r>
    </w:p>
    <w:tbl>
      <w:tblPr>
        <w:tblStyle w:val="44"/>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00"/>
        <w:gridCol w:w="567"/>
        <w:gridCol w:w="5072"/>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718" w:type="dxa"/>
            <w:noWrap w:val="0"/>
            <w:vAlign w:val="center"/>
          </w:tcPr>
          <w:p>
            <w:pPr>
              <w:ind w:left="0" w:leftChars="0" w:firstLine="0" w:firstLineChars="0"/>
              <w:jc w:val="center"/>
              <w:rPr>
                <w:rFonts w:hint="eastAsia" w:ascii="Times New Roman" w:hAnsi="Times New Roman" w:cs="Times New Roman"/>
                <w:b/>
                <w:bCs/>
                <w:color w:val="auto"/>
                <w:sz w:val="21"/>
                <w:szCs w:val="20"/>
                <w:highlight w:val="none"/>
              </w:rPr>
            </w:pPr>
            <w:r>
              <w:rPr>
                <w:rFonts w:hint="eastAsia" w:ascii="Times New Roman" w:hAnsi="Times New Roman" w:cs="Times New Roman"/>
                <w:b/>
                <w:bCs/>
                <w:color w:val="auto"/>
                <w:sz w:val="21"/>
                <w:szCs w:val="20"/>
                <w:highlight w:val="none"/>
              </w:rPr>
              <w:t>序号</w:t>
            </w:r>
          </w:p>
        </w:tc>
        <w:tc>
          <w:tcPr>
            <w:tcW w:w="1267" w:type="dxa"/>
            <w:gridSpan w:val="2"/>
            <w:noWrap w:val="0"/>
            <w:vAlign w:val="center"/>
          </w:tcPr>
          <w:p>
            <w:pPr>
              <w:jc w:val="center"/>
              <w:rPr>
                <w:rFonts w:hint="eastAsia" w:ascii="Times New Roman" w:hAnsi="Times New Roman" w:cs="Times New Roman"/>
                <w:b/>
                <w:bCs/>
                <w:color w:val="auto"/>
                <w:sz w:val="21"/>
                <w:szCs w:val="20"/>
                <w:highlight w:val="none"/>
              </w:rPr>
            </w:pPr>
            <w:r>
              <w:rPr>
                <w:rFonts w:hint="eastAsia" w:ascii="Times New Roman" w:hAnsi="Times New Roman" w:cs="Times New Roman"/>
                <w:b/>
                <w:bCs/>
                <w:color w:val="auto"/>
                <w:sz w:val="21"/>
                <w:szCs w:val="20"/>
                <w:highlight w:val="none"/>
              </w:rPr>
              <w:t>费用名称</w:t>
            </w:r>
          </w:p>
        </w:tc>
        <w:tc>
          <w:tcPr>
            <w:tcW w:w="5072" w:type="dxa"/>
            <w:noWrap w:val="0"/>
            <w:vAlign w:val="center"/>
          </w:tcPr>
          <w:p>
            <w:pPr>
              <w:jc w:val="center"/>
              <w:rPr>
                <w:rFonts w:hint="eastAsia" w:ascii="Times New Roman" w:hAnsi="Times New Roman" w:cs="Times New Roman"/>
                <w:b/>
                <w:bCs/>
                <w:color w:val="auto"/>
                <w:sz w:val="21"/>
                <w:szCs w:val="20"/>
                <w:highlight w:val="none"/>
              </w:rPr>
            </w:pPr>
            <w:r>
              <w:rPr>
                <w:rFonts w:hint="eastAsia" w:ascii="Times New Roman" w:hAnsi="Times New Roman" w:cs="Times New Roman"/>
                <w:b/>
                <w:bCs/>
                <w:color w:val="auto"/>
                <w:sz w:val="21"/>
                <w:szCs w:val="20"/>
                <w:highlight w:val="none"/>
              </w:rPr>
              <w:t>计算原则</w:t>
            </w:r>
          </w:p>
        </w:tc>
        <w:tc>
          <w:tcPr>
            <w:tcW w:w="2560" w:type="dxa"/>
            <w:noWrap w:val="0"/>
            <w:vAlign w:val="center"/>
          </w:tcPr>
          <w:p>
            <w:pPr>
              <w:jc w:val="center"/>
              <w:rPr>
                <w:rFonts w:hint="eastAsia" w:ascii="Times New Roman" w:hAnsi="Times New Roman" w:cs="Times New Roman"/>
                <w:b/>
                <w:bCs/>
                <w:color w:val="auto"/>
                <w:sz w:val="21"/>
                <w:szCs w:val="20"/>
                <w:highlight w:val="none"/>
              </w:rPr>
            </w:pPr>
            <w:r>
              <w:rPr>
                <w:rFonts w:hint="eastAsia" w:ascii="Times New Roman" w:hAnsi="Times New Roman" w:cs="Times New Roman"/>
                <w:b/>
                <w:bCs/>
                <w:color w:val="auto"/>
                <w:sz w:val="21"/>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718" w:type="dxa"/>
            <w:noWrap w:val="0"/>
            <w:vAlign w:val="center"/>
          </w:tcPr>
          <w:p>
            <w:pPr>
              <w:jc w:val="center"/>
              <w:rPr>
                <w:rFonts w:hint="eastAsia"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rPr>
              <w:t>1</w:t>
            </w:r>
          </w:p>
        </w:tc>
        <w:tc>
          <w:tcPr>
            <w:tcW w:w="1267" w:type="dxa"/>
            <w:gridSpan w:val="2"/>
            <w:noWrap w:val="0"/>
            <w:vAlign w:val="center"/>
          </w:tcPr>
          <w:p>
            <w:pPr>
              <w:rPr>
                <w:rFonts w:hint="eastAsia" w:ascii="Times New Roman" w:hAnsi="Times New Roman" w:cs="Times New Roman"/>
                <w:bCs w:val="0"/>
                <w:color w:val="auto"/>
                <w:sz w:val="21"/>
                <w:szCs w:val="20"/>
                <w:highlight w:val="none"/>
              </w:rPr>
            </w:pPr>
            <w:r>
              <w:rPr>
                <w:rFonts w:hint="eastAsia" w:ascii="Times New Roman" w:hAnsi="Times New Roman" w:cs="Times New Roman"/>
                <w:color w:val="auto"/>
                <w:sz w:val="21"/>
                <w:szCs w:val="20"/>
                <w:highlight w:val="none"/>
              </w:rPr>
              <w:t>分部分项工程费</w:t>
            </w:r>
          </w:p>
        </w:tc>
        <w:tc>
          <w:tcPr>
            <w:tcW w:w="5072" w:type="dxa"/>
            <w:noWrap w:val="0"/>
            <w:vAlign w:val="center"/>
          </w:tcPr>
          <w:p>
            <w:pP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①工程量：以经审查的施工图计算。</w:t>
            </w:r>
          </w:p>
          <w:p>
            <w:pPr>
              <w:rPr>
                <w:rFonts w:hint="default" w:ascii="Times New Roman" w:hAnsi="Times New Roman" w:eastAsia="宋体" w:cs="Times New Roman"/>
                <w:bCs w:val="0"/>
                <w:color w:val="auto"/>
                <w:sz w:val="21"/>
                <w:szCs w:val="20"/>
                <w:highlight w:val="none"/>
                <w:lang w:val="en-US" w:eastAsia="zh-CN"/>
              </w:rPr>
            </w:pPr>
            <w:r>
              <w:rPr>
                <w:rFonts w:hint="eastAsia" w:ascii="Times New Roman" w:hAnsi="Times New Roman" w:cs="Times New Roman"/>
                <w:color w:val="auto"/>
                <w:sz w:val="21"/>
                <w:szCs w:val="20"/>
                <w:highlight w:val="none"/>
              </w:rPr>
              <w:t>②综合单价：</w:t>
            </w:r>
            <w:r>
              <w:rPr>
                <w:rFonts w:hint="eastAsia" w:cs="Times New Roman"/>
                <w:color w:val="auto"/>
                <w:sz w:val="21"/>
                <w:szCs w:val="20"/>
                <w:highlight w:val="none"/>
                <w:lang w:val="en-US" w:eastAsia="zh-CN"/>
              </w:rPr>
              <w:t>按上述第7.3条约定计算。</w:t>
            </w:r>
          </w:p>
          <w:p>
            <w:pPr>
              <w:rPr>
                <w:rFonts w:hint="eastAsia"/>
                <w:color w:val="auto"/>
                <w:highlight w:val="none"/>
              </w:rPr>
            </w:pPr>
            <w:bookmarkStart w:id="13" w:name="OLE_LINK6"/>
            <w:r>
              <w:rPr>
                <w:rFonts w:hint="eastAsia" w:ascii="Times New Roman" w:hAnsi="Times New Roman" w:cs="Times New Roman"/>
                <w:bCs w:val="0"/>
                <w:color w:val="auto"/>
                <w:sz w:val="21"/>
                <w:szCs w:val="20"/>
                <w:highlight w:val="none"/>
              </w:rPr>
              <w:t>③分部分项工程</w:t>
            </w:r>
            <w:bookmarkStart w:id="14" w:name="OLE_LINK5"/>
            <w:r>
              <w:rPr>
                <w:rFonts w:hint="eastAsia" w:ascii="Times New Roman" w:hAnsi="Times New Roman" w:cs="Times New Roman"/>
                <w:bCs w:val="0"/>
                <w:color w:val="auto"/>
                <w:sz w:val="21"/>
                <w:szCs w:val="20"/>
                <w:highlight w:val="none"/>
              </w:rPr>
              <w:t>费=∑工程量×综合单价。</w:t>
            </w:r>
            <w:bookmarkEnd w:id="13"/>
            <w:bookmarkEnd w:id="14"/>
          </w:p>
        </w:tc>
        <w:tc>
          <w:tcPr>
            <w:tcW w:w="2560" w:type="dxa"/>
            <w:noWrap w:val="0"/>
            <w:vAlign w:val="center"/>
          </w:tcPr>
          <w:p>
            <w:pP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分部分项工程量清单综合单价包干。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pPr>
              <w:jc w:val="cente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2</w:t>
            </w:r>
          </w:p>
        </w:tc>
        <w:tc>
          <w:tcPr>
            <w:tcW w:w="1267" w:type="dxa"/>
            <w:gridSpan w:val="2"/>
            <w:noWrap w:val="0"/>
            <w:vAlign w:val="center"/>
          </w:tcPr>
          <w:p>
            <w:pPr>
              <w:rPr>
                <w:rFonts w:hint="eastAsia" w:ascii="Times New Roman" w:hAnsi="Times New Roman" w:cs="Times New Roman"/>
                <w:bCs w:val="0"/>
                <w:dstrike w:val="0"/>
                <w:color w:val="auto"/>
                <w:sz w:val="21"/>
                <w:szCs w:val="20"/>
                <w:highlight w:val="none"/>
              </w:rPr>
            </w:pPr>
            <w:r>
              <w:rPr>
                <w:rFonts w:hint="eastAsia" w:ascii="Times New Roman" w:hAnsi="Times New Roman" w:cs="Times New Roman"/>
                <w:bCs w:val="0"/>
                <w:color w:val="auto"/>
                <w:sz w:val="21"/>
                <w:szCs w:val="20"/>
                <w:highlight w:val="none"/>
              </w:rPr>
              <w:t>措施项目费</w:t>
            </w:r>
          </w:p>
        </w:tc>
        <w:tc>
          <w:tcPr>
            <w:tcW w:w="5072" w:type="dxa"/>
            <w:noWrap w:val="0"/>
            <w:vAlign w:val="center"/>
          </w:tcPr>
          <w:p>
            <w:pPr>
              <w:rPr>
                <w:rFonts w:hint="eastAsia" w:ascii="Times New Roman" w:hAnsi="Times New Roman" w:cs="Times New Roman"/>
                <w:bCs w:val="0"/>
                <w:dstrike w:val="0"/>
                <w:color w:val="auto"/>
                <w:sz w:val="21"/>
                <w:szCs w:val="20"/>
                <w:highlight w:val="none"/>
              </w:rPr>
            </w:pPr>
          </w:p>
        </w:tc>
        <w:tc>
          <w:tcPr>
            <w:tcW w:w="2560" w:type="dxa"/>
            <w:noWrap w:val="0"/>
            <w:vAlign w:val="center"/>
          </w:tcPr>
          <w:p>
            <w:pPr>
              <w:rPr>
                <w:rFonts w:hint="eastAsia" w:ascii="Times New Roman" w:hAnsi="Times New Roman" w:cs="Times New Roman"/>
                <w:bCs w:val="0"/>
                <w:color w:val="auto"/>
                <w:sz w:val="21"/>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718" w:type="dxa"/>
            <w:noWrap w:val="0"/>
            <w:vAlign w:val="center"/>
          </w:tcPr>
          <w:p>
            <w:pPr>
              <w:jc w:val="cente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2.1</w:t>
            </w:r>
          </w:p>
        </w:tc>
        <w:tc>
          <w:tcPr>
            <w:tcW w:w="1267" w:type="dxa"/>
            <w:gridSpan w:val="2"/>
            <w:noWrap w:val="0"/>
            <w:vAlign w:val="center"/>
          </w:tcPr>
          <w:p>
            <w:pP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绿色施工安全防护措施费</w:t>
            </w:r>
          </w:p>
        </w:tc>
        <w:tc>
          <w:tcPr>
            <w:tcW w:w="5072" w:type="dxa"/>
            <w:noWrap w:val="0"/>
            <w:vAlign w:val="center"/>
          </w:tcPr>
          <w:p>
            <w:pPr>
              <w:ind w:left="0"/>
              <w:rPr>
                <w:rFonts w:hint="eastAsia" w:ascii="Times New Roman" w:hAnsi="Times New Roman" w:cs="Times New Roman"/>
                <w:color w:val="auto"/>
                <w:sz w:val="21"/>
                <w:szCs w:val="20"/>
                <w:highlight w:val="none"/>
              </w:rPr>
            </w:pPr>
            <w:r>
              <w:rPr>
                <w:rFonts w:hint="eastAsia" w:ascii="Times New Roman" w:hAnsi="Times New Roman" w:cs="Times New Roman"/>
                <w:bCs w:val="0"/>
                <w:color w:val="auto"/>
                <w:sz w:val="21"/>
                <w:szCs w:val="20"/>
                <w:highlight w:val="none"/>
              </w:rPr>
              <w:t>①以“项”为单位，并以费率计算的措施项目费，按广东省2018定额中相应项目及费率</w:t>
            </w:r>
            <w:r>
              <w:rPr>
                <w:rFonts w:hint="eastAsia"/>
                <w:bCs w:val="0"/>
                <w:color w:val="auto"/>
                <w:szCs w:val="20"/>
                <w:highlight w:val="none"/>
                <w:lang w:eastAsia="zh" w:bidi="en-US"/>
              </w:rPr>
              <w:t>并乘以</w:t>
            </w:r>
            <w:r>
              <w:rPr>
                <w:rFonts w:hint="eastAsia" w:ascii="Times New Roman" w:hAnsi="Times New Roman" w:cs="Times New Roman"/>
                <w:bCs w:val="0"/>
                <w:color w:val="auto"/>
                <w:sz w:val="21"/>
                <w:szCs w:val="20"/>
                <w:highlight w:val="none"/>
              </w:rPr>
              <w:t>（1-投标下浮率）]计算。</w:t>
            </w:r>
          </w:p>
          <w:p>
            <w:pPr>
              <w:rPr>
                <w:rFonts w:hint="eastAsia" w:ascii="Times New Roman" w:hAnsi="Times New Roman" w:cs="Times New Roman"/>
                <w:color w:val="auto"/>
                <w:sz w:val="21"/>
                <w:szCs w:val="20"/>
                <w:highlight w:val="none"/>
              </w:rPr>
            </w:pPr>
            <w:r>
              <w:rPr>
                <w:rFonts w:hint="eastAsia" w:ascii="Times New Roman" w:hAnsi="Times New Roman" w:cs="Times New Roman"/>
                <w:color w:val="auto"/>
                <w:sz w:val="21"/>
                <w:szCs w:val="20"/>
                <w:highlight w:val="none"/>
              </w:rPr>
              <w:t>②按子目计算的措施项目费，</w:t>
            </w:r>
            <w:r>
              <w:rPr>
                <w:rFonts w:hint="eastAsia" w:cs="Times New Roman"/>
                <w:color w:val="auto"/>
                <w:sz w:val="21"/>
                <w:szCs w:val="20"/>
                <w:highlight w:val="none"/>
                <w:lang w:val="en-US" w:eastAsia="zh-CN"/>
              </w:rPr>
              <w:t>综合单价按上述7.3条约定计算</w:t>
            </w:r>
            <w:r>
              <w:rPr>
                <w:rFonts w:hint="eastAsia" w:ascii="Times New Roman" w:hAnsi="Times New Roman" w:cs="Times New Roman"/>
                <w:color w:val="auto"/>
                <w:sz w:val="21"/>
                <w:szCs w:val="20"/>
                <w:highlight w:val="none"/>
              </w:rPr>
              <w:t>。措施项目</w:t>
            </w:r>
            <w:r>
              <w:rPr>
                <w:rFonts w:hint="eastAsia" w:ascii="Times New Roman" w:hAnsi="Times New Roman" w:cs="Times New Roman"/>
                <w:bCs w:val="0"/>
                <w:color w:val="auto"/>
                <w:sz w:val="21"/>
                <w:szCs w:val="20"/>
                <w:highlight w:val="none"/>
              </w:rPr>
              <w:t>费=∑工程量×综合单价。</w:t>
            </w:r>
          </w:p>
        </w:tc>
        <w:tc>
          <w:tcPr>
            <w:tcW w:w="2560" w:type="dxa"/>
            <w:noWrap w:val="0"/>
            <w:vAlign w:val="center"/>
          </w:tcPr>
          <w:p>
            <w:pP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结算时本工程如发生甩项工程的，</w:t>
            </w:r>
            <w:r>
              <w:rPr>
                <w:rFonts w:hint="eastAsia" w:ascii="Times New Roman" w:hAnsi="Times New Roman" w:cs="Times New Roman"/>
                <w:color w:val="auto"/>
                <w:sz w:val="21"/>
                <w:szCs w:val="20"/>
                <w:highlight w:val="none"/>
              </w:rPr>
              <w:t>则此费用</w:t>
            </w:r>
            <w:r>
              <w:rPr>
                <w:rFonts w:hint="eastAsia" w:ascii="Times New Roman" w:hAnsi="Times New Roman" w:cs="Times New Roman"/>
                <w:bCs w:val="0"/>
                <w:color w:val="auto"/>
                <w:sz w:val="21"/>
                <w:szCs w:val="20"/>
                <w:highlight w:val="none"/>
              </w:rPr>
              <w:t>按甩项建筑安装工程费占合同建筑安装工程费总额比例相应扣减。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18" w:type="dxa"/>
            <w:noWrap w:val="0"/>
            <w:vAlign w:val="center"/>
          </w:tcPr>
          <w:p>
            <w:pPr>
              <w:jc w:val="cente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2.2</w:t>
            </w:r>
          </w:p>
        </w:tc>
        <w:tc>
          <w:tcPr>
            <w:tcW w:w="700" w:type="dxa"/>
            <w:vMerge w:val="restart"/>
            <w:noWrap w:val="0"/>
            <w:vAlign w:val="center"/>
          </w:tcPr>
          <w:p>
            <w:pP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措施其他项目费</w:t>
            </w:r>
          </w:p>
        </w:tc>
        <w:tc>
          <w:tcPr>
            <w:tcW w:w="567" w:type="dxa"/>
            <w:noWrap w:val="0"/>
            <w:vAlign w:val="center"/>
          </w:tcPr>
          <w:p>
            <w:pP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单价计价</w:t>
            </w:r>
          </w:p>
        </w:tc>
        <w:tc>
          <w:tcPr>
            <w:tcW w:w="5072" w:type="dxa"/>
            <w:noWrap w:val="0"/>
            <w:vAlign w:val="center"/>
          </w:tcPr>
          <w:p>
            <w:pPr>
              <w:rPr>
                <w:rFonts w:hint="eastAsia" w:ascii="Times New Roman" w:hAnsi="Times New Roman" w:cs="Times New Roman"/>
                <w:bCs w:val="0"/>
                <w:color w:val="auto"/>
                <w:sz w:val="21"/>
                <w:szCs w:val="20"/>
                <w:highlight w:val="none"/>
              </w:rPr>
            </w:pPr>
            <w:bookmarkStart w:id="15" w:name="OLE_LINK9"/>
            <w:bookmarkStart w:id="16" w:name="OLE_LINK7"/>
            <w:r>
              <w:rPr>
                <w:rFonts w:hint="eastAsia" w:ascii="Times New Roman" w:hAnsi="Times New Roman" w:cs="Times New Roman"/>
                <w:bCs w:val="0"/>
                <w:color w:val="auto"/>
                <w:sz w:val="21"/>
                <w:szCs w:val="20"/>
                <w:highlight w:val="none"/>
              </w:rPr>
              <w:t>①</w:t>
            </w:r>
            <w:bookmarkEnd w:id="15"/>
            <w:r>
              <w:rPr>
                <w:rFonts w:hint="eastAsia" w:ascii="Times New Roman" w:hAnsi="Times New Roman" w:cs="Times New Roman"/>
                <w:bCs w:val="0"/>
                <w:color w:val="auto"/>
                <w:sz w:val="21"/>
                <w:szCs w:val="20"/>
                <w:highlight w:val="none"/>
              </w:rPr>
              <w:t>工程量：以经审查的施工图及发包人审批的施工方案计算。</w:t>
            </w:r>
          </w:p>
          <w:p>
            <w:pP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②</w:t>
            </w:r>
            <w:r>
              <w:rPr>
                <w:rFonts w:hint="eastAsia" w:ascii="Times New Roman" w:hAnsi="Times New Roman" w:cs="Times New Roman"/>
                <w:color w:val="auto"/>
                <w:sz w:val="21"/>
                <w:szCs w:val="20"/>
                <w:highlight w:val="none"/>
              </w:rPr>
              <w:t>综合单价：</w:t>
            </w:r>
            <w:r>
              <w:rPr>
                <w:rFonts w:hint="eastAsia" w:cs="Times New Roman"/>
                <w:color w:val="auto"/>
                <w:sz w:val="21"/>
                <w:szCs w:val="20"/>
                <w:highlight w:val="none"/>
                <w:lang w:val="en-US" w:eastAsia="zh-CN"/>
              </w:rPr>
              <w:t>按上述第7.3条约定计算。</w:t>
            </w:r>
          </w:p>
          <w:p>
            <w:pPr>
              <w:rPr>
                <w:rFonts w:hint="eastAsia" w:hAnsi="Times New Roman" w:cs="Times New Roman"/>
                <w:color w:val="auto"/>
                <w:sz w:val="21"/>
                <w:szCs w:val="20"/>
                <w:highlight w:val="none"/>
              </w:rPr>
            </w:pPr>
            <w:r>
              <w:rPr>
                <w:rFonts w:hint="eastAsia" w:hAnsi="Times New Roman" w:cs="Times New Roman"/>
                <w:bCs w:val="0"/>
                <w:color w:val="auto"/>
                <w:sz w:val="21"/>
                <w:szCs w:val="20"/>
                <w:highlight w:val="none"/>
              </w:rPr>
              <w:t>③措施其他项目费=∑工程量×综合单价。</w:t>
            </w:r>
            <w:bookmarkEnd w:id="16"/>
          </w:p>
        </w:tc>
        <w:tc>
          <w:tcPr>
            <w:tcW w:w="2560" w:type="dxa"/>
            <w:noWrap w:val="0"/>
            <w:vAlign w:val="center"/>
          </w:tcPr>
          <w:p>
            <w:pP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单价计价的措施其他项目综合单价包干。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18" w:type="dxa"/>
            <w:noWrap w:val="0"/>
            <w:vAlign w:val="center"/>
          </w:tcPr>
          <w:p>
            <w:pPr>
              <w:jc w:val="cente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2.3</w:t>
            </w:r>
          </w:p>
        </w:tc>
        <w:tc>
          <w:tcPr>
            <w:tcW w:w="700" w:type="dxa"/>
            <w:vMerge w:val="continue"/>
            <w:noWrap w:val="0"/>
            <w:vAlign w:val="center"/>
          </w:tcPr>
          <w:p>
            <w:pPr>
              <w:rPr>
                <w:rFonts w:hint="eastAsia" w:ascii="Times New Roman" w:hAnsi="Times New Roman" w:cs="Times New Roman"/>
                <w:bCs w:val="0"/>
                <w:color w:val="auto"/>
                <w:sz w:val="21"/>
                <w:szCs w:val="20"/>
                <w:highlight w:val="none"/>
              </w:rPr>
            </w:pPr>
          </w:p>
        </w:tc>
        <w:tc>
          <w:tcPr>
            <w:tcW w:w="567" w:type="dxa"/>
            <w:noWrap w:val="0"/>
            <w:vAlign w:val="center"/>
          </w:tcPr>
          <w:p>
            <w:pP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总价计价</w:t>
            </w:r>
          </w:p>
        </w:tc>
        <w:tc>
          <w:tcPr>
            <w:tcW w:w="5072" w:type="dxa"/>
            <w:noWrap w:val="0"/>
            <w:vAlign w:val="center"/>
          </w:tcPr>
          <w:p>
            <w:pPr>
              <w:ind w:left="0"/>
              <w:rPr>
                <w:rFonts w:hint="eastAsia" w:ascii="Times New Roman" w:hAnsi="Times New Roman" w:cs="Times New Roman"/>
                <w:color w:val="auto"/>
                <w:sz w:val="21"/>
                <w:szCs w:val="20"/>
                <w:highlight w:val="none"/>
              </w:rPr>
            </w:pPr>
            <w:r>
              <w:rPr>
                <w:rFonts w:hint="eastAsia" w:ascii="Times New Roman" w:hAnsi="Times New Roman" w:cs="Times New Roman"/>
                <w:bCs w:val="0"/>
                <w:color w:val="auto"/>
                <w:sz w:val="21"/>
                <w:szCs w:val="20"/>
                <w:highlight w:val="none"/>
              </w:rPr>
              <w:t>①以“项”为单位，并以费率计算的措施项目费，</w:t>
            </w:r>
            <w:r>
              <w:rPr>
                <w:rFonts w:hint="eastAsia" w:ascii="Times New Roman" w:hAnsi="Times New Roman" w:eastAsia="宋体"/>
                <w:color w:val="auto"/>
                <w:szCs w:val="20"/>
                <w:highlight w:val="none"/>
                <w:lang w:eastAsia="zh-CN"/>
              </w:rPr>
              <w:t>按对应专业定额及有关规定计取，</w:t>
            </w:r>
            <w:r>
              <w:rPr>
                <w:rFonts w:hint="eastAsia" w:ascii="Times New Roman" w:hAnsi="Times New Roman" w:eastAsia="宋体"/>
                <w:bCs w:val="0"/>
                <w:color w:val="auto"/>
                <w:szCs w:val="20"/>
                <w:highlight w:val="none"/>
                <w:lang w:eastAsia="zh-CN" w:bidi="en-US"/>
              </w:rPr>
              <w:t>定额标准及有关规定中费率有上下限的取中值</w:t>
            </w:r>
            <w:r>
              <w:rPr>
                <w:rFonts w:hint="eastAsia"/>
                <w:bCs w:val="0"/>
                <w:color w:val="auto"/>
                <w:szCs w:val="20"/>
                <w:highlight w:val="none"/>
                <w:lang w:eastAsia="zh" w:bidi="en-US"/>
              </w:rPr>
              <w:t>并乘以</w:t>
            </w:r>
            <w:r>
              <w:rPr>
                <w:rFonts w:hint="eastAsia" w:ascii="Times New Roman" w:hAnsi="Times New Roman" w:cs="Times New Roman"/>
                <w:bCs w:val="0"/>
                <w:color w:val="auto"/>
                <w:sz w:val="21"/>
                <w:szCs w:val="20"/>
                <w:highlight w:val="none"/>
              </w:rPr>
              <w:t>（1-投标下浮率）]计</w:t>
            </w:r>
            <w:r>
              <w:rPr>
                <w:rFonts w:hint="eastAsia" w:cs="Times New Roman"/>
                <w:bCs w:val="0"/>
                <w:color w:val="auto"/>
                <w:sz w:val="21"/>
                <w:szCs w:val="20"/>
                <w:highlight w:val="none"/>
                <w:lang w:eastAsia="zh"/>
              </w:rPr>
              <w:t>算</w:t>
            </w:r>
            <w:r>
              <w:rPr>
                <w:rFonts w:hint="eastAsia" w:ascii="Times New Roman" w:hAnsi="Times New Roman" w:cs="Times New Roman"/>
                <w:bCs w:val="0"/>
                <w:color w:val="auto"/>
                <w:sz w:val="21"/>
                <w:szCs w:val="20"/>
                <w:highlight w:val="none"/>
              </w:rPr>
              <w:t>。</w:t>
            </w:r>
          </w:p>
          <w:p>
            <w:pPr>
              <w:rPr>
                <w:rFonts w:hint="eastAsia" w:ascii="Times New Roman" w:hAnsi="Times New Roman" w:cs="Times New Roman"/>
                <w:bCs w:val="0"/>
                <w:color w:val="auto"/>
                <w:sz w:val="21"/>
                <w:szCs w:val="20"/>
                <w:highlight w:val="none"/>
              </w:rPr>
            </w:pPr>
            <w:bookmarkStart w:id="17" w:name="OLE_LINK10"/>
            <w:r>
              <w:rPr>
                <w:rFonts w:hint="eastAsia" w:ascii="Times New Roman" w:hAnsi="Times New Roman" w:cs="Times New Roman"/>
                <w:color w:val="auto"/>
                <w:sz w:val="21"/>
                <w:szCs w:val="20"/>
                <w:highlight w:val="none"/>
              </w:rPr>
              <w:t>②</w:t>
            </w:r>
            <w:bookmarkEnd w:id="17"/>
            <w:r>
              <w:rPr>
                <w:rFonts w:hint="eastAsia" w:ascii="Times New Roman" w:hAnsi="Times New Roman" w:cs="Times New Roman"/>
                <w:color w:val="auto"/>
                <w:sz w:val="21"/>
                <w:szCs w:val="20"/>
                <w:highlight w:val="none"/>
              </w:rPr>
              <w:t>以“项”为单位，不以费率计算的措施项目费，</w:t>
            </w:r>
            <w:r>
              <w:rPr>
                <w:rFonts w:hint="eastAsia" w:cs="Times New Roman"/>
                <w:color w:val="auto"/>
                <w:sz w:val="21"/>
                <w:szCs w:val="20"/>
                <w:highlight w:val="none"/>
                <w:lang w:val="en-US" w:eastAsia="zh-CN"/>
              </w:rPr>
              <w:t>综合单价按上述第7.3条约定计算</w:t>
            </w:r>
            <w:r>
              <w:rPr>
                <w:rFonts w:hint="eastAsia" w:ascii="Times New Roman" w:hAnsi="Times New Roman" w:cs="Times New Roman"/>
                <w:color w:val="auto"/>
                <w:sz w:val="21"/>
                <w:szCs w:val="20"/>
                <w:highlight w:val="none"/>
              </w:rPr>
              <w:t>。</w:t>
            </w:r>
          </w:p>
        </w:tc>
        <w:tc>
          <w:tcPr>
            <w:tcW w:w="2560" w:type="dxa"/>
            <w:noWrap w:val="0"/>
            <w:vAlign w:val="center"/>
          </w:tcPr>
          <w:p>
            <w:pP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合价包干的措施项目费，如发生甩项的，按甩项建筑安装工程费占合同建筑安装工程费总额比例相应扣减。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pPr>
              <w:jc w:val="cente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3</w:t>
            </w:r>
          </w:p>
        </w:tc>
        <w:tc>
          <w:tcPr>
            <w:tcW w:w="1267" w:type="dxa"/>
            <w:gridSpan w:val="2"/>
            <w:noWrap w:val="0"/>
            <w:vAlign w:val="center"/>
          </w:tcPr>
          <w:p>
            <w:pPr>
              <w:ind w:left="0" w:leftChars="0" w:firstLine="0" w:firstLineChars="0"/>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其他项目费</w:t>
            </w:r>
          </w:p>
        </w:tc>
        <w:tc>
          <w:tcPr>
            <w:tcW w:w="5072" w:type="dxa"/>
            <w:noWrap w:val="0"/>
            <w:vAlign w:val="center"/>
          </w:tcPr>
          <w:p>
            <w:pPr>
              <w:rPr>
                <w:rFonts w:hint="eastAsia" w:ascii="Times New Roman" w:hAnsi="Times New Roman" w:cs="Times New Roman"/>
                <w:bCs w:val="0"/>
                <w:color w:val="auto"/>
                <w:sz w:val="21"/>
                <w:szCs w:val="20"/>
                <w:highlight w:val="none"/>
                <w:lang w:bidi="en-US"/>
              </w:rPr>
            </w:pPr>
          </w:p>
        </w:tc>
        <w:tc>
          <w:tcPr>
            <w:tcW w:w="2560" w:type="dxa"/>
            <w:noWrap w:val="0"/>
            <w:vAlign w:val="center"/>
          </w:tcPr>
          <w:p>
            <w:pPr>
              <w:ind w:firstLine="0"/>
              <w:rPr>
                <w:rFonts w:hint="eastAsia" w:ascii="Times New Roman" w:hAnsi="Times New Roman" w:cs="Times New Roman"/>
                <w:bCs w:val="0"/>
                <w:color w:val="auto"/>
                <w:sz w:val="21"/>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pPr>
              <w:jc w:val="cente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3.1</w:t>
            </w:r>
          </w:p>
        </w:tc>
        <w:tc>
          <w:tcPr>
            <w:tcW w:w="1267" w:type="dxa"/>
            <w:gridSpan w:val="2"/>
            <w:noWrap w:val="0"/>
            <w:vAlign w:val="center"/>
          </w:tcPr>
          <w:p>
            <w:pPr>
              <w:ind w:firstLine="0"/>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暂列金额</w:t>
            </w:r>
          </w:p>
        </w:tc>
        <w:tc>
          <w:tcPr>
            <w:tcW w:w="5072" w:type="dxa"/>
            <w:noWrap w:val="0"/>
            <w:vAlign w:val="center"/>
          </w:tcPr>
          <w:p>
            <w:pPr>
              <w:ind w:firstLine="0"/>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按</w:t>
            </w:r>
            <w:r>
              <w:rPr>
                <w:rFonts w:hint="eastAsia" w:cs="Times New Roman"/>
                <w:bCs w:val="0"/>
                <w:color w:val="auto"/>
                <w:sz w:val="21"/>
                <w:szCs w:val="20"/>
                <w:highlight w:val="none"/>
                <w:lang w:val="en-US" w:eastAsia="zh-CN"/>
              </w:rPr>
              <w:t>分部分项工程费的10%计取</w:t>
            </w:r>
            <w:r>
              <w:rPr>
                <w:rFonts w:hint="eastAsia" w:ascii="Times New Roman" w:hAnsi="Times New Roman" w:cs="Times New Roman"/>
                <w:bCs w:val="0"/>
                <w:color w:val="auto"/>
                <w:sz w:val="21"/>
                <w:szCs w:val="20"/>
                <w:highlight w:val="none"/>
              </w:rPr>
              <w:t>暂列金额。</w:t>
            </w:r>
          </w:p>
        </w:tc>
        <w:tc>
          <w:tcPr>
            <w:tcW w:w="2560" w:type="dxa"/>
            <w:noWrap w:val="0"/>
            <w:vAlign w:val="center"/>
          </w:tcPr>
          <w:p>
            <w:pPr>
              <w:ind w:firstLine="0"/>
              <w:jc w:val="left"/>
              <w:rPr>
                <w:rFonts w:hint="eastAsia" w:ascii="Times New Roman" w:hAnsi="Times New Roman" w:cs="Times New Roman"/>
                <w:bCs w:val="0"/>
                <w:color w:val="auto"/>
                <w:sz w:val="21"/>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pPr>
              <w:jc w:val="cente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3.2</w:t>
            </w:r>
          </w:p>
        </w:tc>
        <w:tc>
          <w:tcPr>
            <w:tcW w:w="1267" w:type="dxa"/>
            <w:gridSpan w:val="2"/>
            <w:noWrap w:val="0"/>
            <w:vAlign w:val="center"/>
          </w:tcPr>
          <w:p>
            <w:pPr>
              <w:ind w:firstLine="0"/>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预算包干费</w:t>
            </w:r>
          </w:p>
        </w:tc>
        <w:tc>
          <w:tcPr>
            <w:tcW w:w="5072" w:type="dxa"/>
            <w:noWrap w:val="0"/>
            <w:vAlign w:val="center"/>
          </w:tcPr>
          <w:p>
            <w:pPr>
              <w:ind w:firstLine="0"/>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预算包干费的费率按照[1%*（1-投标下浮率）]计取</w:t>
            </w:r>
            <w:r>
              <w:rPr>
                <w:rFonts w:hint="eastAsia" w:cs="Times New Roman"/>
                <w:bCs w:val="0"/>
                <w:color w:val="auto"/>
                <w:sz w:val="21"/>
                <w:szCs w:val="20"/>
                <w:highlight w:val="none"/>
                <w:lang w:eastAsia="zh"/>
              </w:rPr>
              <w:t>，审定的预算包干费总价包干</w:t>
            </w:r>
            <w:r>
              <w:rPr>
                <w:rFonts w:hint="eastAsia" w:ascii="Times New Roman" w:hAnsi="Times New Roman" w:cs="Times New Roman"/>
                <w:bCs w:val="0"/>
                <w:color w:val="auto"/>
                <w:sz w:val="21"/>
                <w:szCs w:val="20"/>
                <w:highlight w:val="none"/>
              </w:rPr>
              <w:t>。</w:t>
            </w:r>
          </w:p>
        </w:tc>
        <w:tc>
          <w:tcPr>
            <w:tcW w:w="2560" w:type="dxa"/>
            <w:noWrap w:val="0"/>
            <w:vAlign w:val="center"/>
          </w:tcPr>
          <w:p>
            <w:pPr>
              <w:ind w:firstLine="0"/>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如发生甩项的，按甩项建筑安装工程费占合同建筑安装工程费总额比例相应扣减。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pPr>
              <w:jc w:val="cente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3.3</w:t>
            </w:r>
          </w:p>
        </w:tc>
        <w:tc>
          <w:tcPr>
            <w:tcW w:w="1267" w:type="dxa"/>
            <w:gridSpan w:val="2"/>
            <w:noWrap w:val="0"/>
            <w:vAlign w:val="center"/>
          </w:tcPr>
          <w:p>
            <w:pPr>
              <w:ind w:firstLine="0"/>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暂估价</w:t>
            </w:r>
          </w:p>
        </w:tc>
        <w:tc>
          <w:tcPr>
            <w:tcW w:w="5072" w:type="dxa"/>
            <w:noWrap w:val="0"/>
            <w:vAlign w:val="center"/>
          </w:tcPr>
          <w:p>
            <w:pPr>
              <w:ind w:firstLine="0"/>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如有，按发包人要求计取。</w:t>
            </w:r>
          </w:p>
        </w:tc>
        <w:tc>
          <w:tcPr>
            <w:tcW w:w="2560" w:type="dxa"/>
            <w:noWrap w:val="0"/>
            <w:vAlign w:val="center"/>
          </w:tcPr>
          <w:p>
            <w:pPr>
              <w:ind w:firstLine="0"/>
              <w:jc w:val="left"/>
              <w:rPr>
                <w:rFonts w:hint="eastAsia" w:ascii="Times New Roman" w:hAnsi="Times New Roman" w:cs="Times New Roman"/>
                <w:bCs w:val="0"/>
                <w:color w:val="auto"/>
                <w:sz w:val="21"/>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18" w:type="dxa"/>
            <w:noWrap w:val="0"/>
            <w:vAlign w:val="center"/>
          </w:tcPr>
          <w:p>
            <w:pPr>
              <w:jc w:val="cente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3.4</w:t>
            </w:r>
          </w:p>
        </w:tc>
        <w:tc>
          <w:tcPr>
            <w:tcW w:w="1267" w:type="dxa"/>
            <w:gridSpan w:val="2"/>
            <w:noWrap w:val="0"/>
            <w:vAlign w:val="center"/>
          </w:tcPr>
          <w:p>
            <w:pPr>
              <w:ind w:firstLine="0"/>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消纳费</w:t>
            </w:r>
          </w:p>
        </w:tc>
        <w:tc>
          <w:tcPr>
            <w:tcW w:w="5072" w:type="dxa"/>
            <w:noWrap w:val="0"/>
            <w:vAlign w:val="center"/>
          </w:tcPr>
          <w:p>
            <w:pPr>
              <w:rPr>
                <w:rFonts w:hint="eastAsia" w:ascii="Times New Roman" w:hAnsi="Times New Roman" w:cs="Times New Roman"/>
                <w:bCs w:val="0"/>
                <w:color w:val="auto"/>
                <w:sz w:val="21"/>
                <w:szCs w:val="20"/>
                <w:highlight w:val="none"/>
              </w:rPr>
            </w:pPr>
            <w:r>
              <w:rPr>
                <w:rFonts w:hint="eastAsia" w:cs="Times New Roman"/>
                <w:bCs w:val="0"/>
                <w:color w:val="auto"/>
                <w:sz w:val="21"/>
                <w:szCs w:val="20"/>
                <w:highlight w:val="none"/>
                <w:lang w:eastAsia="zh"/>
              </w:rPr>
              <w:t>不单独计取，在</w:t>
            </w:r>
            <w:r>
              <w:rPr>
                <w:rFonts w:hint="eastAsia" w:ascii="Times New Roman" w:hAnsi="Times New Roman" w:cs="Times New Roman"/>
                <w:bCs w:val="0"/>
                <w:color w:val="auto"/>
                <w:sz w:val="21"/>
                <w:szCs w:val="20"/>
                <w:highlight w:val="none"/>
              </w:rPr>
              <w:t>综合单价</w:t>
            </w:r>
            <w:r>
              <w:rPr>
                <w:rFonts w:hint="eastAsia" w:cs="Times New Roman"/>
                <w:bCs w:val="0"/>
                <w:color w:val="auto"/>
                <w:sz w:val="21"/>
                <w:szCs w:val="20"/>
                <w:highlight w:val="none"/>
                <w:lang w:eastAsia="zh"/>
              </w:rPr>
              <w:t>中综合考虑</w:t>
            </w:r>
            <w:r>
              <w:rPr>
                <w:rFonts w:hint="eastAsia" w:ascii="Times New Roman" w:hAnsi="Times New Roman" w:cs="Times New Roman"/>
                <w:bCs w:val="0"/>
                <w:color w:val="auto"/>
                <w:sz w:val="21"/>
                <w:szCs w:val="20"/>
                <w:highlight w:val="none"/>
              </w:rPr>
              <w:t>。</w:t>
            </w:r>
          </w:p>
        </w:tc>
        <w:tc>
          <w:tcPr>
            <w:tcW w:w="2560" w:type="dxa"/>
            <w:noWrap w:val="0"/>
            <w:vAlign w:val="center"/>
          </w:tcPr>
          <w:p>
            <w:pPr>
              <w:ind w:firstLine="0"/>
              <w:jc w:val="left"/>
              <w:rPr>
                <w:rFonts w:hint="eastAsia" w:ascii="Times New Roman" w:hAnsi="Times New Roman" w:cs="Times New Roman"/>
                <w:bCs w:val="0"/>
                <w:color w:val="auto"/>
                <w:sz w:val="21"/>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pPr>
              <w:jc w:val="cente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3.5</w:t>
            </w:r>
          </w:p>
        </w:tc>
        <w:tc>
          <w:tcPr>
            <w:tcW w:w="1267" w:type="dxa"/>
            <w:gridSpan w:val="2"/>
            <w:noWrap w:val="0"/>
            <w:vAlign w:val="center"/>
          </w:tcPr>
          <w:p>
            <w:pPr>
              <w:ind w:firstLine="0"/>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工程优质费</w:t>
            </w:r>
          </w:p>
        </w:tc>
        <w:tc>
          <w:tcPr>
            <w:tcW w:w="5072" w:type="dxa"/>
            <w:noWrap w:val="0"/>
            <w:vAlign w:val="center"/>
          </w:tcPr>
          <w:p>
            <w:pPr>
              <w:ind w:firstLine="0"/>
              <w:rPr>
                <w:rFonts w:hint="eastAsia" w:ascii="Times New Roman" w:hAnsi="Times New Roman" w:cs="Times New Roman"/>
                <w:bCs w:val="0"/>
                <w:color w:val="auto"/>
                <w:sz w:val="21"/>
                <w:szCs w:val="20"/>
                <w:highlight w:val="none"/>
              </w:rPr>
            </w:pPr>
            <w:r>
              <w:rPr>
                <w:rFonts w:hint="eastAsia" w:cs="Times New Roman"/>
                <w:bCs w:val="0"/>
                <w:color w:val="auto"/>
                <w:sz w:val="21"/>
                <w:szCs w:val="20"/>
                <w:highlight w:val="none"/>
                <w:lang w:val="en-US" w:eastAsia="zh-CN"/>
              </w:rPr>
              <w:t>承包</w:t>
            </w:r>
            <w:r>
              <w:rPr>
                <w:rFonts w:hint="eastAsia" w:ascii="Times New Roman" w:hAnsi="Times New Roman" w:cs="Times New Roman"/>
                <w:bCs w:val="0"/>
                <w:color w:val="auto"/>
                <w:sz w:val="21"/>
                <w:szCs w:val="20"/>
                <w:highlight w:val="none"/>
              </w:rPr>
              <w:t>人综合考虑到投标报价</w:t>
            </w:r>
            <w:r>
              <w:rPr>
                <w:rFonts w:hint="eastAsia" w:cs="Times New Roman"/>
                <w:bCs w:val="0"/>
                <w:color w:val="auto"/>
                <w:sz w:val="21"/>
                <w:szCs w:val="20"/>
                <w:highlight w:val="none"/>
                <w:lang w:val="en-US" w:eastAsia="zh-CN"/>
              </w:rPr>
              <w:t>下浮率</w:t>
            </w:r>
            <w:r>
              <w:rPr>
                <w:rFonts w:hint="eastAsia" w:ascii="Times New Roman" w:hAnsi="Times New Roman" w:cs="Times New Roman"/>
                <w:bCs w:val="0"/>
                <w:color w:val="auto"/>
                <w:sz w:val="21"/>
                <w:szCs w:val="20"/>
                <w:highlight w:val="none"/>
              </w:rPr>
              <w:t>中，不单独计取。</w:t>
            </w:r>
          </w:p>
        </w:tc>
        <w:tc>
          <w:tcPr>
            <w:tcW w:w="2560" w:type="dxa"/>
            <w:noWrap w:val="0"/>
            <w:vAlign w:val="center"/>
          </w:tcPr>
          <w:p>
            <w:pPr>
              <w:ind w:firstLine="0"/>
              <w:rPr>
                <w:rFonts w:hint="eastAsia" w:ascii="Times New Roman" w:hAnsi="Times New Roman" w:cs="Times New Roman"/>
                <w:bCs w:val="0"/>
                <w:color w:val="auto"/>
                <w:sz w:val="21"/>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pPr>
              <w:jc w:val="cente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3.6</w:t>
            </w:r>
          </w:p>
        </w:tc>
        <w:tc>
          <w:tcPr>
            <w:tcW w:w="1267" w:type="dxa"/>
            <w:gridSpan w:val="2"/>
            <w:noWrap w:val="0"/>
            <w:vAlign w:val="center"/>
          </w:tcPr>
          <w:p>
            <w:pP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总承包管理配合服务费</w:t>
            </w:r>
          </w:p>
        </w:tc>
        <w:tc>
          <w:tcPr>
            <w:tcW w:w="5072" w:type="dxa"/>
            <w:noWrap w:val="0"/>
            <w:vAlign w:val="center"/>
          </w:tcPr>
          <w:p>
            <w:pPr>
              <w:ind w:firstLine="420" w:firstLineChars="200"/>
              <w:rPr>
                <w:rFonts w:hint="default" w:ascii="Times New Roman" w:hAnsi="Times New Roman" w:cs="Times New Roman"/>
                <w:color w:val="auto"/>
                <w:sz w:val="21"/>
                <w:szCs w:val="20"/>
                <w:highlight w:val="none"/>
                <w:lang w:val="en-US"/>
              </w:rPr>
            </w:pPr>
            <w:r>
              <w:rPr>
                <w:rFonts w:hint="eastAsia" w:cs="Times New Roman"/>
                <w:color w:val="auto"/>
                <w:sz w:val="21"/>
                <w:szCs w:val="20"/>
                <w:highlight w:val="none"/>
                <w:lang w:val="en-US" w:eastAsia="zh"/>
              </w:rPr>
              <w:t xml:space="preserve">              </w:t>
            </w:r>
            <w:r>
              <w:rPr>
                <w:rFonts w:hint="eastAsia" w:cs="Times New Roman"/>
                <w:color w:val="auto"/>
                <w:sz w:val="21"/>
                <w:szCs w:val="20"/>
                <w:highlight w:val="none"/>
                <w:lang w:val="en-US" w:eastAsia="zh-CN"/>
              </w:rPr>
              <w:t>/</w:t>
            </w:r>
          </w:p>
        </w:tc>
        <w:tc>
          <w:tcPr>
            <w:tcW w:w="2560" w:type="dxa"/>
            <w:noWrap w:val="0"/>
            <w:vAlign w:val="center"/>
          </w:tcPr>
          <w:p>
            <w:pPr>
              <w:ind w:firstLine="840" w:firstLineChars="400"/>
              <w:jc w:val="left"/>
              <w:rPr>
                <w:rFonts w:hint="eastAsia" w:ascii="Times New Roman" w:hAnsi="Times New Roman" w:eastAsia="宋体" w:cs="Times New Roman"/>
                <w:bCs w:val="0"/>
                <w:color w:val="auto"/>
                <w:sz w:val="21"/>
                <w:szCs w:val="20"/>
                <w:highlight w:val="none"/>
                <w:lang w:val="en-US" w:eastAsia="zh-CN"/>
              </w:rPr>
            </w:pPr>
            <w:r>
              <w:rPr>
                <w:rFonts w:hint="eastAsia" w:cs="Times New Roman"/>
                <w:bCs w:val="0"/>
                <w:color w:val="auto"/>
                <w:sz w:val="21"/>
                <w:szCs w:val="20"/>
                <w:highlight w:val="none"/>
                <w:lang w:val="en-US" w:eastAsia="zh"/>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18" w:type="dxa"/>
            <w:noWrap w:val="0"/>
            <w:vAlign w:val="center"/>
          </w:tcPr>
          <w:p>
            <w:pPr>
              <w:jc w:val="cente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3.7</w:t>
            </w:r>
          </w:p>
        </w:tc>
        <w:tc>
          <w:tcPr>
            <w:tcW w:w="1267" w:type="dxa"/>
            <w:gridSpan w:val="2"/>
            <w:noWrap w:val="0"/>
            <w:vAlign w:val="center"/>
          </w:tcPr>
          <w:p>
            <w:pPr>
              <w:ind w:firstLine="0"/>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其他</w:t>
            </w:r>
          </w:p>
        </w:tc>
        <w:tc>
          <w:tcPr>
            <w:tcW w:w="5072" w:type="dxa"/>
            <w:noWrap w:val="0"/>
            <w:vAlign w:val="center"/>
          </w:tcPr>
          <w:p>
            <w:pPr>
              <w:ind w:firstLine="0"/>
              <w:rPr>
                <w:rFonts w:hint="eastAsia" w:ascii="Times New Roman" w:hAnsi="Times New Roman" w:cs="Times New Roman"/>
                <w:bCs w:val="0"/>
                <w:color w:val="auto"/>
                <w:sz w:val="21"/>
                <w:szCs w:val="20"/>
                <w:highlight w:val="none"/>
              </w:rPr>
            </w:pPr>
            <w:r>
              <w:rPr>
                <w:rFonts w:hint="eastAsia" w:cs="Times New Roman"/>
                <w:color w:val="auto"/>
                <w:sz w:val="21"/>
                <w:szCs w:val="20"/>
                <w:highlight w:val="none"/>
                <w:lang w:val="en-US" w:eastAsia="zh-CN"/>
              </w:rPr>
              <w:t>未提及的</w:t>
            </w:r>
            <w:r>
              <w:rPr>
                <w:rFonts w:hint="eastAsia" w:ascii="Times New Roman" w:hAnsi="Times New Roman" w:cs="Times New Roman"/>
                <w:color w:val="auto"/>
                <w:sz w:val="21"/>
                <w:szCs w:val="20"/>
                <w:highlight w:val="none"/>
              </w:rPr>
              <w:t>其他项目费，视为</w:t>
            </w:r>
            <w:r>
              <w:rPr>
                <w:rFonts w:hint="eastAsia" w:cs="Times New Roman"/>
                <w:color w:val="auto"/>
                <w:sz w:val="21"/>
                <w:szCs w:val="20"/>
                <w:highlight w:val="none"/>
                <w:lang w:val="en-US" w:eastAsia="zh-CN"/>
              </w:rPr>
              <w:t>该项</w:t>
            </w:r>
            <w:r>
              <w:rPr>
                <w:rFonts w:hint="eastAsia" w:ascii="Times New Roman" w:hAnsi="Times New Roman" w:cs="Times New Roman"/>
                <w:color w:val="auto"/>
                <w:sz w:val="21"/>
                <w:szCs w:val="20"/>
                <w:highlight w:val="none"/>
              </w:rPr>
              <w:t>工作内容在投标报价</w:t>
            </w:r>
            <w:r>
              <w:rPr>
                <w:rFonts w:hint="eastAsia" w:cs="Times New Roman"/>
                <w:color w:val="auto"/>
                <w:sz w:val="21"/>
                <w:szCs w:val="20"/>
                <w:highlight w:val="none"/>
                <w:lang w:val="en-US" w:eastAsia="zh-CN"/>
              </w:rPr>
              <w:t>下浮率</w:t>
            </w:r>
            <w:r>
              <w:rPr>
                <w:rFonts w:hint="eastAsia" w:ascii="Times New Roman" w:hAnsi="Times New Roman" w:cs="Times New Roman"/>
                <w:color w:val="auto"/>
                <w:sz w:val="21"/>
                <w:szCs w:val="20"/>
                <w:highlight w:val="none"/>
              </w:rPr>
              <w:t>中综合考虑，不单独计取。</w:t>
            </w:r>
          </w:p>
        </w:tc>
        <w:tc>
          <w:tcPr>
            <w:tcW w:w="2560" w:type="dxa"/>
            <w:noWrap w:val="0"/>
            <w:vAlign w:val="center"/>
          </w:tcPr>
          <w:p>
            <w:pPr>
              <w:ind w:firstLine="0"/>
              <w:jc w:val="left"/>
              <w:rPr>
                <w:rFonts w:hint="eastAsia" w:ascii="Times New Roman" w:hAnsi="Times New Roman" w:cs="Times New Roman"/>
                <w:bCs w:val="0"/>
                <w:color w:val="auto"/>
                <w:sz w:val="21"/>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pPr>
              <w:jc w:val="center"/>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4</w:t>
            </w:r>
          </w:p>
        </w:tc>
        <w:tc>
          <w:tcPr>
            <w:tcW w:w="1267" w:type="dxa"/>
            <w:gridSpan w:val="2"/>
            <w:noWrap w:val="0"/>
            <w:vAlign w:val="center"/>
          </w:tcPr>
          <w:p>
            <w:pPr>
              <w:ind w:firstLine="0"/>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税金</w:t>
            </w:r>
          </w:p>
        </w:tc>
        <w:tc>
          <w:tcPr>
            <w:tcW w:w="5072" w:type="dxa"/>
            <w:noWrap w:val="0"/>
            <w:vAlign w:val="center"/>
          </w:tcPr>
          <w:p>
            <w:pPr>
              <w:ind w:firstLine="0"/>
              <w:rPr>
                <w:rFonts w:hint="eastAsia" w:ascii="Times New Roman" w:hAnsi="Times New Roman" w:cs="Times New Roman"/>
                <w:bCs w:val="0"/>
                <w:color w:val="auto"/>
                <w:sz w:val="21"/>
                <w:szCs w:val="20"/>
                <w:highlight w:val="none"/>
              </w:rPr>
            </w:pPr>
            <w:r>
              <w:rPr>
                <w:rFonts w:hint="eastAsia" w:ascii="Times New Roman" w:hAnsi="Times New Roman" w:cs="Times New Roman"/>
                <w:bCs w:val="0"/>
                <w:color w:val="auto"/>
                <w:sz w:val="21"/>
                <w:szCs w:val="20"/>
                <w:highlight w:val="none"/>
              </w:rPr>
              <w:t>按本合同</w:t>
            </w:r>
            <w:r>
              <w:rPr>
                <w:rFonts w:hint="eastAsia" w:ascii="Times New Roman" w:hAnsi="Times New Roman" w:cs="Times New Roman"/>
                <w:color w:val="auto"/>
                <w:sz w:val="21"/>
                <w:szCs w:val="20"/>
                <w:highlight w:val="none"/>
              </w:rPr>
              <w:t>相关约定及国家相关规定计算</w:t>
            </w:r>
            <w:r>
              <w:rPr>
                <w:rFonts w:hint="eastAsia" w:ascii="Times New Roman" w:hAnsi="Times New Roman" w:cs="Times New Roman"/>
                <w:bCs w:val="0"/>
                <w:color w:val="auto"/>
                <w:sz w:val="21"/>
                <w:szCs w:val="20"/>
                <w:highlight w:val="none"/>
              </w:rPr>
              <w:t>。</w:t>
            </w:r>
          </w:p>
        </w:tc>
        <w:tc>
          <w:tcPr>
            <w:tcW w:w="2560" w:type="dxa"/>
            <w:noWrap w:val="0"/>
            <w:vAlign w:val="center"/>
          </w:tcPr>
          <w:p>
            <w:pPr>
              <w:ind w:firstLine="0"/>
              <w:jc w:val="left"/>
              <w:rPr>
                <w:rFonts w:hint="eastAsia" w:ascii="Times New Roman" w:hAnsi="Times New Roman" w:cs="Times New Roman"/>
                <w:bCs w:val="0"/>
                <w:color w:val="auto"/>
                <w:sz w:val="21"/>
                <w:szCs w:val="20"/>
                <w:highlight w:val="none"/>
              </w:rPr>
            </w:pPr>
          </w:p>
        </w:tc>
      </w:tr>
    </w:tbl>
    <w:p>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合同风险范围内的费用已包含在合同价格中，发包人不再另行计价及支付，合同风险包括如下范围：</w:t>
      </w:r>
    </w:p>
    <w:p>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承包人已于投标报价中充分评估本项目可能因包括但不限于施工期间临时停水停电、工程建设过程中因实际所需临时增加的第三方检验检测等原因产生的暂停施工风险，并在投标报价中综合考虑由此而导致的停工窝工、工期补回、增加施工、工程照管以及现场管理等所产生的费用。</w:t>
      </w:r>
    </w:p>
    <w:p>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（2）承包人已于投标报价中充分评估本项目可能因包括但不限于移交、协调等原因产生的照管管养风险，并在投标报价中综合考虑由此而导致的工程照管以及现场管理等所产生的费用。</w:t>
      </w:r>
    </w:p>
    <w:p>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color w:val="auto"/>
          <w:sz w:val="24"/>
          <w:szCs w:val="24"/>
          <w:highlight w:val="none"/>
        </w:rPr>
        <w:t>（3）本合同条款中承包人履行义务涉及的风险，或承包人由于自身原因引起合同</w:t>
      </w:r>
      <w:r>
        <w:rPr>
          <w:rFonts w:hint="eastAsia" w:ascii="宋体" w:hAnsi="宋体" w:cs="宋体"/>
          <w:snapToGrid w:val="0"/>
          <w:color w:val="auto"/>
          <w:sz w:val="24"/>
          <w:szCs w:val="24"/>
          <w:highlight w:val="none"/>
        </w:rPr>
        <w:t>价款以外的费用增加。</w:t>
      </w:r>
    </w:p>
    <w:p>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（4）除本合同另有约定外的物价变化、气候变化、保险、工程分包等情况发生时产生的相关费用。</w:t>
      </w:r>
    </w:p>
    <w:p>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（5）赶工费</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lang w:val="en-US" w:eastAsia="zh-CN"/>
        </w:rPr>
        <w:t>如需</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不另行计算，承包人已综合考虑在投标报价中。</w:t>
      </w:r>
    </w:p>
    <w:p>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cs="宋体"/>
          <w:snapToGrid w:val="0"/>
          <w:color w:val="auto"/>
          <w:sz w:val="24"/>
          <w:szCs w:val="24"/>
          <w:highlight w:val="none"/>
        </w:rPr>
        <w:t>（6）法律法规（包括规章和政策）变化、不可抗力等因素发生时，依据本合同有关条款和现行有关规定应由承包人</w:t>
      </w:r>
      <w:bookmarkStart w:id="18" w:name="_bookmark275"/>
      <w:bookmarkEnd w:id="18"/>
      <w:bookmarkStart w:id="19" w:name="17.2_预付款"/>
      <w:bookmarkEnd w:id="19"/>
      <w:r>
        <w:rPr>
          <w:rFonts w:hint="eastAsia" w:ascii="宋体" w:hAnsi="宋体" w:cs="宋体"/>
          <w:snapToGrid w:val="0"/>
          <w:color w:val="auto"/>
          <w:sz w:val="24"/>
          <w:szCs w:val="24"/>
          <w:highlight w:val="none"/>
        </w:rPr>
        <w:t>承担的费用。</w:t>
      </w:r>
    </w:p>
    <w:p>
      <w:pPr>
        <w:tabs>
          <w:tab w:val="left" w:pos="575"/>
        </w:tabs>
        <w:adjustRightInd w:val="0"/>
        <w:snapToGrid w:val="0"/>
        <w:spacing w:line="360" w:lineRule="auto"/>
        <w:ind w:firstLine="482" w:firstLineChars="200"/>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7.6 结算金额</w:t>
      </w:r>
    </w:p>
    <w:p>
      <w:pPr>
        <w:tabs>
          <w:tab w:val="left" w:pos="575"/>
        </w:tabs>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结算金额</w:t>
      </w:r>
      <w:r>
        <w:rPr>
          <w:rFonts w:hint="eastAsia" w:ascii="宋体" w:hAnsi="宋体" w:cs="宋体"/>
          <w:bCs/>
          <w:snapToGrid w:val="0"/>
          <w:color w:val="auto"/>
          <w:kern w:val="0"/>
          <w:sz w:val="24"/>
          <w:highlight w:val="none"/>
        </w:rPr>
        <w:t>＝施工图预算审定金额（扣除暂列金额）＋设计变更、签证金额；执行经发包人审定施工图预算中的综合单价包干、措施费包干，工程量按实计算；结算总价以发包人或其他有权审定单位审定的结算金额为准，且不得超过</w:t>
      </w:r>
      <w:r>
        <w:rPr>
          <w:rFonts w:hint="eastAsia" w:ascii="宋体" w:hAnsi="宋体" w:cs="宋体"/>
          <w:bCs/>
          <w:snapToGrid w:val="0"/>
          <w:color w:val="auto"/>
          <w:kern w:val="0"/>
          <w:sz w:val="24"/>
          <w:highlight w:val="none"/>
          <w:lang w:val="en-US" w:eastAsia="zh-CN"/>
        </w:rPr>
        <w:t>本协议书</w:t>
      </w:r>
      <w:r>
        <w:rPr>
          <w:rFonts w:hint="eastAsia" w:ascii="宋体" w:hAnsi="宋体" w:cs="宋体"/>
          <w:bCs/>
          <w:snapToGrid w:val="0"/>
          <w:color w:val="auto"/>
          <w:kern w:val="0"/>
          <w:sz w:val="24"/>
          <w:highlight w:val="none"/>
        </w:rPr>
        <w:t>第2.2.2款约定的最高限额。</w:t>
      </w:r>
    </w:p>
    <w:p>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、本协议书与下列组成本合同的文件是一个合同整体，彼此应能相互解释，互为说明。当出现相互矛盾时，组成本合同文件的优先解释顺序如下：</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（1）履行本合同的相关补充协议；</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（2）本合同协议书；</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（3）专用条款（含补充条款）；</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（4）合同附件（含各管理办法）；</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（5）通用条款；</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（6）招标文件及其附件、招标答疑、中标通知书；</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（7）承包人投标文件及其附件（含评标期间的澄清文件和补充资料）；（若投标文件标准、要求高于招标文件的，则投标文件解释顺序优先于招标文件，按投标文件的标准、要求执行）；</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（8）经批准的施工图纸及设计文件、工程变更、签证；</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（9）现行标准、规范及有关技术文件；</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（10）投标报价书（工程量清单）</w:t>
      </w:r>
      <w:r>
        <w:rPr>
          <w:rFonts w:hint="eastAsia" w:ascii="宋体" w:hAnsi="宋体" w:cs="宋体"/>
          <w:bCs/>
          <w:color w:val="auto"/>
          <w:sz w:val="24"/>
          <w:highlight w:val="none"/>
          <w:lang w:eastAsia="zh"/>
        </w:rPr>
        <w:t>或</w:t>
      </w:r>
      <w:r>
        <w:rPr>
          <w:rFonts w:hint="eastAsia" w:ascii="宋体" w:hAnsi="宋体" w:eastAsia="宋体" w:cs="宋体"/>
          <w:bCs/>
          <w:color w:val="auto"/>
          <w:kern w:val="2"/>
          <w:sz w:val="24"/>
          <w:szCs w:val="24"/>
          <w:highlight w:val="none"/>
          <w:lang w:val="en-US" w:eastAsia="zh-CN" w:bidi="ar"/>
        </w:rPr>
        <w:t>综合单价限价清单</w:t>
      </w:r>
      <w:r>
        <w:rPr>
          <w:rFonts w:hint="eastAsia" w:ascii="宋体" w:hAnsi="宋体" w:cs="宋体"/>
          <w:bCs/>
          <w:color w:val="auto"/>
          <w:sz w:val="24"/>
          <w:highlight w:val="none"/>
        </w:rPr>
        <w:t>；</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（11）专用条款约定的其他文件；</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（12）发包人、承包人有关工程的洽商、变更等会议记录和文件（主要包括合同履行过程中的有关通知、指令、工程会议纪要等）；</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（13）本合同生效期间，发包人制定并执行的有关广州市保障性住房建设管理规定，与原合同及补充协议无实质性冲突的，均属本合同组成文件，适用于本合同项下工程。</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（14）组成合同的其他文件：经双方确认进入合同的其他文件。</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双方就上述合同文件所作出的补充和修改，属于同一类内容的文件，应以最新签署的为准。若根据上述解释顺序仍不足以澄清的，除非本合同另有约定，应以发包人的书面澄清或说明为准，上述澄清或说明不应被视为变更。</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承包人在投标期间提交的资料中任何与招标文件内容不符的自拟条件和说明，以及在往来澄清、答疑中的询问或回复，如有相较招标文件减损发包人权益或增加发包人责任或义务的内容，除在合同文件中被发包人特别以书面形式明示接受且加盖公章的以外均属无效。同时，承包人在投标期间提交的技术部分，如施工组织设计、工程进度计划及相关设备、材料的型号、参数等，是承包人对发包人的单方承诺，对发包人不具有约束力，发包人有权要求承包人根据合同文件的要求及工程实际需要进行修改，且须经发包人审核并批准后方可实施。</w:t>
      </w:r>
    </w:p>
    <w:p>
      <w:pPr>
        <w:adjustRightInd w:val="0"/>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Pr>
          <w:rFonts w:hint="eastAsia" w:ascii="宋体" w:hAnsi="宋体" w:cs="宋体"/>
          <w:bCs/>
          <w:snapToGrid w:val="0"/>
          <w:color w:val="auto"/>
          <w:kern w:val="0"/>
          <w:sz w:val="24"/>
          <w:highlight w:val="none"/>
        </w:rPr>
        <w:t>承包人</w:t>
      </w:r>
      <w:r>
        <w:rPr>
          <w:rFonts w:hint="eastAsia" w:ascii="宋体" w:hAnsi="宋体" w:cs="宋体"/>
          <w:snapToGrid w:val="0"/>
          <w:color w:val="auto"/>
          <w:kern w:val="0"/>
          <w:sz w:val="24"/>
          <w:highlight w:val="none"/>
        </w:rPr>
        <w:t>还不服的，可按</w:t>
      </w:r>
      <w:r>
        <w:rPr>
          <w:rFonts w:hint="eastAsia" w:ascii="宋体" w:hAnsi="宋体" w:cs="宋体"/>
          <w:bCs/>
          <w:snapToGrid w:val="0"/>
          <w:color w:val="auto"/>
          <w:kern w:val="0"/>
          <w:sz w:val="24"/>
          <w:highlight w:val="none"/>
        </w:rPr>
        <w:t>合同专用条款第40条的约定处理，但在有关部门没有作出正式裁决之前，承包人必须无条件先行执行发包人的决定。</w:t>
      </w:r>
    </w:p>
    <w:p>
      <w:pPr>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除非发包人代表在承包人发出的工程施工联系函或其他报告文件上书面签署明确意见，前述文件仅有发包人代表或其他人的签名，不能作为发包人的意见或结算依据。</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发包人代表、造价工程师、总监理工程师行使职权时发出的书面文件必须由其本人签名并加盖有效印章，只有项目章而没有本人签名的，或只有本人签名而没有项目章的，该文件对发包人、承包人均没有约束力。</w:t>
      </w:r>
    </w:p>
    <w:p>
      <w:pPr>
        <w:adjustRightInd w:val="0"/>
        <w:snapToGrid w:val="0"/>
        <w:spacing w:line="360" w:lineRule="auto"/>
        <w:ind w:firstLine="482" w:firstLineChars="200"/>
        <w:outlineLvl w:val="1"/>
        <w:rPr>
          <w:rFonts w:ascii="宋体" w:hAnsi="宋体" w:cs="宋体"/>
          <w:b/>
          <w:color w:val="auto"/>
          <w:sz w:val="24"/>
          <w:highlight w:val="none"/>
        </w:rPr>
      </w:pPr>
      <w:bookmarkStart w:id="20" w:name="_Toc9051"/>
      <w:r>
        <w:rPr>
          <w:rFonts w:hint="eastAsia" w:ascii="宋体" w:hAnsi="宋体" w:cs="宋体"/>
          <w:b/>
          <w:color w:val="auto"/>
          <w:sz w:val="24"/>
          <w:highlight w:val="none"/>
          <w:lang w:val="en-US" w:eastAsia="zh-CN"/>
        </w:rPr>
        <w:t>九</w:t>
      </w:r>
      <w:r>
        <w:rPr>
          <w:rFonts w:hint="eastAsia" w:ascii="宋体" w:hAnsi="宋体" w:cs="宋体"/>
          <w:b/>
          <w:color w:val="auto"/>
          <w:sz w:val="24"/>
          <w:highlight w:val="none"/>
        </w:rPr>
        <w:t>、词语词义</w:t>
      </w:r>
      <w:bookmarkEnd w:id="20"/>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本协议书中有关词语含义与本合同《通用条款》《专用条款》中分别赋予它们的定义相同。</w:t>
      </w:r>
    </w:p>
    <w:p>
      <w:pPr>
        <w:adjustRightInd w:val="0"/>
        <w:snapToGrid w:val="0"/>
        <w:spacing w:line="360" w:lineRule="auto"/>
        <w:ind w:firstLine="482" w:firstLineChars="200"/>
        <w:outlineLvl w:val="1"/>
        <w:rPr>
          <w:rFonts w:ascii="宋体" w:hAnsi="宋体" w:cs="宋体"/>
          <w:b/>
          <w:color w:val="auto"/>
          <w:sz w:val="24"/>
          <w:highlight w:val="none"/>
        </w:rPr>
      </w:pPr>
      <w:bookmarkStart w:id="21" w:name="_Toc26293"/>
      <w:r>
        <w:rPr>
          <w:rFonts w:hint="eastAsia" w:ascii="宋体" w:hAnsi="宋体" w:cs="宋体"/>
          <w:b/>
          <w:color w:val="auto"/>
          <w:sz w:val="24"/>
          <w:highlight w:val="none"/>
          <w:lang w:val="en-US" w:eastAsia="zh-CN"/>
        </w:rPr>
        <w:t>十</w:t>
      </w:r>
      <w:r>
        <w:rPr>
          <w:rFonts w:hint="eastAsia" w:ascii="宋体" w:hAnsi="宋体" w:cs="宋体"/>
          <w:b/>
          <w:color w:val="auto"/>
          <w:sz w:val="24"/>
          <w:highlight w:val="none"/>
        </w:rPr>
        <w:t>、承诺</w:t>
      </w:r>
      <w:bookmarkEnd w:id="21"/>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1.承包人承诺：按照合同约定进行设计、施工、竣工并在缺陷责任期及质量保修期内承担工程质量维修责任，并履行合同规定的承包人的全部义务和责任。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2.发包人承诺：按照合同约定的期限和方式支付签约合同价及按合同规定支付的其他款项，并履行合同规定的发包人的全部义务和责任。</w:t>
      </w:r>
    </w:p>
    <w:p>
      <w:pPr>
        <w:adjustRightInd w:val="0"/>
        <w:snapToGrid w:val="0"/>
        <w:spacing w:line="360" w:lineRule="auto"/>
        <w:ind w:firstLine="482" w:firstLineChars="200"/>
        <w:outlineLvl w:val="1"/>
        <w:rPr>
          <w:rFonts w:ascii="宋体" w:hAnsi="宋体" w:cs="宋体"/>
          <w:b/>
          <w:color w:val="auto"/>
          <w:sz w:val="24"/>
          <w:highlight w:val="none"/>
        </w:rPr>
      </w:pPr>
      <w:bookmarkStart w:id="22" w:name="_Toc12813"/>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一</w:t>
      </w:r>
      <w:r>
        <w:rPr>
          <w:rFonts w:hint="eastAsia" w:ascii="宋体" w:hAnsi="宋体" w:cs="宋体"/>
          <w:b/>
          <w:color w:val="auto"/>
          <w:sz w:val="24"/>
          <w:highlight w:val="none"/>
        </w:rPr>
        <w:t>、禁止</w:t>
      </w:r>
      <w:bookmarkEnd w:id="22"/>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与发包人签订合同时使用的“开户银行名称、账户名称（简称户名）及账号”必须与投标书附表中所填写的“开户银行名称、账户名称（简称户名）及账号”一致且账户不能是临时账户，合同签订后不得变更（发包人同意除外），否则发包人有权拒绝合同授予、有权停止合同价款的拨付，所造成的一切后果由承包人承担。</w:t>
      </w:r>
    </w:p>
    <w:p>
      <w:pPr>
        <w:adjustRightInd w:val="0"/>
        <w:snapToGrid w:val="0"/>
        <w:spacing w:line="360" w:lineRule="auto"/>
        <w:ind w:firstLine="482" w:firstLineChars="200"/>
        <w:outlineLvl w:val="1"/>
        <w:rPr>
          <w:rFonts w:ascii="宋体" w:hAnsi="宋体" w:cs="宋体"/>
          <w:b/>
          <w:color w:val="auto"/>
          <w:sz w:val="24"/>
          <w:highlight w:val="none"/>
        </w:rPr>
      </w:pPr>
      <w:bookmarkStart w:id="23" w:name="_Toc21569"/>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rPr>
        <w:t>、合同生效及期限</w:t>
      </w:r>
      <w:bookmarkEnd w:id="23"/>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合同订立时间：2025年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合同订立地点： </w:t>
      </w:r>
      <w:r>
        <w:rPr>
          <w:rFonts w:hint="eastAsia" w:ascii="宋体" w:hAnsi="宋体" w:cs="宋体"/>
          <w:color w:val="auto"/>
          <w:sz w:val="24"/>
          <w:highlight w:val="none"/>
          <w:u w:val="single"/>
        </w:rPr>
        <w:t>广州市越秀区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本合同双方约定：自双方签字盖章</w:t>
      </w:r>
      <w:r>
        <w:rPr>
          <w:rFonts w:hint="eastAsia" w:ascii="宋体" w:hAnsi="宋体" w:cs="宋体"/>
          <w:color w:val="auto"/>
          <w:sz w:val="24"/>
          <w:highlight w:val="none"/>
          <w:lang w:val="en-US" w:eastAsia="zh-CN"/>
        </w:rPr>
        <w:t>且</w:t>
      </w:r>
      <w:r>
        <w:rPr>
          <w:rFonts w:hint="eastAsia" w:ascii="宋体" w:hAnsi="宋体" w:cs="宋体"/>
          <w:color w:val="auto"/>
          <w:sz w:val="24"/>
          <w:highlight w:val="none"/>
        </w:rPr>
        <w:t>承包人提供有效履约担保后生效，至双方履行完本合同约定的义务和责任后自然失效。</w:t>
      </w:r>
    </w:p>
    <w:p>
      <w:pPr>
        <w:adjustRightInd w:val="0"/>
        <w:snapToGrid w:val="0"/>
        <w:spacing w:line="360" w:lineRule="auto"/>
        <w:ind w:firstLine="482" w:firstLineChars="200"/>
        <w:outlineLvl w:val="1"/>
        <w:rPr>
          <w:rFonts w:ascii="宋体" w:hAnsi="宋体" w:cs="宋体"/>
          <w:b/>
          <w:color w:val="auto"/>
          <w:sz w:val="24"/>
          <w:highlight w:val="none"/>
        </w:rPr>
      </w:pPr>
      <w:bookmarkStart w:id="24" w:name="_Toc21405"/>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、合同份数</w:t>
      </w:r>
      <w:bookmarkEnd w:id="24"/>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本合同一式捌份，发包人执肆份，承包人执肆份，均具有同等法律效力。</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（以下无正文内容）</w:t>
      </w:r>
    </w:p>
    <w:p>
      <w:pPr>
        <w:adjustRightInd w:val="0"/>
        <w:snapToGrid w:val="0"/>
        <w:spacing w:line="360" w:lineRule="auto"/>
        <w:ind w:firstLine="480" w:firstLineChars="200"/>
        <w:rPr>
          <w:rFonts w:ascii="宋体" w:hAnsi="宋体" w:cs="宋体"/>
          <w:color w:val="auto"/>
          <w:sz w:val="24"/>
          <w:highlight w:val="none"/>
        </w:rPr>
      </w:pPr>
    </w:p>
    <w:p>
      <w:pPr>
        <w:pStyle w:val="23"/>
        <w:rPr>
          <w:rFonts w:ascii="宋体" w:hAnsi="宋体" w:cs="宋体"/>
          <w:color w:val="auto"/>
          <w:sz w:val="24"/>
          <w:highlight w:val="none"/>
        </w:rPr>
      </w:pPr>
    </w:p>
    <w:p>
      <w:pPr>
        <w:rPr>
          <w:rFonts w:ascii="宋体" w:hAnsi="宋体" w:cs="宋体"/>
          <w:color w:val="auto"/>
          <w:sz w:val="24"/>
          <w:highlight w:val="none"/>
        </w:rPr>
      </w:pPr>
    </w:p>
    <w:p>
      <w:pPr>
        <w:pStyle w:val="23"/>
        <w:rPr>
          <w:rFonts w:ascii="宋体" w:hAnsi="宋体" w:cs="宋体"/>
          <w:color w:val="auto"/>
          <w:sz w:val="24"/>
          <w:highlight w:val="none"/>
        </w:rPr>
      </w:pPr>
    </w:p>
    <w:p>
      <w:pPr>
        <w:rPr>
          <w:rFonts w:ascii="宋体" w:hAnsi="宋体" w:cs="宋体"/>
          <w:color w:val="auto"/>
          <w:sz w:val="24"/>
          <w:highlight w:val="none"/>
        </w:rPr>
      </w:pPr>
    </w:p>
    <w:p>
      <w:pPr>
        <w:pStyle w:val="23"/>
        <w:rPr>
          <w:rFonts w:ascii="宋体" w:hAnsi="宋体" w:cs="宋体"/>
          <w:color w:val="auto"/>
          <w:sz w:val="24"/>
          <w:highlight w:val="none"/>
        </w:rPr>
      </w:pPr>
    </w:p>
    <w:p>
      <w:pPr>
        <w:rPr>
          <w:rFonts w:ascii="宋体" w:hAnsi="宋体" w:cs="宋体"/>
          <w:color w:val="auto"/>
          <w:sz w:val="24"/>
          <w:highlight w:val="none"/>
        </w:rPr>
      </w:pPr>
    </w:p>
    <w:p>
      <w:pPr>
        <w:pStyle w:val="23"/>
        <w:rPr>
          <w:rFonts w:ascii="宋体" w:hAnsi="宋体" w:cs="宋体"/>
          <w:color w:val="auto"/>
          <w:sz w:val="24"/>
          <w:highlight w:val="none"/>
        </w:rPr>
      </w:pPr>
    </w:p>
    <w:p>
      <w:pPr>
        <w:rPr>
          <w:rFonts w:ascii="宋体" w:hAnsi="宋体" w:cs="宋体"/>
          <w:color w:val="auto"/>
          <w:sz w:val="24"/>
          <w:highlight w:val="none"/>
        </w:rPr>
      </w:pPr>
    </w:p>
    <w:p>
      <w:pPr>
        <w:pStyle w:val="23"/>
        <w:rPr>
          <w:color w:val="auto"/>
          <w:highlight w:val="none"/>
        </w:rPr>
      </w:pPr>
      <w:r>
        <w:rPr>
          <w:rFonts w:hint="eastAsia" w:hAnsi="宋体" w:cs="宋体"/>
          <w:color w:val="auto"/>
          <w:sz w:val="24"/>
          <w:highlight w:val="none"/>
          <w:lang w:eastAsia="zh-CN"/>
        </w:rPr>
        <w:t>（</w:t>
      </w:r>
      <w:r>
        <w:rPr>
          <w:rFonts w:hint="eastAsia" w:hAnsi="宋体" w:cs="宋体"/>
          <w:color w:val="auto"/>
          <w:sz w:val="24"/>
          <w:highlight w:val="none"/>
          <w:lang w:val="en-US" w:eastAsia="zh-CN"/>
        </w:rPr>
        <w:t>本页为合同签署页</w:t>
      </w:r>
      <w:r>
        <w:rPr>
          <w:rFonts w:hint="eastAsia" w:hAnsi="宋体" w:cs="宋体"/>
          <w:color w:val="auto"/>
          <w:sz w:val="24"/>
          <w:highlight w:val="none"/>
          <w:lang w:eastAsia="zh-CN"/>
        </w:rPr>
        <w:t>）</w:t>
      </w:r>
    </w:p>
    <w:p>
      <w:pPr>
        <w:adjustRightInd w:val="0"/>
        <w:snapToGrid w:val="0"/>
        <w:spacing w:line="360" w:lineRule="auto"/>
        <w:ind w:firstLine="480" w:firstLineChars="200"/>
        <w:rPr>
          <w:rFonts w:hint="eastAsia" w:ascii="宋体" w:hAnsi="宋体" w:cs="宋体"/>
          <w:color w:val="auto"/>
          <w:sz w:val="24"/>
          <w:highlight w:val="none"/>
        </w:rPr>
      </w:pP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                         承包人（联合体主办方）：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广州</w:t>
      </w:r>
      <w:r>
        <w:rPr>
          <w:rFonts w:hint="eastAsia" w:ascii="宋体" w:hAnsi="宋体" w:cs="宋体"/>
          <w:color w:val="auto"/>
          <w:sz w:val="24"/>
          <w:highlight w:val="none"/>
          <w:lang w:val="en-US" w:eastAsia="zh-CN"/>
        </w:rPr>
        <w:t>城投</w:t>
      </w:r>
      <w:r>
        <w:rPr>
          <w:rFonts w:hint="eastAsia" w:ascii="宋体" w:hAnsi="宋体" w:cs="宋体"/>
          <w:color w:val="auto"/>
          <w:sz w:val="24"/>
          <w:highlight w:val="none"/>
        </w:rPr>
        <w:t xml:space="preserve">住房租赁发展投资有限公司 </w:t>
      </w:r>
    </w:p>
    <w:p>
      <w:pPr>
        <w:pStyle w:val="23"/>
        <w:rPr>
          <w:color w:val="auto"/>
          <w:highlight w:val="none"/>
        </w:rPr>
      </w:pP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                     法定代表人：</w:t>
      </w:r>
    </w:p>
    <w:p>
      <w:pPr>
        <w:adjustRightInd w:val="0"/>
        <w:snapToGrid w:val="0"/>
        <w:spacing w:line="360" w:lineRule="auto"/>
        <w:ind w:firstLine="480" w:firstLineChars="200"/>
        <w:rPr>
          <w:rFonts w:ascii="宋体" w:hAnsi="宋体" w:cs="宋体"/>
          <w:color w:val="auto"/>
          <w:sz w:val="24"/>
          <w:highlight w:val="none"/>
        </w:rPr>
      </w:pP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授权代表：                      授权代表：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  系  人：                    联  系  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 系 电 话：                   联 系 电 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开 户 银 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帐       号：</w:t>
      </w:r>
    </w:p>
    <w:p>
      <w:pPr>
        <w:adjustRightInd w:val="0"/>
        <w:snapToGrid w:val="0"/>
        <w:spacing w:line="360" w:lineRule="auto"/>
        <w:ind w:firstLine="4080" w:firstLineChars="1700"/>
        <w:rPr>
          <w:rFonts w:ascii="宋体" w:hAnsi="宋体" w:cs="宋体"/>
          <w:color w:val="auto"/>
          <w:sz w:val="24"/>
          <w:highlight w:val="none"/>
        </w:rPr>
      </w:pPr>
    </w:p>
    <w:p>
      <w:pPr>
        <w:adjustRightInd w:val="0"/>
        <w:snapToGrid w:val="0"/>
        <w:spacing w:line="360" w:lineRule="auto"/>
        <w:ind w:firstLine="4080" w:firstLineChars="1700"/>
        <w:rPr>
          <w:rFonts w:ascii="宋体" w:hAnsi="宋体" w:cs="宋体"/>
          <w:color w:val="auto"/>
          <w:sz w:val="24"/>
          <w:highlight w:val="none"/>
        </w:rPr>
      </w:pPr>
      <w:r>
        <w:rPr>
          <w:rFonts w:hint="eastAsia" w:ascii="宋体" w:hAnsi="宋体" w:cs="宋体"/>
          <w:color w:val="auto"/>
          <w:sz w:val="24"/>
          <w:highlight w:val="none"/>
        </w:rPr>
        <w:t xml:space="preserve">  承包人（联合体成员）：</w:t>
      </w:r>
    </w:p>
    <w:p>
      <w:pPr>
        <w:pStyle w:val="23"/>
        <w:rPr>
          <w:color w:val="auto"/>
          <w:highlight w:val="none"/>
        </w:rPr>
      </w:pPr>
      <w:r>
        <w:rPr>
          <w:rFonts w:hint="eastAsia" w:hAnsi="宋体" w:cs="宋体"/>
          <w:color w:val="auto"/>
          <w:sz w:val="24"/>
          <w:highlight w:val="none"/>
        </w:rPr>
        <w:t xml:space="preserve">                                    </w:t>
      </w:r>
    </w:p>
    <w:p>
      <w:pPr>
        <w:adjustRightInd w:val="0"/>
        <w:snapToGrid w:val="0"/>
        <w:spacing w:line="360" w:lineRule="auto"/>
        <w:ind w:firstLine="480" w:firstLineChars="200"/>
        <w:rPr>
          <w:rFonts w:ascii="宋体" w:hAnsi="宋体" w:cs="宋体"/>
          <w:color w:val="auto"/>
          <w:sz w:val="24"/>
          <w:highlight w:val="none"/>
        </w:rPr>
      </w:pP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法定代表人：</w:t>
      </w:r>
    </w:p>
    <w:p>
      <w:pPr>
        <w:adjustRightInd w:val="0"/>
        <w:snapToGrid w:val="0"/>
        <w:spacing w:line="360" w:lineRule="auto"/>
        <w:ind w:firstLine="4080" w:firstLineChars="1700"/>
        <w:rPr>
          <w:rFonts w:ascii="宋体" w:hAnsi="宋体" w:cs="宋体"/>
          <w:color w:val="auto"/>
          <w:sz w:val="24"/>
          <w:highlight w:val="none"/>
        </w:rPr>
      </w:pPr>
      <w:r>
        <w:rPr>
          <w:rFonts w:hint="eastAsia" w:ascii="宋体" w:hAnsi="宋体" w:cs="宋体"/>
          <w:color w:val="auto"/>
          <w:sz w:val="24"/>
          <w:highlight w:val="none"/>
        </w:rPr>
        <w:t xml:space="preserve">  授权代表：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联  系  人：</w:t>
      </w:r>
    </w:p>
    <w:p>
      <w:pPr>
        <w:adjustRightInd w:val="0"/>
        <w:snapToGrid w:val="0"/>
        <w:spacing w:line="360" w:lineRule="auto"/>
        <w:ind w:firstLine="4080" w:firstLineChars="1700"/>
        <w:rPr>
          <w:rFonts w:ascii="宋体" w:hAnsi="宋体" w:cs="宋体"/>
          <w:color w:val="auto"/>
          <w:sz w:val="24"/>
          <w:highlight w:val="none"/>
        </w:rPr>
      </w:pPr>
      <w:r>
        <w:rPr>
          <w:rFonts w:hint="eastAsia" w:ascii="宋体" w:hAnsi="宋体" w:cs="宋体"/>
          <w:color w:val="auto"/>
          <w:sz w:val="24"/>
          <w:highlight w:val="none"/>
        </w:rPr>
        <w:t xml:space="preserve">  联 系 电 话：</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开 户 银 行：</w:t>
      </w:r>
    </w:p>
    <w:p>
      <w:pPr>
        <w:adjustRightInd w:val="0"/>
        <w:snapToGrid w:val="0"/>
        <w:spacing w:line="360" w:lineRule="auto"/>
        <w:ind w:firstLine="4080" w:firstLineChars="1700"/>
        <w:rPr>
          <w:rFonts w:ascii="宋体" w:hAnsi="宋体" w:cs="宋体"/>
          <w:color w:val="auto"/>
          <w:sz w:val="24"/>
          <w:highlight w:val="none"/>
        </w:rPr>
      </w:pPr>
      <w:r>
        <w:rPr>
          <w:rFonts w:hint="eastAsia" w:ascii="宋体" w:hAnsi="宋体" w:cs="宋体"/>
          <w:color w:val="auto"/>
          <w:sz w:val="24"/>
          <w:highlight w:val="none"/>
        </w:rPr>
        <w:t xml:space="preserve">  帐       号：</w:t>
      </w:r>
    </w:p>
    <w:p>
      <w:pPr>
        <w:adjustRightInd w:val="0"/>
        <w:snapToGrid w:val="0"/>
        <w:spacing w:line="360" w:lineRule="auto"/>
        <w:jc w:val="center"/>
        <w:outlineLvl w:val="0"/>
        <w:rPr>
          <w:rFonts w:ascii="宋体" w:hAnsi="宋体" w:cs="宋体"/>
          <w:b/>
          <w:color w:val="auto"/>
          <w:sz w:val="24"/>
          <w:highlight w:val="none"/>
        </w:rPr>
      </w:pPr>
      <w:r>
        <w:rPr>
          <w:rFonts w:hint="eastAsia" w:ascii="宋体" w:hAnsi="宋体" w:cs="宋体"/>
          <w:b/>
          <w:color w:val="auto"/>
          <w:sz w:val="24"/>
          <w:highlight w:val="none"/>
        </w:rPr>
        <w:br w:type="page"/>
      </w:r>
      <w:bookmarkStart w:id="25" w:name="_Toc2957"/>
      <w:r>
        <w:rPr>
          <w:rFonts w:hint="eastAsia" w:ascii="宋体" w:hAnsi="宋体" w:cs="宋体"/>
          <w:b/>
          <w:color w:val="auto"/>
          <w:sz w:val="32"/>
          <w:szCs w:val="32"/>
          <w:highlight w:val="none"/>
        </w:rPr>
        <w:t>第二部分   通用条款</w:t>
      </w:r>
      <w:bookmarkEnd w:id="25"/>
    </w:p>
    <w:p>
      <w:pPr>
        <w:adjustRightInd w:val="0"/>
        <w:snapToGrid w:val="0"/>
        <w:spacing w:line="360" w:lineRule="auto"/>
        <w:ind w:firstLine="482" w:firstLineChars="200"/>
        <w:outlineLvl w:val="1"/>
        <w:rPr>
          <w:rFonts w:ascii="宋体" w:hAnsi="宋体" w:cs="宋体"/>
          <w:b/>
          <w:color w:val="auto"/>
          <w:sz w:val="24"/>
          <w:highlight w:val="none"/>
        </w:rPr>
      </w:pPr>
      <w:bookmarkStart w:id="26" w:name="_Toc18913"/>
      <w:r>
        <w:rPr>
          <w:rFonts w:hint="eastAsia" w:ascii="宋体" w:hAnsi="宋体" w:cs="宋体"/>
          <w:b/>
          <w:color w:val="auto"/>
          <w:sz w:val="24"/>
          <w:highlight w:val="none"/>
        </w:rPr>
        <w:t>1. 一般约定</w:t>
      </w:r>
      <w:bookmarkEnd w:id="26"/>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词语定义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通用合同条款、专用合同条款中的下列词语应具有本款所赋予的含义。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合同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1.1.1.1 合同文件（或称合同）：指合同协议书、中标通知书、投标函及投标函附录、专用合同条款、通用合同条款、发包人要求、价格清单、承包人建议书，以及其他构成合同组成部分的文件。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1.1.1.2 合同协议书：指第1.5 款所指的合同协议书。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1.1.1.3 中标通知书：指发包人通知承包人中标的函件。中标通知书随附的澄清、说明、补正事项纪要等，是中标通知书的组成部分。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1.1.1.4 投标函：指构成合同文件组成部分的由承包人填写并签署的投标函。</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1.1.1.5 投标函附录：指附在投标函后构成合同文件的投标函附录。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1.1.1.6 发包人要求：指构成合同文件组成部分的名为发包人要求的文件，包括招标项目的目的、范围、设计与其他技术标准和要求，以及合同双方当事人约定对其所作的修改或补充。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1.1.1.7 价格清单：指构成合同文件组成部分的由承包人按规定的格式和要求填写并标明价格的清单。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1.1.1.8承包人建议书：指构成合同文件组成部分的名为承包人建议书的文件。承包人建议书由承包人随投标函一起提交。承包人建议书应包括承包人的设计图纸及相应说明等设计文件。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1.1.1.9 其他合同文件：指经合同双方当事人确认构成合同文件的其他文件。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合同当事人和人员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1.1.2.1 合同当事人：指发包人和（或）承包人。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1.1.2.2 发包人：指专用合同条款中指明并与承包人在合同协议书中签字的当事人。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1.1.2.3 承包人：指与发包人签订合同协议书的当事人。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1.1.2.4 承包人项目经理：指承包人指定代表承包人履行义务的负责人。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1.1.2.5 设计负责人：指承包人指定负责组织指导协调设计工作并具有相应资格的人员。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1.1.2.6 施工负责人：指承包人指定负责组织指导协调施工工作并具有相应资格的人员。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1.1.2.7 采购负责人：指承包人指定负责组织指导协调采购工作的人员。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1.1.2.8 分包人：指从承包人处分包合同中某一部分工作，并与其签订分包合同的分包人。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1.1.2.9 监理人：指在专用合同条款中指明的，受发包人委托对合同履行实施管理的法人或其他组织。属于国家强制监理的，监理人应当具有相应的监理资质。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1.1.2.10 总监理工程师：指由监理人委派对合同履行实施管理的全权负责人。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工程和设备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 工程：指永久工程和（或）临时工程。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 永久工程：指按合同约定建造并移交给发包人的工程，包括工程设备。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1.1.3.3 临时工程：指为完成合同约定的永久工程所修建的各类临时性工程，不包括施工设备。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1.1.3.4 区段工程：指专用合同条款中指明特定范围的能单独接收并使用的永久工程。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1.1.3.5 工程设备：指构成或计划构成永久工程的机电设备、仪器装置、运载工具及其他类似的设备和装置。</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1.1.3.6 施工设备：指为完成合同约定的各项工作所需的设备、器具和其他物品，不包括临时工程和材料。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1.1.3.7 临时设施：指为完成合同约定的各项工作所服务的临时性生产和生活设施。</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1.1.3.8 承包人设备：指承包人为工程实施提供的施工设备。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1.1.3.9 施工场地（或称工地、现场）：指用于合同工程施工的场所，以及在合同中指定作为施工场地组成部分的其他场所，包括永久占地和临时占地。</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1.1.3.10 永久占地：指专用合同条款中指明为实施合同工程需永久占用的土地。</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1.1.3.11 临时占地：指专用合同条款中指明为实施合同工程需临时占用的土地。</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日期、检验和竣工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1.1.4.1 开始工作通知：指监理人按第11.1 款通知承包人开始工作的函件。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1.1.4.2 开始工作日期：指监理人按第11.1款发出的开始工作通知中写明的开始工作日期。</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1.1.4.3 工期：指承包人在投标函中承诺的完成合同工作所需的期限，包括按第11.3款、第11.4款和第11.6款约定所作的变更。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1.1.4.4 竣工日期：指第1.1.4.3目约定工期届满时的日期。实际竣工日期以工程验收证书中写明的日期为准。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1.1.4.5 缺陷责任期：指履行第19.2款约定的缺陷责任的期限，具体期限在发包人要求中明确的包括根据第19.3 款约定所作的延长。</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1.1.4.6 基准日期：指投标截止之日前28天的日期。</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1.1.4.7 天：除特别指明外，指日历天。合同中按天计算时间的，开始当天不计入，从次日开始计算。期限最后一天的截止时间为当天24:00。</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1.1.4.8 竣工试验：是指在工程竣工验收前，根据第18.1款要求进行的试验。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1.1.4.9 竣工验收：是指承包人完成了全部合同工作后，发包人按合同要求进行的验收。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1.1.4.10 竣工后试验：是指在工程竣工验收后，根据第18.9款约定进行的试验。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1.1.4.11国家验收：是指政府有关部门根据法律、规范、规程和政策要求，针对发包人全面组织实施的整个工程正式交付投运前的验收。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合同价格和费用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1.1.5.1 签约合同价：指中标通知书明确的并在签订合同时于合同协议书中写明的，包括了暂列金额、暂估价的合同总金额。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1.1.5.2 合同价格：指承包人按合同约定完成了包括缺陷责任期内的全部承包工作后，发包人应付给承包人的金额，包括在履行合同过程中按合同约定进行的变更和调整。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1.1.5.3 费用：指为履行合同所发生的或将要发生的所有合理开支，包括管理费和应分摊的其他费用，但不包括利润。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1.1.5.4 暂列金额：指招标文件中给定的，用于在签订协议书时尚未确定或不可预见变更的设计、施工及其所需材料、工程设备、服务等的金额，包括以计日工方式支付的金额。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1.1.5.5 暂估价：指招标文件中给定的，用于支付必然发生但暂时不能确定价格的专业服务、材料、设备专业工程的金额。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1.1.5.6 计日工：指对零星工作采取的一种计价方式，按合同中的计日工子目及其单价计价付款。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1.1.5.7 质量保证金：指按第17.4.1项约定用于保证在缺陷责任期内履行缺陷修复义务的金额。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 其他</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1.1.6.1 书面形式：指合同文件、信函、电报、传真、数据电文、电子邮件、会议纪要等可以有形地表现所载内容的形式。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1.1.6.2 承包人文件：指由承包人根据合同应提交的所有图纸、手册、模型、计算书、软件和其他文件。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1.1.6.3 变更是指根据第15条的约定，经指示或批准对发包人要求或工程所做的改变。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语言文字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合同使用的语言文字为中文。专用术语使用外文的，应附有中文注释。</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 法律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适用于合同的法律包括中华人民共和国法律、行政法规、部门规章，以及工程所在地的地方性法规、自治条例、单行条例和地方政府规章。</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合同文件的优先顺序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组成合同的各项文件应互相解释，互为说明。除专用合同条款另有约定外，解释合同文件的优先顺序如下：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（1）合同协议书；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（2）中标通知书；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（3）投标函及投标函附录；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（4）专用合同条款；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（5）通用合同条款；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（6）发包人要求；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（7）承包人建议书；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（8）价格清单；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（9）其他合同文件。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合同协议书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 文件的提供和照管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承包人文件的提供</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在合理的期限内按照合同约定的数量向监理人提供承包人文件。合同约定承包人文件应批准的，监理人应当在合同约定的期限内批复。承包人的设计文件的提供和审查按第5.3款和第5.5款的约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发包人提供的文件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专用合同条款约定由发包人提供的文件，包括前期工作相关文件、环境保护、气象水文、地质条件等，发包人应按约定的数量和期限交给承包人。由于发包人未按时提供文件造成工期延误的，按第11.3款约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文件错误的通知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任何一方发现了文件中存在的明显错误或疏忽，应及时通知另一方。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 文件的照管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承包人应在现场保留一份合同、发包人要求中列出的所有文件、承包人文件、变更以及其它根据合同收发的往来信函。发包人有权在任何合理的时间查阅和使用上述所有文件。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 联络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与合同有关的通知、批准、证明、证书、指示、要求、请求、同意、意见、确定和决定等，均应采用书面形式。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第1.7.1 项中的通知、批准、证明、证书、指示、要求、请求、同意、意见、确定和决定等来往函件，均应在合同约定的期限内送达指定的地点和指定的接收人，并办理签收手续。</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 转让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 严禁贿赂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合同双方当事人不得以贿赂或变相贿赂的方式，谋取不当利益或损害对方权益。因贿赂造成对方损失的，行为人应赔偿损失，并承担相应的法律责任。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1.10 化石、文物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1.10.2 承包人发现文物后不及时报告或隐瞒不报，致使文物丢失或损坏的，应赔偿损失，并承担相应的法律责任。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知识产权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1.11.1除专用合同条款另有约定外，承包人完成的设计工作成果和建造完成的建筑物，除署名权以外的著作权以及建筑物形象使用收益等其他知识产权均归发包人享有。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1.11.2 承包人在进行设计，以及使用任何材料、承包人设备、工程设备或采用施工工艺时，因侵犯专利权或其他知识产权所引起的责任，由承包人承担。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1.11.3 承包人在投标文件中采用专利技术的，专利技术的使用费包含在投标报价内。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文件及信息的保密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未经对方同意，任何一方当事人不得将有关文件、技术秘密、需要保密的资料和信息泄露给他人或公开发表与引用。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发包人要求中的错误（A）</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1.13.1承包人应认真阅读、复核发包人要求，发现错误的，应及时书面通知发包人。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1.13.2发包人要求中的错误导致承包人增加费用和（或）工期延误的，发包人应承担由此增加的费用和（或）工期延误，并向承包人支付合理利润。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发包人要求中的错误（B）</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 承包人应认真阅读、复核发包人要求，发现错误的，应及时书面通知发包人。发包人做相应修改的，按照第15条约定处理。对确实存在的错误，发包人坚持不作修改的，应承担由此导致承包人增加的费用和（或）延误的工期。</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 承包人未发现发包人要求中存在错误的，承包人自行承担由此导致的费用增加和（或） 工期延误，但专用合同条款另有约定的除外。</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1.13.3 无论承包人发现与否，在任何情况下，发包人要求中的下列错误导致承包人增加的费用和（或）延误的工期，由发包人承担，并向承包人支付合理利润。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（1）发包人要求中引用的原始数据和资料；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（2）对工程或其任何部分的功能要求；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（3）对工程的工艺安排或要求；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（4）试验和检验标准；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（5）除合同另有约定外，承包人无法核实的数据和资料。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发包人要求违法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pPr>
        <w:adjustRightInd w:val="0"/>
        <w:snapToGrid w:val="0"/>
        <w:spacing w:line="360" w:lineRule="auto"/>
        <w:ind w:firstLine="482" w:firstLineChars="200"/>
        <w:outlineLvl w:val="1"/>
        <w:rPr>
          <w:rFonts w:ascii="宋体" w:hAnsi="宋体" w:cs="宋体"/>
          <w:b/>
          <w:color w:val="auto"/>
          <w:sz w:val="24"/>
          <w:highlight w:val="none"/>
        </w:rPr>
      </w:pPr>
      <w:bookmarkStart w:id="27" w:name="_Toc1003"/>
      <w:r>
        <w:rPr>
          <w:rFonts w:hint="eastAsia" w:ascii="宋体" w:hAnsi="宋体" w:cs="宋体"/>
          <w:b/>
          <w:color w:val="auto"/>
          <w:sz w:val="24"/>
          <w:highlight w:val="none"/>
        </w:rPr>
        <w:t>2. 发包人义务</w:t>
      </w:r>
      <w:bookmarkEnd w:id="27"/>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遵守法律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发包人在履行合同过程中应遵守法律，并保证承包人免于承担因发包人违反法律而引起的任何责任。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发出承包人开始工作通知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发包人应委托监理人按第11.1 款的约定向承包人发出开始工作通知。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提供施工场地</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发包人应按专用合同条款约定向承包人提供施工场地及进场施工条件，并明确与承包人的交接界面。</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办理证件和批件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法律规定和（或）合同约定由发包人负责办理的工程建设项目必须履行的各类审批、核准或备案手续，发包人应按时办理。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法律规定和（或）合同约定由承包人负责的有关设计、施工证件和批件，发包人应给予必要的协助。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 支付合同价款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发包人应按合同约定向承包人及时支付合同价款。专用合同条款对发包人工程款支付担保有约定的，从其约定。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 组织竣工验收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发包人应按合同约定及时组织竣工验收。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其他义务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发包人应履行合同约定的其他义务。</w:t>
      </w:r>
    </w:p>
    <w:p>
      <w:pPr>
        <w:adjustRightInd w:val="0"/>
        <w:snapToGrid w:val="0"/>
        <w:spacing w:line="360" w:lineRule="auto"/>
        <w:ind w:firstLine="482" w:firstLineChars="200"/>
        <w:outlineLvl w:val="1"/>
        <w:rPr>
          <w:rFonts w:ascii="宋体" w:hAnsi="宋体" w:cs="宋体"/>
          <w:b/>
          <w:color w:val="auto"/>
          <w:sz w:val="24"/>
          <w:highlight w:val="none"/>
        </w:rPr>
      </w:pPr>
      <w:bookmarkStart w:id="28" w:name="_Toc16490"/>
      <w:r>
        <w:rPr>
          <w:rFonts w:hint="eastAsia" w:ascii="宋体" w:hAnsi="宋体" w:cs="宋体"/>
          <w:b/>
          <w:color w:val="auto"/>
          <w:sz w:val="24"/>
          <w:highlight w:val="none"/>
        </w:rPr>
        <w:t>3. 监理人</w:t>
      </w:r>
      <w:bookmarkEnd w:id="28"/>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监理人的职责和权力</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 合同约定应由承包人承担的义务和责任，不因监理人对承包人文件的审查或批准，对工程、材料和工程设备的检查和检验，以及为实施监理作出的指示等职务行为而减轻或解除。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总监理工程师</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发包人应在发出开始工作通知前将总监理工程师的任命通知承包人。总监理工程师更换时，应提前14 天通知承包人。总监理工程师超过２天不能履行职责的，应委派代表代行其职责，并通知承包人。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监理人员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3.3.2 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 承包人对总监理工程师授权的监理人员发出的指示有疑问的，可在该指示发出的48小时内向总监理工程师提出书面异议，总监理工程师应在48小时内对该指示予以确认、更改或撤销。</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 除专用合同条款另有约定外，总监理工程师不应将第3.5 款约定应由总监理工程师作出确定的权力授权或委托给其他监理人员。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 监理人的指示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监理人应按第3.1 款的约定向承包人发出指示，监理人的指示应盖有监理人授权的项目管理机构章，并由总监理工程师或总监理工程师约定授权的监理人员签字。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 承包人收到监理人作出的指示后应遵照执行。指示构成变更的，应按第15条执行。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3.4.3 在紧急情况下，总监理工程师或其授权的监理人员可以当场签发临时书面指示，承包人应遵照执行。监理应在临时书面指示发出后24小时内发出书面确认函，监理人在24小时内未发出书面确认函的，该临时书面指示应被视为监理人的正式指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3.4.4 除合同另有约定外，承包人只从总监理工程师或按第3.3.1项被授权的监理人员处取得指示。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3.4.5 由于监理人未能按合同约定发出指示、指示延误或指示错误而导致承包人费用增加和（或）工期延误的，发包人应承担由此增加的费用和（或）工期延误，并向承包人支付合理利润。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商定或确定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 合同约定总监理工程师应按照本款对任何事项进行商定或确定时，总监理工程师应与合同当事人协商，尽量达成一致。不能达成一致的，总监理工程师应认真研究后审慎确定。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条的约定对总监理工程师的确定作出修改的，按修改后的结果执行，由此导致承包人增加的费用和（或）延误的工期由发包人承担。</w:t>
      </w:r>
    </w:p>
    <w:p>
      <w:pPr>
        <w:adjustRightInd w:val="0"/>
        <w:snapToGrid w:val="0"/>
        <w:spacing w:line="360" w:lineRule="auto"/>
        <w:ind w:firstLine="482" w:firstLineChars="200"/>
        <w:outlineLvl w:val="1"/>
        <w:rPr>
          <w:rFonts w:ascii="宋体" w:hAnsi="宋体" w:cs="宋体"/>
          <w:b/>
          <w:color w:val="auto"/>
          <w:sz w:val="24"/>
          <w:highlight w:val="none"/>
        </w:rPr>
      </w:pPr>
      <w:bookmarkStart w:id="29" w:name="_Toc11785"/>
      <w:r>
        <w:rPr>
          <w:rFonts w:hint="eastAsia" w:ascii="宋体" w:hAnsi="宋体" w:cs="宋体"/>
          <w:b/>
          <w:color w:val="auto"/>
          <w:sz w:val="24"/>
          <w:highlight w:val="none"/>
        </w:rPr>
        <w:t>4. 承包人</w:t>
      </w:r>
      <w:bookmarkEnd w:id="29"/>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承包人的一般义务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 遵守法律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承包人在履行合同过程中应遵守法律，并保证发包人免于承担因承包人违反法律而引起的任何责任。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 依法纳税</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承包人应按有关法律规定纳税，应缴纳的税金包括在合同价格内。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4.1.3 完成各项承包工作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4.1.4 对设计、施工作业和施工方法，以及工程的完备性负责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承包人应按合同约定的工作内容和进度要求，编制设计、施工的组织和实施计划，并对所有设计、施工作业和施工方法，以及全部工程的完备性和安全可靠性负责。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4.1.5 保证工程施工和人员的安全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承包人应按第10.2 款约定采取施工安全措施，确保工程及其人员、材料、设备和设施的安全，防止因工程施工造成的人身伤害和财产损失。</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4.1.6 负责施工场地及其周边环境与生态的保护工作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承包人应按照第10.4 款约定负责施工场地及其周边环境与生态的保护工作。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4.1.7 避免施工对公众与他人的利益造成损害</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4.1.8 为他人提供方便</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承包人应按监理人的指示为他人在施工场地或附近实施与工程有关的其他各项工作提供可能的条件。除合同另有约定外，提供有关条件的内容和可能发生的费用，由监理人按第3.5 款商定或确定。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4.1.9 工程的维护和照管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工程接收证书颁发前，承包人应负责照管和维护工程。工程接收证书颁发时尚有部分未竣工工程的，承包人还应负责该未竣工工程的照管和维护工作，直至竣工后移交给发包人。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 其他义务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承包人应履行合同约定的其他义务。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履约担保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 承包人应保证其履约担保在发包人颁发工程接收证书前一直有效。发包人应在工程接收证书颁发后28 天内将履约担保退还给承包人。需进行竣工后试验的，承包人应保证其履约担保在竣工后试验通过前一直有效，发包人应在通过竣工验收后7天内将履约担保退还给承包人。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 如工程延期，承包人有义务继续提供履约担保。由于发包人原因导致延期的，继续提供履约担保所需的费用由发包人承担；由于承包人原因导致延期的，继续提供履约担保所需费用由承包人承担。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 分包和不得转包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 承包人不得将其承包的全部工程转包给第三人，也不得将其承包的全部工程肢解后以分包的名义分别转包给第三人。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4.3.2 承包人不得将设计和施工的主体、关键性工作分包给第三人。除专用合同条款另有约定外，未经发包人同意，承包人也不得将非主体、非关键性工作分包给第三人。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 分包人的资格能力应与其分包工作的标准和规模相适应。</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 发包人同意承包人分包工作的，承包人应向发包人和监理人提交分包合同副本。</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 联合体</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4.4.1 联合体各方应共同与发包人签订合同。联合体各方应为履行合同承担连带责任。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4.4.2 联合体协议经发包人确认后作为合同附件。在履行合同过程中，未经发包人同意，不得修改联合体协议。</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4.4.3 联合体牵头人或联合体授权的代表负责与发包人和监理人联系，并接受指示，负责组织联合体各成员全面履行合同。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 承包人项目经理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4.5.1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同意，并委派代表代行其职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 承包人项目经理应按合同约定以及监理人按第3.4 款作出的指示，负责组织合同工作的实施。在情况紧急且无法与监理人取得联系时，可采取保证工程和人员生命财产安全的紧急措施，并在采取措施后24小时内向监理人提交书面报告。</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4.5.3 承包人为履行合同发出的一切函件均应盖有承包人单位章或由承包人项目经理签字。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4.5.4 承包人项目经理可以授权其下属人员履行其某项职责，但事先应将这些人员的姓名和授权范围书面通知发包人和监理人。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 承包人人员的管理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4.6.1 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4.6.2 承包人安排的主要管理人员包括项目经理、设计负责人、施工负责人、采购负责人以及专职质量、安全生产管理人员等；技术人员包括设计师、建筑师、土木工程师、设备工程师、建造师等。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4.6.3 承包人的设计人员应具有国家规定和发包人要求中约定的资格，并具有从事设计所必需的经验与能力。</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承包人应保证其设计人员（包括分包人的设计人员）在合同期限内的任何时候，都能按时参加发包人或其委托的监理人组织的工作会议。</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4.6.4 国家规定应当持证上岗的工作人员均应持有相应的资格证明，监理人有权随时检查。监理人认为有必要时，可进行现场考核。</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4.6.5 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4.7 撤换承包人项目经理和其他人员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承包人应对其项目经理和其他人员进行有效管理。监理人要求撤换不能胜任本职工作、行为不端或玩忽职守的承包人项目经理和其他人员的，承包人应予以撤换。</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 保障承包人人员的合法权益</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4.8.1 承包人应与其雇佣的人员签订劳动合同，并按时发放工资。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4.8.2 承包人应按劳动法的规定安排工作时间，保证其雇佣人员享有休息和休假的权利。因设计、施工的特殊需要占用休假日或延长工作时间的，应不超过法律规定的限度，并按法律规定给予补休或付酬。</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4.8.3 承包人应为其雇佣人员提供必要的食宿条件，以及符合环境保护和卫生要求的生活环境，在远离城镇的施工场地，还应配备必要的伤病防治和急救的医务人员与医疗设施。</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4.8.4 承包人应按国家有关劳动保护的规定，采取有效地防止粉尘、降低噪声、控制有害气体和保障高温、高寒、高空作业安全等劳动保护措施。其雇佣人员在施工中受到伤害的，承包人应立即采取有效措施进行抢救和治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4.8.5 承包人应按有关法律规定和合同约定，为其雇佣人员办理保险。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4.8.6 承包人应负责处理其雇佣人员因工伤亡事故的善后事宜。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4.9 工程价款应专款专用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发包人按合同约定支付给承包人的各项价款应专用于合同工作。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4.10 承包人现场查勘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4.10.1 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4.10.2 承包人应对施工场地和周围环境进行查勘，并收集除发包人提供外为完成合同工作有关的当地资料。在全部合同工作中，视为承包人已充分估计了应承担的责任和风险。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 不可预见物质条件（A）</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4.11.1 不可预见物质条件，除专用合同条款另有约定外，是指承包人在施工场地遇到的不可预见的自然物质条件、非自然的物质障碍和污染物，包括地下和水文条件，但不包括气候条件。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4.11.2 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15条约定执行。监理人没有发出指示的，承包人因采取合理措施而增加的费用和（或）工期延误，由发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 不可预见的困难和费用（B）</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除合同另有约定外，承包人应视为已取得工程有关风险、意外事件和其他情况的全部必要资料，并预见工程所有困难和费用。承包人遇到不可预见的困难和费用时，合同价格不予调整。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 进度计划</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4.12.1 合同进度计划</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4.12.2 合同进度计划的修订</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论何种原因造成工程的实际进度与第4.12.1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应在专用合同条款约定的期限内批复。监理人在批复前应获得发包人同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4.14 质量保证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4.14.1 为保证工程质量，承包人应按照合同要求建立质量保证体系。监理人有权对承包人的质量保证体系进行审查。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4.14.2 承包人应在各设计和实施阶段开始前，向监理人提交其具体的质量保证细则和工作程序。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4.14.3 遵守质量保证体系，不应免除合同约定的承包人的义务和责任。</w:t>
      </w:r>
    </w:p>
    <w:p>
      <w:pPr>
        <w:adjustRightInd w:val="0"/>
        <w:snapToGrid w:val="0"/>
        <w:spacing w:line="360" w:lineRule="auto"/>
        <w:ind w:firstLine="482" w:firstLineChars="200"/>
        <w:outlineLvl w:val="1"/>
        <w:rPr>
          <w:rFonts w:ascii="宋体" w:hAnsi="宋体" w:cs="宋体"/>
          <w:b/>
          <w:color w:val="auto"/>
          <w:sz w:val="24"/>
          <w:highlight w:val="none"/>
        </w:rPr>
      </w:pPr>
      <w:bookmarkStart w:id="30" w:name="_Toc4873"/>
      <w:r>
        <w:rPr>
          <w:rFonts w:hint="eastAsia" w:ascii="宋体" w:hAnsi="宋体" w:cs="宋体"/>
          <w:b/>
          <w:color w:val="auto"/>
          <w:sz w:val="24"/>
          <w:highlight w:val="none"/>
        </w:rPr>
        <w:t>5. 设计</w:t>
      </w:r>
      <w:bookmarkEnd w:id="30"/>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 承包人的设计义务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5.1.1 设计义务的一般要求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承包人应按照法律规定，以及国家、行业和地方的规范和标准完成设计工作，并符合发包人要求。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5.1.2 法律和标准的变化</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7天内发出是否遵守新规定的指示。发包人或其委托的监理人指示遵守新规定的，按照第15条或第16.2款约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 承包人设计进度计划</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承包人应按照发包人要求，在合同进度计划中专门列出设计进度计划，报发包人批准后执行。承包人需按照经批准后的计划开展设计工作。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因承包人原因影响设计进度的，按第11.5款的约定执行。因发包人原因影响设计进度的，按第15条变更处理。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发包人或其委托的监理人有权要求承包人根据第11.5款提交修正的进度计划、增加投入资源并加快设计进度。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 设计审查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5.3.1 承包人的设计文件应报发包人审查同意。审查的范围和内容在发包人要求中约定。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期重新起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发包人不同意设计文件的，应通过监理人以书面形式通知承包人，并说明不符合合同要求的具体内容。承包人应根据监理人的书面说明，对承包人文件进行修改后重新报送发包人审查，审查期重新起算。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合同约定的审查期满，发包人没有做出审查结论也没有提出异议的，视为承包人的设计文件已获发包人同意。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5.3.2 承包人的设计文件不需要政府有关部门审查或批准的，承包人应当严格按照经发包人审查同意的设计文件设计和实施工程。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5.3.3 设计文件需政府有关部门审查或批准的，发包人应在审查同意承包人的设计文件后7天内，向政府有关部门报送设计文件，承包人应予以协助。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15条、第1.13款的有关约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政府有关部门审查批准的，承包人应当严格按照批准后的承包人的设计文件设计和实施工程。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 培训</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承包人应按照发包人要求，对发包人的人员进行工程操作和维修方面的培训。合同约定接收之前进行培训的，应在第18.3款约定的竣工验收前完成培训。</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 竣工文件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5.5.1 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5.5.2 在颁发工程接收证书之前，承包人应按照发包人要求的份数和形式向监理人提交相应竣工图纸，并取得监理人对尺寸、参照系统及其他有关细节的认可。监理人应按照第5.3款的约定进行审查。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5.5.3 在监理人收到上述文件前，不应认为工程已根据第18.3款和第18.5款约定完成验收。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5.6 操作和维修手册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5.6.1 在竣工试验开始前，承包人应向监理人提交暂行的操作和维修手册，该手册应足够详细，以便发包人能够对生产设备进行操作、维修、拆卸、重新安装、调整及修理。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5.6.2 承包人应提交足够详细的最终操作和维修手册，以及在发包人要求中明确的相关操作和维修手册。在监理人收到上述文件前，不应认为工程已根据第18.3款和第18.5款约定完成验收。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5.7 承包人文件错误</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文件存在错误、遗漏、含混、矛盾、不充分之处或其他缺陷，无论承包人是否根据本款获得了批准，承包人均应自费对前述问题带来的缺陷和工程问题进行改正。第1.13款发包人要求的错误导致承包人文件错误、遗漏、含混、矛盾、不充分或其他缺陷的除外。</w:t>
      </w:r>
    </w:p>
    <w:p>
      <w:pPr>
        <w:adjustRightInd w:val="0"/>
        <w:snapToGrid w:val="0"/>
        <w:spacing w:line="360" w:lineRule="auto"/>
        <w:ind w:firstLine="482" w:firstLineChars="200"/>
        <w:outlineLvl w:val="1"/>
        <w:rPr>
          <w:rFonts w:ascii="宋体" w:hAnsi="宋体" w:cs="宋体"/>
          <w:b/>
          <w:color w:val="auto"/>
          <w:sz w:val="24"/>
          <w:highlight w:val="none"/>
        </w:rPr>
      </w:pPr>
      <w:bookmarkStart w:id="31" w:name="_Toc21733"/>
      <w:r>
        <w:rPr>
          <w:rFonts w:hint="eastAsia" w:ascii="宋体" w:hAnsi="宋体" w:cs="宋体"/>
          <w:b/>
          <w:color w:val="auto"/>
          <w:sz w:val="24"/>
          <w:highlight w:val="none"/>
        </w:rPr>
        <w:t>6. 材料和工程设备</w:t>
      </w:r>
      <w:bookmarkEnd w:id="31"/>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 承包人提供的材料和工程设备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6.1.1 除专用合同条款另有约定外，承包人提供的材料和工程设备均由承包人负责采购、运输和保管。承包人应对其采购的材料和工程设备负责。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6.1.2 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 发包人提供的材料和工程设备（A）</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6.2.1 专用合同条款约定发包人提供部分材料和工程设备的，应写明材料和工程设备的名称、规格、数量、价格、交货方式、交货地点等。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6.2.2 承包人应根据合同进度计划的安排，向监理人报送要求发包人交货的日期计划。发包人应按照监理人与合同双方当事人商定的交货日期，向承包人提交材料和工程设备。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6.2.3 发包人应在材料和工程设备到货7 天前通知承包人，承包人应会同监理人在约定的时间内，赴交货地点共同进行验收。除专用合同条款另有约定外，发包人提供的材料和工程设备验收后，由承包人负责接收、运输和保管。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6.2.4 发包人要求向承包人提前交货的，承包人不得拒绝，但发包人应承担承包人由此增加的费用。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6.2.5 承包人要求更改交货日期或地点的，应事先报请监理人批准。由于承包人要求更改交货时间或地点所增加的费用和（或）工期延误由承包人承担。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6.2.6 发包人提供的材料和工程设备的规格、数量或质量不符合合同要求，或由于发包人原因发生交货日期延误及交货地点变更等情况的，发包人应承担由此增加的费用和（或）工期延误，并向承包人支付合理利润。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 发包人提供的材料和工程设备（B）</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发包人不提供材料和工程设备。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 专用于工程的材料和工程设备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6.3.1 运入施工场地的材料、工程设备，包括备品备件、安装专用工器具与随机资料，必须专用于合同约定范围内的工程，未经监理人同意，承包人不得运出施工场地或挪作他用。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6.4 实施方法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承包人对材料的加工、工程设备的采购、制造、安装应当按照法律规定、合同约定以及行业习惯来实施。</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 禁止使用不合格的材料和工程设备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6.5.1 监理人有权拒绝承包人提供的不合格材料或工程设备，并要求承包人立即进行更换。监理人应在更换后再次进行检查和检验，由此增加的费用和（或）工期延误由承包人承担。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6.5.2 监理人发现承包人使用了不合格的材料和工程设备，应即时发出指示要求承包人立即改正，并禁止在工程中继续使用不合格的材料和工程设备。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6.5.3 发包人提供的材料或工程设备不符合合同要求的，承包人有权拒绝，并可要求发包人更换，由此增加的费用和（或）工期延误由发包人承担。</w:t>
      </w:r>
    </w:p>
    <w:p>
      <w:pPr>
        <w:adjustRightInd w:val="0"/>
        <w:snapToGrid w:val="0"/>
        <w:spacing w:line="360" w:lineRule="auto"/>
        <w:ind w:firstLine="482" w:firstLineChars="200"/>
        <w:outlineLvl w:val="1"/>
        <w:rPr>
          <w:rFonts w:ascii="宋体" w:hAnsi="宋体" w:cs="宋体"/>
          <w:b/>
          <w:color w:val="auto"/>
          <w:sz w:val="24"/>
          <w:highlight w:val="none"/>
        </w:rPr>
      </w:pPr>
      <w:bookmarkStart w:id="32" w:name="_Toc3433"/>
      <w:r>
        <w:rPr>
          <w:rFonts w:hint="eastAsia" w:ascii="宋体" w:hAnsi="宋体" w:cs="宋体"/>
          <w:b/>
          <w:color w:val="auto"/>
          <w:sz w:val="24"/>
          <w:highlight w:val="none"/>
        </w:rPr>
        <w:t>7. 施工设备和临时设施</w:t>
      </w:r>
      <w:bookmarkEnd w:id="32"/>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 承包人提供的施工设备和临时设施</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7.1.1 承包人应按合同进度计划的要求，及时配置施工设备和修建临时设施。进入施工场地的承包人设备需经监理人核查后才能投入使用。承包人更换合同约定的承包人设备的，应报监理人批准。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7.1.2 除专用合同条款另有约定外，承包人应自行承担修建临时设施的费用。需要临时占地的，应由发包人办理申请手续并承担相应费用。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发包人提供的施工设备和临时设施（A）</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发包人提供的施工设备或临时设施在专用合同条款中约定。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发包人提供的施工设备和临时设施（B）</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发包人不提供施工设备或临时设施。</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 要求承包人增加或更换施工设备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承包人使用的施工设备不能满足合同进度计划和（或）质量标准时，监理人有权要求承包人增加或更换施工设备，承包人应及时增加或更换，由此增加的费用和（或）工期延误由承包人承担。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 施工设备和临时设施专用于合同工程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7.4.1 除合同另有约定外，运入施工场地的所有施工设备以及在施工场地建设的临时设施应专用于合同工程。未经监理人同意，不得将上述施工设备和临时设施中的任何部分运出施工场地或挪作他用。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7.4.2 经监理人同意，承包人可根据合同进度计划撤走闲置的施工设备。</w:t>
      </w:r>
    </w:p>
    <w:p>
      <w:pPr>
        <w:adjustRightInd w:val="0"/>
        <w:snapToGrid w:val="0"/>
        <w:spacing w:line="360" w:lineRule="auto"/>
        <w:ind w:firstLine="482" w:firstLineChars="200"/>
        <w:outlineLvl w:val="1"/>
        <w:rPr>
          <w:rFonts w:ascii="宋体" w:hAnsi="宋体" w:cs="宋体"/>
          <w:b/>
          <w:color w:val="auto"/>
          <w:sz w:val="24"/>
          <w:highlight w:val="none"/>
        </w:rPr>
      </w:pPr>
      <w:bookmarkStart w:id="33" w:name="_Toc14205"/>
      <w:r>
        <w:rPr>
          <w:rFonts w:hint="eastAsia" w:ascii="宋体" w:hAnsi="宋体" w:cs="宋体"/>
          <w:b/>
          <w:color w:val="auto"/>
          <w:sz w:val="24"/>
          <w:highlight w:val="none"/>
        </w:rPr>
        <w:t>8. 交通运输</w:t>
      </w:r>
      <w:bookmarkEnd w:id="33"/>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道路通行权和场外设施（A）</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发包人应根据工程的施工需要，负责办理取得出入施工场地的专用和临时道路的通行权，以及取得为工程建设所需修建场外设施的权利，并承担有关费用。承包人应协助发包人办理上述手续。</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道路通行权和场外设施（B）</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承包人应根据工程的施工需要，负责办理取得出入施工场地的专用和临时道路的通行权，以及取得为工程建设所需修建场外设施的权利，并承担有关费用。发包人应协助承包人办理上述手续。</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 场内施工道路</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8.2.1 除专用合同条款另有约定外，承包人应负责修建、维修、养护和管理施工所需的临时道路和交通设施，包括维修、养护和管理发包人提供的道路和交通设施，并承担相应费用。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8.2.2 除专用合同条款另有约定外，承包人修建的临时道路和交通设施应免费提供发包人和监理人为实现合同目的使用。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 场外交通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8.3.1 承包人车辆外出行驶所需的场外公共道路的通行费、养路费和税款等由承包人承担。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8.3.2 承包人应遵守有关交通法规，严格按照道路和桥梁的限制荷重安全行驶，并服从交通管理部门的检查和监督。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8.4 超大件和超重件的运输</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8.5 道路和桥梁的损坏责任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因承包人运输造成施工场地内外公共道路和桥梁损坏的，由承包人承担修复损坏的全部费用和可能引起的赔偿。</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8.6 水路和航空运输</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本条上述各款的内容适用于水路运输和航空运输，其中“道路”一词的涵义包括河道、航线、船闸、机场、码头、堤防以及水路或航空运输中其他相似结构物；“车辆”一词的涵义包括船舶和飞机等。</w:t>
      </w:r>
    </w:p>
    <w:p>
      <w:pPr>
        <w:adjustRightInd w:val="0"/>
        <w:snapToGrid w:val="0"/>
        <w:spacing w:line="360" w:lineRule="auto"/>
        <w:ind w:firstLine="482" w:firstLineChars="200"/>
        <w:outlineLvl w:val="1"/>
        <w:rPr>
          <w:rFonts w:ascii="宋体" w:hAnsi="宋体" w:cs="宋体"/>
          <w:b/>
          <w:color w:val="auto"/>
          <w:sz w:val="24"/>
          <w:highlight w:val="none"/>
        </w:rPr>
      </w:pPr>
      <w:bookmarkStart w:id="34" w:name="_Toc5266"/>
      <w:r>
        <w:rPr>
          <w:rFonts w:hint="eastAsia" w:ascii="宋体" w:hAnsi="宋体" w:cs="宋体"/>
          <w:b/>
          <w:color w:val="auto"/>
          <w:sz w:val="24"/>
          <w:highlight w:val="none"/>
        </w:rPr>
        <w:t>9. 测量放线</w:t>
      </w:r>
      <w:bookmarkEnd w:id="34"/>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 施工控制网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9.1.2 承包人应负责管理施工控制网点。施工控制网点丢失或损坏的，承包人应及时修复。承包人应承担施工控制网点的管理与修复费用，并在工程竣工后将施工控制网点移交发包人。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 施工测量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9.2.1 承包人应负责施工过程中的全部施工测量放线工作，并配置合格的人员、仪器、设备和其他物品。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9.2.2 监理人可以指示承包人进行抽样复测，当复测中发现错误或出现超过合同约定的误差时，承包人应按监理人指示进行修正或补测，并承担相应的复测费用。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9.3 基准资料错误的责任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 监理人使用施工控制网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监理人需要使用施工控制网的，承包人应提供必要的协助，发包人不再为此支付费用。</w:t>
      </w:r>
    </w:p>
    <w:p>
      <w:pPr>
        <w:adjustRightInd w:val="0"/>
        <w:snapToGrid w:val="0"/>
        <w:spacing w:line="360" w:lineRule="auto"/>
        <w:ind w:firstLine="482" w:firstLineChars="200"/>
        <w:outlineLvl w:val="1"/>
        <w:rPr>
          <w:rFonts w:ascii="宋体" w:hAnsi="宋体" w:cs="宋体"/>
          <w:b/>
          <w:color w:val="auto"/>
          <w:sz w:val="24"/>
          <w:highlight w:val="none"/>
        </w:rPr>
      </w:pPr>
      <w:bookmarkStart w:id="35" w:name="_Toc10450"/>
      <w:r>
        <w:rPr>
          <w:rFonts w:hint="eastAsia" w:ascii="宋体" w:hAnsi="宋体" w:cs="宋体"/>
          <w:b/>
          <w:color w:val="auto"/>
          <w:sz w:val="24"/>
          <w:highlight w:val="none"/>
        </w:rPr>
        <w:t>10. 安全、治安保卫和环境保护</w:t>
      </w:r>
      <w:bookmarkEnd w:id="35"/>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 发包人的安全责任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10.1.1 发包人应按合同约定履行安全职责，授权监理人按合同约定的安全工作内容监督、检查承包人安全工作的实施，组织承包人和有关单位进行安全检查。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10.1.2 发包人应对其现场机构雇佣的全部人员的工伤事故承担责任，但由于承包人原因造成发包人人员工伤的，应由承包人承担责任。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10.1.3 发包人应负责赔偿以下各种情况造成的第三者人身伤亡和财产损失：</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（1）工程或工程的任何部分对土地的占用所造成的第三者财产损失；</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（2）由于发包人原因在施工场地及其毗邻地带、履行合同工作中造成的第三者人身伤亡和财产损失。</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 承包人的安全责任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10.2.1 承包人应按合同约定履行安全职责，执行监理人有关安全工作的指示，并在专用合同条款约定的期限内，按合同约定的安全工作内容，编制安全措施计划报送监理人批准。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10.2.2 承包人按照合同约定需要进行勘察的，应严格执行操作规程，采取措施保证各类管线、设施和周边建筑物、构筑物的安全。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10.2.3 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10.2.4 承包人应加强施工作业安全管理，特别应加强易燃、易爆材料、火工器材、有毒与腐蚀性材料和其他危险品的管理，以及对爆破作业和地下工程施工等危险作业的管理。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10.2.5 承包人应严格按照国家安全标准制定施工安全操作规程，配备必要的安全生产和劳动保护设施，加强对承包人人员的安全教育，并发放安全工作手册和劳动保护用具。</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10.2.6 承包人应按监理人的指示制定应对灾害的紧急预案，报送监理人批准。承包人还应按预案做好安全检查，配置必要的救助物资和器材，切实保护好有关人员的人身和财产安全。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10.2.7 合同约定的安全作业环境及安全施工措施所需费用应遵守有关规定，并包括在相关工作的合同价格中。因采取合同未约定的安全作业环境及安全施工措施增加的费用，由监理人按第3.5 款商定或确定。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10.2.8 承包人应对其履行合同所雇佣的全部人员，包括分包人人员的工伤事故承担责任，但由于发包人原因造成承包人人员工伤事故的，应由发包人承担责任。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10.2.9 由于承包人原因在施工场地内及其毗邻地带造成的第三者人员伤亡和财产损失，由承包人负责赔偿。</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 治安保卫</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10.3.1 除合同另有约定外，承包人应与当地公安部门协商，在现场建立治安管理机构或联防组织，统一管理施工场地的治安保卫事项，履行合同工程的治安保卫职责。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10.3.2 发包人和承包人除应协助现场治安管理机构或联防组织维护施工场地的社会治安外，还应做好包括生活区在内的各自管辖区的治安保卫工作。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10.3.3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10.4 环境保护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10.4.1 承包人在履行合同过程中，应遵守有关环境保护的法律，履行合同约定的环境保护义务，并对违反法律和合同约定义务所造成的环境破坏、人身伤害和财产损失负责。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10.4.2 承包人应按合同约定的环保工作内容，编制环保措施计划，报送监理人批准。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10.4.3 承包人应确保施工过程中产生的气体排放物、粉尘、噪声、地面排水及排污等，符合法律规定和发包人要求。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10.5 事故处理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djustRightInd w:val="0"/>
        <w:snapToGrid w:val="0"/>
        <w:spacing w:line="360" w:lineRule="auto"/>
        <w:ind w:firstLine="482" w:firstLineChars="200"/>
        <w:outlineLvl w:val="1"/>
        <w:rPr>
          <w:rFonts w:ascii="宋体" w:hAnsi="宋体" w:cs="宋体"/>
          <w:b/>
          <w:color w:val="auto"/>
          <w:sz w:val="24"/>
          <w:highlight w:val="none"/>
        </w:rPr>
      </w:pPr>
      <w:bookmarkStart w:id="36" w:name="_Toc28999"/>
      <w:r>
        <w:rPr>
          <w:rFonts w:hint="eastAsia" w:ascii="宋体" w:hAnsi="宋体" w:cs="宋体"/>
          <w:b/>
          <w:color w:val="auto"/>
          <w:sz w:val="24"/>
          <w:highlight w:val="none"/>
        </w:rPr>
        <w:t>11. 开始工作和竣工</w:t>
      </w:r>
      <w:bookmarkEnd w:id="36"/>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开始工作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因发包人原因造成监理人未能在合同签订之日起90天内发出开始工作通知的，承包人有权提出价格调整要求，或者解除合同。发包人应当承担由此增加的费用和（或）工期延误，并向承包人支付合理利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竣工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承包人应在第1.1.4.3 目约定的期限内完成合同工作。实际竣工日期按第18.3款约定确定，并在工程接收证书中载明。</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发包人引起的工期延误</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在履行合同过程中，由于发包人的下列原因造成工期延误的，承包人有权要求发包人延长工期和（或）增加费用，并支付合理利润。需要修订合同进度计划的，按照第4.12.2项的约定执行。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（l）变更；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（2）未能按照合同要求的期限对承包人文件进行审查；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（3）因发包人原因导致的暂停施工；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（4）未按合同约定及时支付预付款、进度款；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（5）发包人按第9.3款提供的基准资料错误；</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（6）发包人按第6.2款迟延提供材料、工程设备或变更交货地点的；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（7）发包人未及时按照“发包人要求”履行相关义务；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（8）发包人造成工期延误的其他原因。</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异常恶劣的气候条件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由于出现专用合同条款规定的异常恶劣气候的条件导致工期延误的，承包人有权要求发包人延长工期和（或）增加费用。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承包人引起的工期延误</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 工期提前</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11.7 行政审批迟延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合同约定范围内的工作需国家有关部门审批的，发包人和（或）承包人应按照合同约定的职责分工完成行政审批报送。因国家有关部门审批迟延造成费用增加和（或）工期延误的，由发包人承担。</w:t>
      </w:r>
    </w:p>
    <w:p>
      <w:pPr>
        <w:adjustRightInd w:val="0"/>
        <w:snapToGrid w:val="0"/>
        <w:spacing w:line="360" w:lineRule="auto"/>
        <w:ind w:firstLine="482" w:firstLineChars="200"/>
        <w:outlineLvl w:val="1"/>
        <w:rPr>
          <w:rFonts w:ascii="宋体" w:hAnsi="宋体" w:cs="宋体"/>
          <w:b/>
          <w:color w:val="auto"/>
          <w:sz w:val="24"/>
          <w:highlight w:val="none"/>
        </w:rPr>
      </w:pPr>
      <w:bookmarkStart w:id="37" w:name="_Toc12602"/>
      <w:r>
        <w:rPr>
          <w:rFonts w:hint="eastAsia" w:ascii="宋体" w:hAnsi="宋体" w:cs="宋体"/>
          <w:b/>
          <w:color w:val="auto"/>
          <w:sz w:val="24"/>
          <w:highlight w:val="none"/>
        </w:rPr>
        <w:t>12. 暂停工作</w:t>
      </w:r>
      <w:bookmarkEnd w:id="37"/>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由发包人暂停工作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12.1.1 发包人认为必要时，可通过监理人向承包人发出暂停工作的指示，承包人应按监理人指示暂停工作。由于发包人原因引起的暂停工作造成工期延误的，承包人有权要求发包人延长工期和（或）增加费用，并支付合理利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12.1.2 由于承包人下列原因造成发包人暂停工作的，由此造成费用的增加和（或）工期延误由承包人承担：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（1）承包人违约；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（2）承包人擅自暂停工作；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（3）合同约定由承包人承担责任的其他暂停工作。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 由承包人暂停工作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（1）发包人未能按合同约定支付价款，或拖延、拒绝批准付款申请和支付证书，导致付款延误的；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（2）监理人无正当理由没有在约定期限内发出复工指示，导致承包人无法复工的；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（3）发包人无法继续履行或明确表示不履行或实质上已停止履行合同的；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（4）发包人不履行合同约定其他义务的。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12.2.2 由于发包人的原因发生暂停施工的紧急情况，且监理人未及时下达暂停工作指示的，承包人可先暂停施工，并及时向监理人提出暂停工作的书面请求。监理人应在收到书面请求后的24小时内予以答复，逾期未答复的，视为同意承包人的暂停工作请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12.3 暂停工作后的照管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不论由于何种原因引起暂停工作的，暂停工作期间，承包人应负责妥善保护工程并提供安全保障，由此增加的费用由责任方承担。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12.4 暂停工作后的复工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12.4.1暂停工作后，监理人应与发包人和承包人协商，采取有效措施积极消除暂停工作的影响。当工程具备复工条件时，监理人应立即向承包人发出复工通知。承包人收到复工通知后，应在监理人指定的期限内复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12.4.2承包人无故拖延和拒绝复工的，由此增加的费用和工期延误由承包人承担；因发包人原因无法按时复工的，承包人有权要求发包人延长工期和（或）增加费用，并支付合理利润。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12.5 暂停工作56天以上</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12.5.1监理人发出暂停工作指示后56 天内未向承包人发出复工通知的，除该项暂停由于承包人违约造成之外，承包人可向监理人提交书面通知，要求监理人在收到书面通知后28天内准许已暂停工作的全部或部分继续工作。如监理人逾期不予批准，则承包人可以通知监理人，将工程受影响的部分按第15条的约定作为可取消工作的变更处理。暂停工作影响到整个工程的，视为发包人违约，应按第12.2.1项的约定执行，同时承包人有权解除合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12.5.2由于承包人原因引起暂停工作的，如承包人在收到监理人暂停工作指示后56 天内不采取有效的复工措施，造成工期延误的，视为承包人违约，应按第12.1.2 项的约定执行。</w:t>
      </w:r>
    </w:p>
    <w:p>
      <w:pPr>
        <w:adjustRightInd w:val="0"/>
        <w:snapToGrid w:val="0"/>
        <w:spacing w:line="360" w:lineRule="auto"/>
        <w:ind w:firstLine="482" w:firstLineChars="200"/>
        <w:outlineLvl w:val="1"/>
        <w:rPr>
          <w:rFonts w:ascii="宋体" w:hAnsi="宋体" w:cs="宋体"/>
          <w:b/>
          <w:color w:val="auto"/>
          <w:sz w:val="24"/>
          <w:highlight w:val="none"/>
        </w:rPr>
      </w:pPr>
      <w:bookmarkStart w:id="38" w:name="_Toc27297"/>
      <w:r>
        <w:rPr>
          <w:rFonts w:hint="eastAsia" w:ascii="宋体" w:hAnsi="宋体" w:cs="宋体"/>
          <w:b/>
          <w:color w:val="auto"/>
          <w:sz w:val="24"/>
          <w:highlight w:val="none"/>
        </w:rPr>
        <w:t>13. 工程质量</w:t>
      </w:r>
      <w:bookmarkEnd w:id="38"/>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 工程质量要求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13.1.1 工程质量验收按法律规定和合同约定的验收标准执行。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13.1.2 因承包人原因造成工程质量不符合法律的规定和合同约定的，监理人有权要求承包人返工直至符合合同要求为止，由此造成的费用增加和（或）工期延误由承包人承担。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13.1.3 因发包人原因造成工程质量达不到合同约定验收标准的，发包人应承担由于承包人返工造成的费用增加和（或）工期延误，并支付承包人合理利润。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 承包人的质量检查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承包人应按合同约定对设计、材料、工程设备以及全部工程内容及其施工工艺进行全过程的质量检查和检验，并作详细记录，编制工程质量报表，报送监理人审查。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13.3 监理人的质量检查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 工程隐蔽部位覆盖前的检查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13.4.1 通知监理人检查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13.4.2 监理人未到场检查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监理人未按第13.4.l 项约定的时间进行检查的，除监理人另有指示外，承包人可自行完成覆盖工作，并作相应记录报送监理人，监理人应签字确认。监理人事后对检查记录有疑问的，可按第13.4.3 项的约定重新检查。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13.4.3 监理人重新检查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承包人按第13.4.1 项或第13.4.2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13.4.4 承包人私自覆盖</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承包人未通知监理人到场检查，私自将工程隐蔽部位覆盖的，监理人有权指示承包人钻孔探测或揭开检查，由此增加的费用和（或）工期延误由承包人承担。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 清除不合格工程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13.5.1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13.5.2 由于发包人提供的材料或工程设备不合格造成的工程不合格，需要承包人采取措施补救的，发包人应承担由此增加的费用和（或）工期延误，并支付承包人合理利润。</w:t>
      </w:r>
    </w:p>
    <w:p>
      <w:pPr>
        <w:adjustRightInd w:val="0"/>
        <w:snapToGrid w:val="0"/>
        <w:spacing w:line="360" w:lineRule="auto"/>
        <w:ind w:firstLine="482" w:firstLineChars="200"/>
        <w:outlineLvl w:val="1"/>
        <w:rPr>
          <w:rFonts w:ascii="宋体" w:hAnsi="宋体" w:cs="宋体"/>
          <w:b/>
          <w:color w:val="auto"/>
          <w:sz w:val="24"/>
          <w:highlight w:val="none"/>
        </w:rPr>
      </w:pPr>
      <w:bookmarkStart w:id="39" w:name="_Toc17175"/>
      <w:r>
        <w:rPr>
          <w:rFonts w:hint="eastAsia" w:ascii="宋体" w:hAnsi="宋体" w:cs="宋体"/>
          <w:b/>
          <w:color w:val="auto"/>
          <w:sz w:val="24"/>
          <w:highlight w:val="none"/>
        </w:rPr>
        <w:t>14. 试验和检验</w:t>
      </w:r>
      <w:bookmarkEnd w:id="39"/>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材料、工程设备和工程的试验和检验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14.1.1 本款适用于竣工试验之前的试验和检验。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14.1.2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14.1.3 监理人未按合同约定派员参加试验和检验的，除监理人另有指示外，承包人可自行试验和检验，并应立即将试验和检验结果报送监理人，监理人应签字确认。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14.1.4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现场材料试验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14.2.1 承包人根据合同约定或监理人指示进行的现场材料试验，应由承包人提供试验场所、试验人员、试验设备器材以及其他必要的试验条件。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14.2.2 监理人在必要时可以使用承包人的试验场所、试验设备器材以及其他试验条件，进行以工程质量检查为目的的复核性材料试验，承包人应予以协助。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 现场工艺试验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承包人应按合同约定或监理人指示进行现场工艺试验。对大型的现场工艺试验，监理人认为必要时，应由承包人根据监理人提出的工艺试验要求，编制工艺试验措施计划，报送监理人批准。</w:t>
      </w:r>
    </w:p>
    <w:p>
      <w:pPr>
        <w:adjustRightInd w:val="0"/>
        <w:snapToGrid w:val="0"/>
        <w:spacing w:line="360" w:lineRule="auto"/>
        <w:ind w:firstLine="482" w:firstLineChars="200"/>
        <w:outlineLvl w:val="1"/>
        <w:rPr>
          <w:rFonts w:ascii="宋体" w:hAnsi="宋体" w:cs="宋体"/>
          <w:b/>
          <w:color w:val="auto"/>
          <w:sz w:val="24"/>
          <w:highlight w:val="none"/>
        </w:rPr>
      </w:pPr>
      <w:bookmarkStart w:id="40" w:name="_Toc6755"/>
      <w:r>
        <w:rPr>
          <w:rFonts w:hint="eastAsia" w:ascii="宋体" w:hAnsi="宋体" w:cs="宋体"/>
          <w:b/>
          <w:color w:val="auto"/>
          <w:sz w:val="24"/>
          <w:highlight w:val="none"/>
        </w:rPr>
        <w:t>15. 变更</w:t>
      </w:r>
      <w:bookmarkEnd w:id="40"/>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 变更权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在履行合同过程中，经发包人同意，监理人可按第15.3 款约定的变更程序向承包人作出有关发包人要求改变的变更指示，承包人应遵照执行。变更应在相应内容实施前提出，否则发包人应承担承包人损失。没有监理人的变更指示，承包人不得擅自变更。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承包人的合理化建议</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15.2.1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款约定向承包人发出变更指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15.2.2 承包人提出的合理化建议降低了合同价格、缩短了工期或者提高了工程经济效益的，发包人可按国家有关规定在专用合同条款中约定给予奖励。</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变更程序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15.3.1 变更的提出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15.3.3 项约定发出变更指示。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14 天内作出变更指示。经研究后不同意作为变更的，应由监理人书面答复承包人。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（3）承包人收到监理人的变更意向书后认为难以实施此项变更的，应立即通知监理人，说明原因并附详细依据。监理人与承包人和发包人协商后确定撤销、改变或不改变原变更意向书。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15.3.2 变更估价</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监理人应按照第3.5 款商定或确定变更价格。变更价格应包括合理的利润，并应考虑承包人根据第15.2款提出的合理化建议。</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15.3.3 变更指示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（1）变更指示只能由监理人发出。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（2）变更指示应说明变更的目的、范围、变更内容以及变更的工程量及其进度和技术要求，并附有关图纸和文件。承包人收到变更指示后，应按变更指示进行变更工作。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暂列金额</w:t>
      </w:r>
      <w:r>
        <w:rPr>
          <w:rFonts w:hint="eastAsia" w:ascii="宋体" w:hAnsi="宋体" w:cs="宋体"/>
          <w:color w:val="auto"/>
          <w:sz w:val="24"/>
          <w:highlight w:val="none"/>
        </w:rPr>
        <w:tab/>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经发包人同意，承包人可使用暂列金额，但应按照第15.6款规定的程序进行，并对合同价格进行相应调整。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 计日工（A）</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15.5.1 发包人认为有必要时，由监理人通知承包人以计日工方式实施变更的零星工作。其价款按列入合同中的计日工计价子目及其单价进行计算。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15.5.2 采用计日工计价的任何一项变更工作，应从暂列金额中支付，承包人应在该项变更的实施过程中，每天提交以下报表和有关凭证报送监理人批准：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（1）工作名称、内容和数量；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（2）投入该工作所有人员的姓名、专业/工种、级别和耗用工时；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（3）投入该工作的材料类别和数量；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（4）投入该工作的施工设备型号、台数和耗用台时；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（5）监理人要求提交的其他资料和凭证。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15.5.3 计日工由承包人汇总后，按第17.3.3 项的约定列入进度付款申请单，由监理人复核并经发包人同意后列入进度付款。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 计日工（B）</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签约合同价包括计日工的，按合同约定进行支付。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 暂估价（A）</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15.6.1 发包人在价格清单中给定暂估价的专业服务、材料、工程设备和专业工程属于依法必须招标的范围并达到规定的规模标准的，由发包人和承包人以招标的方式选择供应商或分包人。发包人和承包人的权利义务关系在专用合同条款中约定。中标金额与价格清单中所列的暂估价的金额差以及相应的税金等其他费用列入合同价格。</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15.6.2 发包人在价格清单中给定暂估价的专业服务、材料和工程设备不属于依法必须招标的范围或未达到规定的规模标准的，应由承包人按第6.1 款的约定提供。经监理人确认的专业服务、材料、工程设备的价格与价格清单中所列的暂估价的金额差以及相应的税金等其他费用列入合同价格。</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15.6.3 发包人在价格清单中给定暂估价的专业工程不属于依法必须招标的范围或未达到规定的规模标准的，由监理人按照第15.3.2项进行估价，但专用合同条款另有约定的除外。经估价的专业工程与价格清单中所列的暂估价的金额差以及相应的税金等其他费用列入合同价格。</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 暂估价（B）</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签约合同价包括暂估价的，按合同约定进行支付。</w:t>
      </w:r>
    </w:p>
    <w:p>
      <w:pPr>
        <w:adjustRightInd w:val="0"/>
        <w:snapToGrid w:val="0"/>
        <w:spacing w:line="360" w:lineRule="auto"/>
        <w:ind w:firstLine="482" w:firstLineChars="200"/>
        <w:outlineLvl w:val="1"/>
        <w:rPr>
          <w:rFonts w:ascii="宋体" w:hAnsi="宋体" w:cs="宋体"/>
          <w:b/>
          <w:color w:val="auto"/>
          <w:sz w:val="24"/>
          <w:highlight w:val="none"/>
        </w:rPr>
      </w:pPr>
      <w:bookmarkStart w:id="41" w:name="_Toc26218"/>
      <w:r>
        <w:rPr>
          <w:rFonts w:hint="eastAsia" w:ascii="宋体" w:hAnsi="宋体" w:cs="宋体"/>
          <w:b/>
          <w:color w:val="auto"/>
          <w:sz w:val="24"/>
          <w:highlight w:val="none"/>
        </w:rPr>
        <w:t>16. 价格调整</w:t>
      </w:r>
      <w:bookmarkEnd w:id="41"/>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物价波动引起的调整（A）</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除专用合同条款另有约定外，因物价波动引起的价格调整按照本款约定处理。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 采用价格指数调整价格差额（适用于投标函附录约定了价格指数和权重的）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16.1.1.1 价格调整公式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因人工、材料和设备等价格波动影响合同价格时，根据投标函附录中的价格指数和权重表约定的数据，按以下公式计算差额并调整合同价格。</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Ft1     Ft2     Ft3         Ftn</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△P=PO［A+｛B1×—＋B2×—＋B3×—＋…＋Bn×—｝－1］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F01     F02     F03          F04</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式中：△P---需调整的价格差额；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PO---第17.3.4 项、第17.5.2 项和第17.6.2 项约定的付款证书中承包人应得到的已完成工作量的金额。此项金额应不包括价格调整、不计质量保证金的扣留和支付、预付款的支付和扣回。第15条约定的变更及其他金额已按当期价格计价的，也不计在内；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A ---定值权重（即不调部分的权重）；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B1；B2；B3；……Bn---各可调因子的变值权重（即可调部分的权重）为各可调因子在投标函投标总报价中所占的比例；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Ft1；Ft2；Ft3；……Ftn---各可调因子的当期价格指数，指第17.3.3 项、第17.5.2 项和第17.6.2 项约定的付款证书相关周期最后一天的前42天的各可调因子的价格指数；</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F01；F02；F03；……F0n---各可调因子的基本价格指数，指基准日期的各可调因子的价格指数。</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16.1.1.2 暂时确定调整差额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在计算调整差额时得不到当期价格指数的，可暂用上一次价格指数计算，并在以后的付款中再按实际价格指数进行调整。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16.1.1.3 权重的调整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按第15.1 款约定的变更导致原定合同中的权重不合理的，由监理人与承包人和发包人协商后进行调整。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16.1.1.4 承包人引起的工期延误后的价格调整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由于承包人原因未在约定的工期内竣工的，则对原约定竣工日期后继续施工的工程，在使用第16.1.1. 1目价格调整公式时，应采用原约定竣工日期与实际竣工日期的两个价格指数中较低的一个作为当期价格指数。</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16.1.1.5 发包人引起的工期延误后的价格调整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由于发包人原因未在约定的工期内竣工的，则对原约定竣工日期后继续施工的工程，在使用第16.1.1.1目价格调整公式时，应采用原约定竣工日期与实际竣工日期的两个价格指数中较高的一个作为当期价格指数。</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 采用造价信息调整价格差额（适用于投标函附录没有约定价格指数和权重的）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量应由监理人复核，监理人确认需调整的材料单价及数量，作为调整合同价格差额的依据。</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物价波动引起的调整（B）</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除法律规定或专用合同条款另有约定外，合同价格不因物价波动进行调整。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法律变化引起的调整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在基准日后，因法律变化导致承包人在合同履行中所需费用发生除第16.1 款约定以外的增减时，监理人应根据法律、国家或省、自治区、直辖市有关部门的规定，按第3.5 款商定或确定需调整的合同价格。</w:t>
      </w:r>
    </w:p>
    <w:p>
      <w:pPr>
        <w:adjustRightInd w:val="0"/>
        <w:snapToGrid w:val="0"/>
        <w:spacing w:line="360" w:lineRule="auto"/>
        <w:ind w:firstLine="482" w:firstLineChars="200"/>
        <w:outlineLvl w:val="1"/>
        <w:rPr>
          <w:rFonts w:ascii="宋体" w:hAnsi="宋体" w:cs="宋体"/>
          <w:b/>
          <w:color w:val="auto"/>
          <w:sz w:val="24"/>
          <w:highlight w:val="none"/>
        </w:rPr>
      </w:pPr>
      <w:bookmarkStart w:id="42" w:name="_Toc28867"/>
      <w:r>
        <w:rPr>
          <w:rFonts w:hint="eastAsia" w:ascii="宋体" w:hAnsi="宋体" w:cs="宋体"/>
          <w:b/>
          <w:color w:val="auto"/>
          <w:sz w:val="24"/>
          <w:highlight w:val="none"/>
        </w:rPr>
        <w:t>17. 合同价格与支付</w:t>
      </w:r>
      <w:bookmarkEnd w:id="42"/>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合同价格</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（1）合同价格包括签约合同价以及按照合同约定进行的调整；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（2）合同价格包括承包人依据法律规定或合同约定应支付的规费和税金；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合同约定工程的某部分按照实际完成的工程量进行支付的，应按照专用合同条款的约定进行计量和估价，并据此调整合同价格。</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预付款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17.2.1 预付款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预付款用于承包人为合同工程的设计和工程实施购置材料、工程设备、施工设备、修建临时设施以及组织施工队伍进场等。预付款的额度和支付在专用合同条款中约定。预付款必须专用于合同工作。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17.2.2 预付款保函</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除专用合同条款另有约定外，承包人应在收到预付款的同时向发包人提交预付款保函，预付款保函的担保金额应与预付款金额相同。保函的担保金额可根据预付款扣回的金额相应递减。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17.2.3 预付款的扣回与还清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 工程进度付款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17.3.1 付款时间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除专用合同条款另有约定外，工程进度付款按月支付。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17.3.2 支付分解表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除专用合同条款另有约定外，承包人应根据价格清单的价格构成、费用性质、计划发生时间和相应工作量等因素，按照以下分类和分解原则，结合第4.12.1项约定的合同进度计划，汇总形成月度支付分解报告。</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（1）勘察设计费。按照提供勘察设计阶段性成果文件的时间、对应的工作量进行分解。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（2）材料和工程设备费。分别按订立采购合同、进场验收合格、安装就位、工程竣工等阶段和专用条款约定的比例进行分解。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（3）技术服务培训费。按照价格清单中的单价，结合第4.12.1项约定的合同进度计划对应的工作量进行分解。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（4）其他工程价款。除第17.1款约定按已完成工程量计量支付的工程价款外，按照价格清单中的价格，结合第4.12.1项约定的合同进度计划拟完成的工程量或者比例进行分解。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按本规定报监理人批复。</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17.3.3 进度付款申请单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承包人应在每笔进度款支付前，按监理人批准的格式和专用合同条款约定的份数，向监理人提交进度付款申请单，并附相应的支持性证明文件。除合同另有约定外，进度付款申请单应包括下列内容：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（1）当期应支付金额总额，以及截至当期期末累计应支付金额总额、已支付的进度付款金额总额；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（2）当期根据支付分解表应支付金额，以及截至当期期末累计应支付金额；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（3）当期根据第17.1款约定计量的已实施工程应支付金额，以及截至当期期末累计应支付金额；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（4）当期根据第15条应增加和扣减的变更金额，以及截至当期期末累计变更金额；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（5）当期根据第23 条应增加和扣减的索赔金额，以及截至当期期末累计索赔金额；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（6）当期根据第17.2 款约定应支付的预付款和扣减的返还预付款金额，以及截至当期期末累计返还预付款金额；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（7）当期根据第17.4.1 项约定应扣减的质量保证金金额，以及截至当期期末累计扣减的质量保证金金额；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（8）当期根据合同应增加和扣减的其他金额，以及截至当期期末累计增加和扣减的金额。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17.3.4 进度付款证书和支付时间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在收到承包人进度付款申请单以及相应的支持性证明文件后的14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（2）发包人最迟应在监理人收到进度付款申请单后的28 天内，将进度应付款支付给承包人。发包人未能在前述时间内完成审批或不予答复的，视为发包人同意进度付款申请。发包人不按期支付的，按专用合同条款的约定支付逾期付款违约金。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（3）监理人出具进度付款证书，不应视为监理人已同意、批准或接受了承包人完成的该部分工作。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（4）进度付款涉及政府投资资金的，按照国库集中支付等国家相关规定和专用合同条款的约定执行。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17.3.5 工程进度付款的修正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在对以往历次已签发的进度付款证书进行汇总和复核中发现错、漏或重复的，监理人有权予以修正，承包人也有权提出修正申请。经监理人、承包人复核同意的修正，应在本次进度付款中支付或扣除。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 质量保证金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17.4.1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17.4.2 在第1.1.4.5 目约定的缺陷责任期满时，承包人向发包人申请到期应返还承包人剩余的质量保证金，发包人应在14天内会同承包人按照合同约定的内容核实承包人是否完成缺陷责任。如无异议，发包人应当在核实后将剩余质量保证金返还承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 竣工结算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17.5.1 竣工付款申请单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（2）监理人对竣工付款申请单有异议的，有权要求承包人进行修正和提供补充资料。经监理人和承包人协商后，由承包人向监理人提交修正后的竣工付款申请单。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17.5.2 竣工付款证书及支付时间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（2）发包人应在监理人出具竣工付款证书后的14 天内，将应支付款支付给承包人。发包人不按期支付的，按第17.3.4（2）的约定，将逾期付款违约金支付给承包人。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（3）承包人对发包人签认的竣工付款证书有异议的，发包人可出具竣工付款申请单中承包人已同意部分的临时付款证书。存在争议的部分，按第24条的约定执行。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（4）竣工付款涉及政府投资资金的，按第17.3.4（4）约定执行。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承包人报送的工程结算必须真实反映项目实际情况，不得高算、冒算。工程竣工后，工程结算审核结果核减率高于纪检部门公布的警戒核减率，承包人须向发包人支付违约金，违约金计算方法为：违约金=结算审定金额X (评审核减率一警戒核减率)×50%</w:t>
      </w:r>
      <w:r>
        <w:rPr>
          <w:rFonts w:hint="eastAsia" w:ascii="宋体" w:hAnsi="宋体" w:cs="宋体"/>
          <w:color w:val="auto"/>
          <w:sz w:val="24"/>
          <w:highlight w:val="none"/>
          <w:lang w:eastAsia="zh-CN"/>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 最终结清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 最终结清申请单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（1）缺陷责任期终止证书签发后，承包人可按专用合同条款约定的份数和期限向监理人提交最终结清申请单，并提供相关证明材料。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（2）发包人对最终结清申请单内容有异议的，有权要求承包人进行修正和提供补充资料，由承包人向监理人提交修正后的最终结清申请单。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17.6.2 最终结清证书和支付时间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（2）发包人应在监理人出具最终结清证书后的14 天内，将应支付款支付给承包人。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发包人不按期支付的，按第17.3.4（2）的约定，将逾期付款违约金支付给承包人。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（3）承包人对发包人签认的最终结清证书有异议的，按第24条的约定执行。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（4）最终结清付款涉及政府投资资金的，按第17.3.4（4）</w:t>
      </w:r>
      <w:r>
        <w:rPr>
          <w:rFonts w:hint="eastAsia" w:ascii="宋体" w:hAnsi="宋体" w:cs="宋体"/>
          <w:color w:val="auto"/>
          <w:sz w:val="24"/>
          <w:highlight w:val="none"/>
          <w:lang w:val="en-US" w:eastAsia="zh-CN"/>
        </w:rPr>
        <w:t>项</w:t>
      </w:r>
      <w:r>
        <w:rPr>
          <w:rFonts w:hint="eastAsia" w:ascii="宋体" w:hAnsi="宋体" w:cs="宋体"/>
          <w:color w:val="auto"/>
          <w:sz w:val="24"/>
          <w:highlight w:val="none"/>
        </w:rPr>
        <w:t>的约定执行。</w:t>
      </w:r>
    </w:p>
    <w:p>
      <w:pPr>
        <w:adjustRightInd w:val="0"/>
        <w:snapToGrid w:val="0"/>
        <w:spacing w:line="360" w:lineRule="auto"/>
        <w:ind w:firstLine="482" w:firstLineChars="200"/>
        <w:outlineLvl w:val="1"/>
        <w:rPr>
          <w:rFonts w:ascii="宋体" w:hAnsi="宋体" w:cs="宋体"/>
          <w:b/>
          <w:color w:val="auto"/>
          <w:sz w:val="24"/>
          <w:highlight w:val="none"/>
        </w:rPr>
      </w:pPr>
      <w:bookmarkStart w:id="43" w:name="_Toc6622"/>
      <w:r>
        <w:rPr>
          <w:rFonts w:hint="eastAsia" w:ascii="宋体" w:hAnsi="宋体" w:cs="宋体"/>
          <w:b/>
          <w:color w:val="auto"/>
          <w:sz w:val="24"/>
          <w:highlight w:val="none"/>
        </w:rPr>
        <w:t>18. 竣工试验和竣工验收</w:t>
      </w:r>
      <w:bookmarkEnd w:id="43"/>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18.1 竣工试验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18.1.1承包人按照第5.5款和第5.6款提交文件后，进行竣工试验。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18.1.2承包人应提前21天将可以开始进行竣工试验的日期通知监理人，监理人应在该日期后14天内，确定竣工试验具体时间。除专用合同条款中另有约定外，竣工试验应按下述顺序进行：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（1）第一阶段，承包人进行适当的检查和功能性试验，保证每一项工程设备都满足合同要求，并能安全地进入下一阶段试验；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（2）第二阶段，承包人进行试验，保证工程或区段工程满足合同要求，在所有可利用的操作条件下安全运行；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（3）第三阶段，当工程能安全运行时，承包人应通知监理人，可以进行其他竣工试验，包括各种性能测试，以证明工程符合发包人要求中列明的性能保证指标。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18.1.3 承包人应按合同约定进行工程及工程设备试运行。试运行所需人员、设备、材料、燃料、电力、消耗品、工具等必要的条件以及试运行费用等由专用合同条款规定。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18.1.4 某项竣工试验未能通过的，承包人应按照监理人的指示限期改正，并承担合同约定的相应责任。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 竣工验收申请报告</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当工程具备以下条件时，承包人即可向监理人报送竣工验收申请报告：</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（1）除监理人同意列入缺陷责任期内完成的尾工（甩项）工程和缺陷修补工作外，合同范围内的全部区段工程以及有关工作，包括合同要求的试验和竣工试验均已完成，并符合合同要求；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（2）已按合同约定的内容和份数备齐了符合要求的竣工文件；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（3）已按监理人的要求编制了在缺陷责任期内完成的尾工（甩项）工程和缺陷修补工作清单以及相应施工计划；</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（4）监理人要求在竣工验收前应完成的其他工作；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（5）监理人要求提交的竣工验收资料清单。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 竣工验收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监理人收到承包人按第18.2 款约定提交的竣工验收申请报告后，应审查申请报告的各项内容，并按以下不同情况进行处理。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18.3.2 监理人同意承包人提交的竣工验收申请报告的，应在收到该竣工验收申请报告后的28天内提请发包人进行工程验收。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18.3.3 发包人经过验收后同意接收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18.3.4 发包人验收后不同意接收工程的，监理人应按照发包人的验收意见发出指示，要求承包人对不合格工程认真返工重</w:t>
      </w:r>
      <w:r>
        <w:rPr>
          <w:rFonts w:hint="eastAsia" w:ascii="宋体" w:hAnsi="宋体" w:cs="宋体"/>
          <w:color w:val="auto"/>
          <w:sz w:val="24"/>
          <w:highlight w:val="none"/>
          <w:lang w:val="en-US" w:eastAsia="zh-CN"/>
        </w:rPr>
        <w:t>做</w:t>
      </w:r>
      <w:r>
        <w:rPr>
          <w:rFonts w:hint="eastAsia" w:ascii="宋体" w:hAnsi="宋体" w:cs="宋体"/>
          <w:color w:val="auto"/>
          <w:sz w:val="24"/>
          <w:highlight w:val="none"/>
        </w:rPr>
        <w:t>或进行补救处理，并承担由此产生的费用。承包人在完成不合格工程的返工重</w:t>
      </w:r>
      <w:r>
        <w:rPr>
          <w:rFonts w:hint="eastAsia" w:ascii="宋体" w:hAnsi="宋体" w:cs="宋体"/>
          <w:color w:val="auto"/>
          <w:sz w:val="24"/>
          <w:highlight w:val="none"/>
          <w:lang w:val="en-US" w:eastAsia="zh-CN"/>
        </w:rPr>
        <w:t>做</w:t>
      </w:r>
      <w:r>
        <w:rPr>
          <w:rFonts w:hint="eastAsia" w:ascii="宋体" w:hAnsi="宋体" w:cs="宋体"/>
          <w:color w:val="auto"/>
          <w:sz w:val="24"/>
          <w:highlight w:val="none"/>
        </w:rPr>
        <w:t>或补救工作后，应重新提交竣工验收申请报告，按第18.3.1 项、第18.3.2 项和第18.3.3 项的约定进行。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18.3.5 除专用合同条款另有约定外，经验收合格工程的实际竣工日期，以提交竣工验收申请报告的日期为准，并在工程接收证书中写明。</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18.3.6 发包人在收到承包人竣工验收申请报告56 天后未进行验收的，视为验收合格，实际竣工日期以提交竣工验收申请报告的日期为准，但发包人由于不可抗力不能进行验收的除外。</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18.4 国家验收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需要进行国家验收的，竣工验收是国家验收的一部分。竣工验收所采用的各项验收和评定标准应符合国家验收标准。发包人和承包人为竣工验收提供的各项竣工验收资料应符合国家验收的要求。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 区段工程验收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18.5.1 发包人根据合同进度计划安排，在全部工程竣工前需要使用已经竣工的区段工程时，或承包人提出经发包人同意时，可进行区段工程验收。验收的程序可参照第  18.2款与第18.3 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18.5.2 发包人在全部工程竣工前，使用已接收的区段工程导致承包人费用增加的，发包人应承担由此增加的费用和（或）工期延误，并支付承包人合理利润。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 施工期运行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18.6.1 施工期运行是指合同工程尚未全部竣工，其中某项或某几项区段工程或工程设备安装已竣工，根据专用合同条款约定，需要投入施工期运行的，经发包人按第18.5 款的约定验收合格，证明能确保安全后，才能在施工期投入运行。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18.6.2 在施工期运行中发现工程或工程设备损坏或存在缺陷的，由承包人按第19.2 款约定进行修复。</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18.7 竣工清场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18.7.1 除合同另有约定外，工程接收证书颁发后，承包人应按以下要求对施工场地进行清理，直至监理人检验合格为止。竣工清场费用由承包人承担。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（1）施工场地内残留的垃圾已全部清除出场；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（2）临时工程已拆除，场地已按合同要求进行清理、平整或复原；</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（3）按合同约定应撤离的承包人设备和剩余的材料，包括废弃的施工设备和材料，已按计划撤离施工场地；</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（4）工程建筑物周边及其附近道路、河道的施工堆积物，已按监理人指示全部清理；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（5）监理人指示的其他场地清理工作已全部完成。</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18.7.2 承包人未按监理人的要求恢复临时占地，或者场地清理未达到合同约定的，发包人有权委托其他人恢复或清理，所发生的金额从拟支付给承包人的款项中扣除。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18.8 施工队伍的撤离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18.9 竣工后试验（A）</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除专用合同条款另有约定外，发包人应：</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（1）为竣工后试验提供必要的电力、设备、燃料、仪器、劳力、材料，以及具有适当资质和经验的工作人员；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（2）根据承包人按照第5.6款提供的手册，以及承包人给予的指导进行竣工后试验。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发包人应提前21天将竣工后试验的日期通知承包人。如果承包人未能在该日期出席竣工后试验，发包人可自行进行，承包人应对检验数据予以认可。</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因承包人原因造成某项竣工后试验未能通过的，承包人应按照合同的约定进行赔偿，或者承包人提出修复建议，按照发包人指示的合理期限内改正，并承担合同约定的相应责任。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18.9 竣工后试验（B）</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（1）发包人为竣工后试验提供必要的电力、材料、燃料、发包人人员和工程设备；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（2）承包人应提供竣工后试验所需要的所有其他设备、仪器，以及有资格和经验的工作人员；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pPr>
        <w:adjustRightInd w:val="0"/>
        <w:snapToGrid w:val="0"/>
        <w:spacing w:line="360" w:lineRule="auto"/>
        <w:ind w:firstLine="482" w:firstLineChars="200"/>
        <w:outlineLvl w:val="1"/>
        <w:rPr>
          <w:rFonts w:ascii="宋体" w:hAnsi="宋体" w:cs="宋体"/>
          <w:b/>
          <w:color w:val="auto"/>
          <w:sz w:val="24"/>
          <w:highlight w:val="none"/>
        </w:rPr>
      </w:pPr>
      <w:bookmarkStart w:id="44" w:name="_Toc19402"/>
      <w:r>
        <w:rPr>
          <w:rFonts w:hint="eastAsia" w:ascii="宋体" w:hAnsi="宋体" w:cs="宋体"/>
          <w:b/>
          <w:color w:val="auto"/>
          <w:sz w:val="24"/>
          <w:highlight w:val="none"/>
        </w:rPr>
        <w:t>19. 缺陷责任与保修责任</w:t>
      </w:r>
      <w:bookmarkEnd w:id="44"/>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 缺陷责任期的起算时间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缺陷责任期自实际竣工日期起计算。在全部工程竣工验收前，已经发包人提前验收的区段工程或进入施工期运行的工程，其缺陷责任期的起算日期相应提前到相应工程竣工日。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 缺陷责任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19.2.1 承包人应在缺陷责任期内对已交付使用的工程承担缺陷责任。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19.2.4 承包人不能在合理时间内修复缺陷的，发包人可自行修复或委托其他人修复，所需费用和利润的承担，按第19.2.3 项约定执行。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19.3 缺陷责任期的延长</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19.4 进一步试验和试运行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任何一项缺陷或损坏修复后，经检查证明其影响了工程或工程设备的使用性能，承包人应重新进行合同约定的试验和试运行，试验和试运行的全部费用应由责任方承担。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19.5 承包人的进入权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缺陷责任期内承包人为缺陷修复工作需要，有权进入工程现场，但应遵守发包人的保安和保密规定。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19.6 缺陷责任期终止证书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在第1.1.4.5目约定的缺陷责任期，包括根据第19.3款延长的期限终止后14天内，由监理人向承包人出具经发包人签认的缺陷责任期终止证书，并退还剩余的质量保证金。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 保修责任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合同当事人根据有关法律规定，在专用合同条款中约定工程质量保修范围、期限和责任。保修期自实际竣工日期起计算。在全部工程竣工验收前，已经发包人提前验收的区段工程，其保修期的起算日期相应提前。</w:t>
      </w:r>
    </w:p>
    <w:p>
      <w:pPr>
        <w:adjustRightInd w:val="0"/>
        <w:snapToGrid w:val="0"/>
        <w:spacing w:line="360" w:lineRule="auto"/>
        <w:ind w:firstLine="482" w:firstLineChars="200"/>
        <w:outlineLvl w:val="1"/>
        <w:rPr>
          <w:rFonts w:ascii="宋体" w:hAnsi="宋体" w:cs="宋体"/>
          <w:b/>
          <w:color w:val="auto"/>
          <w:sz w:val="24"/>
          <w:highlight w:val="none"/>
        </w:rPr>
      </w:pPr>
      <w:bookmarkStart w:id="45" w:name="_Toc23867"/>
      <w:r>
        <w:rPr>
          <w:rFonts w:hint="eastAsia" w:ascii="宋体" w:hAnsi="宋体" w:cs="宋体"/>
          <w:b/>
          <w:color w:val="auto"/>
          <w:sz w:val="24"/>
          <w:highlight w:val="none"/>
        </w:rPr>
        <w:t>20. 保险</w:t>
      </w:r>
      <w:bookmarkEnd w:id="45"/>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 设计和工程保险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20.1.1 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20.1.2 在缺陷责任期终止证书颁发前，承包人应按照专用合同条款的约定投保第三者责任险。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 工伤保险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20.2.1 承包人员工伤保险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承包人应依照有关法律规定，为其履行合同所雇佣的全部人员投保工伤保险，缴纳工伤保险费，并要求其分包人也投保此项保险。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20.2.2 发包人员工伤保险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发包人应依照有关法律规定，为其现场机构雇佣的全部人员投保工伤保险，缴纳工伤保险费，并要求其监理人也进行此项保险。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 人身意外伤害险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20.3.1 发包人应在整个施工期间为其现场机构雇用的全部人员，投保人身意外伤害险，缴纳保险费，并要求其监理人也进行此项保险。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20.3.2 承包人应在整个施工期间为其现场机构雇用的全部人员，投保人身意外伤害险，缴纳保险费，并要求其分包人也进行此项保险。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20.4 其他保险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除专用合同条款另有约定外，承包人应为其施工设备、进场的材料和工程设备等办理保险。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 对各项保险的一般要求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20.5.1 保险凭证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承包人应在专用合同条款约定的期限内向发包人提交各项保险生效的证据和保险单副本，保险单必须与专用合同条款约定的条件保持一致。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20.5.2 保险合同条款的变动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承包人需要变动保险合同条款时，应事先征得发包人同意，并通知监理人。保险人作出变动的，承包人应在收到保险人通知后立即通知发包人和监理人。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20.5.3 持续保险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承包人应与保险人保持联系，使保险人能够随时了解工程实施中的变动，并确保按保险合同条款要求持续保险。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20.5.4 保险金不足的补偿</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保险金不足以补偿损失的，应由承包人和（或）发包人按合同约定负责补偿。</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20.5.5 未按约定投保的补救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（1）由于负有投保义务的一方当事人未按合同约定办理保险，或未能使保险持续有效的，另一方当事人可代为办理，所需费用由对方当事人承担。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（2）由于负有投保义务的一方当事人未按合同约定办理某项保险，导致受益人未能得到保险人的赔偿，原应从该项保险得到的保险金应由负有投保义务的一方当事人支付。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20.5.6 报告义务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当保险事故发生时，投保人应按照保险单规定的条件和期限及时向保险人报告。</w:t>
      </w:r>
    </w:p>
    <w:p>
      <w:pPr>
        <w:adjustRightInd w:val="0"/>
        <w:snapToGrid w:val="0"/>
        <w:spacing w:line="360" w:lineRule="auto"/>
        <w:ind w:firstLine="482" w:firstLineChars="200"/>
        <w:outlineLvl w:val="1"/>
        <w:rPr>
          <w:rFonts w:ascii="宋体" w:hAnsi="宋体" w:cs="宋体"/>
          <w:b/>
          <w:color w:val="auto"/>
          <w:sz w:val="24"/>
          <w:highlight w:val="none"/>
        </w:rPr>
      </w:pPr>
      <w:bookmarkStart w:id="46" w:name="_Toc26238"/>
      <w:r>
        <w:rPr>
          <w:rFonts w:hint="eastAsia" w:ascii="宋体" w:hAnsi="宋体" w:cs="宋体"/>
          <w:b/>
          <w:color w:val="auto"/>
          <w:sz w:val="24"/>
          <w:highlight w:val="none"/>
        </w:rPr>
        <w:t>21. 不可抗力</w:t>
      </w:r>
      <w:bookmarkEnd w:id="46"/>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不可抗力的确认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 不可抗力是指承包人和发包人在订立合同时不可预见，在履行合同过程中不可避免发生并不能克服的自然灾害和社会性突发事件，如地震、海啸、瘟疫、水灾、骚乱、暴动、战争和专用合同条款约定的其他情形。</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不可抗力发生后，发包人和承包人应及时认真统计所造成的损失，收集不可抗力造成损失的证据。合同双方对是否属于不可抗力或其损失的意见不一致的，由监理人按第3.5 款商定或确定。发生争议时，按第24条的约定执行。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不可抗力的通知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21.2.1 合同一方当事人遇到不可抗力事件，使其履行合同义务受到阻碍时，应立即通知合同另一方当事人和监理人，书面说明不可抗力和受阻碍的详细情况，并提供必要的证明。</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不可抗力后果及其处理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 不可抗力造成损害的责任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除专用合同条款另有约定外，不可抗力导致的人员伤亡、财产损失、费用增加和（或）工期延误等后果，由合同双方按以下原则承担：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（1）永久工程，包括已运至施工场地的材料和工程设备的损害，以及因工程损害造成的第三者人员伤亡和财产损失由发包人承担；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（2）承包人设备的损坏由承包人承担；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（3）发包人和承包人各自承担其人员伤亡和其他财产损失及其相关费用；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（4）承包人的停工损失由承包人承担，但停工期间应监理人要求照管工程和清理、修复工程的金额由发包人承担；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（5）不能按期竣工的，应合理延长工期，承包人不需支付逾期竣工违约金。发包人要求赶工的，承包人应采取赶工措施，赶工费用由发包人承担。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 延迟履行期间发生的不可抗力</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合同一方当事人延迟履行，在延迟履行期间发生不可抗力的，不免除其责任。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避免和减少不可抗力损失</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不可抗力发生后，发包人和承包人均应采取措施尽量避免和减少损失的扩大，任何一方没有采取有效措施导致损失扩大的，应对扩大的损失承担责任。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因不可抗力解除合同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合同一方当事人因不可抗力不能履行合同的，应当及时通知对方解除合同。合同解除后，承包人应按照第22.2.4 项约定撤离施工场地。已经订货的材料、设备由订货方负责退货或解除订货合同，不能退还的货款和因退货、解除订货合同发生的费用，由发包人承担，因未及时退货造成的损失由责任方承担。合同解除后的付款，参照第22.2.3 项约定，由监理人按第3.5 款商定或确定。</w:t>
      </w:r>
    </w:p>
    <w:p>
      <w:pPr>
        <w:adjustRightInd w:val="0"/>
        <w:snapToGrid w:val="0"/>
        <w:spacing w:line="360" w:lineRule="auto"/>
        <w:ind w:firstLine="482" w:firstLineChars="200"/>
        <w:outlineLvl w:val="1"/>
        <w:rPr>
          <w:rFonts w:ascii="宋体" w:hAnsi="宋体" w:cs="宋体"/>
          <w:b/>
          <w:color w:val="auto"/>
          <w:sz w:val="24"/>
          <w:highlight w:val="none"/>
        </w:rPr>
      </w:pPr>
      <w:bookmarkStart w:id="47" w:name="_Toc14433"/>
      <w:r>
        <w:rPr>
          <w:rFonts w:hint="eastAsia" w:ascii="宋体" w:hAnsi="宋体" w:cs="宋体"/>
          <w:b/>
          <w:color w:val="auto"/>
          <w:sz w:val="24"/>
          <w:highlight w:val="none"/>
        </w:rPr>
        <w:t>22. 违约</w:t>
      </w:r>
      <w:bookmarkEnd w:id="47"/>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 承包人违约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22.1.1 承包人违约的情形</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在履行合同过程中发生的下列情况之一的，属承包人违约：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（1）承包人的设计、承包人文件、实施和竣工的工程不符合法律以及合同约定；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（2）承包人违反第1.8 款或第4.3 款的约定，私自将合同的全部或部分权利转让给其他人，或私自将合同的全部或部分义务转移给其他人；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（3）承包人违反第6.3 款或第7.4 款的约定，未经监理人批准，私自将已按合同约定进入施工场地的施工设备、临时设施或材料撤离施工场地；</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（4）承包人违反第6.5 款的约定使用了不合格材料或工程设备，工程质量达不到标准要求，又拒绝清除不合格工程；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（5）承包人未能按合同进度计划及时完成合同约定的工作，造成工期延误；</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（6）由于承包人原因未能通过竣工试验或竣工后试验的；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（7）承包人在缺陷责任期内，未能对工程接收证书所列的缺陷清单的内容或缺陷责任期内发生的缺陷进行修复，而又拒绝按监理人指示再进行修补；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（8）承包人无法继续履行或明确表示不履行或实质上已停止履行合同；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（9）承包人不按合同约定履行义务的其他情况。</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22.1.2 对承包人违约的处理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（1）承包人发生第22.1.1（6）约定的违约情况时，按照发包人要求中的未能通过竣工/竣工后试验的损害进行赔偿。发生延期的，承包人应承担延期责任。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（2）承包人发生第22.1.1（8）约定的违约情况时，发包人可通知承包人立即解除合同，并按第22.1.3项、第22.1.4项、第22.1.5项约定处理。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发生除第22.1.1（6）目和第22.1.1（8）目约定以外的其他违约情况时，监理人可向承包人发出整改通知，要求其在指定的期限内纠正。除合同条款另有约定外，承包人应承担其违约所引起的费用增加和（或）工期延误。</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22.1.3 因承包人违约解除合同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22.1.4 发包人发出合同解除通知后的估价、付款和结清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（1）承包人收到发包人解除合同通知后28天内，监理人按第3.5 款商定或确定承包人实际完成工作的价值，包括发包人扣留承包人的材料、设备及临时设施和承包人已提供的设计、材料、施工设备、工程设备、临时工程等的价值。</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（2）发包人发出解除合同通知后，发包人有权暂停对承包人的一切付款，查清各项付款和已扣款金额，包括承包人应支付的违约金。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（3）发包人发出解除合同通知后，发包人有权按第23.4 款的约定向承包人索赔由于解除合同给发包人造成的损失。</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（4）合同双方确认合同价款后，发包人颁发最终结清付款证书，并结清全部合同款项。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（5）发包人和承包人未能就解除合同后的结清达成一致而形成争议的，按第24条的约定执行。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22.1.5 协议利益的转让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承包人违约解除合同的，发包人有权要求承包人将其为实施合同而签订的材料和设备的订货协议或任何服务协议利益转让给发包人，并在承包人收到解除合同通知后的14天内，依法办理转让手续。发包人有权使用承包人文件和由承包人或以其名义编制的其他设计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22.1.6 紧急情况下无能力或不愿进行抢救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 发包人违约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22.2.1 发包人违约的情形</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在履行合同过程中发生下列情形之一的，属发包人违约：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（1）发包人未能按合同约定支付价款，或拖延、拒绝批准付款申请和支付凭证，导致付款延误；</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（2）发包人原因造成停工；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（3）监理人无正当理由没有在约定期限内发出复工指示，导致承包人无法复工；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（4）发包人无法继续履行或明确表示不履行或实质上已停止履行合同；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（5）发包人不履行合同约定的其他义务。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22.2.2 因发包人违约解除合同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（1）发生第22.2.1（4）的违约情况时，承包人可书面通知发包人解除合同。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（2）承包人按12.2.1项约定暂停施工28天后，发包人仍不纠正违约行为的，承包人可向发包人发出解除合同通知。但承包人的这一行为不免除发包人承担的违约责任，也不影响承包人根据合同约定享有的索赔权利。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22.2.3 解除合同后的付款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因发包人违约解除合同的，发包人应在解除合同后28天内向承包人支付下列款项，承包人应在此期限内及时向发包人提交要求支付下列金额的有关资料和凭证：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（1）承包人发出解除合同通知前所完成工作的价款；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（2）承包人为该工程施工订购并已付款的材料、工程设备和其他物品的金额。发包人付款后，该材料、工程设备和其他物品归发包人所有；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（3）承包人为完成工程所发生的，而发包人未支付的金额；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（4）承包人撤离施工场地以及遣散承包人人员的金额；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（5）因解除合同造成的承包人损失；</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（6）按合同约定在承包人发出解除合同通知前应支付给承包人的其他金额。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发包人应按本项约定支付上述金额并退还质量保证金和履约担保，但有权要求承包人支付应偿还给发包人的各项金额。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22.2.4 解除合同后的承包人撤离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因发包人违约而解除合同后，承包人应妥善处理正在施工的工程和已购材料、设备的保护和移交工作，并按发包人的要求将承包人设备和人员撤出施工场地。承包人撤出施工场地应遵守第18.7.1 项的约定，发包人应为承包人撤出提供必要条件并办理移交手续。</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22.3 第三人造成的违约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在履行合同过程中，一方当事人因第三人的原因造成违约的，应当向对方当事人承担违约责任。一方当事人和第三人之间的纠纷，依照法律规定或者按照约定解决。</w:t>
      </w:r>
    </w:p>
    <w:p>
      <w:pPr>
        <w:adjustRightInd w:val="0"/>
        <w:snapToGrid w:val="0"/>
        <w:spacing w:line="360" w:lineRule="auto"/>
        <w:ind w:firstLine="482" w:firstLineChars="200"/>
        <w:outlineLvl w:val="1"/>
        <w:rPr>
          <w:rFonts w:ascii="宋体" w:hAnsi="宋体" w:cs="宋体"/>
          <w:b/>
          <w:color w:val="auto"/>
          <w:sz w:val="24"/>
          <w:highlight w:val="none"/>
        </w:rPr>
      </w:pPr>
      <w:bookmarkStart w:id="48" w:name="_Toc18021"/>
      <w:r>
        <w:rPr>
          <w:rFonts w:hint="eastAsia" w:ascii="宋体" w:hAnsi="宋体" w:cs="宋体"/>
          <w:b/>
          <w:color w:val="auto"/>
          <w:sz w:val="24"/>
          <w:highlight w:val="none"/>
        </w:rPr>
        <w:t>23. 索赔</w:t>
      </w:r>
      <w:bookmarkEnd w:id="48"/>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承包人索赔的提出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根据合同约定，承包人认为有权得到追加付款和（或）延长工期的，应按以下程序向发包人提出索赔：</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（1）承包人应在知道或应当知道索赔事件发生后28 天内，向监理人递交索赔意向通知书，并说明发生索赔事件的事由。承包人未在前述28天内发出索赔意向通知书的，工期不予顺延，且承包人无权获得追加付款；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（2）承包人应在发出索赔意向通知书后28天内，向监理人正式递交索赔通知书。索赔通知书应详细说明索赔理由以及要求追加的付款金额和（或）延长的工期，并附必要的记录和证明材料；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（3）索赔事件具有连续影响的，承包人应按合理时间间隔继续递交延续索赔通知，说明连续影响的实际情况和记录，列出累计的追加付款金额和（或）工期延长天数；</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（4）在索赔事件影响结束后的28 天内，承包人应向监理人递交最终索赔通知书，说明最终要求索赔的追加付款金额和延长的工期，并附必要的记录和证明材料。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 承包人索赔处理程序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（1）监理人收到承包人提交的索赔通知书后，应及时审查索赔通知书的内容、查验承包人的记录和证明材料，必要时监理人可要求承包人提交全部原始记录副本。</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（2）监理人应按第3.5 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（3）承包人接受索赔处理结果的，发包人应在作出索赔处理结果答复后28 天内完成赔付。承包人不接受索赔处理结果的，按第24条的约定执行。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23.3 承包人提出索赔的期限</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23.3.1 承包人按第17.5 款的约定接受了竣工付款证书后，应被认为已无权再提出在合同工程接收证书颁发前所发生的任何索赔。</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23.3.2 承包人按第17.6 款的约定提交的最终结清申请单中，只限于提出工程接收证书颁发后发生的索赔。提出索赔的期限自接受最终结清证书时终止。</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23.4 发包人的索赔</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23.4.1 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23.3 款的约定相同，要求延长缺陷责任期的通知应在缺陷责任期届满前发出。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23.4.2 发包人按第3.5 款商定或确定发包人从承包人处得到赔付的金额和（或）缺陷责任期的延长期。承包人应付给发包人的金额可从拟支付给承包人的合同价款中扣除，或由承包人以其他方式支付给发包人。</w:t>
      </w:r>
    </w:p>
    <w:p>
      <w:pPr>
        <w:adjustRightInd w:val="0"/>
        <w:snapToGrid w:val="0"/>
        <w:spacing w:line="360" w:lineRule="auto"/>
        <w:ind w:firstLine="482" w:firstLineChars="200"/>
        <w:outlineLvl w:val="1"/>
        <w:rPr>
          <w:rFonts w:ascii="宋体" w:hAnsi="宋体" w:cs="宋体"/>
          <w:b/>
          <w:color w:val="auto"/>
          <w:sz w:val="24"/>
          <w:highlight w:val="none"/>
        </w:rPr>
      </w:pPr>
      <w:bookmarkStart w:id="49" w:name="_Toc27456"/>
      <w:r>
        <w:rPr>
          <w:rFonts w:hint="eastAsia" w:ascii="宋体" w:hAnsi="宋体" w:cs="宋体"/>
          <w:b/>
          <w:color w:val="auto"/>
          <w:sz w:val="24"/>
          <w:highlight w:val="none"/>
        </w:rPr>
        <w:t>24. 争议的解决</w:t>
      </w:r>
      <w:bookmarkEnd w:id="49"/>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 争议的解决方式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（1）向约定的仲裁委员会申请仲裁；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（2）向有管辖权的人民法院提起诉讼。</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友好解决</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在提请争议评审、仲裁或者诉讼前，以及在争议评审、仲裁或诉讼过程中，发包人和承包人均可共同努力友好协商解决争议。</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 争议评审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24.3.1 采用争议评审的，发包人和承包人应在开工日后的28天内或在争议发生后，协商成立争议评审组。争议评审组由有合同管理和工程实践经验的专家组成。</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24.3.2 合同双方的争议，应首先由申请人向争议评审组提交一份详细的评审申请报告，并附必要的文件、图纸和证明材料，申请人还应将上述报告的副本同时提交给被申请人和监理人。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24.3.3 被申请人在收到申请人评审申请报告副本后的28 天内，向争议评审组提交一份答辩报告，并附证明材料。被申请人应将答辩报告的副本同时提交给申请人和监理人。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24.3.6 发包人和承包人接受评审意见的，由监理人根据评审意见拟定执行协议，经争议双方签字后作为合同的补充文件，并遵照执行。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pPr>
        <w:adjustRightInd w:val="0"/>
        <w:snapToGrid w:val="0"/>
        <w:spacing w:line="360" w:lineRule="auto"/>
        <w:ind w:firstLine="480" w:firstLineChars="200"/>
        <w:rPr>
          <w:rFonts w:ascii="宋体" w:hAnsi="宋体" w:cs="宋体"/>
          <w:color w:val="auto"/>
          <w:sz w:val="24"/>
          <w:highlight w:val="none"/>
        </w:rPr>
        <w:sectPr>
          <w:footerReference r:id="rId7" w:type="default"/>
          <w:pgSz w:w="11905" w:h="16838"/>
          <w:pgMar w:top="1247" w:right="1247" w:bottom="1247" w:left="1247" w:header="567" w:footer="850" w:gutter="0"/>
          <w:pgNumType w:start="1"/>
          <w:cols w:space="720" w:num="1"/>
          <w:docGrid w:type="lines" w:linePitch="312" w:charSpace="0"/>
        </w:sectPr>
      </w:pPr>
    </w:p>
    <w:p>
      <w:pPr>
        <w:adjustRightInd w:val="0"/>
        <w:snapToGrid w:val="0"/>
        <w:spacing w:line="360" w:lineRule="auto"/>
        <w:jc w:val="center"/>
        <w:outlineLvl w:val="0"/>
        <w:rPr>
          <w:rFonts w:ascii="宋体" w:hAnsi="宋体" w:cs="宋体"/>
          <w:b/>
          <w:color w:val="auto"/>
          <w:sz w:val="32"/>
          <w:szCs w:val="32"/>
          <w:highlight w:val="none"/>
        </w:rPr>
      </w:pPr>
      <w:bookmarkStart w:id="50" w:name="_Toc16940"/>
      <w:r>
        <w:rPr>
          <w:rFonts w:hint="eastAsia" w:ascii="宋体" w:hAnsi="宋体" w:cs="宋体"/>
          <w:b/>
          <w:color w:val="auto"/>
          <w:sz w:val="32"/>
          <w:szCs w:val="32"/>
          <w:highlight w:val="none"/>
        </w:rPr>
        <w:t>第三部分   专用条款</w:t>
      </w:r>
      <w:bookmarkEnd w:id="50"/>
    </w:p>
    <w:p>
      <w:pPr>
        <w:adjustRightInd w:val="0"/>
        <w:snapToGrid w:val="0"/>
        <w:spacing w:line="360" w:lineRule="auto"/>
        <w:ind w:firstLine="482" w:firstLineChars="200"/>
        <w:outlineLvl w:val="1"/>
        <w:rPr>
          <w:rFonts w:ascii="宋体" w:hAnsi="宋体" w:cs="宋体"/>
          <w:b/>
          <w:color w:val="auto"/>
          <w:sz w:val="24"/>
          <w:highlight w:val="none"/>
        </w:rPr>
      </w:pPr>
      <w:bookmarkStart w:id="51" w:name="_Toc5733"/>
      <w:r>
        <w:rPr>
          <w:rFonts w:hint="eastAsia" w:ascii="宋体" w:hAnsi="宋体" w:cs="宋体"/>
          <w:b/>
          <w:color w:val="auto"/>
          <w:sz w:val="24"/>
          <w:highlight w:val="none"/>
        </w:rPr>
        <w:t>1. 一般约定</w:t>
      </w:r>
      <w:bookmarkEnd w:id="51"/>
    </w:p>
    <w:p>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1.1 词语定义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1.1.6.1 所采用的书面形式包括：</w:t>
      </w:r>
      <w:r>
        <w:rPr>
          <w:rFonts w:hint="eastAsia" w:ascii="宋体" w:hAnsi="宋体" w:cs="宋体"/>
          <w:color w:val="auto"/>
          <w:sz w:val="24"/>
          <w:highlight w:val="none"/>
          <w:u w:val="single"/>
        </w:rPr>
        <w:t>文书</w:t>
      </w:r>
      <w:r>
        <w:rPr>
          <w:rFonts w:hint="eastAsia" w:ascii="宋体" w:hAnsi="宋体" w:cs="宋体"/>
          <w:color w:val="auto"/>
          <w:sz w:val="24"/>
          <w:highlight w:val="none"/>
        </w:rPr>
        <w:t>。</w:t>
      </w:r>
    </w:p>
    <w:p>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1.3 法律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约定适用的标准、规范的名称：国家、行业、广东省和现行标准与规范或规程、建筑工程质量评定、验收规程、规范、条例、招标文件所列技术规范及设计所列明的规范等。如施工期间国家或地方标准、规范发生变动，承包人应按新标准、规范执行。如有关施工、验收的标准和规范改变引起的费用增加，按设计变更或新增设计计算。                           </w:t>
      </w:r>
    </w:p>
    <w:p>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1.6 文件的提供和照管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承包人文件的提供</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承包人提供施工设计图纸，承包人负责的设计的约定：承包人承担本工程设计，向发包人提交施工图。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（1）提供的时间：</w:t>
      </w:r>
      <w:r>
        <w:rPr>
          <w:rFonts w:hint="eastAsia" w:ascii="宋体" w:hAnsi="宋体" w:cs="宋体"/>
          <w:color w:val="auto"/>
          <w:sz w:val="24"/>
          <w:highlight w:val="none"/>
          <w:u w:val="single"/>
        </w:rPr>
        <w:t>按本合同协议书第四条。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（2）提供的数量：施工图壹式</w:t>
      </w:r>
      <w:r>
        <w:rPr>
          <w:rFonts w:hint="eastAsia" w:ascii="宋体" w:hAnsi="宋体" w:cs="宋体"/>
          <w:color w:val="auto"/>
          <w:sz w:val="24"/>
          <w:highlight w:val="none"/>
          <w:u w:val="single"/>
          <w:lang w:eastAsia="zh-CN"/>
        </w:rPr>
        <w:t>1</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rPr>
        <w:t>份交发包人确认，并提供一套与施工图完全一致的施工图电子版（含CAD版本及PDF版本），发包人保留纸质版贰份及电子版，分发监理人壹份，其余分发给承包人。施工图需发包人确认后方可用于工程施工，经确认的施工图将作为施工、验收、结算的依据。</w:t>
      </w:r>
      <w:r>
        <w:rPr>
          <w:rFonts w:hint="eastAsia" w:ascii="宋体" w:hAnsi="宋体" w:eastAsia="宋体" w:cs="宋体"/>
          <w:color w:val="auto"/>
          <w:sz w:val="24"/>
          <w:szCs w:val="24"/>
          <w:highlight w:val="none"/>
          <w:lang w:val="en-US" w:eastAsia="zh-CN"/>
        </w:rPr>
        <w:t>设计成果提交份数及要求具体以合同附件本项目设计任务书为准。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发包人提供的文件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（1）提供的资料：项目立项批准文件、建筑图、前期设计单位的成果文件。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（2）提供的时间：签订合同后</w:t>
      </w:r>
      <w:r>
        <w:rPr>
          <w:rFonts w:hint="eastAsia" w:ascii="宋体" w:hAnsi="宋体" w:cs="宋体"/>
          <w:color w:val="auto"/>
          <w:sz w:val="24"/>
          <w:highlight w:val="none"/>
          <w:u w:val="single"/>
        </w:rPr>
        <w:t xml:space="preserve">  / 个</w:t>
      </w:r>
      <w:r>
        <w:rPr>
          <w:rFonts w:hint="eastAsia" w:ascii="宋体" w:hAnsi="宋体" w:cs="宋体"/>
          <w:color w:val="auto"/>
          <w:sz w:val="24"/>
          <w:highlight w:val="none"/>
        </w:rPr>
        <w:t xml:space="preserve">工作日内提交。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图纸及设计变更通知须经设计单位和发包人盖章确认方为有效。未经发包人同意，图纸不得转借他用或泄露给第三方。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1.7 联络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 各方通讯地址、收件人及其他送达方式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（1）各方通讯地址和收件人：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广州</w:t>
      </w:r>
      <w:r>
        <w:rPr>
          <w:rFonts w:hint="eastAsia" w:ascii="宋体" w:hAnsi="宋体" w:cs="宋体"/>
          <w:color w:val="auto"/>
          <w:sz w:val="24"/>
          <w:highlight w:val="none"/>
          <w:u w:val="single"/>
          <w:lang w:val="en-US" w:eastAsia="zh-CN"/>
        </w:rPr>
        <w:t>城投</w:t>
      </w:r>
      <w:r>
        <w:rPr>
          <w:rFonts w:hint="eastAsia" w:ascii="宋体" w:hAnsi="宋体" w:cs="宋体"/>
          <w:color w:val="auto"/>
          <w:sz w:val="24"/>
          <w:highlight w:val="none"/>
          <w:u w:val="single"/>
        </w:rPr>
        <w:t>住房租赁发展投资有限公司</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广州市越秀区环市东路371-375号世贸中心大厦南塔</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single"/>
        </w:rPr>
        <w:t>楼</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收件人：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邮政编码：510000</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承包人（施工承包人）：</w:t>
      </w:r>
      <w:r>
        <w:rPr>
          <w:rFonts w:hint="eastAsia" w:ascii="宋体" w:hAnsi="宋体" w:cs="宋体"/>
          <w:color w:val="auto"/>
          <w:sz w:val="24"/>
          <w:highlight w:val="none"/>
          <w:u w:val="single"/>
          <w:lang w:val="en-US" w:eastAsia="zh-CN"/>
        </w:rPr>
        <w:t xml:space="preserve">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收件人：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lang w:val="en-US" w:eastAsia="zh-CN"/>
        </w:rPr>
        <w:t xml:space="preserve">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承包人（设计承包人）：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收件人：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lang w:val="en-US" w:eastAsia="zh-CN"/>
        </w:rPr>
        <w:t xml:space="preserve">       </w:t>
      </w:r>
    </w:p>
    <w:p>
      <w:pPr>
        <w:adjustRightInd w:val="0"/>
        <w:snapToGrid w:val="0"/>
        <w:spacing w:line="360" w:lineRule="auto"/>
        <w:ind w:left="479" w:leftChars="228"/>
        <w:rPr>
          <w:rFonts w:ascii="宋体" w:hAnsi="宋体" w:cs="宋体"/>
          <w:color w:val="auto"/>
          <w:sz w:val="24"/>
          <w:highlight w:val="none"/>
        </w:rPr>
      </w:pPr>
      <w:r>
        <w:rPr>
          <w:rFonts w:hint="eastAsia" w:ascii="宋体" w:hAnsi="宋体" w:cs="宋体"/>
          <w:color w:val="auto"/>
          <w:sz w:val="24"/>
          <w:highlight w:val="none"/>
        </w:rPr>
        <w:t>监理人：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cr/>
      </w:r>
      <w:r>
        <w:rPr>
          <w:rFonts w:hint="eastAsia" w:ascii="宋体" w:hAnsi="宋体" w:cs="宋体"/>
          <w:color w:val="auto"/>
          <w:sz w:val="24"/>
          <w:highlight w:val="none"/>
        </w:rPr>
        <w:t>通讯地址：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收件人：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lang w:val="en-US" w:eastAsia="zh-CN"/>
        </w:rPr>
        <w:t xml:space="preserve">       </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2）视为送达的其他方式：发包人与承包人的文件通过监理人传递，但须发文方代表或授权人签字并加盖有效印章才生效。一方不得以任何理由拒绝签收另一方的文件。发包人认为必要的情况下，可以直接向承包人发出指令，承包人代表或指定收件人必须签收。</w:t>
      </w:r>
    </w:p>
    <w:p>
      <w:pPr>
        <w:adjustRightInd w:val="0"/>
        <w:snapToGrid w:val="0"/>
        <w:spacing w:line="360" w:lineRule="auto"/>
        <w:ind w:firstLine="482" w:firstLineChars="200"/>
        <w:outlineLvl w:val="1"/>
        <w:rPr>
          <w:rFonts w:ascii="宋体" w:hAnsi="宋体" w:cs="宋体"/>
          <w:b/>
          <w:color w:val="auto"/>
          <w:sz w:val="24"/>
          <w:highlight w:val="none"/>
        </w:rPr>
      </w:pPr>
      <w:bookmarkStart w:id="52" w:name="_Toc21105"/>
      <w:r>
        <w:rPr>
          <w:rFonts w:hint="eastAsia" w:ascii="宋体" w:hAnsi="宋体" w:cs="宋体"/>
          <w:b/>
          <w:color w:val="auto"/>
          <w:sz w:val="24"/>
          <w:highlight w:val="none"/>
        </w:rPr>
        <w:t>2. 发包人权利和义务</w:t>
      </w:r>
      <w:bookmarkEnd w:id="52"/>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提供施工场地</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开工令发出前，发包人按进场要求提供项目红线内施工现场，场地清理、平整等工作由承包人负责，红线外场地由承包人自行与有关单位协调。有关费用已在</w:t>
      </w:r>
      <w:r>
        <w:rPr>
          <w:rFonts w:hint="eastAsia" w:ascii="宋体" w:hAnsi="宋体" w:cs="宋体"/>
          <w:color w:val="auto"/>
          <w:sz w:val="24"/>
          <w:highlight w:val="none"/>
          <w:lang w:eastAsia="zh"/>
        </w:rPr>
        <w:t>投标下浮率</w:t>
      </w:r>
      <w:r>
        <w:rPr>
          <w:rFonts w:hint="eastAsia" w:ascii="宋体" w:hAnsi="宋体" w:cs="宋体"/>
          <w:color w:val="auto"/>
          <w:sz w:val="24"/>
          <w:highlight w:val="none"/>
        </w:rPr>
        <w:t>中</w:t>
      </w:r>
      <w:r>
        <w:rPr>
          <w:rFonts w:hint="eastAsia" w:ascii="宋体" w:hAnsi="宋体" w:cs="宋体"/>
          <w:color w:val="auto"/>
          <w:sz w:val="24"/>
          <w:highlight w:val="none"/>
          <w:lang w:eastAsia="zh"/>
        </w:rPr>
        <w:t>综合考虑</w:t>
      </w:r>
      <w:r>
        <w:rPr>
          <w:rFonts w:hint="eastAsia" w:ascii="宋体" w:hAnsi="宋体" w:cs="宋体"/>
          <w:color w:val="auto"/>
          <w:sz w:val="24"/>
          <w:highlight w:val="none"/>
        </w:rPr>
        <w:t>，发包人不另行计量支付。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 协调处理施工场地周围地下管线问题和邻近建筑物等保护工作的约定：发包人协助承包人做好上述保护工作的协调处理，除文物保护外，其它保护工作费用已有关费用已在</w:t>
      </w:r>
      <w:r>
        <w:rPr>
          <w:rFonts w:hint="eastAsia" w:ascii="宋体" w:hAnsi="宋体" w:cs="宋体"/>
          <w:color w:val="auto"/>
          <w:sz w:val="24"/>
          <w:highlight w:val="none"/>
          <w:lang w:eastAsia="zh"/>
        </w:rPr>
        <w:t>投标下浮率</w:t>
      </w:r>
      <w:r>
        <w:rPr>
          <w:rFonts w:hint="eastAsia" w:ascii="宋体" w:hAnsi="宋体" w:cs="宋体"/>
          <w:color w:val="auto"/>
          <w:sz w:val="24"/>
          <w:highlight w:val="none"/>
        </w:rPr>
        <w:t>中</w:t>
      </w:r>
      <w:r>
        <w:rPr>
          <w:rFonts w:hint="eastAsia" w:ascii="宋体" w:hAnsi="宋体" w:cs="宋体"/>
          <w:color w:val="auto"/>
          <w:sz w:val="24"/>
          <w:highlight w:val="none"/>
          <w:lang w:eastAsia="zh"/>
        </w:rPr>
        <w:t>综合考虑</w:t>
      </w:r>
      <w:r>
        <w:rPr>
          <w:rFonts w:hint="eastAsia" w:ascii="宋体" w:hAnsi="宋体" w:cs="宋体"/>
          <w:color w:val="auto"/>
          <w:sz w:val="24"/>
          <w:highlight w:val="none"/>
        </w:rPr>
        <w:t>，发包人不另行计量支付。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办理证件和批件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委托承包人代为办理以下施工所需有关证件和报批手续，除政府部门规定须由发包人支付的费用由发包人据实支付外，其它费用已包含在承包人的合同价款中：包括但不限于临时施工复函、施工许可证、工程质量安全监督报监，向相关管理部门办理道路开挖、余泥排放、防雷、给排水、夜间施工许可等施工所需有关证件和报批手续，均由承包人代为办理，发包人、监理人提供协助。承包人应主动联系有关部门尽快办理上述手续，原则上每项手续在资料备齐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个工作日内完成。</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 支付合同价款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 承包人应得的各类款项（如预付款、安全文明施工费、进度款、结算款、增加价款等）在工程达到合同约定的付款条件，承包人提出书面付款申请且监理工程师审查确认并报发包人，发包人完成审批手续后支付。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工程款支付方式：转账或支票支付。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其他义务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提供完成施工所需水、电、通讯线路接驳；开通施工现场与城乡公共道路间的通道。</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 发包人权利：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发包人拥有对本工程使用之材料品质及工程质量确认审查的权利；有权根据项目规划调整或工程实际需要增加或减少部分工程，并经双方协商签订补充合同后执行。如发包人与承包人无法对本合同专用条款约定的工程变更造价、不平衡报价调整、材料样板及品牌确定、变更或新增材料价格达成一致协议，发包人保留对涉及部分的工程及材料设备进行依法招标或另行委托的权利，承包人不得拒绝或要求调整任何单价及收费，招标文件另有约定除外。发包人有权对工程进度，工程质量进行监督检查，有权根据实际情况变更设计，处理工程建设中的协调配合与管理等问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 发包人代表</w:t>
      </w:r>
    </w:p>
    <w:p>
      <w:pPr>
        <w:adjustRightInd w:val="0"/>
        <w:snapToGrid w:val="0"/>
        <w:spacing w:line="360" w:lineRule="auto"/>
        <w:ind w:firstLine="480" w:firstLineChars="200"/>
        <w:outlineLvl w:val="1"/>
        <w:rPr>
          <w:rFonts w:ascii="宋体" w:hAnsi="宋体" w:cs="宋体"/>
          <w:color w:val="auto"/>
          <w:sz w:val="24"/>
          <w:highlight w:val="none"/>
        </w:rPr>
      </w:pPr>
      <w:bookmarkStart w:id="53" w:name="_Toc26900"/>
      <w:r>
        <w:rPr>
          <w:rFonts w:hint="eastAsia" w:ascii="宋体" w:hAnsi="宋体" w:cs="宋体"/>
          <w:color w:val="auto"/>
          <w:sz w:val="24"/>
          <w:highlight w:val="none"/>
        </w:rPr>
        <w:t>发包人代表及其权力的限制</w:t>
      </w:r>
      <w:bookmarkEnd w:id="53"/>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（1）发包人任命</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为发包人代表，其通讯方式为：</w:t>
      </w:r>
      <w:r>
        <w:rPr>
          <w:rFonts w:hint="eastAsia" w:ascii="宋体" w:hAnsi="宋体" w:cs="宋体"/>
          <w:color w:val="auto"/>
          <w:sz w:val="24"/>
          <w:highlight w:val="none"/>
          <w:u w:val="single"/>
          <w:lang w:val="en-US" w:eastAsia="zh-CN"/>
        </w:rPr>
        <w:t xml:space="preserve">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广州市越秀区环市东路371-375号世贸中心大厦南塔</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楼</w:t>
      </w:r>
      <w:r>
        <w:rPr>
          <w:rFonts w:hint="eastAsia" w:ascii="宋体" w:hAnsi="宋体" w:cs="宋体"/>
          <w:color w:val="auto"/>
          <w:sz w:val="24"/>
          <w:highlight w:val="none"/>
        </w:rPr>
        <w:t xml:space="preserve"> 邮政编码：510000 联系电话：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传真号码：/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对发包人代表权力做如下限制：发包人代表仅在发包人授权范围内行使发包人的权力，按照发包人的规章制度履行相应职责，监督检查工程施工进度、质量及安全，对设计变更、现场签证及签证工程量的确认以及与本工程相关的所有文件、资料须由发包人盖章确认后方可生效。承包人已完全清楚了解发包人规章制度中对发包人代表的责任要求和授权限制，发包人代表超出授权范围的行为对双方均不具约束力。</w:t>
      </w:r>
    </w:p>
    <w:p>
      <w:pPr>
        <w:adjustRightInd w:val="0"/>
        <w:snapToGrid w:val="0"/>
        <w:spacing w:line="360" w:lineRule="auto"/>
        <w:ind w:firstLine="482" w:firstLineChars="200"/>
        <w:outlineLvl w:val="1"/>
        <w:rPr>
          <w:rFonts w:ascii="宋体" w:hAnsi="宋体" w:cs="宋体"/>
          <w:b/>
          <w:color w:val="auto"/>
          <w:sz w:val="24"/>
          <w:highlight w:val="none"/>
        </w:rPr>
      </w:pPr>
      <w:bookmarkStart w:id="54" w:name="_Toc9737"/>
      <w:r>
        <w:rPr>
          <w:rFonts w:hint="eastAsia" w:ascii="宋体" w:hAnsi="宋体" w:cs="宋体"/>
          <w:b/>
          <w:color w:val="auto"/>
          <w:sz w:val="24"/>
          <w:highlight w:val="none"/>
        </w:rPr>
        <w:t>3. 监理人</w:t>
      </w:r>
      <w:bookmarkEnd w:id="54"/>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 监理工程师</w:t>
      </w:r>
    </w:p>
    <w:p>
      <w:pPr>
        <w:adjustRightInd w:val="0"/>
        <w:snapToGrid w:val="0"/>
        <w:spacing w:line="360" w:lineRule="auto"/>
        <w:ind w:firstLine="480" w:firstLineChars="200"/>
        <w:outlineLvl w:val="1"/>
        <w:rPr>
          <w:rFonts w:ascii="宋体" w:hAnsi="宋体" w:cs="宋体"/>
          <w:color w:val="auto"/>
          <w:sz w:val="24"/>
          <w:highlight w:val="none"/>
        </w:rPr>
      </w:pPr>
      <w:bookmarkStart w:id="55" w:name="_Toc2308"/>
      <w:r>
        <w:rPr>
          <w:rFonts w:hint="eastAsia" w:ascii="宋体" w:hAnsi="宋体" w:cs="宋体"/>
          <w:color w:val="auto"/>
          <w:sz w:val="24"/>
          <w:highlight w:val="none"/>
        </w:rPr>
        <w:t>负责合同工程的监理人及任命的监理工程师</w:t>
      </w:r>
      <w:bookmarkEnd w:id="55"/>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lang w:val="en-US" w:eastAsia="zh-CN"/>
        </w:rPr>
        <w:t xml:space="preserve">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（2）任命</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为监理工程师</w:t>
      </w:r>
      <w:r>
        <w:rPr>
          <w:rFonts w:hint="eastAsia" w:ascii="宋体" w:hAnsi="宋体" w:cs="宋体"/>
          <w:color w:val="auto"/>
          <w:sz w:val="24"/>
          <w:highlight w:val="none"/>
          <w:lang w:eastAsia="zh-CN"/>
        </w:rPr>
        <w:t>，</w:t>
      </w:r>
      <w:r>
        <w:rPr>
          <w:rFonts w:hint="eastAsia" w:ascii="宋体" w:hAnsi="宋体" w:cs="宋体"/>
          <w:color w:val="auto"/>
          <w:sz w:val="24"/>
          <w:highlight w:val="none"/>
        </w:rPr>
        <w:t>其通讯方式为：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p>
    <w:p>
      <w:pPr>
        <w:adjustRightInd w:val="0"/>
        <w:snapToGrid w:val="0"/>
        <w:spacing w:line="360" w:lineRule="auto"/>
        <w:ind w:firstLine="480" w:firstLineChars="200"/>
        <w:rPr>
          <w:rFonts w:ascii="宋体" w:hAnsi="宋体" w:cs="宋体"/>
          <w:color w:val="auto"/>
          <w:sz w:val="24"/>
          <w:highlight w:val="none"/>
        </w:rPr>
      </w:pPr>
      <w:bookmarkStart w:id="56" w:name="_Toc32048"/>
      <w:r>
        <w:rPr>
          <w:rFonts w:hint="eastAsia" w:ascii="宋体" w:hAnsi="宋体" w:cs="宋体"/>
          <w:color w:val="auto"/>
          <w:sz w:val="24"/>
          <w:highlight w:val="none"/>
        </w:rPr>
        <w:t>通讯地址：</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邮政编码：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adjustRightInd w:val="0"/>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传真号码：/</w:t>
      </w:r>
    </w:p>
    <w:p>
      <w:pPr>
        <w:adjustRightInd w:val="0"/>
        <w:snapToGrid w:val="0"/>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4. 承包人</w:t>
      </w:r>
      <w:bookmarkEnd w:id="56"/>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承包人的一般义务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4.1.6 负责施工场地及其周边环境与生态的保护工作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4.1.6.1做好施工场地地下管线和邻近建筑物、构筑物（包括文物保护建筑）、古树名木保护工作的约定：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对施工场地及周围的地下管线、建筑物、构筑物（含文物保护建筑）、古树名木之状况进行勘察。根据勘察结果确定具体的保护措施并承担有关费用。若发现正常施工措施现有条件已不能达到保护目的，承包人应及时报告，经总监理工程师及发包人批准采取措施保护处理的，发包人承担不包含在招标内容中的额外保护费用。承包人应对上述保护措施进行监测，并应根据监测结果及时反馈信息指导施工，以确保上述受保护物件及作业人员、居民的安全。非因发包人原因，受保护物件发生损坏的，由承包人承担责任并负责赔偿。</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4.1.6.2 保证施工场地的清洁和做好交工前施工现场清理工作的约定：承包人须按发包人批准的施工组织设计进行施工现场布置、放置材料机械及其它设施，及时将施工垃圾、余泥运出场外，要求达到广州市文明施工样板工地标准，保证施工场地清洁符合环境卫生管理的有关规定。工程移交前5天内，承包人应对施工场地清理完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4.1.8 为他人提供方便</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工程施工时，如与现场其它工程施工发生交叉，承包人必须服从发包人的安排，配合施工，并采用合理的施工方案和采取必要的措施，保护已施工的工程不受损坏，所需的措施费包含在中标价中。如因承包人原因造成其它已施工的工程损坏，修复或重新施工所需的费用由承包人承担。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 其他义务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4.1.10.1 施工用水、电管理要求：施工现场内要求单独安装施工用水、电表，水、电表总表与分表差额按各分表用量进行分摊，由承包人承担。承包人必须按水、电表实际用量乘施工用水电价（含水或电损耗及税金），每月15日前缴回水、电费给管理单位，否则由此造成的工期延误及连带责任由承包人负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4.1.10.2 办理施工场地交通、环境保护、施工噪声、安全文明施工等手续的时间：严格遵守国家、省、市有关规定，负责办理施工有关手续（包括有关施工场地交通、环境保护、施工噪音、安全防护、文明施工、消防、爆破管理等），并在开工后2个月内以书面形式报备发包人。建立相应的规章制度和防护措施，并承担造成事故的责任和发生的费用。保证发包人免受因此造成的损失。如因此给发包人造成损失的，承包人按发包人的实际增加的合理费用给予赔偿。造成竣工日期延误，由承包人负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4.1.10.3 按合同有关规定，并符合市财政部门有关规定提交竣工验收申请报告和竣工结算文件。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4.1.10.4 承包人应做的其他工作及要求：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（1）承包人应对施工图、技术资料认真地复核和检查，并应提出实质性地节约资金和缩短工期的建议和措施。</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（2）合同所述的计划、报表的具体格式，先由承包人提出格式建议，经监理人和发包人调整后按统一格式执行。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承包人进场后，负责本施工场地安全和文明施工管理，根据工程需要提供和维修（白天或夜间施工使用的）照明、围栏设施，承担一切安全保卫义务；按照《关于完善广州市建设工程施工围蔽管理提升实施技术要求和标准图集的通知》（穗建质〔2016〕1085号）文件的要求对施工现场采取必要的围蔽设施，保持施工现场的文明、有序，同时与周边环境进行必要的隔离，保证施工人员以及过往行人、车辆的安全，其为履行此项义务而需要的各项材料、设备和临时设施，其费用已包含在中标价格中；依照《建筑施工安全检查标准》（JGJ59-2011）、《广东省建设厅建筑工程安全防护、文明施工措施费用管理办法》粤建管</w:t>
      </w:r>
      <w:r>
        <w:rPr>
          <w:rFonts w:hint="eastAsia" w:ascii="宋体" w:hAnsi="宋体" w:cs="宋体"/>
          <w:color w:val="auto"/>
          <w:sz w:val="24"/>
          <w:highlight w:val="none"/>
          <w:lang w:eastAsia="zh-CN"/>
        </w:rPr>
        <w:t>〔2007〕39号</w:t>
      </w:r>
      <w:r>
        <w:rPr>
          <w:rFonts w:hint="eastAsia" w:ascii="宋体" w:hAnsi="宋体" w:cs="宋体"/>
          <w:color w:val="auto"/>
          <w:sz w:val="24"/>
          <w:highlight w:val="none"/>
        </w:rPr>
        <w:t>、《广州市建设工程现场文明施工管理办法》〔穗建质</w:t>
      </w:r>
      <w:r>
        <w:rPr>
          <w:rFonts w:hint="eastAsia" w:ascii="宋体" w:hAnsi="宋体" w:cs="宋体"/>
          <w:color w:val="auto"/>
          <w:sz w:val="24"/>
          <w:highlight w:val="none"/>
          <w:lang w:eastAsia="zh-CN"/>
        </w:rPr>
        <w:t>〔2008〕937号</w:t>
      </w:r>
      <w:r>
        <w:rPr>
          <w:rFonts w:hint="eastAsia" w:ascii="宋体" w:hAnsi="宋体" w:cs="宋体"/>
          <w:color w:val="auto"/>
          <w:sz w:val="24"/>
          <w:highlight w:val="none"/>
        </w:rPr>
        <w:t>〕的有关规定进行施工，费用已包含在合同价款中。若承包人未履行上述义务，发包人有权另行委托第三方进行上述设施的施工，其费用由承包人负责，造成工程、财产、人身损害等，由承包人承担责任及因此所发生的一切费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（4）工程施工过程需占用部分道路时，征得发包人同意后承包人派出人员对道路的交通进行维护疏导，所发生的费用由承包人负责。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干扰与协调：承包人应当清楚地预计到施工对外界可能产生的干扰，主动与外界进行协调，努力减少这些干扰对外界的影响。除必须发包人出面的情况外，承包人应负责处理和协调施工期间来自外界的各种干扰，充分运用自己对各方面的影响力，尽可能地将外界对工程的干扰减少到最低程度，但这种协调并不免除承包人按合同约定的各项责任与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（6）根据工程需要，承包人应采用计算机信息管理技术建立相应的信息技术网络，以便与发包人、各有关单位及各专业分包单位进行数据交换，提高工作效率。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承包人应按广州市城乡建设委员会的规定办理平安卡，应承担施工过程中承包人或其分包人所雇用的工人出现的伤亡事故或损失和对外的人身、财产损害赔偿责任；并对分包单位原因造成的工人意外事故或伤害承担连带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工程施工时，如与现场其它工程施工发生交叉，承包人必须服从发包人的安排，配合施工并采用合理的施工方案和采取必要的措施，保护已施工的工程不受损坏，所需的措施费包含在中标价中。如因承包人原因造成其它已施工的工程损坏，修复或重新施工所需的费用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（9）承包人不服从发包人或发包人指定的施工协调管理单位协调，或配合不及时，造成工程进度延误或其他损失，由承包人承担由本单位原因造成的相关经济责任，并每次向发包人支付违约金人民币5万元。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（10）承包人需严格按照发包人工程款支付管理工作指引申请用款。承包人必须接受发包人对拨付资金的定期监督检查工作，按发包人要求公开资金的用途及去向。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承包人必须在本工程验收通过后40个日历天内，按广州市建设工程档案的要求提交完整的工程档案资料一式四套，经监理人审查确认合格后，移交给发包人或发包人指定的单位。承包人未按时提交工程档案资料，每逾期一天须支付违约金500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履约担保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4.2.1履约担保的期限和退还：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4.2.1.1履约担保的期限：从承包人向发包人提供履约担保之日起，至合同工程验收合格、承包人向发包人提交完整的结算资料后30天止。若承包人提供的履约保函在上述期限内到期，承包人应在履约保函到期之前将其续期，否则发包人有权停止支付工程款并要求承包人支付与履约保函同等金额的违约金，由此造成的工程延误和损失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4.2.1.2履约担保的退还：承包人向发包人提供的履约保函，发包人在合同工程验收合格（取得验收合格文件）、工程已移交给发包人，且承包人向发包人提交完整的结算资料后30天内退还给承包人。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4.2.3承包人提供履约担保的约定</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4.2.3.1履约担保的金额：承包人向发包人提供履约担保金额为中标合同总价（含暂列金额）的10%，即：（大写）</w:t>
      </w:r>
      <w:r>
        <w:rPr>
          <w:rFonts w:hint="eastAsia" w:ascii="宋体" w:hAnsi="宋体" w:cs="宋体"/>
          <w:bCs/>
          <w:color w:val="auto"/>
          <w:sz w:val="24"/>
          <w:highlight w:val="none"/>
          <w:u w:val="single"/>
        </w:rPr>
        <w:t>人民币</w:t>
      </w:r>
      <w:r>
        <w:rPr>
          <w:rFonts w:hint="eastAsia" w:ascii="宋体" w:hAnsi="宋体" w:cs="宋体"/>
          <w:bCs/>
          <w:color w:val="auto"/>
          <w:sz w:val="24"/>
          <w:highlight w:val="none"/>
          <w:u w:val="single"/>
          <w:lang w:val="en-US" w:eastAsia="zh-CN"/>
        </w:rPr>
        <w:t xml:space="preserve">                                </w:t>
      </w:r>
      <w:r>
        <w:rPr>
          <w:rFonts w:hint="eastAsia" w:ascii="宋体" w:hAnsi="宋体" w:cs="宋体"/>
          <w:color w:val="auto"/>
          <w:sz w:val="24"/>
          <w:highlight w:val="none"/>
        </w:rPr>
        <w:t>（¥：</w:t>
      </w:r>
    </w:p>
    <w:p>
      <w:pPr>
        <w:adjustRightInd w:val="0"/>
        <w:snapToGrid w:val="0"/>
        <w:spacing w:line="360" w:lineRule="auto"/>
        <w:ind w:right="11" w:firstLine="480" w:firstLineChars="200"/>
        <w:rPr>
          <w:rFonts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元</w:t>
      </w:r>
      <w:r>
        <w:rPr>
          <w:rFonts w:hint="eastAsia" w:ascii="宋体" w:hAnsi="宋体" w:cs="宋体"/>
          <w:color w:val="auto"/>
          <w:sz w:val="24"/>
          <w:highlight w:val="none"/>
        </w:rPr>
        <w:t>），履约担保形式为：国内商业银行不可撤销的无条件履约保函。</w:t>
      </w:r>
      <w:r>
        <w:rPr>
          <w:rFonts w:hint="eastAsia" w:ascii="宋体" w:hAnsi="宋体" w:cs="宋体"/>
          <w:snapToGrid w:val="0"/>
          <w:color w:val="auto"/>
          <w:kern w:val="0"/>
          <w:sz w:val="24"/>
          <w:szCs w:val="24"/>
          <w:highlight w:val="none"/>
          <w:lang w:eastAsia="zh-CN"/>
        </w:rPr>
        <w:t>如承包人为联合体的，由联合体各方按设计费、建筑安装工程费对应比例各自提交履约担保。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4.2.3.2提供履约担保的时间：承包人须在合同签订后15天内向发包人提交履约担保。</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4.2.3.3出具履约保函的担保人：发包人接受的国内商业银行。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 分包和不得转包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 相关违约责任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4.3.5.1发包人有权拒绝不具备实施分包工程能力、影响工程施工分包人进场，若由此造成工期延误的，责任由承包人承担。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4.3.5.2承包人在本项目中出现转包、非法分包行为或转让、出借企业资质证书或者以其他方式允许他人以本企业名义承揽本工程的，按照建设部第124号令《房屋建筑和市政基础设施工程施工分包管理办法》《中华人民共和国建筑法》《中华人民共和国招标投标法》和《建设工程质量管理条例》的规定处理，并且承包人应按转包、非法分包工程造价的10%向发包人支付违约金，发包人有权解除全部合同，因此造成工期延误和发包人损失的，承包人应赔偿发包人的全部实际损失。</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4.4联合体组成成员各方关系以及设计施工一体化管理要求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4.4.1.承包人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cs="宋体"/>
          <w:color w:val="auto"/>
          <w:sz w:val="24"/>
          <w:highlight w:val="none"/>
        </w:rPr>
        <w:t>和</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cs="宋体"/>
          <w:color w:val="auto"/>
          <w:sz w:val="24"/>
          <w:highlight w:val="none"/>
        </w:rPr>
        <w:t>组成联合体，其中</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cs="宋体"/>
          <w:color w:val="auto"/>
          <w:sz w:val="24"/>
          <w:highlight w:val="none"/>
        </w:rPr>
        <w:t>（施工承包人）为联合体主办方，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r>
        <w:rPr>
          <w:rFonts w:hint="eastAsia" w:ascii="宋体" w:hAnsi="宋体" w:cs="宋体"/>
          <w:color w:val="auto"/>
          <w:sz w:val="24"/>
          <w:highlight w:val="none"/>
        </w:rPr>
        <w:t>（设计承包人）为联合体成员。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4.4.2.联合体主办方负责设计、施工总协调工作。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4.4.3.联合体主办方（施工承包人）应协调设计承包人按本合同规定的时间、内容及数量向发包人提供本工程的、已通过主管部门审批的施工图纸。</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4.4.4.联合体主办方负责工程所有档案资料的整理归档及竣工结算编制工作。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 承包人项目经理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4.5.5 承包人任命</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cs="宋体"/>
          <w:color w:val="auto"/>
          <w:sz w:val="24"/>
          <w:highlight w:val="none"/>
        </w:rPr>
        <w:t>为承包人项目经理，其通讯方式为：</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邮政编码：</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传真号码：/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 承包人人员的管理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4.6.5 承包人必须保证所有项目管理人员全职现场办公，不得兼职或擅自离场。如因特殊情况须短暂离开的，必须妥善安排工地现场的工作交接，指定可以接替工作并能承担责任的临时负责人，并按以下规定执行：离场1天内，须将工作交接情况报告现场监理工程师；离场2至3天，须将工作交接情况报告总监理工程师；离场3天以上，须将工作交接情况报告发包人。每月每人累计离场天数不得超过4天，否则应向发包人支付违约金人民币3000元/人次。承包人擅自更换项目经理或主要施工管理人员，除必须限期纠正外，每人次向发包人支付违约金人民币10万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 保障承包人人员的合法权益</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4.8.7 承包人因拖欠工人工资或材料设备供应商材料款而被反映到发包人处，需发包人出面协调，经发包人调查了解属实且确定为承包人责任的，每发生1次，承包人须承担一般违约责任1次；因上述的拖欠，造成较大社会影响，或确属承包人责任且经发包人出面协调3次以上承包人仍拒不执行的，承包人应承担严重违约责任一次，同时发包人还有权将其拖欠的金额从应付工程款中直接支付给被拖欠方。承包人拖欠其雇员工资而造成群体性示威、游行等一切责任，由承包人承担；对发包人造成损失或导致工期延误的，应赔偿发包人的损失，工期不予顺延并承担严重违约责任一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 进度计划</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4.12.1 合同进度计划</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签订后5天内，承包人应将设计成果及本工程的施工组织方案同步提交报发包人审核，并同步编制开工报告和材料、设备进场计划报送发包人及监理人审批。设计成果经发包人确认或组织图纸会审过程中，承包人应同步进行材料、设备进场，确保开工报告经批准即按发包人、监理人批准的计划组织施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（2）因发包人原因设计工作延期的，设计工作时间顺延，发包人不予其它补偿且不承担其它违约责任。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（3）承包人须配合小区其他工程实际进度施工，配合项目整体竣工验收。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（4）因发包人原因导致工程延期的，施工工期顺延，发包人不予其它补偿且不承担其它违约责任。</w:t>
      </w:r>
    </w:p>
    <w:p>
      <w:pPr>
        <w:adjustRightInd w:val="0"/>
        <w:snapToGrid w:val="0"/>
        <w:spacing w:line="360" w:lineRule="auto"/>
        <w:ind w:firstLine="482" w:firstLineChars="200"/>
        <w:outlineLvl w:val="1"/>
        <w:rPr>
          <w:rFonts w:ascii="宋体" w:hAnsi="宋体" w:cs="宋体"/>
          <w:b/>
          <w:color w:val="auto"/>
          <w:sz w:val="24"/>
          <w:highlight w:val="none"/>
        </w:rPr>
      </w:pPr>
      <w:bookmarkStart w:id="57" w:name="_Toc18752"/>
      <w:r>
        <w:rPr>
          <w:rFonts w:hint="eastAsia" w:ascii="宋体" w:hAnsi="宋体" w:cs="宋体"/>
          <w:b/>
          <w:color w:val="auto"/>
          <w:sz w:val="24"/>
          <w:highlight w:val="none"/>
        </w:rPr>
        <w:t>5. 设计</w:t>
      </w:r>
      <w:bookmarkEnd w:id="57"/>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 承包人的设计义务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5.1.1 设计义务的一般要求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按国家规定和合同约定的技术规范、标准进行设计，确保设计图纸符合现行规范的要求。按本合同规定的内容、时间及份数向发包人交付设计文件（出现有关规定交付设计文件顺延的情况除外），并对提交的设计文件的质量负责。</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5.1.3 设计合理使用年限为现行国家有关规定、规范规定的年限。</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5.1.4 承包人应负责对发包人提供的设计资料进行审查，并及时告知发包人是否满足设计要求，负责该合同项目的设计联络工作。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5.1.5 承包人应对设计文件出现的遗漏或错误负责修改或补充。由于承包人设计错误造成工程质量事故损失，承包人除负责采取补救措施外，应免收受损失部分的设计费，并根据损失程度向发包人支付赔偿金，损失程度及造价由监理人或经具有相应资质的第三方评估机构评估为准。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5.1.6 承包人保证对其提交的设计图纸等工作成果享有完整的知识产权。承包人违反本条约定造成发包人损失的，发包人有权向承包人追偿。</w:t>
      </w:r>
    </w:p>
    <w:p>
      <w:pPr>
        <w:adjustRightInd w:val="0"/>
        <w:snapToGrid w:val="0"/>
        <w:spacing w:line="360" w:lineRule="auto"/>
        <w:ind w:firstLine="482" w:firstLineChars="200"/>
        <w:outlineLvl w:val="1"/>
        <w:rPr>
          <w:rFonts w:ascii="宋体" w:hAnsi="宋体" w:cs="宋体"/>
          <w:b/>
          <w:color w:val="auto"/>
          <w:sz w:val="24"/>
          <w:highlight w:val="none"/>
        </w:rPr>
      </w:pPr>
      <w:bookmarkStart w:id="58" w:name="_Toc11146"/>
      <w:r>
        <w:rPr>
          <w:rFonts w:hint="eastAsia" w:ascii="宋体" w:hAnsi="宋体" w:cs="宋体"/>
          <w:b/>
          <w:color w:val="auto"/>
          <w:sz w:val="24"/>
          <w:highlight w:val="none"/>
        </w:rPr>
        <w:t>6. 材料和工程设备</w:t>
      </w:r>
      <w:bookmarkEnd w:id="58"/>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 承包人提供的材料和工程设备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6.1.4承包人供货要求：本工程使用的设备、主要材料，必须符合设计及相关规范要求。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订货前，承包人应提供与发包人预算审核时确定的品牌、品质一致的材料、设备的合格证书及试验报告及材料样板，经发包人及工程监理人确认后使用，承包人承诺在同等条件下优先选用预拌混凝土绿色生产达标企业生产的混凝土。本项目主要材料设备品牌执行附件9《主要材料设备品牌推荐表（参照或相当于）》。</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如承包人拒不提交上述材料、设备的合格证书及试验报告及材料样板，或提交的样板仍不能通过工程监理人及发包人确认，发包人有权自行采购相关材料设备，所需款项在工程款中扣除，承包人不得要求任何费用调整。由此造成的工期延误、费用增加等一切损失均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（3）发包人对经确认的材料样板进行封板，如发生实际施工材料与封板材料不符，发包人有权拒用，并由承包人承担损失。</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（4）承包人采购选用的所有材料设备必须符合相关规定，确保不因此影响工程验收。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6.1.5 相关违约责任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未按本合同规定的程序申报拟选用的材料设备，未经监理工程师和发包人批准擅自组织材料进场，或未经监理工程师和发包人批准擅自使用推荐品牌库以外的材料，承包人应就每批次擅自组织进场或使用的材料设备承担严重违约责任一次，且发包人有权拒绝使用该批次材料设备，由此造成的一切损失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 发包人提供的材料和工程设备（A）</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 发包人提供的材料和工程设备（B）</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6.2.1发包人保留对本工程主要材料采用甲招乙供（发包人另行招标，承包人按发包人招标确定的品牌、样板采购供应）的方式供应材料，结算材料价格按发包人另行招标确定的价格计算，承包人不得要求增加任何采购、管理、仓储、搬运等费用。</w:t>
      </w:r>
    </w:p>
    <w:p>
      <w:pPr>
        <w:adjustRightInd w:val="0"/>
        <w:snapToGrid w:val="0"/>
        <w:spacing w:line="360" w:lineRule="auto"/>
        <w:ind w:firstLine="482" w:firstLineChars="200"/>
        <w:outlineLvl w:val="1"/>
        <w:rPr>
          <w:rFonts w:ascii="宋体" w:hAnsi="宋体" w:cs="宋体"/>
          <w:b/>
          <w:color w:val="auto"/>
          <w:sz w:val="24"/>
          <w:highlight w:val="none"/>
        </w:rPr>
      </w:pPr>
      <w:bookmarkStart w:id="59" w:name="_Toc12464"/>
      <w:r>
        <w:rPr>
          <w:rFonts w:hint="eastAsia" w:ascii="宋体" w:hAnsi="宋体" w:cs="宋体"/>
          <w:b/>
          <w:color w:val="auto"/>
          <w:sz w:val="24"/>
          <w:highlight w:val="none"/>
        </w:rPr>
        <w:t>7.  施工设备和临时设施</w:t>
      </w:r>
      <w:bookmarkEnd w:id="59"/>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 承包人提供的施工设备和临时设施</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7.1.1 承包人应按合同工程进度计划的要求，及时配置施工设备和修建临时设施并自行承担修建临时设施的费用。如红线范围内临时用地不能满足施工需要，发包人可协调红线外场地给承包人使用，因此所增加的费用（包括但不限于红线外的场地租赁费、使用费、红线内外临时设施搭拆、迁移、恢复费用以及所占用红线范围外场地设施、地下管网的保护和修复等费用），均包含在</w:t>
      </w:r>
      <w:r>
        <w:rPr>
          <w:rFonts w:hint="eastAsia" w:ascii="宋体" w:hAnsi="宋体" w:cs="宋体"/>
          <w:color w:val="auto"/>
          <w:sz w:val="24"/>
          <w:highlight w:val="none"/>
          <w:lang w:eastAsia="zh"/>
        </w:rPr>
        <w:t>合同约定的可计算的</w:t>
      </w:r>
      <w:r>
        <w:rPr>
          <w:rFonts w:hint="eastAsia" w:ascii="宋体" w:hAnsi="宋体" w:cs="宋体"/>
          <w:color w:val="auto"/>
          <w:sz w:val="24"/>
          <w:highlight w:val="none"/>
        </w:rPr>
        <w:t>措施项目费中。如发包人未能协调，则由承包人自行解决，有关费用已在</w:t>
      </w:r>
      <w:r>
        <w:rPr>
          <w:rFonts w:hint="eastAsia" w:ascii="宋体" w:hAnsi="宋体" w:cs="宋体"/>
          <w:color w:val="auto"/>
          <w:sz w:val="24"/>
          <w:highlight w:val="none"/>
          <w:lang w:eastAsia="zh"/>
        </w:rPr>
        <w:t>投标下浮率</w:t>
      </w:r>
      <w:r>
        <w:rPr>
          <w:rFonts w:hint="eastAsia" w:ascii="宋体" w:hAnsi="宋体" w:cs="宋体"/>
          <w:color w:val="auto"/>
          <w:sz w:val="24"/>
          <w:highlight w:val="none"/>
        </w:rPr>
        <w:t>中</w:t>
      </w:r>
      <w:r>
        <w:rPr>
          <w:rFonts w:hint="eastAsia" w:ascii="宋体" w:hAnsi="宋体" w:cs="宋体"/>
          <w:color w:val="auto"/>
          <w:sz w:val="24"/>
          <w:highlight w:val="none"/>
          <w:lang w:eastAsia="zh"/>
        </w:rPr>
        <w:t>综合考虑</w:t>
      </w:r>
      <w:r>
        <w:rPr>
          <w:rFonts w:hint="eastAsia" w:ascii="宋体" w:hAnsi="宋体" w:cs="宋体"/>
          <w:color w:val="auto"/>
          <w:sz w:val="24"/>
          <w:highlight w:val="none"/>
        </w:rPr>
        <w:t>，发包人不另行计量支付。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发包人提供的施工设备和临时设施（A）</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pPr>
        <w:adjustRightInd w:val="0"/>
        <w:snapToGrid w:val="0"/>
        <w:spacing w:line="360" w:lineRule="auto"/>
        <w:ind w:firstLine="482" w:firstLineChars="200"/>
        <w:outlineLvl w:val="1"/>
        <w:rPr>
          <w:rFonts w:ascii="宋体" w:hAnsi="宋体" w:cs="宋体"/>
          <w:b/>
          <w:color w:val="auto"/>
          <w:sz w:val="24"/>
          <w:highlight w:val="none"/>
        </w:rPr>
      </w:pPr>
      <w:bookmarkStart w:id="60" w:name="_Toc24286"/>
      <w:r>
        <w:rPr>
          <w:rFonts w:hint="eastAsia" w:ascii="宋体" w:hAnsi="宋体" w:cs="宋体"/>
          <w:b/>
          <w:color w:val="auto"/>
          <w:sz w:val="24"/>
          <w:highlight w:val="none"/>
        </w:rPr>
        <w:t>8.  交通运输</w:t>
      </w:r>
      <w:bookmarkEnd w:id="60"/>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8.1 道路通行权和场外设施（A）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道路通行权和场外设施（B）</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委托承包人办理本合同签订时尚未完成的出入施工场地的专用和临时道路的通行权，以及为实施合同工程所需修建场外设施的权利的手续，发包人予以协助。除政府部门规定须由发包人支付的费用由发包人据实支付外，其它费用已包含在承包人的投标报价中。</w:t>
      </w:r>
    </w:p>
    <w:p>
      <w:pPr>
        <w:adjustRightInd w:val="0"/>
        <w:snapToGrid w:val="0"/>
        <w:spacing w:line="360" w:lineRule="auto"/>
        <w:ind w:firstLine="482" w:firstLineChars="200"/>
        <w:outlineLvl w:val="1"/>
        <w:rPr>
          <w:rFonts w:ascii="宋体" w:hAnsi="宋体" w:cs="宋体"/>
          <w:b/>
          <w:color w:val="auto"/>
          <w:sz w:val="24"/>
          <w:highlight w:val="none"/>
        </w:rPr>
      </w:pPr>
      <w:bookmarkStart w:id="61" w:name="_Toc5726"/>
      <w:r>
        <w:rPr>
          <w:rFonts w:hint="eastAsia" w:ascii="宋体" w:hAnsi="宋体" w:cs="宋体"/>
          <w:b/>
          <w:color w:val="auto"/>
          <w:sz w:val="24"/>
          <w:highlight w:val="none"/>
        </w:rPr>
        <w:t>9.  测量放线</w:t>
      </w:r>
      <w:bookmarkEnd w:id="61"/>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 施工控制网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9.1.3承包人提交施工控制网资料的时间：开工之前，承包人应该核实图纸所示的所有尺寸和地面标高。当实际尺寸或标高与图纸所示出现任何不一致时，应立即提交给发包人澄清。发包人对任何此类不一致的澄清指令视为最终的决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9.5 测量放线误差</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测量放线误差的约定：按国家、行业和广东省现行标准执行。</w:t>
      </w:r>
    </w:p>
    <w:p>
      <w:pPr>
        <w:adjustRightInd w:val="0"/>
        <w:snapToGrid w:val="0"/>
        <w:spacing w:line="360" w:lineRule="auto"/>
        <w:ind w:firstLine="482" w:firstLineChars="200"/>
        <w:outlineLvl w:val="1"/>
        <w:rPr>
          <w:rFonts w:ascii="宋体" w:hAnsi="宋体" w:cs="宋体"/>
          <w:b/>
          <w:color w:val="auto"/>
          <w:sz w:val="24"/>
          <w:highlight w:val="none"/>
        </w:rPr>
      </w:pPr>
      <w:bookmarkStart w:id="62" w:name="_Toc30960"/>
      <w:r>
        <w:rPr>
          <w:rFonts w:hint="eastAsia" w:ascii="宋体" w:hAnsi="宋体" w:cs="宋体"/>
          <w:b/>
          <w:color w:val="auto"/>
          <w:sz w:val="24"/>
          <w:highlight w:val="none"/>
        </w:rPr>
        <w:t>10. 安全、治安保卫和环境保护</w:t>
      </w:r>
      <w:bookmarkEnd w:id="62"/>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 承包人的安全责任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10.2.10 补充条款：安全事故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违约赔偿：非因发包人的原因造成安全事故，承包人必须承担全部的民事赔偿责任。如因此被行政主管部门通报批评或被新闻媒体曝光造成不良影响，除按国家及行业规定由上级主管部门实施处罚外，承包人应根据政府主管部门认定的事故等级，承担相应的违约赔偿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具体规定为：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①发生特别重大事故，承包人除赔偿因此而给发包人造成的全部损失外，还应按合同总价4%向发包人支付违约金，违约金数额不得低于40万元；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②发生重大事故，承包人除赔偿因此而给发包人造成的全部损失外，还应按合同总价3%向发包人支付违约金，违约金数额不得低于20万元；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③发生较大事故，承包人除赔偿因此而给发包人造成的全部损失外，还应按合同总价2%向发包人支付违约金，违约金数额不得低于10万元；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④发生一般事故，承包人除赔偿因此而给发包人造成的全部损失外，还应按合同总价1%向发包人支付违约金，违约金数额不得低于5万元。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（2）发生上述重大事故，视情况严重程度，发包人有权按合同专用条款规定部分或全部解除合同。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10.2.11补充条款：安全检查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（1）在政府行政主管部门组织的安全检查中，承包人被发现存在严重安全隐患并被通报批评；或存在安全隐患被新闻媒体曝光的，承包人必须承担一般违约责任1次。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在发包人、监理人进行的日常质量安全检查中，被发现存在安全隐患的，承包人应限期改正。若同样问题被发现2次或累计类似问题被发现3次，承包人必须支付违约金人民币10000元；此类问题的认定，以发包人确认的总监理工程师书面通知、指令、发包人督查记录及工程通报和会议纪要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10.2.12 补充条款：文明施工措施</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监理人及发包人将对承包人文明施工措施进行对照检查，若经检查发现承包人因自身原因未能按计划落实，承包人必须及时纠正，如仍不能及时纠正，承包人每次支付违约金人民币1000元，以此类推直至纠正。若承包人违反文明施工规定，危害到工地作业人员和周围居民的身体健康、人身安全或导致消防等安全隐患，承包人除必须立即整改外，还必须承担一般违约责任1次；被连续发现3次以上，承包人必须承担严重违约责任1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（2）在政府行政主管部门组织的文明施工检查中，承包人被发现存在严重问题，被通报批评，或存在严重问题被新闻媒体曝光的，承包人每次支付违约金人民币100000元。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在施工过程中应自觉保持施工场地周围环境卫生。承包人在施工过程中因其自身原因违反文明施工有关规定被投诉的，承包人应立即整改，还应支付违约金人民币1000元/次。如故意拖延或同样问题被连续投诉两次，承包人在原每次违约金基础上再支付违约金人民币5000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（4）安全文明施工要求：按协议书第4.3条约定。</w:t>
      </w:r>
    </w:p>
    <w:p>
      <w:pPr>
        <w:adjustRightInd w:val="0"/>
        <w:snapToGrid w:val="0"/>
        <w:spacing w:line="360" w:lineRule="auto"/>
        <w:ind w:firstLine="482" w:firstLineChars="200"/>
        <w:outlineLvl w:val="1"/>
        <w:rPr>
          <w:rFonts w:ascii="宋体" w:hAnsi="宋体" w:cs="宋体"/>
          <w:b/>
          <w:color w:val="auto"/>
          <w:sz w:val="24"/>
          <w:highlight w:val="none"/>
        </w:rPr>
      </w:pPr>
      <w:bookmarkStart w:id="63" w:name="_Toc2165"/>
      <w:r>
        <w:rPr>
          <w:rFonts w:hint="eastAsia" w:ascii="宋体" w:hAnsi="宋体" w:cs="宋体"/>
          <w:b/>
          <w:color w:val="auto"/>
          <w:sz w:val="24"/>
          <w:highlight w:val="none"/>
        </w:rPr>
        <w:t>11.  开始工作和竣工</w:t>
      </w:r>
      <w:bookmarkEnd w:id="63"/>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开始工作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本项目取得施工许可后，监理工程师在报发包人批准后向承包人发出开工令；承包人应在接到开工令后的</w:t>
      </w:r>
      <w:r>
        <w:rPr>
          <w:rFonts w:hint="eastAsia" w:ascii="宋体" w:hAnsi="宋体" w:cs="宋体"/>
          <w:color w:val="auto"/>
          <w:sz w:val="24"/>
          <w:highlight w:val="none"/>
          <w:u w:val="single"/>
        </w:rPr>
        <w:t>7天</w:t>
      </w:r>
      <w:r>
        <w:rPr>
          <w:rFonts w:hint="eastAsia" w:ascii="宋体" w:hAnsi="宋体" w:cs="宋体"/>
          <w:color w:val="auto"/>
          <w:sz w:val="24"/>
          <w:highlight w:val="none"/>
        </w:rPr>
        <w:t>内开工，并一直保持合同工程连续均衡施工，直至其被改变为止。</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发包人引起的工期延误</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11.3.1发包人根据工程实施情况，有权对本工程工期（包括关键节点工期和竣工日期）进行适当调整。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11.3.2因发包人原因导致工期延期的，工期顺延，发包人不予其它补偿且不承担其它违约责任。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11.5承包人引起的工期延误</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11.5.1 承包人违反约定延期开工的，每迟延开工1天，应向发包人支付合同总价1‰的违约金；迟延开工超过30天的，发包人有权解除合同，将本工程另行发包，并不免除承包人的违约赔偿责任。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11.5.2 由于承包人原因导致设计文件交付时间延误，每逾期一天，按合同设计费的0.3%向发包人支付违约金；设计误期违约金的最高限额为合同设计费的30%。</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11.5.3 由于承包人原因导致工程施工工期延误，每逾期一天，按合同工程费（包含暂列金额）的0.1%向发包人支付违约金；施工工期误期违约金的最高限额为合同工程费（包含暂列金额）的20%。</w:t>
      </w:r>
    </w:p>
    <w:p>
      <w:pPr>
        <w:adjustRightInd w:val="0"/>
        <w:snapToGrid w:val="0"/>
        <w:spacing w:line="360" w:lineRule="auto"/>
        <w:ind w:firstLine="482" w:firstLineChars="200"/>
        <w:outlineLvl w:val="1"/>
        <w:rPr>
          <w:rFonts w:ascii="宋体" w:hAnsi="宋体" w:cs="宋体"/>
          <w:b/>
          <w:color w:val="auto"/>
          <w:sz w:val="24"/>
          <w:highlight w:val="none"/>
        </w:rPr>
      </w:pPr>
      <w:bookmarkStart w:id="64" w:name="_Toc31975"/>
      <w:r>
        <w:rPr>
          <w:rFonts w:hint="eastAsia" w:ascii="宋体" w:hAnsi="宋体" w:cs="宋体"/>
          <w:b/>
          <w:color w:val="auto"/>
          <w:sz w:val="24"/>
          <w:highlight w:val="none"/>
        </w:rPr>
        <w:t>12.  暂停工作</w:t>
      </w:r>
      <w:bookmarkEnd w:id="64"/>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 由承包人暂停工作</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12.2.3承包人原因造成暂停施工的其他原因：为了保证工程质量安全，凡出现下列情形之一（不限于此）的，总监理工程师有权下达停工令，责令承包人停工整改，由此造成的损失由承包人自行负责；造成工期延误的，由承包人承担违约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（1）拒绝监理人管理；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（2）施工组织设计（方案）未获总监理工程师批准而擅自施工；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（3）未经监理人检验而进行下一道工序作业；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（4）擅自采用未经监理工程师及发包人认可或批准的材料；或者使用的材料、设备、构配件不合格或未经检查确认；或者擅自采用未经认可的代用材料；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（5）未按设计图纸施工；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（6）非法转包、分包工程；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（7）擅自让未经总监理工程师和发包人批准的分包单位进场作业；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（9）存在安全隐患，未按监理工程师要求及时整改或发生安全事故；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（10）未按双方约定上报有关资料。</w:t>
      </w:r>
    </w:p>
    <w:p>
      <w:pPr>
        <w:adjustRightInd w:val="0"/>
        <w:snapToGrid w:val="0"/>
        <w:spacing w:line="360" w:lineRule="auto"/>
        <w:ind w:firstLine="482" w:firstLineChars="200"/>
        <w:outlineLvl w:val="1"/>
        <w:rPr>
          <w:rFonts w:ascii="宋体" w:hAnsi="宋体" w:cs="宋体"/>
          <w:b/>
          <w:color w:val="auto"/>
          <w:sz w:val="24"/>
          <w:highlight w:val="none"/>
        </w:rPr>
      </w:pPr>
      <w:bookmarkStart w:id="65" w:name="_Toc7295"/>
      <w:r>
        <w:rPr>
          <w:rFonts w:hint="eastAsia" w:ascii="宋体" w:hAnsi="宋体" w:cs="宋体"/>
          <w:b/>
          <w:color w:val="auto"/>
          <w:sz w:val="24"/>
          <w:highlight w:val="none"/>
        </w:rPr>
        <w:t>13.  工程质量</w:t>
      </w:r>
      <w:bookmarkEnd w:id="65"/>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 承包人的质量检查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13.2.1 质量与安全检查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序质量控制点检查：按照质监部门、监理人及有关规范要求，承包人对各工序必须报验检查的各类质量控制点，实行先自检后申请报验的程序，并对自检结果负责。如承包人申请报验后，经检查发现质量不合格，则该工序质量为不合格，承包人必须全部返工，返工后经检查合格才准进入下一道工序，工期不予顺延，承包人必须承担一般违约责任1次；同时发包人将依据每分项工程累计发现三次或连续两次，承包人承担严重违约责任1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日常工程技术资料检查：承包人应准确、及时地作好日常工程技术资料的记录、整理和归档工作。保证记录中原始数据的真实性和及时性，保证按国家、地方、行业的有关规定及时作好相关技术资料的整理和归档。发包人、监理人有权抽查承包人日常工程技术资料的整理工作，如发现未按规定及时做好资料整理，累计发生3次，承包人承担一般违 约责任1次；如发现原始记录数据不存在、不真实、不及时、不准确，经监理人确认，发包人将有权拒绝相应部分工程量的计量和支付，视情节轻重，承包人承担一般违约责任或严重违约责任1次。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 补充条款：施工质量样板引路</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全面推行施工样板引路制度，应用于工程的材料设备按要求经看样定板、封样，各分部分项重要工序均实施样板引路。承包人应在编制施工组织方案时细化样板施工措施，实施过程中施工样板完成并经发包人、承包人、监理人共同验收确认后，再全面推行按验收后样板组织大面积施工。杜绝工程因质量不合格、不满足设计文件及发包人要求而大面积返工情况。</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13.7补充条款：施工质量违约责任及质量事故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13.7.1 施工质量违约责任：对每次施工质量的抽查，如发现存在质量不合格或严重违反操作规程的现象，发包人有权要求承包人停工、返工；返工后经检查合格才准进入下一道工序，工期不予顺延，承包人除赔偿发包人损失外，还应按以下约定承担违约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（1）造成工程质量问题导致发包人直接经济损失在20万元以下或工期延误3天以上5天以内的，施工承包人须就每宗工程质量问题向发包人支付违约金1.5万元；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（2）造成工程质量问题导致发包人直接经济损失在20万元以上（含本数）50万以下或工期延误5天以上10天以内的，施工承包人须就每宗工程质量问题承担一般违约责任1次；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（3）造成工程质量问题导致发包人直接经济损失在50万元以上（含本数）100万以下或工期延误10天以上15天以内的，施工承包人须就每宗工程质量问题承担严重违约责任1次；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如承包人有意隐瞒质量问题或存在严重质量隐患，一经发现，承包人承担严重违约责任1次。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（4）造成工程质量事故的，除按国家及行业规定由上级主管部门实施处罚外，同时须就每宗事故造成发包人直接经济损失金额的10％向发包人支付违约金。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13.7.2除了上述约定的违约金，若因此造成发包人或第三人损失的，承包人还应赔偿发包人或第三人因此造成的损失。</w:t>
      </w:r>
    </w:p>
    <w:p>
      <w:pPr>
        <w:adjustRightInd w:val="0"/>
        <w:snapToGrid w:val="0"/>
        <w:spacing w:line="360" w:lineRule="auto"/>
        <w:ind w:firstLine="482" w:firstLineChars="200"/>
        <w:outlineLvl w:val="1"/>
        <w:rPr>
          <w:rFonts w:ascii="宋体" w:hAnsi="宋体" w:cs="宋体"/>
          <w:b/>
          <w:color w:val="auto"/>
          <w:sz w:val="24"/>
          <w:highlight w:val="none"/>
        </w:rPr>
      </w:pPr>
      <w:bookmarkStart w:id="66" w:name="_Toc21790"/>
      <w:r>
        <w:rPr>
          <w:rFonts w:hint="eastAsia" w:ascii="宋体" w:hAnsi="宋体" w:cs="宋体"/>
          <w:b/>
          <w:color w:val="auto"/>
          <w:sz w:val="24"/>
          <w:highlight w:val="none"/>
        </w:rPr>
        <w:t>14.  试验和检验</w:t>
      </w:r>
      <w:bookmarkEnd w:id="66"/>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材料、工程设备和工程的试验和检验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14.1.5 见证取样检验试验的材料和工程设备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（1）种类： 依据有关法律、法规、规范和工程建设强制性标准以及结构安全要求进行见证取样的进入施工现场的建筑材料、设备和构配件。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（2）检测机构：由发包人委托具有相应资格的检测机构实施。</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采购的材料需在材料到货前三天将进场计划报发包人和监理工程师，由监理工程师按规定确定材料检验抽样方案；材料到场后，承包人按监理工程师确定的抽样方案，在监理见证人员见证下抽样，按发包人与检测机构约定的格式要求打印检测委托清单一式四份；监理和发包人现场代表负责监督、见证抽样，在样品抽取后贴封条，签发检测委托清单；样品封条方式根据具体情况确定，监理负责对抽样、加封过程进行拍照；承包人负责将已加封条的样品送达检测机构，运送样品所需的费用由承包人负责，包含在合同总价中；承包人需及时将样品送达检测机构，确保不因此而影响工程施工。</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（4）样品检验合格的材料，经监理工程师审核同意后方可在合同工程使用，检验报告交给承包人作为质量验收资料；样品检验不合格的，按规定扩大抽样检验或退场处理。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14.1.6  材料和工程设备的检验试验费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根据《建设工程质量检测管理办法》（建设部令141号）第十二条及《广州市城乡建设委员会印发〈关于进一步加强广州市建设工程质量检测委托管理工作方案〉的通知》（穗建质2012[1767]号）规定，建设工程质量、材料及安全检测业务应由发包人依法委托。承包人应按专用条款第20.4款约定，在施工组织设计中报送材料设备进场计划、材料及工程设备和构配件检验试验计划，按经批准的施工组织设计方案组织材料及工程设备进场，配合发包人进行送检。承包人未按批准的计划组织材料、工程设备和构配件进场的，由此造成的检验试验费增加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采购的材料和设备等产品见证取样检验试验合格的，检验试验费由发包人承担；见证取样检验试验不合格的，检验试验费用由承包人承担；见证取样检验试验不合格但扩大见证取样检验试验合格，且经监理工程师批准该批次材料和设备产品可用于合同工程的，发包人承担正常见证取样数量的检验试验费用，因扩大见证取样而额外增加的检验试验费用由承包人承担。发包人采购的材料和设备等产品见证取样检验试验费全部由发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（3）承包人须在正式施工前提交材料检测计划，并确保材料检验试验费不超过分部分项工程费的0.1%，如超出限额，超出部分由承包人承担。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14.1.7 再次检验及其责任承担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14.1.7.1 在施工过程中，总监理工程师有权随时对工程材料、设备的使用进行抽查，包括成品、半成品、器具、设备、附件、小五金等。抽查范围、比例、数量、批次及检查深度可比照国家现行施工质量验收规范和相关规定，且比相应规范要求有所提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工程材料、设备的质量依据下列标准的先后顺序认定：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（1）本工程设计图纸规定的设计标准；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（2）经设计单位、监理人、承包人、发包人共同认定的产品封样、样板；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（3）招投标时确定的规格、技术指标、质量标准、品牌等；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（4）国家或行业强制执行的技术标准、技术规范。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材料、设备的抽查、检验结果达不到上述标准和规范的，总监理工程师必须扩大对该批材料的抽查范围并增加抽检数量。若工程材料、设备复检结果仍达不到上述标准和规范的，无论工程材料、设备是否已施工或安装，承包人必须在发包人联合总监理工程师书面通知的限期内全部无条件拆除、更换，并运出施工现场；由此造成的工期延误、费用增加等一切损失均由承包人承担。同时，承包人还应按本专用条款第14.1.7.2款承担违约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14.1.7.2 材料设备使用违约责任：如发包人发现抽查结果与设计要求或相关标准、规范任何一项不符的，则该抽检批次为不合格，造成工期延误的，发包人不予顺延工期；同时对该批次材料须扩大范围、增加双倍数量抽检，双倍抽检的检验费由承包人承担，若抽检仍不合格，则该批次材料视为不合格。对被认定为不合格批次的材料，承包人必须在发包人通知的限期内全部无条件拆除、更换，并运出施工现场，由此造成的工期延误、费用增加等一切损失均由承包人承担，同时发包人还将根据该批材料的价值，要求承包人承担不同等级的违约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（1）单宗材料在5万元以内（含5万元），承包人每次向发包人支付违约金1万元。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（2）单宗材料价值在5万元至10万元内（含10万元），承包人每次向发包人支付违约金2万元。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（3）单宗材料价值在10万至50万元（含50万元），承包人每次向发包人支付违约金5万元。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（4）单宗材料价值在50万元以上，承包人每次向发包人支付违约金10万元。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（5）同一种材料连续发生2次不合格，承包人必须承担一般违约责任1次；不同材料累计发生3次不合格，承包人必须承担一般违约责任1次。</w:t>
      </w:r>
    </w:p>
    <w:p>
      <w:pPr>
        <w:adjustRightInd w:val="0"/>
        <w:snapToGrid w:val="0"/>
        <w:spacing w:line="360" w:lineRule="auto"/>
        <w:ind w:firstLine="482" w:firstLineChars="200"/>
        <w:outlineLvl w:val="1"/>
        <w:rPr>
          <w:rFonts w:ascii="宋体" w:hAnsi="宋体" w:cs="宋体"/>
          <w:b/>
          <w:color w:val="auto"/>
          <w:sz w:val="24"/>
          <w:highlight w:val="none"/>
        </w:rPr>
      </w:pPr>
      <w:bookmarkStart w:id="67" w:name="_Toc31358"/>
      <w:r>
        <w:rPr>
          <w:rFonts w:hint="eastAsia" w:ascii="宋体" w:hAnsi="宋体" w:cs="宋体"/>
          <w:b/>
          <w:color w:val="auto"/>
          <w:sz w:val="24"/>
          <w:highlight w:val="none"/>
        </w:rPr>
        <w:t>15.  变更</w:t>
      </w:r>
      <w:bookmarkEnd w:id="67"/>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 变更权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15.1.1施工图经发包人确认后，实施过程中，所有设计变更或材料、设备换用，不论是否引起合同价款变更均须经发包人书面同意方可实施，紧急或特殊情况须经发包人同意并在3个工作日内办理书面确认手续，不得擅自变更，否则，承包人须按以下方式承担违约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发包人事后不认可承包人擅自变更的事项，承包人须拆除该事项已实施的工程并按原要求重新施工，所需费用由承包人承担，工期不得顺延，承包人除须赔偿发包人因此而造成的损失外，还须承担一般违约责任一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（2）发包人事后认可承包人擅自变更的事项，该事项如节省了费用则归发包人所有，该事项如增加了费用或造成了损失则由承包人承担。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15.1.2所有变更工程和新增工程引起的计价、计量调整、报批和审批过程，均不得影响变更的执行，承包人不得以此为理由直接或变相拖延或延误新增或变更工程的实施，否则，承包人须承担由此造成的损失及工期延误的责任，且须承担一般违约责任一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15.1.3 工程实施过程中，非发包人原因引起的变更和签证，所增加的费用由承包人承担；由发包人原因引起的变更和签证，所增加的费用由发包人承担，在暂列金额中列支。</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承包人的合理化建议</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15.2.3 发包人采纳承包人建议带来利益的计奖方法：发包人采纳承包人建议带来利益归发包人所有。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变更程序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15.3.4 工程变更的确认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15.3.4.1设计变更文件必须盖有设计单位的出图章和发包人代表签字并盖公章；</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15.3.4.2 发包人书面通知变更的指令性文件应有发包人代表签字并盖有公章；</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15.3.4.3 施工变更文件必须由承包人项目经理签字和加盖项目部印章、监理人总监代表以上监理人员出具审核意见和签字，并加盖监理人印章以及发包人现场代表签字；施工变更文件涉及合同价款调整或工期变动时，必须随变更报告附变更工程价款或工期计算书，除履行上述手续外，还需经总监理工程师和发包人的有关审核人签字并盖公章。</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15.3.4.4 设计变更文件（或指令）涉及合同价款和工期调整时，承包人接到设计变更（或指令）有效文件后在14天内申报涉及变更的工程价款和工期调整报告，否则应视作变更不涉及价款和工期调整，发包人不予以接收。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 计日工（A）</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15.6 暂估价（A）</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15.7 发包人根据工程实施情况，有权对承包人的承包范围及内容进行适当调整（包括增加或减少部分工程）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发生不可抗力、政策变更或规划变更等工程实施情况导致承包范围发生变化的，发包人有权发出书面指令单方增加或缩减合同范围。如上述变更导致承包人履行合同义务的费用增加，发包人与承包人按照合同约定调整合同价款。如上述变更导致承包人承包范围减少的，发包人与承包人按照合同约定调整合同价款，承包人无权向发包人另行提出其他任何补偿或赔偿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承包人履行合同的质量、进度不符合合同约定或存在其他违约事实的，发包人有权直接减少承包人的承包范围直至解除合同，对此，承包人无权向发包人提出任何补偿或赔偿要求。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15.8 工程量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所报的施工图预算中开列的工程量应包括由承包人完成合同工程的施工、安装以及相应的施工措施等工作内容。其任何遗漏或错误，既不能使合同无效，也不能免除承包人按照施工设计图纸、标准与规范实施合同工程的任何责任。承包人在施工组织设计中涉及的凡属施工技术措施、安全措施的费用，不论施工组织设计是否得到发包人或监理人的认可和批准，该费用发包人一概不予另行考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15.9 现场签证事件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15.9.1 现场签证报告的确认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应在收到监理工程师书面通知后的7天内，向监理工程师提交现场签证报告，并抄送造价工程师、发包人。监理工程师在收到承包人的现场签证报告后，对报告内容予以核实，并在收到现场签证报告后的48小时内予以确认或提出修改意见。发包人在收到承包人现场签证报告后的14天内确认或提出修改意见的，若发包人在收到承包人现场签证报告后的14天后还未确认或提出修改意见的，承包人应在7天内与发包人协商，并以协商意见为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15.9.2 现场签证价款的支付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现场签证价款的支付按专用条款第16.6款执行。</w:t>
      </w:r>
    </w:p>
    <w:p>
      <w:pPr>
        <w:adjustRightInd w:val="0"/>
        <w:snapToGrid w:val="0"/>
        <w:spacing w:line="360" w:lineRule="auto"/>
        <w:ind w:firstLine="482" w:firstLineChars="200"/>
        <w:outlineLvl w:val="1"/>
        <w:rPr>
          <w:rFonts w:ascii="宋体" w:hAnsi="宋体" w:cs="宋体"/>
          <w:b/>
          <w:color w:val="auto"/>
          <w:sz w:val="24"/>
          <w:highlight w:val="none"/>
        </w:rPr>
      </w:pPr>
      <w:bookmarkStart w:id="68" w:name="_Toc7255"/>
      <w:r>
        <w:rPr>
          <w:rFonts w:hint="eastAsia" w:ascii="宋体" w:hAnsi="宋体" w:cs="宋体"/>
          <w:b/>
          <w:color w:val="auto"/>
          <w:sz w:val="24"/>
          <w:highlight w:val="none"/>
        </w:rPr>
        <w:t>16.  价格调整</w:t>
      </w:r>
      <w:bookmarkEnd w:id="68"/>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合同价款的调整事件</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后继法律变化事件；</w:t>
      </w:r>
    </w:p>
    <w:p>
      <w:pPr>
        <w:adjustRightInd w:val="0"/>
        <w:snapToGrid w:val="0"/>
        <w:spacing w:line="360" w:lineRule="auto"/>
        <w:ind w:firstLine="480" w:firstLineChars="200"/>
        <w:rPr>
          <w:rFonts w:ascii="宋体" w:hAnsi="宋体" w:cs="宋体"/>
          <w:color w:val="auto"/>
          <w:kern w:val="0"/>
          <w:sz w:val="24"/>
          <w:highlight w:val="none"/>
          <w:bdr w:val="single" w:color="auto" w:sz="4" w:space="0"/>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项目特征描述不符事件；</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分部分项工程量清单缺项漏项事件；</w:t>
      </w:r>
    </w:p>
    <w:p>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因发包人原因引起合同条件变化导致的工程变更事件；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工程量的偏差事件</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费用索赔事件</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highlight w:val="none"/>
          <w:bdr w:val="single" w:color="auto" w:sz="4" w:space="0"/>
        </w:rPr>
      </w:pPr>
      <w:r>
        <w:rPr>
          <w:rFonts w:hint="eastAsia" w:ascii="宋体" w:hAnsi="宋体" w:cs="宋体"/>
          <w:color w:val="auto"/>
          <w:sz w:val="24"/>
          <w:highlight w:val="none"/>
          <w:bdr w:val="single" w:color="auto" w:sz="4" w:space="0"/>
        </w:rPr>
        <w:t>√</w:t>
      </w:r>
      <w:r>
        <w:rPr>
          <w:rFonts w:hint="eastAsia" w:ascii="宋体" w:hAnsi="宋体" w:cs="宋体"/>
          <w:color w:val="auto"/>
          <w:sz w:val="24"/>
          <w:highlight w:val="none"/>
        </w:rPr>
        <w:t>因发包人原因引起合同条件变化导致的签证</w:t>
      </w:r>
      <w:r>
        <w:rPr>
          <w:rFonts w:hint="eastAsia" w:ascii="宋体" w:hAnsi="宋体" w:cs="宋体"/>
          <w:color w:val="auto"/>
          <w:kern w:val="0"/>
          <w:sz w:val="24"/>
          <w:highlight w:val="none"/>
        </w:rPr>
        <w:t>事件</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物价涨落事件（详见协议书）</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收费减免</w:t>
      </w:r>
      <w:r>
        <w:rPr>
          <w:rFonts w:hint="eastAsia" w:ascii="宋体" w:hAnsi="宋体" w:cs="宋体"/>
          <w:color w:val="auto"/>
          <w:sz w:val="24"/>
          <w:highlight w:val="none"/>
        </w:rPr>
        <w:t>：本项目如能办理到相关的收费减免（如余泥渣土排放费、堤围维护费等）；</w:t>
      </w:r>
    </w:p>
    <w:p>
      <w:pPr>
        <w:adjustRightInd w:val="0"/>
        <w:snapToGrid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sz w:val="24"/>
          <w:highlight w:val="none"/>
          <w:bdr w:val="single" w:color="auto" w:sz="4" w:space="0"/>
        </w:rPr>
        <w:t>×</w:t>
      </w:r>
      <w:r>
        <w:rPr>
          <w:rFonts w:hint="eastAsia" w:ascii="宋体" w:hAnsi="宋体" w:cs="宋体"/>
          <w:color w:val="auto"/>
          <w:kern w:val="0"/>
          <w:sz w:val="24"/>
          <w:highlight w:val="none"/>
        </w:rPr>
        <w:t>调整合同价款的其他事件：</w:t>
      </w:r>
      <w:r>
        <w:rPr>
          <w:rFonts w:hint="eastAsia" w:ascii="宋体" w:hAnsi="宋体" w:cs="宋体"/>
          <w:color w:val="auto"/>
          <w:kern w:val="0"/>
          <w:sz w:val="24"/>
          <w:highlight w:val="none"/>
          <w:u w:val="single"/>
        </w:rPr>
        <w:t xml:space="preserve"> 无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 计价原则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16.4.1 计价方式按协议书第</w:t>
      </w: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条约定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16.4.2 工程项目实施期间和结算时，</w:t>
      </w:r>
      <w:r>
        <w:rPr>
          <w:rFonts w:hint="eastAsia" w:ascii="宋体" w:hAnsi="宋体" w:cs="宋体"/>
          <w:color w:val="auto"/>
          <w:sz w:val="24"/>
          <w:highlight w:val="none"/>
          <w:lang w:val="en-US" w:eastAsia="zh-CN"/>
        </w:rPr>
        <w:t>经</w:t>
      </w:r>
      <w:r>
        <w:rPr>
          <w:rFonts w:hint="eastAsia" w:ascii="宋体" w:hAnsi="宋体" w:cs="宋体"/>
          <w:color w:val="auto"/>
          <w:sz w:val="24"/>
          <w:highlight w:val="none"/>
        </w:rPr>
        <w:t>发包人批准</w:t>
      </w:r>
      <w:r>
        <w:rPr>
          <w:rFonts w:hint="eastAsia" w:ascii="宋体" w:hAnsi="宋体" w:cs="宋体"/>
          <w:color w:val="auto"/>
          <w:sz w:val="24"/>
          <w:highlight w:val="none"/>
          <w:lang w:val="en-US" w:eastAsia="zh-CN"/>
        </w:rPr>
        <w:t>的对</w:t>
      </w:r>
      <w:r>
        <w:rPr>
          <w:rFonts w:hint="eastAsia" w:ascii="宋体" w:hAnsi="宋体" w:cs="宋体"/>
          <w:color w:val="auto"/>
          <w:sz w:val="24"/>
          <w:highlight w:val="none"/>
        </w:rPr>
        <w:t>原施工图</w:t>
      </w:r>
      <w:r>
        <w:rPr>
          <w:rFonts w:hint="eastAsia" w:ascii="宋体" w:hAnsi="宋体" w:cs="宋体"/>
          <w:color w:val="auto"/>
          <w:sz w:val="24"/>
          <w:highlight w:val="none"/>
          <w:lang w:val="en-US" w:eastAsia="zh-CN"/>
        </w:rPr>
        <w:t>设计文件的变更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或由发包人批准发生的施工图设计文件无法反映的工程签证等项目</w:t>
      </w:r>
      <w:r>
        <w:rPr>
          <w:rFonts w:hint="eastAsia" w:ascii="宋体" w:hAnsi="宋体" w:cs="宋体"/>
          <w:color w:val="auto"/>
          <w:sz w:val="24"/>
          <w:highlight w:val="none"/>
        </w:rPr>
        <w:t>，视为新增项目，按以下计价原则调整合同价款：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经发包人</w:t>
      </w:r>
      <w:r>
        <w:rPr>
          <w:rFonts w:hint="eastAsia" w:ascii="宋体" w:hAnsi="宋体" w:cs="宋体"/>
          <w:color w:val="auto"/>
          <w:sz w:val="24"/>
          <w:highlight w:val="none"/>
        </w:rPr>
        <w:t>审定的</w:t>
      </w:r>
      <w:r>
        <w:rPr>
          <w:rFonts w:hint="eastAsia" w:ascii="宋体" w:hAnsi="宋体" w:cs="宋体"/>
          <w:color w:val="auto"/>
          <w:sz w:val="24"/>
          <w:highlight w:val="none"/>
          <w:lang w:val="en-US" w:eastAsia="zh-CN"/>
        </w:rPr>
        <w:t>施工图</w:t>
      </w:r>
      <w:r>
        <w:rPr>
          <w:rFonts w:hint="eastAsia" w:ascii="宋体" w:hAnsi="宋体" w:cs="宋体"/>
          <w:color w:val="auto"/>
          <w:sz w:val="24"/>
          <w:highlight w:val="none"/>
        </w:rPr>
        <w:t>预算中有相同</w:t>
      </w:r>
      <w:r>
        <w:rPr>
          <w:rFonts w:hint="eastAsia" w:ascii="宋体" w:hAnsi="宋体" w:cs="宋体"/>
          <w:color w:val="auto"/>
          <w:sz w:val="24"/>
          <w:highlight w:val="none"/>
          <w:lang w:val="en-US" w:eastAsia="zh-CN"/>
        </w:rPr>
        <w:t>单价的</w:t>
      </w:r>
      <w:r>
        <w:rPr>
          <w:rFonts w:hint="eastAsia" w:ascii="宋体" w:hAnsi="宋体" w:cs="宋体"/>
          <w:color w:val="auto"/>
          <w:sz w:val="24"/>
          <w:highlight w:val="none"/>
        </w:rPr>
        <w:t>，执行该清单项目综合单价；</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经发包人</w:t>
      </w:r>
      <w:r>
        <w:rPr>
          <w:rFonts w:hint="eastAsia" w:ascii="宋体" w:hAnsi="宋体" w:cs="宋体"/>
          <w:color w:val="auto"/>
          <w:sz w:val="24"/>
          <w:highlight w:val="none"/>
        </w:rPr>
        <w:t>审定的</w:t>
      </w:r>
      <w:r>
        <w:rPr>
          <w:rFonts w:hint="eastAsia" w:ascii="宋体" w:hAnsi="宋体" w:cs="宋体"/>
          <w:color w:val="auto"/>
          <w:sz w:val="24"/>
          <w:highlight w:val="none"/>
          <w:lang w:val="en-US" w:eastAsia="zh-CN"/>
        </w:rPr>
        <w:t>施工图</w:t>
      </w:r>
      <w:r>
        <w:rPr>
          <w:rFonts w:hint="eastAsia" w:ascii="宋体" w:hAnsi="宋体" w:cs="宋体"/>
          <w:color w:val="auto"/>
          <w:sz w:val="24"/>
          <w:highlight w:val="none"/>
        </w:rPr>
        <w:t>预算</w:t>
      </w:r>
      <w:r>
        <w:rPr>
          <w:rFonts w:hint="eastAsia" w:ascii="宋体" w:hAnsi="宋体" w:cs="宋体"/>
          <w:color w:val="auto"/>
          <w:sz w:val="24"/>
          <w:highlight w:val="none"/>
          <w:lang w:val="en-US" w:eastAsia="zh-CN"/>
        </w:rPr>
        <w:t>中</w:t>
      </w:r>
      <w:r>
        <w:rPr>
          <w:rFonts w:hint="eastAsia" w:ascii="宋体" w:hAnsi="宋体" w:cs="宋体"/>
          <w:color w:val="auto"/>
          <w:sz w:val="24"/>
          <w:highlight w:val="none"/>
        </w:rPr>
        <w:t>存在类似的</w:t>
      </w:r>
      <w:r>
        <w:rPr>
          <w:rFonts w:hint="eastAsia" w:ascii="宋体" w:hAnsi="宋体" w:cs="宋体"/>
          <w:color w:val="auto"/>
          <w:sz w:val="24"/>
          <w:highlight w:val="none"/>
          <w:lang w:val="en-US" w:eastAsia="zh-CN"/>
        </w:rPr>
        <w:t>单价的</w:t>
      </w:r>
      <w:r>
        <w:rPr>
          <w:rFonts w:hint="eastAsia" w:ascii="宋体" w:hAnsi="宋体" w:cs="宋体"/>
          <w:color w:val="auto"/>
          <w:sz w:val="24"/>
          <w:highlight w:val="none"/>
        </w:rPr>
        <w:t>，按类似清单项目综合单价换算（工程量清单报价中相同清单项目存在多个报价的，取最有利于发包人的报价），换算时，管理费、利润水平保持原报价不变。</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经发包人</w:t>
      </w:r>
      <w:r>
        <w:rPr>
          <w:rFonts w:hint="eastAsia" w:ascii="宋体" w:hAnsi="宋体" w:cs="宋体"/>
          <w:color w:val="auto"/>
          <w:sz w:val="24"/>
          <w:highlight w:val="none"/>
        </w:rPr>
        <w:t>审定的</w:t>
      </w:r>
      <w:r>
        <w:rPr>
          <w:rFonts w:hint="eastAsia" w:ascii="宋体" w:hAnsi="宋体" w:cs="宋体"/>
          <w:color w:val="auto"/>
          <w:sz w:val="24"/>
          <w:highlight w:val="none"/>
          <w:lang w:val="en-US" w:eastAsia="zh-CN"/>
        </w:rPr>
        <w:t>施工图</w:t>
      </w:r>
      <w:r>
        <w:rPr>
          <w:rFonts w:hint="eastAsia" w:ascii="宋体" w:hAnsi="宋体" w:cs="宋体"/>
          <w:color w:val="auto"/>
          <w:sz w:val="24"/>
          <w:highlight w:val="none"/>
        </w:rPr>
        <w:t>预算中没有相同及类似</w:t>
      </w:r>
      <w:r>
        <w:rPr>
          <w:rFonts w:hint="eastAsia" w:ascii="宋体" w:hAnsi="宋体" w:cs="宋体"/>
          <w:color w:val="auto"/>
          <w:sz w:val="24"/>
          <w:highlight w:val="none"/>
          <w:lang w:val="en-US" w:eastAsia="zh-CN"/>
        </w:rPr>
        <w:t>单价的</w:t>
      </w:r>
      <w:r>
        <w:rPr>
          <w:rFonts w:hint="eastAsia" w:ascii="宋体" w:hAnsi="宋体" w:cs="宋体"/>
          <w:color w:val="auto"/>
          <w:sz w:val="24"/>
          <w:highlight w:val="none"/>
        </w:rPr>
        <w:t>，参照</w:t>
      </w:r>
      <w:r>
        <w:rPr>
          <w:rFonts w:hint="eastAsia" w:ascii="宋体" w:hAnsi="宋体" w:cs="宋体"/>
          <w:color w:val="auto"/>
          <w:sz w:val="24"/>
          <w:highlight w:val="none"/>
          <w:lang w:val="en-US" w:eastAsia="zh-CN"/>
        </w:rPr>
        <w:t>审定施工图预算</w:t>
      </w:r>
      <w:r>
        <w:rPr>
          <w:rFonts w:hint="eastAsia" w:ascii="宋体" w:hAnsi="宋体" w:cs="宋体"/>
          <w:color w:val="auto"/>
          <w:sz w:val="24"/>
          <w:highlight w:val="none"/>
        </w:rPr>
        <w:t>的计价方式、由承包人提供详细的单价分析，经发包人审核后确定综合单价（须执行中标下浮率）。</w:t>
      </w:r>
    </w:p>
    <w:p>
      <w:pPr>
        <w:adjustRightInd w:val="0"/>
        <w:snapToGrid w:val="0"/>
        <w:spacing w:line="360" w:lineRule="auto"/>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16.4.3</w:t>
      </w:r>
      <w:r>
        <w:rPr>
          <w:rFonts w:hint="eastAsia" w:hAnsi="宋体" w:cs="宋体"/>
          <w:color w:val="auto"/>
          <w:sz w:val="24"/>
          <w:highlight w:val="none"/>
          <w:lang w:val="en-US" w:eastAsia="zh-CN"/>
        </w:rPr>
        <w:t>新增项目经发包人审定后作为工程款支付和合同结算的依据。</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措施项目费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16.5.1本工程措施项目费按审定</w:t>
      </w:r>
      <w:r>
        <w:rPr>
          <w:rFonts w:hint="eastAsia" w:ascii="宋体" w:hAnsi="宋体" w:cs="宋体"/>
          <w:color w:val="auto"/>
          <w:sz w:val="24"/>
          <w:highlight w:val="none"/>
          <w:lang w:val="en-US" w:eastAsia="zh-CN"/>
        </w:rPr>
        <w:t>施工图</w:t>
      </w:r>
      <w:r>
        <w:rPr>
          <w:rFonts w:hint="eastAsia" w:ascii="宋体" w:hAnsi="宋体" w:cs="宋体"/>
          <w:color w:val="auto"/>
          <w:sz w:val="24"/>
          <w:highlight w:val="none"/>
        </w:rPr>
        <w:t>预算合价包干，结算不得调整</w:t>
      </w:r>
      <w:r>
        <w:rPr>
          <w:rFonts w:hint="eastAsia" w:ascii="宋体" w:hAnsi="宋体" w:cs="宋体"/>
          <w:color w:val="auto"/>
          <w:sz w:val="24"/>
          <w:highlight w:val="none"/>
          <w:lang w:eastAsia="zh"/>
        </w:rPr>
        <w:t>，合同另有约定除外</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工程变更价款的支付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16.6.1当因发包人原因引起的工程变更、现场签证等因素，导致的工程造价增减，经发包人或发包人委托的造价咨询单位评审，累计金额不超过中标合同价（不含暂列金额）5%时，在竣工结算审定后支付。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16.6.2 当因发包人原因引起的工程变更、现场签证等因素，导致的工程造价增减，经发包人或发包人委托的造价咨询单位评审，累计金额超过中标合同价（不含暂列金额）5%时，双方应签订相关补充协议，调整相应价款，并在工程进度同期按补充协议增加工程价款已完成工程的70%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16.6.3 当因发包人原因引起的工程变更、现场签证等因素，经发包人或发包人委托的造价咨询单位评审，导致累计的工程造价增加超过中标合同价（含暂列金额）的，应按发包人相关规定，审批同意签订补充协议后，调整相应价款，按补充协议约定支付。承包人应及时向发包人报告造价变化情况，并办理审核手续，否则由此造成工程款无法及时支付的责任由承包人承担，承包人不得以此为由拒绝履行或怠于履行本合同约定义务，不得因此而影响工程建设和延误工期。</w:t>
      </w:r>
    </w:p>
    <w:p>
      <w:pPr>
        <w:adjustRightInd w:val="0"/>
        <w:snapToGrid w:val="0"/>
        <w:spacing w:line="360" w:lineRule="auto"/>
        <w:ind w:firstLine="482" w:firstLineChars="200"/>
        <w:outlineLvl w:val="1"/>
        <w:rPr>
          <w:rFonts w:ascii="宋体" w:hAnsi="宋体" w:cs="宋体"/>
          <w:b/>
          <w:color w:val="auto"/>
          <w:sz w:val="24"/>
          <w:highlight w:val="none"/>
        </w:rPr>
      </w:pPr>
      <w:bookmarkStart w:id="69" w:name="_Toc16843"/>
      <w:r>
        <w:rPr>
          <w:rFonts w:hint="eastAsia" w:ascii="宋体" w:hAnsi="宋体" w:cs="宋体"/>
          <w:b/>
          <w:color w:val="auto"/>
          <w:sz w:val="24"/>
          <w:highlight w:val="none"/>
        </w:rPr>
        <w:t>17.  合同价格与支付</w:t>
      </w:r>
      <w:bookmarkEnd w:id="69"/>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 设计费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
        </w:rPr>
        <w:t>17.1.1</w:t>
      </w:r>
      <w:r>
        <w:rPr>
          <w:rFonts w:hint="eastAsia" w:ascii="宋体" w:hAnsi="宋体" w:cs="宋体"/>
          <w:color w:val="auto"/>
          <w:sz w:val="24"/>
          <w:highlight w:val="none"/>
        </w:rPr>
        <w:t>各分阶段设计</w:t>
      </w:r>
      <w:r>
        <w:rPr>
          <w:rFonts w:hint="eastAsia" w:ascii="宋体" w:hAnsi="宋体" w:cs="宋体"/>
          <w:color w:val="auto"/>
          <w:sz w:val="24"/>
          <w:highlight w:val="none"/>
          <w:lang w:val="en-US" w:eastAsia="zh-CN"/>
        </w:rPr>
        <w:t>费</w:t>
      </w:r>
      <w:r>
        <w:rPr>
          <w:rFonts w:hint="eastAsia" w:ascii="宋体" w:hAnsi="宋体" w:cs="宋体"/>
          <w:color w:val="auto"/>
          <w:sz w:val="24"/>
          <w:highlight w:val="none"/>
        </w:rPr>
        <w:t>占合同设计费总</w:t>
      </w:r>
      <w:r>
        <w:rPr>
          <w:rFonts w:hint="eastAsia" w:ascii="宋体" w:hAnsi="宋体" w:cs="宋体"/>
          <w:color w:val="auto"/>
          <w:sz w:val="24"/>
          <w:highlight w:val="none"/>
          <w:lang w:val="en-US" w:eastAsia="zh-CN"/>
        </w:rPr>
        <w:t>价的</w:t>
      </w:r>
      <w:r>
        <w:rPr>
          <w:rFonts w:hint="eastAsia" w:ascii="宋体" w:hAnsi="宋体" w:cs="宋体"/>
          <w:color w:val="auto"/>
          <w:sz w:val="24"/>
          <w:highlight w:val="none"/>
        </w:rPr>
        <w:t>比例按如下约定：</w:t>
      </w:r>
    </w:p>
    <w:p>
      <w:pPr>
        <w:adjustRightInd w:val="0"/>
        <w:snapToGrid w:val="0"/>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分阶段设计占比附表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3866"/>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1466" w:type="dxa"/>
            <w:noWrap/>
            <w:vAlign w:val="center"/>
          </w:tcPr>
          <w:p>
            <w:pPr>
              <w:adjustRightInd w:val="0"/>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编号</w:t>
            </w:r>
          </w:p>
        </w:tc>
        <w:tc>
          <w:tcPr>
            <w:tcW w:w="3866" w:type="dxa"/>
            <w:noWrap/>
            <w:vAlign w:val="center"/>
          </w:tcPr>
          <w:p>
            <w:pPr>
              <w:adjustRightInd w:val="0"/>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分阶段设计</w:t>
            </w:r>
          </w:p>
        </w:tc>
        <w:tc>
          <w:tcPr>
            <w:tcW w:w="3190" w:type="dxa"/>
            <w:noWrap/>
            <w:vAlign w:val="center"/>
          </w:tcPr>
          <w:p>
            <w:pPr>
              <w:adjustRightInd w:val="0"/>
              <w:snapToGri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所占合同设计费总金额比例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66" w:type="dxa"/>
            <w:noWrap/>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一</w:t>
            </w:r>
          </w:p>
        </w:tc>
        <w:tc>
          <w:tcPr>
            <w:tcW w:w="3866" w:type="dxa"/>
            <w:noWrap/>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方案设计阶段</w:t>
            </w:r>
          </w:p>
        </w:tc>
        <w:tc>
          <w:tcPr>
            <w:tcW w:w="3190" w:type="dxa"/>
            <w:noWrap/>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66" w:type="dxa"/>
            <w:noWrap/>
            <w:vAlign w:val="center"/>
          </w:tcPr>
          <w:p>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二</w:t>
            </w:r>
          </w:p>
        </w:tc>
        <w:tc>
          <w:tcPr>
            <w:tcW w:w="3866" w:type="dxa"/>
            <w:shd w:val="clear" w:color="auto" w:fill="auto"/>
            <w:noWrap/>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初步设计阶段</w:t>
            </w:r>
          </w:p>
        </w:tc>
        <w:tc>
          <w:tcPr>
            <w:tcW w:w="3190" w:type="dxa"/>
            <w:shd w:val="clear" w:color="auto" w:fill="auto"/>
            <w:noWrap/>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66" w:type="dxa"/>
            <w:noWrap/>
            <w:vAlign w:val="center"/>
          </w:tcPr>
          <w:p>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三</w:t>
            </w:r>
          </w:p>
        </w:tc>
        <w:tc>
          <w:tcPr>
            <w:tcW w:w="3866" w:type="dxa"/>
            <w:noWrap/>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施工图设计阶段</w:t>
            </w:r>
          </w:p>
        </w:tc>
        <w:tc>
          <w:tcPr>
            <w:tcW w:w="3190" w:type="dxa"/>
            <w:noWrap/>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66" w:type="dxa"/>
            <w:noWrap/>
            <w:vAlign w:val="center"/>
          </w:tcPr>
          <w:p>
            <w:pPr>
              <w:adjustRightInd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p>
        </w:tc>
        <w:tc>
          <w:tcPr>
            <w:tcW w:w="3866" w:type="dxa"/>
            <w:noWrap/>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竣工图设计阶段</w:t>
            </w:r>
          </w:p>
        </w:tc>
        <w:tc>
          <w:tcPr>
            <w:tcW w:w="3190" w:type="dxa"/>
            <w:noWrap/>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p>
        </w:tc>
      </w:tr>
    </w:tbl>
    <w:p>
      <w:pPr>
        <w:numPr>
          <w:ilvl w:val="-1"/>
          <w:numId w:val="0"/>
        </w:num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
        </w:rPr>
        <w:t>17.1.2</w:t>
      </w:r>
      <w:r>
        <w:rPr>
          <w:rFonts w:hint="eastAsia" w:ascii="宋体" w:hAnsi="宋体" w:cs="宋体"/>
          <w:color w:val="auto"/>
          <w:sz w:val="24"/>
          <w:highlight w:val="none"/>
        </w:rPr>
        <w:t>若发包人要求分阶段分项设计，则相应分项设计费用按对应分阶段、分项占合同金额的比例乘以相应的建筑面积或发包人确定的设计工作量占比。</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
        </w:rPr>
        <w:t>17.1.3设计费</w:t>
      </w:r>
      <w:r>
        <w:rPr>
          <w:rFonts w:hint="eastAsia" w:ascii="宋体" w:hAnsi="宋体" w:eastAsia="宋体" w:cs="宋体"/>
          <w:color w:val="auto"/>
          <w:sz w:val="24"/>
          <w:highlight w:val="none"/>
        </w:rPr>
        <w:t>预付款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承包人按合同专用条款第4.2.3条的要求提交履约担保，提交支付申请及合法有效的发票后14个工作日内甲方向乙方支付</w:t>
      </w:r>
      <w:r>
        <w:rPr>
          <w:rFonts w:hint="eastAsia" w:ascii="宋体" w:hAnsi="宋体" w:cs="宋体"/>
          <w:color w:val="auto"/>
          <w:sz w:val="24"/>
          <w:highlight w:val="none"/>
          <w:lang w:eastAsia="zh"/>
        </w:rPr>
        <w:t>设计费的</w:t>
      </w:r>
      <w:r>
        <w:rPr>
          <w:rFonts w:hint="eastAsia" w:ascii="宋体" w:hAnsi="宋体" w:cs="宋体"/>
          <w:color w:val="auto"/>
          <w:sz w:val="24"/>
          <w:highlight w:val="none"/>
        </w:rPr>
        <w:t>预付款，预付款支付比例为合同协议书第</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w:t>
      </w:r>
      <w:r>
        <w:rPr>
          <w:rFonts w:hint="eastAsia" w:ascii="宋体" w:hAnsi="宋体" w:cs="宋体"/>
          <w:color w:val="auto"/>
          <w:sz w:val="24"/>
          <w:highlight w:val="none"/>
          <w:lang w:eastAsia="zh"/>
        </w:rPr>
        <w:t>1</w:t>
      </w:r>
      <w:r>
        <w:rPr>
          <w:rFonts w:hint="eastAsia" w:ascii="宋体" w:hAnsi="宋体" w:cs="宋体"/>
          <w:color w:val="auto"/>
          <w:sz w:val="24"/>
          <w:highlight w:val="none"/>
        </w:rPr>
        <w:t>条约定金额的</w:t>
      </w:r>
      <w:r>
        <w:rPr>
          <w:rFonts w:hint="eastAsia" w:ascii="宋体" w:hAnsi="宋体" w:cs="宋体"/>
          <w:color w:val="auto"/>
          <w:sz w:val="24"/>
          <w:highlight w:val="none"/>
          <w:lang w:eastAsia="zh"/>
        </w:rPr>
        <w:t>2</w:t>
      </w:r>
      <w:r>
        <w:rPr>
          <w:rFonts w:hint="eastAsia" w:ascii="宋体" w:hAnsi="宋体" w:cs="宋体"/>
          <w:color w:val="auto"/>
          <w:sz w:val="24"/>
          <w:highlight w:val="none"/>
        </w:rPr>
        <w:t>0%即￥</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元。</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
        </w:rPr>
        <w:t>17.1.4设计费进度款</w:t>
      </w:r>
    </w:p>
    <w:tbl>
      <w:tblPr>
        <w:tblStyle w:val="44"/>
        <w:tblW w:w="90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8"/>
        <w:gridCol w:w="2060"/>
        <w:gridCol w:w="5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128" w:type="dxa"/>
            <w:noWrap/>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进度款</w:t>
            </w:r>
          </w:p>
        </w:tc>
        <w:tc>
          <w:tcPr>
            <w:tcW w:w="2060" w:type="dxa"/>
            <w:noWrap/>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付款额度</w:t>
            </w:r>
          </w:p>
        </w:tc>
        <w:tc>
          <w:tcPr>
            <w:tcW w:w="5842" w:type="dxa"/>
            <w:noWrap/>
            <w:vAlign w:val="center"/>
          </w:tcPr>
          <w:p>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付款条件及时间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trPr>
        <w:tc>
          <w:tcPr>
            <w:tcW w:w="1128" w:type="dxa"/>
            <w:shd w:val="clear" w:color="auto" w:fill="auto"/>
            <w:noWrap/>
            <w:vAlign w:val="center"/>
          </w:tcPr>
          <w:p>
            <w:pPr>
              <w:adjustRightInd w:val="0"/>
              <w:snapToGrid w:val="0"/>
              <w:spacing w:line="360" w:lineRule="auto"/>
              <w:ind w:left="0" w:leftChars="0" w:firstLine="0" w:firstLineChars="0"/>
              <w:rPr>
                <w:rFonts w:hint="default" w:ascii="宋体" w:hAnsi="宋体" w:cs="宋体"/>
                <w:color w:val="auto"/>
                <w:sz w:val="24"/>
                <w:highlight w:val="none"/>
              </w:rPr>
            </w:pPr>
            <w:r>
              <w:rPr>
                <w:rFonts w:hint="eastAsia" w:ascii="宋体" w:hAnsi="宋体" w:cs="宋体"/>
                <w:color w:val="auto"/>
                <w:sz w:val="24"/>
                <w:highlight w:val="none"/>
              </w:rPr>
              <w:t>第一期</w:t>
            </w:r>
          </w:p>
        </w:tc>
        <w:tc>
          <w:tcPr>
            <w:tcW w:w="2060" w:type="dxa"/>
            <w:shd w:val="clear" w:color="auto" w:fill="auto"/>
            <w:noWrap/>
            <w:vAlign w:val="center"/>
          </w:tcPr>
          <w:p>
            <w:pPr>
              <w:adjustRightInd w:val="0"/>
              <w:snapToGrid w:val="0"/>
              <w:spacing w:line="360" w:lineRule="auto"/>
              <w:ind w:left="0" w:leftChars="0" w:firstLine="0" w:firstLineChars="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支付至</w:t>
            </w:r>
            <w:r>
              <w:rPr>
                <w:rFonts w:hint="eastAsia" w:ascii="宋体" w:hAnsi="宋体" w:cs="宋体"/>
                <w:color w:val="auto"/>
                <w:sz w:val="24"/>
                <w:highlight w:val="none"/>
                <w:lang w:val="en-US" w:eastAsia="zh"/>
              </w:rPr>
              <w:t>协议书</w:t>
            </w:r>
            <w:r>
              <w:rPr>
                <w:rFonts w:hint="eastAsia" w:ascii="宋体" w:hAnsi="宋体" w:cs="宋体"/>
                <w:color w:val="auto"/>
                <w:sz w:val="24"/>
                <w:highlight w:val="none"/>
                <w:lang w:val="en-US" w:eastAsia="zh-CN"/>
              </w:rPr>
              <w:t>第7.1.1项计取</w:t>
            </w:r>
            <w:r>
              <w:rPr>
                <w:rFonts w:hint="eastAsia" w:ascii="宋体" w:hAnsi="宋体" w:cs="宋体"/>
                <w:color w:val="auto"/>
                <w:sz w:val="24"/>
                <w:highlight w:val="none"/>
              </w:rPr>
              <w:t>设计费金额的</w:t>
            </w:r>
            <w:r>
              <w:rPr>
                <w:rFonts w:hint="eastAsia" w:ascii="宋体" w:hAnsi="宋体" w:cs="宋体"/>
                <w:color w:val="auto"/>
                <w:sz w:val="24"/>
                <w:highlight w:val="none"/>
                <w:lang w:eastAsia="zh"/>
              </w:rPr>
              <w:t>3</w:t>
            </w:r>
            <w:r>
              <w:rPr>
                <w:rFonts w:hint="eastAsia" w:ascii="宋体" w:hAnsi="宋体" w:cs="宋体"/>
                <w:color w:val="auto"/>
                <w:sz w:val="24"/>
                <w:highlight w:val="none"/>
              </w:rPr>
              <w:t>0%</w:t>
            </w:r>
          </w:p>
        </w:tc>
        <w:tc>
          <w:tcPr>
            <w:tcW w:w="5842" w:type="dxa"/>
            <w:shd w:val="clear" w:color="auto" w:fill="auto"/>
            <w:noWrap/>
            <w:vAlign w:val="center"/>
          </w:tcPr>
          <w:p>
            <w:pPr>
              <w:adjustRightInd w:val="0"/>
              <w:snapToGrid w:val="0"/>
              <w:spacing w:line="360" w:lineRule="auto"/>
              <w:ind w:left="0" w:leftChars="0" w:firstLine="0" w:firstLineChars="0"/>
              <w:rPr>
                <w:rFonts w:hint="default" w:ascii="宋体" w:hAnsi="宋体" w:cs="宋体"/>
                <w:color w:val="auto"/>
                <w:sz w:val="24"/>
                <w:highlight w:val="none"/>
              </w:rPr>
            </w:pPr>
            <w:r>
              <w:rPr>
                <w:rFonts w:hint="eastAsia" w:ascii="宋体" w:hAnsi="宋体" w:cs="宋体"/>
                <w:color w:val="auto"/>
                <w:sz w:val="24"/>
                <w:highlight w:val="none"/>
                <w:lang w:eastAsia="zh"/>
              </w:rPr>
              <w:t>初步设计完成并经发包人审定，设计概算通过相关部门审批后</w:t>
            </w:r>
            <w:r>
              <w:rPr>
                <w:rFonts w:hint="eastAsia" w:ascii="宋体" w:hAnsi="宋体" w:cs="宋体"/>
                <w:color w:val="auto"/>
                <w:sz w:val="24"/>
                <w:highlight w:val="none"/>
              </w:rPr>
              <w:t>，按发包人要求提供申请支付文件资料，完成审批流程后15个工作日内。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trPr>
        <w:tc>
          <w:tcPr>
            <w:tcW w:w="1128" w:type="dxa"/>
            <w:noWrap/>
            <w:vAlign w:val="center"/>
          </w:tcPr>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第</w:t>
            </w:r>
            <w:r>
              <w:rPr>
                <w:rFonts w:hint="eastAsia" w:ascii="宋体" w:hAnsi="宋体" w:cs="宋体"/>
                <w:color w:val="auto"/>
                <w:sz w:val="24"/>
                <w:highlight w:val="none"/>
                <w:lang w:eastAsia="zh"/>
              </w:rPr>
              <w:t>二</w:t>
            </w:r>
            <w:r>
              <w:rPr>
                <w:rFonts w:hint="eastAsia" w:ascii="宋体" w:hAnsi="宋体" w:cs="宋体"/>
                <w:color w:val="auto"/>
                <w:sz w:val="24"/>
                <w:highlight w:val="none"/>
              </w:rPr>
              <w:t>期</w:t>
            </w:r>
          </w:p>
        </w:tc>
        <w:tc>
          <w:tcPr>
            <w:tcW w:w="2060" w:type="dxa"/>
            <w:noWrap/>
            <w:vAlign w:val="center"/>
          </w:tcPr>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支付至</w:t>
            </w:r>
            <w:r>
              <w:rPr>
                <w:rFonts w:hint="eastAsia" w:ascii="宋体" w:hAnsi="宋体" w:cs="宋体"/>
                <w:color w:val="auto"/>
                <w:sz w:val="24"/>
                <w:highlight w:val="none"/>
                <w:lang w:val="en-US" w:eastAsia="zh"/>
              </w:rPr>
              <w:t>协议书</w:t>
            </w:r>
            <w:r>
              <w:rPr>
                <w:rFonts w:hint="eastAsia" w:ascii="宋体" w:hAnsi="宋体" w:cs="宋体"/>
                <w:color w:val="auto"/>
                <w:sz w:val="24"/>
                <w:highlight w:val="none"/>
                <w:lang w:val="en-US" w:eastAsia="zh-CN"/>
              </w:rPr>
              <w:t>第7.1.1项计取</w:t>
            </w:r>
            <w:r>
              <w:rPr>
                <w:rFonts w:hint="eastAsia" w:ascii="宋体" w:hAnsi="宋体" w:cs="宋体"/>
                <w:color w:val="auto"/>
                <w:sz w:val="24"/>
                <w:highlight w:val="none"/>
              </w:rPr>
              <w:t>设计费金额的50%</w:t>
            </w:r>
          </w:p>
        </w:tc>
        <w:tc>
          <w:tcPr>
            <w:tcW w:w="5842" w:type="dxa"/>
            <w:noWrap/>
            <w:vAlign w:val="center"/>
          </w:tcPr>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施工图审定后，按发包人要求提供申请支付文件资料，完成审批流程后15个工作日内。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trPr>
        <w:tc>
          <w:tcPr>
            <w:tcW w:w="1128" w:type="dxa"/>
            <w:noWrap/>
            <w:vAlign w:val="center"/>
          </w:tcPr>
          <w:p>
            <w:pPr>
              <w:adjustRightInd w:val="0"/>
              <w:snapToGrid w:val="0"/>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第</w:t>
            </w:r>
            <w:r>
              <w:rPr>
                <w:rFonts w:hint="eastAsia" w:ascii="宋体" w:hAnsi="宋体" w:cs="宋体"/>
                <w:color w:val="auto"/>
                <w:sz w:val="24"/>
                <w:highlight w:val="none"/>
                <w:lang w:val="en-US" w:eastAsia="zh"/>
              </w:rPr>
              <w:t>三</w:t>
            </w:r>
            <w:r>
              <w:rPr>
                <w:rFonts w:hint="eastAsia" w:ascii="宋体" w:hAnsi="宋体" w:cs="宋体"/>
                <w:color w:val="auto"/>
                <w:sz w:val="24"/>
                <w:highlight w:val="none"/>
                <w:lang w:val="en-US" w:eastAsia="zh-CN"/>
              </w:rPr>
              <w:t>期</w:t>
            </w:r>
          </w:p>
        </w:tc>
        <w:tc>
          <w:tcPr>
            <w:tcW w:w="2060" w:type="dxa"/>
            <w:noWrap/>
            <w:vAlign w:val="center"/>
          </w:tcPr>
          <w:p>
            <w:pPr>
              <w:adjustRightInd w:val="0"/>
              <w:snapToGrid w:val="0"/>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支付至</w:t>
            </w:r>
            <w:r>
              <w:rPr>
                <w:rFonts w:hint="eastAsia" w:ascii="宋体" w:hAnsi="宋体" w:cs="宋体"/>
                <w:color w:val="auto"/>
                <w:sz w:val="24"/>
                <w:highlight w:val="none"/>
                <w:lang w:val="en-US" w:eastAsia="zh"/>
              </w:rPr>
              <w:t>协议书</w:t>
            </w:r>
            <w:r>
              <w:rPr>
                <w:rFonts w:hint="eastAsia" w:ascii="宋体" w:hAnsi="宋体" w:cs="宋体"/>
                <w:color w:val="auto"/>
                <w:sz w:val="24"/>
                <w:highlight w:val="none"/>
                <w:lang w:val="en-US" w:eastAsia="zh-CN"/>
              </w:rPr>
              <w:t>第7.1.1项计取</w:t>
            </w:r>
            <w:r>
              <w:rPr>
                <w:rFonts w:hint="eastAsia" w:ascii="宋体" w:hAnsi="宋体" w:cs="宋体"/>
                <w:color w:val="auto"/>
                <w:sz w:val="24"/>
                <w:highlight w:val="none"/>
              </w:rPr>
              <w:t>设计费金额的</w:t>
            </w:r>
            <w:r>
              <w:rPr>
                <w:rFonts w:hint="eastAsia" w:ascii="宋体" w:hAnsi="宋体" w:cs="宋体"/>
                <w:color w:val="auto"/>
                <w:sz w:val="24"/>
                <w:highlight w:val="none"/>
                <w:lang w:val="en-US" w:eastAsia="zh-CN"/>
              </w:rPr>
              <w:t>70%</w:t>
            </w:r>
          </w:p>
        </w:tc>
        <w:tc>
          <w:tcPr>
            <w:tcW w:w="5842" w:type="dxa"/>
            <w:noWrap/>
            <w:vAlign w:val="center"/>
          </w:tcPr>
          <w:p>
            <w:pPr>
              <w:adjustRightInd w:val="0"/>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竣工验收后支付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1128" w:type="dxa"/>
            <w:noWrap/>
            <w:vAlign w:val="center"/>
          </w:tcPr>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第</w:t>
            </w:r>
            <w:r>
              <w:rPr>
                <w:rFonts w:hint="eastAsia" w:ascii="宋体" w:hAnsi="宋体" w:cs="宋体"/>
                <w:color w:val="auto"/>
                <w:sz w:val="24"/>
                <w:highlight w:val="none"/>
                <w:lang w:eastAsia="zh"/>
              </w:rPr>
              <w:t>四</w:t>
            </w:r>
            <w:r>
              <w:rPr>
                <w:rFonts w:hint="eastAsia" w:ascii="宋体" w:hAnsi="宋体" w:cs="宋体"/>
                <w:color w:val="auto"/>
                <w:sz w:val="24"/>
                <w:highlight w:val="none"/>
              </w:rPr>
              <w:t>期</w:t>
            </w:r>
          </w:p>
        </w:tc>
        <w:tc>
          <w:tcPr>
            <w:tcW w:w="2060" w:type="dxa"/>
            <w:noWrap/>
            <w:vAlign w:val="center"/>
          </w:tcPr>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支付至按合同专用条款第17.1.1项计取</w:t>
            </w:r>
            <w:r>
              <w:rPr>
                <w:rFonts w:hint="eastAsia" w:ascii="宋体" w:hAnsi="宋体" w:cs="宋体"/>
                <w:color w:val="auto"/>
                <w:sz w:val="24"/>
                <w:highlight w:val="none"/>
              </w:rPr>
              <w:t>设计费金额的</w:t>
            </w: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p>
        </w:tc>
        <w:tc>
          <w:tcPr>
            <w:tcW w:w="5842" w:type="dxa"/>
            <w:noWrap/>
            <w:vAlign w:val="center"/>
          </w:tcPr>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配合完成设计变更审批及提交</w:t>
            </w:r>
            <w:r>
              <w:rPr>
                <w:rFonts w:hint="eastAsia" w:ascii="宋体" w:hAnsi="宋体" w:cs="宋体"/>
                <w:color w:val="auto"/>
                <w:sz w:val="24"/>
                <w:highlight w:val="none"/>
              </w:rPr>
              <w:t>竣工图</w:t>
            </w:r>
            <w:r>
              <w:rPr>
                <w:rFonts w:hint="eastAsia" w:ascii="宋体" w:hAnsi="宋体" w:cs="宋体"/>
                <w:color w:val="auto"/>
                <w:sz w:val="24"/>
                <w:highlight w:val="none"/>
                <w:lang w:val="en-US" w:eastAsia="zh-CN"/>
              </w:rPr>
              <w:t>后</w:t>
            </w:r>
            <w:r>
              <w:rPr>
                <w:rFonts w:hint="eastAsia" w:ascii="宋体" w:hAnsi="宋体" w:cs="宋体"/>
                <w:color w:val="auto"/>
                <w:sz w:val="24"/>
                <w:highlight w:val="none"/>
              </w:rPr>
              <w:t>，按发包人要求提供申请支付文件资料，完成审批流程后15个工作日内。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trPr>
        <w:tc>
          <w:tcPr>
            <w:tcW w:w="1128" w:type="dxa"/>
            <w:noWrap/>
            <w:vAlign w:val="center"/>
          </w:tcPr>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第</w:t>
            </w:r>
            <w:r>
              <w:rPr>
                <w:rFonts w:hint="eastAsia" w:ascii="宋体" w:hAnsi="宋体" w:cs="宋体"/>
                <w:color w:val="auto"/>
                <w:sz w:val="24"/>
                <w:highlight w:val="none"/>
                <w:lang w:eastAsia="zh"/>
              </w:rPr>
              <w:t>五</w:t>
            </w:r>
            <w:r>
              <w:rPr>
                <w:rFonts w:hint="eastAsia" w:ascii="宋体" w:hAnsi="宋体" w:cs="宋体"/>
                <w:color w:val="auto"/>
                <w:sz w:val="24"/>
                <w:highlight w:val="none"/>
              </w:rPr>
              <w:t>期</w:t>
            </w:r>
          </w:p>
        </w:tc>
        <w:tc>
          <w:tcPr>
            <w:tcW w:w="2060" w:type="dxa"/>
            <w:noWrap/>
            <w:vAlign w:val="center"/>
          </w:tcPr>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本合同设计费结算尾款</w:t>
            </w:r>
          </w:p>
        </w:tc>
        <w:tc>
          <w:tcPr>
            <w:tcW w:w="5842" w:type="dxa"/>
            <w:noWrap/>
            <w:vAlign w:val="center"/>
          </w:tcPr>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本合同结算通过相关部门评审，按发包人要求提供申请支付文件资料，完成审批流程后15个工作日内。</w:t>
            </w:r>
          </w:p>
        </w:tc>
      </w:tr>
    </w:tbl>
    <w:p>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17.</w:t>
      </w:r>
      <w:r>
        <w:rPr>
          <w:rFonts w:hint="eastAsia" w:ascii="宋体" w:hAnsi="宋体" w:eastAsia="宋体" w:cs="宋体"/>
          <w:color w:val="auto"/>
          <w:sz w:val="24"/>
          <w:szCs w:val="24"/>
          <w:highlight w:val="none"/>
          <w:lang w:eastAsia="zh"/>
        </w:rPr>
        <w:t>2</w:t>
      </w:r>
      <w:r>
        <w:rPr>
          <w:rFonts w:hint="eastAsia" w:ascii="宋体" w:hAnsi="宋体" w:cs="宋体"/>
          <w:color w:val="auto"/>
          <w:sz w:val="24"/>
          <w:highlight w:val="none"/>
          <w:lang w:eastAsia="zh-CN"/>
        </w:rPr>
        <w:t xml:space="preserve"> 建筑安装工程费</w:t>
      </w:r>
    </w:p>
    <w:p>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w:t>
      </w:r>
      <w:r>
        <w:rPr>
          <w:rFonts w:hint="eastAsia" w:ascii="宋体" w:hAnsi="宋体" w:eastAsia="宋体" w:cs="宋体"/>
          <w:color w:val="auto"/>
          <w:sz w:val="24"/>
          <w:highlight w:val="none"/>
          <w:lang w:eastAsia="zh"/>
        </w:rPr>
        <w:t>.2</w:t>
      </w:r>
      <w:r>
        <w:rPr>
          <w:rFonts w:hint="eastAsia" w:ascii="宋体" w:hAnsi="宋体" w:cs="宋体"/>
          <w:color w:val="auto"/>
          <w:sz w:val="24"/>
          <w:highlight w:val="none"/>
        </w:rPr>
        <w:t>预付款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承包人按合同专用条款第4.2.3条的要求提交履约担保，提交支付申请及合法有效的发票后14个工作日内甲方向乙方支付建筑安装工程预付款，预付款支付比例为合同协议书第</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.1.2条暂定建筑安装工程费约定金额的</w:t>
      </w:r>
      <w:r>
        <w:rPr>
          <w:rFonts w:hint="eastAsia" w:ascii="宋体" w:hAnsi="宋体" w:cs="宋体"/>
          <w:color w:val="auto"/>
          <w:sz w:val="24"/>
          <w:highlight w:val="none"/>
          <w:lang w:eastAsia="zh-CN"/>
        </w:rPr>
        <w:t>2</w:t>
      </w:r>
      <w:r>
        <w:rPr>
          <w:rFonts w:hint="eastAsia" w:ascii="宋体" w:hAnsi="宋体" w:cs="宋体"/>
          <w:color w:val="auto"/>
          <w:sz w:val="24"/>
          <w:highlight w:val="none"/>
        </w:rPr>
        <w:t>0%即￥</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预付款分别在</w:t>
      </w:r>
      <w:r>
        <w:rPr>
          <w:rFonts w:hint="eastAsia" w:ascii="宋体" w:hAnsi="宋体" w:cs="宋体"/>
          <w:color w:val="auto"/>
          <w:sz w:val="24"/>
          <w:highlight w:val="none"/>
          <w:lang w:val="en-US" w:eastAsia="zh-CN"/>
        </w:rPr>
        <w:t>前两次</w:t>
      </w:r>
      <w:r>
        <w:rPr>
          <w:rFonts w:hint="eastAsia" w:ascii="宋体" w:hAnsi="宋体" w:cs="宋体"/>
          <w:color w:val="auto"/>
          <w:sz w:val="24"/>
          <w:highlight w:val="none"/>
        </w:rPr>
        <w:t>工程进度款</w:t>
      </w:r>
      <w:r>
        <w:rPr>
          <w:rFonts w:hint="eastAsia" w:ascii="宋体" w:hAnsi="宋体" w:cs="宋体"/>
          <w:color w:val="auto"/>
          <w:sz w:val="24"/>
          <w:highlight w:val="none"/>
          <w:lang w:val="en-US" w:eastAsia="zh-CN"/>
        </w:rPr>
        <w:t>支付</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等比例</w:t>
      </w:r>
      <w:r>
        <w:rPr>
          <w:rFonts w:hint="eastAsia" w:ascii="宋体" w:hAnsi="宋体" w:cs="宋体"/>
          <w:color w:val="auto"/>
          <w:sz w:val="24"/>
          <w:highlight w:val="none"/>
        </w:rPr>
        <w:t>扣回</w:t>
      </w:r>
      <w:r>
        <w:rPr>
          <w:rFonts w:hint="eastAsia" w:ascii="宋体" w:hAnsi="宋体" w:cs="宋体"/>
          <w:color w:val="auto"/>
          <w:sz w:val="24"/>
          <w:highlight w:val="none"/>
          <w:lang w:eastAsia="zh-CN"/>
        </w:rPr>
        <w:t>，且</w:t>
      </w:r>
      <w:r>
        <w:rPr>
          <w:rFonts w:hint="eastAsia" w:ascii="宋体" w:hAnsi="宋体" w:cs="宋体"/>
          <w:color w:val="auto"/>
          <w:sz w:val="24"/>
          <w:highlight w:val="none"/>
          <w:lang w:val="en-US" w:eastAsia="zh-CN"/>
        </w:rPr>
        <w:t>应</w:t>
      </w:r>
      <w:r>
        <w:rPr>
          <w:rFonts w:hint="eastAsia" w:ascii="宋体" w:hAnsi="宋体" w:cs="宋体"/>
          <w:color w:val="auto"/>
          <w:sz w:val="24"/>
          <w:highlight w:val="none"/>
          <w:lang w:eastAsia="zh-CN"/>
        </w:rPr>
        <w:t>于工程进度款累计</w:t>
      </w:r>
      <w:r>
        <w:rPr>
          <w:rFonts w:hint="eastAsia" w:ascii="宋体" w:hAnsi="宋体" w:cs="宋体"/>
          <w:color w:val="auto"/>
          <w:sz w:val="24"/>
          <w:highlight w:val="none"/>
          <w:lang w:val="en-US" w:eastAsia="zh-CN"/>
        </w:rPr>
        <w:t>应</w:t>
      </w:r>
      <w:r>
        <w:rPr>
          <w:rFonts w:hint="eastAsia" w:ascii="宋体" w:hAnsi="宋体" w:cs="宋体"/>
          <w:color w:val="auto"/>
          <w:sz w:val="24"/>
          <w:highlight w:val="none"/>
          <w:lang w:eastAsia="zh-CN"/>
        </w:rPr>
        <w:t>支付经发包人审定的施工图预算</w:t>
      </w:r>
      <w:r>
        <w:rPr>
          <w:rFonts w:hint="eastAsia" w:ascii="宋体" w:hAnsi="宋体" w:cs="宋体"/>
          <w:color w:val="auto"/>
          <w:sz w:val="24"/>
          <w:highlight w:val="none"/>
          <w:lang w:val="en-US" w:eastAsia="zh-CN"/>
        </w:rPr>
        <w:t>总</w:t>
      </w:r>
      <w:r>
        <w:rPr>
          <w:rFonts w:hint="eastAsia" w:ascii="宋体" w:hAnsi="宋体" w:cs="宋体"/>
          <w:color w:val="auto"/>
          <w:sz w:val="24"/>
          <w:highlight w:val="none"/>
          <w:lang w:eastAsia="zh-CN"/>
        </w:rPr>
        <w:t>价(扣除暂列金额)的8</w:t>
      </w:r>
      <w:r>
        <w:rPr>
          <w:rFonts w:hint="eastAsia" w:ascii="宋体" w:hAnsi="宋体" w:cs="宋体"/>
          <w:color w:val="auto"/>
          <w:sz w:val="24"/>
          <w:highlight w:val="none"/>
          <w:lang w:val="en-US" w:eastAsia="zh-CN"/>
        </w:rPr>
        <w:t>0</w:t>
      </w:r>
      <w:r>
        <w:rPr>
          <w:rFonts w:hint="eastAsia" w:ascii="宋体" w:hAnsi="宋体" w:cs="宋体"/>
          <w:color w:val="auto"/>
          <w:sz w:val="24"/>
          <w:highlight w:val="none"/>
          <w:lang w:eastAsia="zh-CN"/>
        </w:rPr>
        <w:t>%前抵扣完成</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w:t>
      </w:r>
      <w:r>
        <w:rPr>
          <w:rFonts w:hint="eastAsia" w:ascii="宋体" w:hAnsi="宋体" w:cs="宋体"/>
          <w:color w:val="auto"/>
          <w:sz w:val="24"/>
          <w:highlight w:val="none"/>
          <w:lang w:eastAsia="zh"/>
        </w:rPr>
        <w:t>2</w:t>
      </w:r>
      <w:r>
        <w:rPr>
          <w:rFonts w:hint="eastAsia" w:ascii="宋体" w:hAnsi="宋体" w:cs="宋体"/>
          <w:color w:val="auto"/>
          <w:sz w:val="24"/>
          <w:highlight w:val="none"/>
        </w:rPr>
        <w:t>.</w:t>
      </w:r>
      <w:r>
        <w:rPr>
          <w:rFonts w:hint="eastAsia" w:ascii="宋体" w:hAnsi="宋体" w:cs="宋体"/>
          <w:color w:val="auto"/>
          <w:sz w:val="24"/>
          <w:highlight w:val="none"/>
          <w:lang w:eastAsia="zh"/>
        </w:rPr>
        <w:t>3</w:t>
      </w:r>
      <w:r>
        <w:rPr>
          <w:rFonts w:hint="eastAsia" w:ascii="宋体" w:hAnsi="宋体" w:cs="宋体"/>
          <w:color w:val="auto"/>
          <w:sz w:val="24"/>
          <w:highlight w:val="none"/>
        </w:rPr>
        <w:t>工程进度款：工程进度款按月计付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承包人申报第一笔工程进度款前，需提前10个工作日向发包人申报施工图预算。根据施工图预算审核进度支付不同比例的工程进度款，具体如下：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（1）承包人申报的施工图预算，</w:t>
      </w:r>
      <w:r>
        <w:rPr>
          <w:rFonts w:hint="eastAsia" w:ascii="宋体" w:hAnsi="宋体" w:cs="宋体"/>
          <w:color w:val="auto"/>
          <w:sz w:val="24"/>
          <w:highlight w:val="none"/>
          <w:lang w:eastAsia="zh"/>
        </w:rPr>
        <w:t>咨询</w:t>
      </w:r>
      <w:r>
        <w:rPr>
          <w:rFonts w:hint="eastAsia" w:ascii="宋体" w:hAnsi="宋体" w:cs="宋体"/>
          <w:color w:val="auto"/>
          <w:sz w:val="24"/>
          <w:highlight w:val="none"/>
        </w:rPr>
        <w:t>单位已审核、发包人暂未审定的，根据</w:t>
      </w:r>
      <w:r>
        <w:rPr>
          <w:rFonts w:hint="eastAsia" w:ascii="宋体" w:hAnsi="宋体" w:cs="宋体"/>
          <w:color w:val="auto"/>
          <w:sz w:val="24"/>
          <w:highlight w:val="none"/>
          <w:lang w:eastAsia="zh"/>
        </w:rPr>
        <w:t>咨询</w:t>
      </w:r>
      <w:r>
        <w:rPr>
          <w:rFonts w:hint="eastAsia" w:ascii="宋体" w:hAnsi="宋体" w:cs="宋体"/>
          <w:color w:val="auto"/>
          <w:sz w:val="24"/>
          <w:highlight w:val="none"/>
        </w:rPr>
        <w:t>单位审核的施工图预算中的工程量清单综合单价及监理单位审核并经发包人确认的工程量计算的当期完成工程造价（不含暂列金额）的60%支付进度款；工人工资比例暂按20%。</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（2）承包人于发包人审定施工图预算</w:t>
      </w:r>
      <w:r>
        <w:rPr>
          <w:rFonts w:hint="eastAsia" w:ascii="宋体" w:hAnsi="宋体" w:cs="宋体"/>
          <w:color w:val="auto"/>
          <w:sz w:val="24"/>
          <w:highlight w:val="none"/>
          <w:lang w:eastAsia="zh"/>
        </w:rPr>
        <w:t>并签订补充协议</w:t>
      </w:r>
      <w:r>
        <w:rPr>
          <w:rFonts w:hint="eastAsia" w:ascii="宋体" w:hAnsi="宋体" w:cs="宋体"/>
          <w:color w:val="auto"/>
          <w:sz w:val="24"/>
          <w:highlight w:val="none"/>
        </w:rPr>
        <w:t>后申请的第一笔工程进度款支付（仅适用于施工图预算审定前已支付过工程进度款的情况），需根据发包人审定的施工图预算中的工程量清单综合单价及监理单位审核并经发包人确认的累计完成工程量计算的累计工程造价对本次应支付进度款进行修正，具体为：本次应支付进度款=累计应支付进度款-累计已支付进度款-应扣预付款（当期如有），其中累计应支付进度款=累计</w:t>
      </w:r>
      <w:r>
        <w:rPr>
          <w:rFonts w:hint="eastAsia" w:ascii="宋体" w:hAnsi="宋体" w:cs="宋体"/>
          <w:color w:val="auto"/>
          <w:sz w:val="24"/>
          <w:highlight w:val="none"/>
          <w:lang w:eastAsia="zh"/>
        </w:rPr>
        <w:t>已完成</w:t>
      </w:r>
      <w:r>
        <w:rPr>
          <w:rFonts w:hint="eastAsia" w:ascii="宋体" w:hAnsi="宋体" w:cs="宋体"/>
          <w:color w:val="auto"/>
          <w:sz w:val="24"/>
          <w:highlight w:val="none"/>
        </w:rPr>
        <w:t>工程造价*80%。同时根据审定预算调整工人工资比例。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（3）发包人审定施工图预算</w:t>
      </w:r>
      <w:r>
        <w:rPr>
          <w:rFonts w:hint="eastAsia" w:ascii="宋体" w:hAnsi="宋体" w:cs="宋体"/>
          <w:color w:val="auto"/>
          <w:sz w:val="24"/>
          <w:highlight w:val="none"/>
          <w:lang w:eastAsia="zh"/>
        </w:rPr>
        <w:t>并与承包人签订补充协议</w:t>
      </w:r>
      <w:r>
        <w:rPr>
          <w:rFonts w:hint="eastAsia" w:ascii="宋体" w:hAnsi="宋体" w:cs="宋体"/>
          <w:color w:val="auto"/>
          <w:sz w:val="24"/>
          <w:highlight w:val="none"/>
        </w:rPr>
        <w:t>后，根据发包人审定的施工图预算中的工程量清单综合单价及监理单位审核并经发包人确认的工程量计算的当期完成工程造价（不含暂列金额）的80%支付进度款（如当期应扣预付款，则按约定扣回）；工人工资比例按审核比例。</w:t>
      </w:r>
    </w:p>
    <w:p>
      <w:pPr>
        <w:pStyle w:val="23"/>
        <w:spacing w:line="360" w:lineRule="auto"/>
        <w:rPr>
          <w:rFonts w:hint="eastAsia" w:hAnsi="宋体" w:eastAsia="宋体" w:cs="宋体"/>
          <w:color w:val="auto"/>
          <w:sz w:val="24"/>
          <w:szCs w:val="24"/>
          <w:highlight w:val="none"/>
          <w:lang w:val="en-US" w:eastAsia="zh-CN"/>
        </w:rPr>
      </w:pPr>
      <w:r>
        <w:rPr>
          <w:rFonts w:hint="eastAsia" w:hAnsi="宋体" w:cs="宋体"/>
          <w:color w:val="auto"/>
          <w:sz w:val="24"/>
          <w:highlight w:val="none"/>
          <w:lang w:val="en-US" w:eastAsia="zh-CN"/>
        </w:rPr>
        <w:t xml:space="preserve">   </w:t>
      </w:r>
      <w:r>
        <w:rPr>
          <w:rFonts w:hint="eastAsia"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绿色施工安全防护费</w:t>
      </w:r>
      <w:r>
        <w:rPr>
          <w:rFonts w:hint="eastAsia" w:hAnsi="宋体" w:cs="宋体"/>
          <w:color w:val="auto"/>
          <w:sz w:val="24"/>
          <w:szCs w:val="24"/>
          <w:highlight w:val="none"/>
          <w:lang w:eastAsia="zh-CN"/>
        </w:rPr>
        <w:t>与</w:t>
      </w:r>
      <w:r>
        <w:rPr>
          <w:rFonts w:hint="eastAsia" w:ascii="宋体" w:hAnsi="宋体" w:cs="宋体"/>
          <w:color w:val="auto"/>
          <w:sz w:val="24"/>
          <w:szCs w:val="24"/>
          <w:highlight w:val="none"/>
          <w:lang w:eastAsia="zh-CN"/>
        </w:rPr>
        <w:t>工程进度款同期</w:t>
      </w:r>
      <w:r>
        <w:rPr>
          <w:rFonts w:hint="eastAsia" w:hAnsi="宋体" w:cs="宋体"/>
          <w:color w:val="auto"/>
          <w:sz w:val="24"/>
          <w:szCs w:val="24"/>
          <w:highlight w:val="none"/>
          <w:lang w:val="en-US" w:eastAsia="zh-CN"/>
        </w:rPr>
        <w:t>同</w:t>
      </w:r>
      <w:r>
        <w:rPr>
          <w:rFonts w:hint="eastAsia" w:ascii="宋体" w:hAnsi="宋体" w:cs="宋体"/>
          <w:color w:val="auto"/>
          <w:sz w:val="24"/>
          <w:szCs w:val="24"/>
          <w:highlight w:val="none"/>
          <w:lang w:eastAsia="zh-CN"/>
        </w:rPr>
        <w:t>比例支付</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其他措施项目费及其他项目费按进度支付；</w:t>
      </w:r>
      <w:r>
        <w:rPr>
          <w:rFonts w:hint="eastAsia" w:hAnsi="宋体" w:cs="宋体"/>
          <w:snapToGrid/>
          <w:color w:val="auto"/>
          <w:sz w:val="24"/>
          <w:szCs w:val="24"/>
          <w:highlight w:val="none"/>
        </w:rPr>
        <w:t>规费、税金按政府及广州地区税务部门有关规定计算，根据当期进度款按月支付</w:t>
      </w:r>
      <w:r>
        <w:rPr>
          <w:rFonts w:hint="eastAsia" w:ascii="宋体" w:hAnsi="宋体" w:cs="宋体"/>
          <w:color w:val="auto"/>
          <w:sz w:val="24"/>
          <w:szCs w:val="24"/>
          <w:highlight w:val="none"/>
          <w:lang w:eastAsia="zh-CN"/>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承包人</w:t>
      </w:r>
      <w:r>
        <w:rPr>
          <w:rFonts w:hint="eastAsia" w:ascii="宋体" w:hAnsi="宋体" w:cs="宋体"/>
          <w:color w:val="auto"/>
          <w:sz w:val="24"/>
          <w:highlight w:val="none"/>
        </w:rPr>
        <w:t>提交经</w:t>
      </w:r>
      <w:r>
        <w:rPr>
          <w:rFonts w:hint="eastAsia" w:ascii="宋体" w:hAnsi="宋体" w:cs="宋体"/>
          <w:color w:val="auto"/>
          <w:sz w:val="24"/>
          <w:highlight w:val="none"/>
          <w:lang w:val="en-US" w:eastAsia="zh-CN"/>
        </w:rPr>
        <w:t>发包人</w:t>
      </w:r>
      <w:r>
        <w:rPr>
          <w:rFonts w:hint="eastAsia" w:ascii="宋体" w:hAnsi="宋体" w:cs="宋体"/>
          <w:color w:val="auto"/>
          <w:sz w:val="24"/>
          <w:highlight w:val="none"/>
        </w:rPr>
        <w:t>认可的竣工</w:t>
      </w:r>
      <w:r>
        <w:rPr>
          <w:rFonts w:hint="eastAsia" w:ascii="宋体" w:hAnsi="宋体" w:cs="宋体"/>
          <w:color w:val="auto"/>
          <w:sz w:val="24"/>
          <w:highlight w:val="none"/>
          <w:lang w:val="en-US" w:eastAsia="zh-CN"/>
        </w:rPr>
        <w:t>验收基础</w:t>
      </w:r>
      <w:r>
        <w:rPr>
          <w:rFonts w:hint="eastAsia" w:ascii="宋体" w:hAnsi="宋体" w:cs="宋体"/>
          <w:color w:val="auto"/>
          <w:sz w:val="24"/>
          <w:highlight w:val="none"/>
        </w:rPr>
        <w:t>资料</w:t>
      </w:r>
      <w:r>
        <w:rPr>
          <w:rFonts w:hint="eastAsia" w:ascii="宋体" w:hAnsi="宋体" w:cs="宋体"/>
          <w:color w:val="auto"/>
          <w:sz w:val="24"/>
          <w:highlight w:val="none"/>
          <w:lang w:val="en-US" w:eastAsia="zh-CN"/>
        </w:rPr>
        <w:t>后、竣工验收前</w:t>
      </w:r>
      <w:r>
        <w:rPr>
          <w:rFonts w:hint="eastAsia" w:ascii="宋体" w:hAnsi="宋体" w:cs="宋体"/>
          <w:color w:val="auto"/>
          <w:sz w:val="24"/>
          <w:highlight w:val="none"/>
        </w:rPr>
        <w:t>，累计支付工程款不得超过经发包人审定的施工图预算造价（扣除暂列金额）的85%。</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）竣工验收合格后支付至经发包人审定的施工图预算造价（扣除暂列金额）的90％。</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）施工合同结算经发包人或其他有权单位审定后，支付至结算审定造价的97%，余下的3%为质量保证金，按保修期满后无息返还。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17.3.6 期中支付的最低限额为：（</w:t>
      </w: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）万元。低于（</w:t>
      </w: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）万元的，在下一期的进度款中一并支付，不视为发包人迟延付款。</w:t>
      </w:r>
    </w:p>
    <w:p>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17.3.7</w:t>
      </w:r>
      <w:r>
        <w:rPr>
          <w:rFonts w:hint="eastAsia" w:ascii="宋体" w:hAnsi="宋体" w:cs="宋体"/>
          <w:snapToGrid w:val="0"/>
          <w:color w:val="auto"/>
          <w:sz w:val="24"/>
          <w:szCs w:val="24"/>
          <w:highlight w:val="none"/>
          <w:u w:val="single"/>
        </w:rPr>
        <w:t>如本项目建设资金为申请专项债券资金</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lang w:val="en-US" w:eastAsia="zh-CN"/>
        </w:rPr>
        <w:t>或财政资金或其他政府专项资金）</w:t>
      </w:r>
      <w:r>
        <w:rPr>
          <w:rFonts w:hint="eastAsia" w:ascii="宋体" w:hAnsi="宋体" w:cs="宋体"/>
          <w:snapToGrid w:val="0"/>
          <w:color w:val="auto"/>
          <w:sz w:val="24"/>
          <w:szCs w:val="24"/>
          <w:highlight w:val="none"/>
          <w:u w:val="single"/>
        </w:rPr>
        <w:t>支付，为配合资金监管，保障政府专项债券资金</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lang w:val="en-US" w:eastAsia="zh-CN"/>
        </w:rPr>
        <w:t>或财政资金或其他政府专项资金）</w:t>
      </w:r>
      <w:r>
        <w:rPr>
          <w:rFonts w:hint="eastAsia" w:ascii="宋体" w:hAnsi="宋体" w:cs="宋体"/>
          <w:snapToGrid w:val="0"/>
          <w:color w:val="auto"/>
          <w:sz w:val="24"/>
          <w:szCs w:val="24"/>
          <w:highlight w:val="none"/>
          <w:u w:val="single"/>
        </w:rPr>
        <w:t>支付工程款的安全、有效使用，提高专项债券资金</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lang w:val="en-US" w:eastAsia="zh-CN"/>
        </w:rPr>
        <w:t>或财政资金或其他政府专项资金）</w:t>
      </w:r>
      <w:r>
        <w:rPr>
          <w:rFonts w:hint="eastAsia" w:ascii="宋体" w:hAnsi="宋体" w:cs="宋体"/>
          <w:snapToGrid w:val="0"/>
          <w:color w:val="auto"/>
          <w:sz w:val="24"/>
          <w:szCs w:val="24"/>
          <w:highlight w:val="none"/>
          <w:u w:val="single"/>
        </w:rPr>
        <w:t>支付的透明度和规范性，确保保障性住房项目资金专款专用，承包人理解并同意在本项目申请政府专项债</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lang w:val="en-US" w:eastAsia="zh-CN"/>
        </w:rPr>
        <w:t>或财政资金或其他政府专项资金）</w:t>
      </w:r>
      <w:r>
        <w:rPr>
          <w:rFonts w:hint="eastAsia" w:ascii="宋体" w:hAnsi="宋体" w:cs="宋体"/>
          <w:snapToGrid w:val="0"/>
          <w:color w:val="auto"/>
          <w:sz w:val="24"/>
          <w:szCs w:val="24"/>
          <w:highlight w:val="none"/>
          <w:u w:val="single"/>
        </w:rPr>
        <w:t>的发包人拨款账户银行开设工程资金监管专用账户（以下称监管账户），并与发包人、监管银行签订本项目工程资金监管三方协议（以下称监管协议）。</w:t>
      </w:r>
    </w:p>
    <w:p>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rPr>
        <w:t>（1）发包人每期按合同规定拨付给承包人的工程款，除工人工资存入工人工资专用账户外，其余工程款全部直接进入监管账户。</w:t>
      </w:r>
    </w:p>
    <w:p>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rPr>
        <w:t>（2）承包人根据工程进度按</w:t>
      </w:r>
      <w:r>
        <w:rPr>
          <w:rFonts w:hint="eastAsia" w:ascii="宋体" w:hAnsi="宋体" w:cs="宋体"/>
          <w:snapToGrid w:val="0"/>
          <w:color w:val="auto"/>
          <w:sz w:val="24"/>
          <w:szCs w:val="24"/>
          <w:highlight w:val="none"/>
          <w:u w:val="single"/>
          <w:lang w:val="en-US" w:eastAsia="zh-CN"/>
        </w:rPr>
        <w:t>月</w:t>
      </w:r>
      <w:r>
        <w:rPr>
          <w:rFonts w:hint="eastAsia" w:ascii="宋体" w:hAnsi="宋体" w:cs="宋体"/>
          <w:snapToGrid w:val="0"/>
          <w:color w:val="auto"/>
          <w:sz w:val="24"/>
          <w:szCs w:val="24"/>
          <w:highlight w:val="none"/>
          <w:u w:val="single"/>
        </w:rPr>
        <w:t>度编制详细用款计划（含本期工资发放计划及上期工资发放明细）一式三份，报发包人审定后，承包人、发包人、监管银行各一份。监管银行根据发包人审定的用款计划监控项目建设资金的具体流向。</w:t>
      </w:r>
    </w:p>
    <w:p>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rPr>
        <w:t>（3）经发包人审核拨付的工程进度款，承包人应专款专用，严禁挪作他用；在本项目竣工结算支付完成前，未经发包人同意，承包人不得以任何名义转移资金。每月5日，监管银行将监管账户上月相关收支情况明细表提交发包人备查。承包人违反规定用途转款或用款的，监管银行有权根据监管协议拒绝付款，并及时把信息反馈发包人。发包人将按有关法律法规或合同约定进行处理。</w:t>
      </w:r>
    </w:p>
    <w:p>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rPr>
        <w:t>（4）监管协议格式以发包人和监管银行共同拟定的文本格式为准。工程竣工结算3个月后，经发包人同意，承包人可向监管银行申请解除资金监管，监管银行应解除对专用账户资金的监管。</w:t>
      </w:r>
    </w:p>
    <w:p>
      <w:pPr>
        <w:adjustRightInd w:val="0"/>
        <w:snapToGrid w:val="0"/>
        <w:spacing w:line="360" w:lineRule="auto"/>
        <w:ind w:firstLine="480" w:firstLineChars="200"/>
        <w:rPr>
          <w:rFonts w:hint="eastAsia" w:ascii="宋体" w:hAnsi="宋体" w:cs="宋体"/>
          <w:color w:val="auto"/>
          <w:sz w:val="24"/>
          <w:highlight w:val="none"/>
        </w:rPr>
      </w:pPr>
      <w:r>
        <w:rPr>
          <w:rFonts w:hint="eastAsia" w:hAnsi="宋体" w:cs="宋体"/>
          <w:snapToGrid w:val="0"/>
          <w:color w:val="auto"/>
          <w:sz w:val="24"/>
          <w:szCs w:val="24"/>
          <w:highlight w:val="none"/>
          <w:u w:val="single"/>
          <w:lang w:val="en-US" w:eastAsia="zh-CN"/>
        </w:rPr>
        <w:t>（5）</w:t>
      </w:r>
      <w:r>
        <w:rPr>
          <w:rFonts w:hint="eastAsia" w:ascii="Times New Roman" w:hAnsi="Times New Roman" w:cs="Times New Roman"/>
          <w:color w:val="auto"/>
          <w:kern w:val="0"/>
          <w:sz w:val="24"/>
          <w:szCs w:val="24"/>
          <w:highlight w:val="none"/>
          <w:lang w:val="en-US" w:eastAsia="zh-CN"/>
        </w:rPr>
        <w:t>如本项目资金来源涉及财政资金、专项债劵资金或其他政府专项资金的，则甲方向乙方支付条件还应包括前述资金获得政府或相关部门批准且拨付到位，若由于政府或相关部门审批、拨付资金未完成等非甲方原因导致甲方向乙方付款超过上述约定支付期限的，甲方不承担任何违约责任，且乙方仍须按本合同约定履行义务。若</w:t>
      </w:r>
      <w:r>
        <w:rPr>
          <w:rFonts w:hint="eastAsia" w:ascii="Times New Roman" w:hAnsi="Times New Roman" w:cs="Times New Roman"/>
          <w:color w:val="auto"/>
          <w:spacing w:val="-6"/>
          <w:kern w:val="0"/>
          <w:sz w:val="24"/>
          <w:szCs w:val="24"/>
          <w:highlight w:val="none"/>
          <w:lang w:val="en-US" w:eastAsia="zh-CN"/>
        </w:rPr>
        <w:t>因乙方原因导致专项债券资金拨付失败的，乙方应承担由此产生的全部责任及甲方损失。</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17.3.8 余泥渣土场外运输与排放（如有）</w:t>
      </w:r>
    </w:p>
    <w:p>
      <w:pPr>
        <w:adjustRightInd w:val="0"/>
        <w:snapToGrid w:val="0"/>
        <w:spacing w:line="360" w:lineRule="auto"/>
        <w:ind w:firstLine="480" w:firstLineChars="200"/>
        <w:rPr>
          <w:rFonts w:hint="eastAsia" w:ascii="宋体" w:hAnsi="宋体" w:cs="宋体"/>
          <w:color w:val="auto"/>
          <w:sz w:val="24"/>
          <w:highlight w:val="none"/>
          <w:u w:val="none"/>
          <w:lang w:eastAsia="zh"/>
        </w:rPr>
      </w:pPr>
      <w:r>
        <w:rPr>
          <w:rFonts w:hint="eastAsia" w:ascii="宋体" w:hAnsi="宋体" w:cs="宋体"/>
          <w:color w:val="auto"/>
          <w:sz w:val="24"/>
          <w:highlight w:val="none"/>
        </w:rPr>
        <w:t>17.3.8.1本项目余泥渣土场外运输与排放结算执行穗建造价〔2009〕31号文，工程量</w:t>
      </w:r>
      <w:r>
        <w:rPr>
          <w:rFonts w:hint="eastAsia" w:ascii="宋体" w:hAnsi="宋体" w:cs="宋体"/>
          <w:color w:val="auto"/>
          <w:sz w:val="24"/>
          <w:highlight w:val="none"/>
          <w:lang w:eastAsia="zh"/>
        </w:rPr>
        <w:t>根据</w:t>
      </w:r>
      <w:r>
        <w:rPr>
          <w:rFonts w:hint="eastAsia" w:ascii="宋体" w:hAnsi="宋体" w:cs="宋体"/>
          <w:color w:val="auto"/>
          <w:sz w:val="24"/>
          <w:highlight w:val="none"/>
        </w:rPr>
        <w:t>第17.3.8.</w:t>
      </w:r>
      <w:r>
        <w:rPr>
          <w:rFonts w:hint="eastAsia" w:ascii="宋体" w:hAnsi="宋体" w:cs="宋体"/>
          <w:color w:val="auto"/>
          <w:sz w:val="24"/>
          <w:highlight w:val="none"/>
          <w:lang w:eastAsia="zh"/>
        </w:rPr>
        <w:t>2</w:t>
      </w:r>
      <w:r>
        <w:rPr>
          <w:rFonts w:hint="eastAsia" w:ascii="宋体" w:hAnsi="宋体" w:cs="宋体"/>
          <w:color w:val="auto"/>
          <w:sz w:val="24"/>
          <w:highlight w:val="none"/>
        </w:rPr>
        <w:t>点约定按实结算</w:t>
      </w:r>
      <w:r>
        <w:rPr>
          <w:rFonts w:hint="eastAsia" w:ascii="宋体" w:hAnsi="宋体" w:cs="宋体"/>
          <w:color w:val="auto"/>
          <w:sz w:val="24"/>
          <w:highlight w:val="none"/>
          <w:lang w:eastAsia="zh"/>
        </w:rPr>
        <w:t>。</w:t>
      </w:r>
      <w:r>
        <w:rPr>
          <w:rFonts w:hint="eastAsia" w:ascii="宋体" w:hAnsi="宋体" w:cs="宋体"/>
          <w:color w:val="auto"/>
          <w:sz w:val="24"/>
          <w:highlight w:val="none"/>
          <w:u w:val="none"/>
          <w:lang w:eastAsia="zh"/>
        </w:rPr>
        <w:t>余泥渣土（土方、石方、淤泥</w:t>
      </w:r>
      <w:r>
        <w:rPr>
          <w:rFonts w:hint="eastAsia" w:ascii="宋体" w:hAnsi="宋体" w:eastAsia="宋体" w:cs="宋体"/>
          <w:color w:val="auto"/>
          <w:sz w:val="24"/>
          <w:highlight w:val="none"/>
          <w:u w:val="none"/>
          <w:lang w:eastAsia="zh"/>
        </w:rPr>
        <w:t>、拆除废料</w:t>
      </w:r>
      <w:r>
        <w:rPr>
          <w:rFonts w:hint="eastAsia" w:ascii="宋体" w:hAnsi="宋体" w:cs="宋体"/>
          <w:color w:val="auto"/>
          <w:sz w:val="24"/>
          <w:highlight w:val="none"/>
          <w:u w:val="none"/>
          <w:lang w:eastAsia="zh"/>
        </w:rPr>
        <w:t>）场外运输运距由承包人综合考虑，单价不能超过附件十综合单价限价清单中对应的综合单价限价</w:t>
      </w:r>
      <w:r>
        <w:rPr>
          <w:rFonts w:hint="eastAsia" w:ascii="宋体" w:hAnsi="宋体" w:eastAsia="宋体" w:cs="宋体"/>
          <w:color w:val="auto"/>
          <w:sz w:val="24"/>
          <w:highlight w:val="none"/>
          <w:u w:val="none"/>
          <w:lang w:eastAsia="zh"/>
        </w:rPr>
        <w:t>。</w:t>
      </w:r>
      <w:r>
        <w:rPr>
          <w:rFonts w:hint="eastAsia" w:ascii="宋体" w:hAnsi="宋体" w:cs="宋体"/>
          <w:color w:val="auto"/>
          <w:sz w:val="24"/>
          <w:highlight w:val="none"/>
          <w:u w:val="none"/>
          <w:lang w:eastAsia="zh"/>
        </w:rPr>
        <w:t>余泥渣土（土方、石方、淤泥</w:t>
      </w:r>
      <w:r>
        <w:rPr>
          <w:rFonts w:hint="eastAsia" w:ascii="宋体" w:hAnsi="宋体" w:eastAsia="宋体" w:cs="宋体"/>
          <w:color w:val="auto"/>
          <w:sz w:val="24"/>
          <w:highlight w:val="none"/>
          <w:u w:val="none"/>
          <w:lang w:eastAsia="zh"/>
        </w:rPr>
        <w:t>、拆除废料</w:t>
      </w:r>
      <w:r>
        <w:rPr>
          <w:rFonts w:hint="eastAsia" w:ascii="宋体" w:hAnsi="宋体" w:cs="宋体"/>
          <w:color w:val="auto"/>
          <w:sz w:val="24"/>
          <w:highlight w:val="none"/>
          <w:u w:val="none"/>
          <w:lang w:eastAsia="zh"/>
        </w:rPr>
        <w:t>）排放费（或消纳费）</w:t>
      </w:r>
      <w:r>
        <w:rPr>
          <w:rFonts w:hint="eastAsia" w:ascii="宋体" w:hAnsi="宋体" w:cs="宋体"/>
          <w:bCs w:val="0"/>
          <w:color w:val="auto"/>
          <w:sz w:val="24"/>
          <w:szCs w:val="24"/>
          <w:highlight w:val="none"/>
          <w:u w:val="none"/>
          <w:lang w:eastAsia="zh"/>
        </w:rPr>
        <w:t>不单独计取，在</w:t>
      </w:r>
      <w:r>
        <w:rPr>
          <w:rFonts w:hint="eastAsia" w:ascii="宋体" w:hAnsi="宋体" w:eastAsia="宋体" w:cs="宋体"/>
          <w:bCs w:val="0"/>
          <w:color w:val="auto"/>
          <w:sz w:val="24"/>
          <w:szCs w:val="24"/>
          <w:highlight w:val="none"/>
          <w:u w:val="none"/>
          <w:lang w:eastAsia="zh"/>
        </w:rPr>
        <w:t>承包人投标下浮率</w:t>
      </w:r>
      <w:r>
        <w:rPr>
          <w:rFonts w:hint="eastAsia" w:ascii="宋体" w:hAnsi="宋体" w:cs="宋体"/>
          <w:bCs w:val="0"/>
          <w:color w:val="auto"/>
          <w:sz w:val="24"/>
          <w:szCs w:val="24"/>
          <w:highlight w:val="none"/>
          <w:u w:val="none"/>
          <w:lang w:eastAsia="zh"/>
        </w:rPr>
        <w:t>中综合考虑</w:t>
      </w:r>
      <w:r>
        <w:rPr>
          <w:rFonts w:hint="eastAsia" w:ascii="宋体" w:hAnsi="宋体" w:cs="宋体"/>
          <w:color w:val="auto"/>
          <w:sz w:val="24"/>
          <w:highlight w:val="none"/>
          <w:u w:val="none"/>
          <w:lang w:eastAsia="zh"/>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17.3.8.</w:t>
      </w:r>
      <w:r>
        <w:rPr>
          <w:rFonts w:hint="eastAsia" w:ascii="宋体" w:hAnsi="宋体" w:cs="宋体"/>
          <w:color w:val="auto"/>
          <w:sz w:val="24"/>
          <w:highlight w:val="none"/>
          <w:lang w:eastAsia="zh"/>
        </w:rPr>
        <w:t>2</w:t>
      </w:r>
      <w:r>
        <w:rPr>
          <w:rFonts w:hint="eastAsia" w:ascii="宋体" w:hAnsi="宋体" w:cs="宋体"/>
          <w:color w:val="auto"/>
          <w:sz w:val="24"/>
          <w:highlight w:val="none"/>
        </w:rPr>
        <w:t>土方外运数量按挖方量扣减现场回填、堆放土方的数量计算，且需在外运前报发包人确认。承包人未按上述约定办理外运数量确认，视为开挖出来的土方全部可以在本项目场地内堆放或回填，结算时不得计算土方外运费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17.3.8.</w:t>
      </w:r>
      <w:r>
        <w:rPr>
          <w:rFonts w:hint="eastAsia" w:ascii="宋体" w:hAnsi="宋体" w:cs="宋体"/>
          <w:color w:val="auto"/>
          <w:sz w:val="24"/>
          <w:highlight w:val="none"/>
          <w:lang w:eastAsia="zh"/>
        </w:rPr>
        <w:t>3</w:t>
      </w:r>
      <w:r>
        <w:rPr>
          <w:rFonts w:hint="eastAsia" w:ascii="宋体" w:hAnsi="宋体" w:cs="宋体"/>
          <w:color w:val="auto"/>
          <w:sz w:val="24"/>
          <w:highlight w:val="none"/>
        </w:rPr>
        <w:t>承包人必须严格遵守建设工程余泥渣土运输与排放管理制度，执行广州</w:t>
      </w:r>
      <w:r>
        <w:rPr>
          <w:rFonts w:hint="eastAsia" w:ascii="宋体" w:hAnsi="宋体" w:cs="宋体"/>
          <w:color w:val="auto"/>
          <w:spacing w:val="-6"/>
          <w:sz w:val="24"/>
          <w:highlight w:val="none"/>
        </w:rPr>
        <w:t>市相关规定。若承包人因违反规定受到有关部门处罚，经查实，应承担严重违约责任一次</w:t>
      </w:r>
      <w:r>
        <w:rPr>
          <w:rFonts w:hint="eastAsia" w:ascii="宋体" w:hAnsi="宋体" w:cs="宋体"/>
          <w:color w:val="auto"/>
          <w:sz w:val="24"/>
          <w:highlight w:val="none"/>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17.3.9 其它要求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17.3.9.1工程进度款支付申请，除应按发包人要求提供全部资料外，同时应附确认的民工权益保障合格资料，包括如实记录支付单位、支付时间、支付对象、支付数额等工资支付情况的农民工工资支付凭证。若未按发包人要求及时提供完整的相关资料和凭证的，发包人有权延期或不予支付相应的进度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17.3.9.2 已完工程的计量与支付必须按合同约定的技术条件、发包人批准的施工图有关要求及规定完成，包括合同规定的与已完工程计量有关且必须完成的责任和义务。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17.3.9.3 已完工程的计量与支付需得到监理工程师和发包人的认可。如承包人的工作不能使监理工程师和发包人满意（如：质量不合格、工程进度缓慢、施工总承包管理和配合服务不到位或有其它方面违背合同的行为等），监理工程师和发包人有权拒绝计量与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 质量保证金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17.4.4质量保证金的约定与扣留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（1）质量保证金的约定：为合同结算价款的3%。</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（2）质量保证金的扣留：工程竣工且审定工程造价后按本合同约定支付工程结算款，扣留3%质量保证金。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17.4.5 质量保证金的返还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国家和省市的有关规定，承包人自工程竣工验收合格之日起对工程质量实施保修。保修期间，若无任何质量问题（以发包人批复的保修期满验收意见为准），则在竣工验收满一年且工程项目结算评审完成后，返还质量保证金；质量保证金在该阶段期满后30天内（扣除此期间的维修费用）返还。若在保修期内发生质量问题造成损害，质量保证金余额不足以支付赔偿金的，发包人有权依法追偿。</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 竣工结算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17.5.1 竣工付款申请书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17.5.1.1提交支付申请和工程款报告期限：承包人应得的各类款项（如预付款、安全文明施工费、进度款、结算款、增加价款等）在工程达到合同约定的付款条件，承包人在7天内提出书面付款申请且监理工程师审查确认并报发包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17.5.1.2 承包人应当向发包人提供如下竣工结算资料（其中发生的费用由承包人自理）：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（1）工程结算书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（2）工程量计算书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（3）钢筋抽料表（土建专业）（如有）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（4）工程承包合同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（5）工程竣工图（含电子版和竣工通及相关部门要求的专用软件版本）</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（6）工程竣工资料（含电子版及相关部门要求的专用软件版本、单位工程开工申请报告、单位工程竣工验收报告）</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（7）图纸会审记录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（8）设计变更单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（9）工程洽商记录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（10）监理工程师通知或发包人施工指令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（11）会议纪要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（12）现场签证单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（13）材料设备单价呈批审核单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（14）综合单价呈批审核单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（15）招标文件、答疑纪要</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（16）投标文件（含经济标软件版）、中标通知书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（17）发包人供应材料收货验收签收单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（18）其他结算资料</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（19）移交物业确认表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（20）工期履行审核表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（21）移交资料签收表</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17.5.1.3发包人对送审结算资料的具体要求：</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结算书：每项工程的结算书要求分两部分编制：第一部分是以竣工图为依据编制部分（即清单范围内），要求以竣工图纸、投标中标价构成的内容为主要部分，但包括图纸会审记录、设计变更、监理工程师通知或发包人施工指令等，第二部分以现场签证、工程洽商记录以及其它有关费用为结算依据编制部分（即清单范围外）。上述两部分不应有重复列项的内容，用电脑编制的结算书要求提供相应的拷贝磁盘（包括软件版和导出的EXCEL版）。</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工程量计算书（即计算底稿）：工程量计算书应由工程量汇总表和详细的工程量计算式组成，工程量应有详细的计算表达式，施工图、图纸会审记录、设计变更、工程洽商记录、现场签证单、监理工程师通知或发包人施工指令等部分的内容应在工程量计算式中一次计算。用电脑编制的工程量计算书应提供相应的拷贝磁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（3）钢筋抽料表用电脑抽料的钢筋用量表要求提供相应的拷贝磁盘，用手工抽料的钢筋用量表要求提供详细的抽料表和明细汇总表，详细的抽料表应注明钢筋所在的构件名称、施工部位、钢筋编号等（如有）。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（4）工程施工合同：包括发包人与承包人签订的工程施工合同、经发包人确认的承包人与第三方签订的分包合同、各类补充合同、合同附件等，要求将上述合同文件列出总目录按顺序整理装订成册。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竣工图：用于结算的竣工图必须有承包人竣工图专用章及其相关人员签字和发包人盖章确认，有监理等单位确认的图纸会审记录、设计变更、工程洽商记录、监理工程师通知或发包人施工指令等内容均应反映在相应的竣工图上。对未在竣工图上反映的图纸会审记录、设计变更和工程洽商记录等，其费用增减，在结算评审中不予考虑。</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竣工验收报批电子版等。竣工资料要求监理人和发包人在确认表上盖章确认，以证明竣工资料上的相关内容与该项目送审资料的实际内容相一致。整理装订成册的竣工资料需编制总目录，并在每一页的下方统一编号，以便于查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（7）图纸会审记录：要求按图纸会审的时间先后整理装订成册，图纸会审记录须有各单位参加会审人员签字及参加会审的单位盖章确认。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设计变更单：要求按设计变更的时间先后整理（安装工程要分专业）装订成册。设计变更单要求有设计人员的签名及设计单位盖章，同时要求有发包人同意按相关的设计变更进行施工的签认意见和盖章确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（9）工程洽商记录：要求根据工程洽商记录的时间先后整理装订成册，然后在每一页的下方统一编号，以便于查找。工程洽商记录要求有监理人和发包人相关人员的签字和单位盖章确认。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监理工程师通知或发包人施工指令：要求根据监理工程师通知或发包人施工指令的时间先后整理装订成册，然后在每一页的下方统一编号。监理工程师通知要求有监理人和发包人相关人员的签字和单位盖章确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会议纪要：指工程质量、安全、技术、经济等现场协调会会议纪要等。要求根据会议纪要的时间先后整理装订成册，然后在每一页的下方统一编号。会议纪要要求有参与会议的各方代表签字，并有监理人和发包人盖章确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现场签证单：要求根据现场签证单的时间先后整理装订成册，然后在每一页的下方统一编号。现场签证单上应有工程数量的计算过程和施工简图，由承包人盖章确认，并有监理人和发包人相关人员签字和单位盖章确认，并且有上述单位的造价工程师对工程造价进行审核的签字和盖章。</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材料设备单价呈批审核单：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采购合同或财政部门认可的其它有效材料设备价格凭证等。每份审核单手续必须完备，要求有监理人和发包人相关人员的签字和单位盖章确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综合单价呈批审核单：在作为合同附件之一的工程量清单中未列但在施工过程中发生的项目，应由承包人编制单位分析表，盖章确认后报监理人和发包人审核综合单价。在结算资料送审时，要求按综合单价呈批审核单的编号顺序整理装订成册。每项审核单应附有相关的资料或注明相关资料在送审结算资料的哪一部分或哪一页位置上，如材料设备专题会议纪录、设计变更、工程洽商记录、监理工程师通知等。每份综合单价呈批审核单手续必须完备，要求有监理人和发包人相关人员的签字和单位盖章确认，并且有上述单位的造价工程师对综合单价进行审核的签字和盖章。</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发包人供应材料收货验收签收单：按发包人供应材料收货验收签收单的编号顺序及不同材料分类整理装订成册。要求发包人供应材料收货验收签收单上有承包人、材料供货单位、监理人、发包人代表签字和单位盖章确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其它结算资料：凡上述未提及而在结算评审中需要的资料均需提供，例如：施工日记、地质勘察报告、非常用的标准图集、应由承包人承担而由发包人支付的费用证明（如发包人代缴施工水电费票据、余泥排放费证明）等。</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资料签收表：按送审结算资料的内容表，以便资料的移交和管理。资料签收表上应注明资料内容、份数和页数（标注页码），并且对所有复印资料的真实性进行确认，资料签收表一式二份，由资料移交人和接收人分别签名，必要时加盖双方单位的印章。</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17.5.2 竣工付款证书及支付时间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工程竣工验收后14天内，承包人提交完整的竣工结算资料，发包人在收到经监理人初审的有关结算资料后90天内完成初审。结算审定后，发包人发现工程款超付，则承包人必须在收到发包人的通知后15天内无条件退还发包人，若承包人迟延退还工程款，除向发包人退还超付工程款，还应向发包人支付该超付工程款的利息，该利息以银行同期贷款利率的2倍计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17.5.3支付期、支付办法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支付期、支付办法按专用条款第17.5条约定。承包人怠于提供以上竣工结算资料或者不配合结算事宜的，经发包人催告后仍不配合的，视为认可发包人的评审意见。承包人不得再对合同结算金额提出异议或请求鉴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 最终结清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 最终结清申请单</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17.6.1.1提交份数：壹式肆份。</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17.6.1.2 提交期限：结算评审完成且按专用条款第17.4.5款约定的最后一期质量保证金退还时间期满后5天内。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17.6.2 最终结清证书和支付时间：在监理工程师签发最终清算支付证书后的10天内。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17.7 支付事项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17.7.2 计算利息的利率：按照中国人民银行发布的同期同类贷款利率。</w:t>
      </w:r>
    </w:p>
    <w:p>
      <w:pPr>
        <w:adjustRightInd w:val="0"/>
        <w:snapToGrid w:val="0"/>
        <w:spacing w:line="360" w:lineRule="auto"/>
        <w:ind w:firstLine="482" w:firstLineChars="200"/>
        <w:outlineLvl w:val="1"/>
        <w:rPr>
          <w:rFonts w:ascii="宋体" w:hAnsi="宋体" w:cs="宋体"/>
          <w:b/>
          <w:color w:val="auto"/>
          <w:sz w:val="24"/>
          <w:highlight w:val="none"/>
        </w:rPr>
      </w:pPr>
      <w:bookmarkStart w:id="70" w:name="_Toc11687"/>
      <w:r>
        <w:rPr>
          <w:rFonts w:hint="eastAsia" w:ascii="宋体" w:hAnsi="宋体" w:cs="宋体"/>
          <w:b/>
          <w:color w:val="auto"/>
          <w:sz w:val="24"/>
          <w:highlight w:val="none"/>
        </w:rPr>
        <w:t>18.  竣工试验和竣工验收</w:t>
      </w:r>
      <w:bookmarkEnd w:id="70"/>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 竣工验收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18.3.7竣工验收标准及程序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（1）竣工验收标准：按照国家、行业和广东省有关规定执行。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（2）竣工验收程序：承包人工程完工后 5天内，由承包人通知发包人及有关单位进行预验收，发包人在随后5 天内验收完毕。工程内容及质量符合要求的，叁方签字盖章进行确认，并由承包人向主管部门申报验收。</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18.3.8双方约定的中间交工验收部位按穗建监字〔2001〕068号文件执行，验收人员组成：发包人、总监理工程师、承包人及后续关联工程承建等有关单位。</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 施工期运行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18.9 竣工后试验（A）</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18.9 竣工后试验（B）</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发包人与承包人一致同意，本合同条款不适用于本工程。</w:t>
      </w:r>
    </w:p>
    <w:p>
      <w:pPr>
        <w:adjustRightInd w:val="0"/>
        <w:snapToGrid w:val="0"/>
        <w:spacing w:line="360" w:lineRule="auto"/>
        <w:ind w:firstLine="482" w:firstLineChars="200"/>
        <w:outlineLvl w:val="1"/>
        <w:rPr>
          <w:rFonts w:ascii="宋体" w:hAnsi="宋体" w:cs="宋体"/>
          <w:b/>
          <w:color w:val="auto"/>
          <w:sz w:val="24"/>
          <w:highlight w:val="none"/>
        </w:rPr>
      </w:pPr>
      <w:bookmarkStart w:id="71" w:name="_Toc7643"/>
      <w:r>
        <w:rPr>
          <w:rFonts w:hint="eastAsia" w:ascii="宋体" w:hAnsi="宋体" w:cs="宋体"/>
          <w:b/>
          <w:color w:val="auto"/>
          <w:sz w:val="24"/>
          <w:highlight w:val="none"/>
        </w:rPr>
        <w:t>19.  缺陷责任与保修责任</w:t>
      </w:r>
      <w:bookmarkEnd w:id="71"/>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 缺陷责任期的起算时间</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缺陷责任期：本工程缺陷责任期自实际竣工且按照合同约定移交之日起计算，缺陷责任期两年，质量保证金的返还按合同专用条款第17.4.5款约定执行。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 缺陷责任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19.2.5 对在质量保修期内或结束后14天内发包人通知承包人需修正的质量缺陷，承包人应当在规定的时间内完成。如果承包人未能在规定时间内修正质量缺陷，则发包人有权按下列其中的任一种方法处理：</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19.2.5.1 可自行或指派第三方修正缺陷，因此产生的费用由承包人承担。该缺陷的修正费用经造价工程师或监理工程师核实，由承包人支付；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19.2.5.2 在合同价款中对此项工作所需的费用做相应的扣除。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 保修责任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19.7.1 质量保修期：质量保修期从竣工验收合格且按照合同约定移交之日起计算，按国务院第279号《建设工程质量管理条例》</w:t>
      </w:r>
      <w:r>
        <w:rPr>
          <w:rFonts w:hint="eastAsia" w:ascii="宋体" w:hAnsi="宋体" w:cs="宋体"/>
          <w:color w:val="auto"/>
          <w:sz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2019年4月23日第二次修订</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cs="宋体"/>
          <w:color w:val="auto"/>
          <w:sz w:val="24"/>
          <w:highlight w:val="none"/>
        </w:rPr>
        <w:t>的规定。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19.7.2 修复质量缺陷外工作：</w:t>
      </w: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承包人修复属于质量缺陷以外的费用，由责任方承担；如果该项工作是由于下述方面引起的，则全部费用均由承包人承担：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（1）使用不符合合同规定的材料、设备装置或工艺；</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（2）承包人负责设计的工程，出现设计错误；</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（3）承包人未能执行或忽略了合同中规定和暗含的义务；</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如果在合理时间内承包人未能执行上述指示，发包人可自行或指派第三方修复，因此产生的费用经造价工程师或监理工程师核实后，由承包人承担。</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19.7.3 因承包人原因致使建设工程在设计使用年限内造成人身和财产损害的，承包人应当承担损害赔偿责任。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19.7.4 在本工程质量保修内，承包人接到发包人或发包人委托的物业管理单位维修通知时，必须在1小时内到场，并在接到通知后24小时内完成维修。否则，发包人有权自行委托第三方进行维修，维修费用从保修金内扣除。若保修金不足以弥补发包人损失的，发包人有权追偿。</w:t>
      </w:r>
    </w:p>
    <w:p>
      <w:pPr>
        <w:adjustRightInd w:val="0"/>
        <w:snapToGrid w:val="0"/>
        <w:spacing w:line="360" w:lineRule="auto"/>
        <w:ind w:firstLine="482" w:firstLineChars="200"/>
        <w:outlineLvl w:val="1"/>
        <w:rPr>
          <w:rFonts w:ascii="宋体" w:hAnsi="宋体" w:cs="宋体"/>
          <w:b/>
          <w:color w:val="auto"/>
          <w:sz w:val="24"/>
          <w:highlight w:val="none"/>
        </w:rPr>
      </w:pPr>
      <w:bookmarkStart w:id="72" w:name="_Toc6290"/>
      <w:r>
        <w:rPr>
          <w:rFonts w:hint="eastAsia" w:ascii="宋体" w:hAnsi="宋体" w:cs="宋体"/>
          <w:b/>
          <w:color w:val="auto"/>
          <w:sz w:val="24"/>
          <w:highlight w:val="none"/>
        </w:rPr>
        <w:t>20. 保险</w:t>
      </w:r>
      <w:bookmarkEnd w:id="72"/>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 设计和工程保险</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20.1.5 投保内容、保险金、保险期限和责任等事项的约定：承包人应当及时办理自身保险事项和受发包人委托办理的保险事项。除非发包人声明不需要，承包人应当在签署保险合同前，就保险合同的内容须征询发包人的意见。承包人应保证相关保险合同的有效性，否则，由此造成的损失由承包人承担。发包人及承包人各自承担应付保险费用。</w:t>
      </w:r>
    </w:p>
    <w:p>
      <w:pPr>
        <w:adjustRightInd w:val="0"/>
        <w:snapToGrid w:val="0"/>
        <w:spacing w:line="360" w:lineRule="auto"/>
        <w:ind w:firstLine="482" w:firstLineChars="200"/>
        <w:outlineLvl w:val="1"/>
        <w:rPr>
          <w:rFonts w:ascii="宋体" w:hAnsi="宋体" w:cs="宋体"/>
          <w:b/>
          <w:color w:val="auto"/>
          <w:sz w:val="24"/>
          <w:highlight w:val="none"/>
        </w:rPr>
      </w:pPr>
      <w:bookmarkStart w:id="73" w:name="_Toc21095"/>
      <w:r>
        <w:rPr>
          <w:rFonts w:hint="eastAsia" w:ascii="宋体" w:hAnsi="宋体" w:cs="宋体"/>
          <w:b/>
          <w:color w:val="auto"/>
          <w:sz w:val="24"/>
          <w:highlight w:val="none"/>
        </w:rPr>
        <w:t>21. 不可抗力</w:t>
      </w:r>
      <w:bookmarkEnd w:id="73"/>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不可抗力的确认</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不可抗力是指不能预见、不能避免并不能克服，对本合同工程的施工造成重大实质性影响的自然灾害和战争、动乱（不包括承包人内部的任何纠纷和纷争）等事件。不可抗力包括因战争、敌对行动（无论是否宣战）、入侵、外敌行为、军事政变、恐怖主义、动乱、空中飞行物坠落或其他非发包人承包人责任或原因造成的罢工、停工、爆炸、火灾等，以及：</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（1）当地气象部门规定的情形：仅指50年（含50年）一遇以上的洪水、10级（含10级）以上的台风；</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（2）当地地震部门规定的情形：仅指里氏5级以上（含5级）地震；</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（3）当地卫生部门规定的情形：仅指构成突发公共卫生事件的重大传染病疫情暴发而被卫生部门强行要求停工的情况发生。</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21.1.3因专用条款第21.1.1款约定的异常天气（洪水、台风）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pPr>
        <w:adjustRightInd w:val="0"/>
        <w:snapToGrid w:val="0"/>
        <w:spacing w:line="360" w:lineRule="auto"/>
        <w:ind w:firstLine="482" w:firstLineChars="200"/>
        <w:outlineLvl w:val="1"/>
        <w:rPr>
          <w:rFonts w:ascii="宋体" w:hAnsi="宋体" w:cs="宋体"/>
          <w:b/>
          <w:color w:val="auto"/>
          <w:sz w:val="24"/>
          <w:highlight w:val="none"/>
        </w:rPr>
      </w:pPr>
      <w:bookmarkStart w:id="74" w:name="_Toc17196"/>
      <w:r>
        <w:rPr>
          <w:rFonts w:hint="eastAsia" w:ascii="宋体" w:hAnsi="宋体" w:cs="宋体"/>
          <w:b/>
          <w:color w:val="auto"/>
          <w:sz w:val="24"/>
          <w:highlight w:val="none"/>
        </w:rPr>
        <w:t>22. 违约</w:t>
      </w:r>
      <w:bookmarkEnd w:id="74"/>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 承包人违约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22.1.1 承包人违约的情形</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（10）合同生效后，承包人要求终止或解除合同，应返还发包人已支付的价款，双方进行清算，履约担保不予退还。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（11）若承包人不按指定的日期停工、复工的，每次向发包人支付违约金人民币5万元。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（12）工程验收不合格，履约担保不予退还，承包人应自费履行补救措施直到工程验收合格为止。</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工程通过验收且在发包人发出退场通知后5天内承包人应无条件退场，否则，每迟延一天退场，支付违约金10000元，承包人实际退场完毕之日为实际竣工之日，同时，发包人有权按已竣工工程的租金标准向承包人收取场地占用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承包人若无正当理由而未执行监理人的指令，或对监理人的指令敷衍了事，情节严重的，发包人将根据监理人建议，发包人有权每次对承包人处以5000元的罚款，暂停支付当期工程进度款，直至承包人完成监理人指令为止。</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（15）承包人提供的工程结算资料必须完整真实，不得弄虚作假，随意涂改，否则，一经发现，将按合同价款的2％进行处罚。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22.1.7 承包人违约责任的认定程序</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若承包人发生本合同约定的违约行为，发包人要求承包人承担违约责任的，应以书面形式通知承包人，说明其违约的原因和必须承担违约责任的等级，认定程序如下：</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（1）由总监理工程师提出书面意见报发包人，发包人审核后向承包人出具《违约情况告知书》；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（2）承包人收到《违约情况告知书》两天内，可向发包人提出书面意见，否则，发包人可直接向承包人出具《违约责任通知书》；</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（3）《违约情况告知书》和《违约责任通知书》于送达承包人时即生效；</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（4）《违约情况告知书》和《违约责任通知书》的送达方式为下列任一种：</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①本项目的项目负责人或其他管理人员签收；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②发包人以挂号邮件送达。</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22.1.8 违约责任的承担形式包括但不限于：  </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书面警告：</w:t>
      </w:r>
      <w:r>
        <w:rPr>
          <w:rFonts w:hint="eastAsia" w:ascii="宋体" w:hAnsi="宋体" w:cs="宋体"/>
          <w:color w:val="auto"/>
          <w:sz w:val="24"/>
          <w:highlight w:val="none"/>
        </w:rPr>
        <w:t>承包人未履行或未按时履行或未按质按量履行义务时，监理工程师经报发包人同意有权向承包人发出书面警告。</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限期改正：</w:t>
      </w:r>
      <w:r>
        <w:rPr>
          <w:rFonts w:hint="eastAsia" w:ascii="宋体" w:hAnsi="宋体" w:cs="宋体"/>
          <w:color w:val="auto"/>
          <w:sz w:val="24"/>
          <w:highlight w:val="none"/>
        </w:rPr>
        <w:t>承包人受到书面警告后仍不改正，监理工程师经报发包人同意有权向承包人发出《违约责任通知书》，要求承包人必须在监理工程师及发包人限定的时间内履行义务；同时，承包人应向发包人支付违约金人民币10000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color w:val="auto"/>
          <w:sz w:val="24"/>
          <w:highlight w:val="none"/>
        </w:rPr>
        <w:t>一般违约责任：</w:t>
      </w:r>
      <w:r>
        <w:rPr>
          <w:rFonts w:hint="eastAsia" w:ascii="宋体" w:hAnsi="宋体" w:cs="宋体"/>
          <w:color w:val="auto"/>
          <w:sz w:val="24"/>
          <w:highlight w:val="none"/>
        </w:rPr>
        <w:t>承包人违反本合同的约定须承担一般违约责任时，必须每次向发包人支付违约金3万元，若承包人再犯性质相同的违约行为，两次以上（含本数）6万元/次。不同违约行为的违约金可相加计算。</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
          <w:color w:val="auto"/>
          <w:sz w:val="24"/>
          <w:highlight w:val="none"/>
        </w:rPr>
        <w:t>严重违约责任：</w:t>
      </w:r>
      <w:r>
        <w:rPr>
          <w:rFonts w:hint="eastAsia" w:ascii="宋体" w:hAnsi="宋体" w:cs="宋体"/>
          <w:color w:val="auto"/>
          <w:sz w:val="24"/>
          <w:highlight w:val="none"/>
        </w:rPr>
        <w:t>承包人违反本合同的约定须承担严重违约责任时，必须每次向发包人支付违约金9万元。</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
          <w:color w:val="auto"/>
          <w:sz w:val="24"/>
          <w:highlight w:val="none"/>
        </w:rPr>
        <w:t>合同的部分解除：</w:t>
      </w:r>
      <w:r>
        <w:rPr>
          <w:rFonts w:hint="eastAsia" w:ascii="宋体" w:hAnsi="宋体" w:cs="宋体"/>
          <w:color w:val="auto"/>
          <w:sz w:val="24"/>
          <w:highlight w:val="none"/>
        </w:rPr>
        <w:t>发包人向承包人发出合同部分解除的通知后，承包人必须在2天内停止该部分工程的施工，并将机械、材料、物件、人员从该部分工程的施工现场撤离。停工3天内，发包人、监理人将会同承包人对已完成工程量进行清点：只承认已发生并投入，且符合质量验收标准的部分，对已订货未到现场或在现场未使用的材料、设备等均不予承认，由承包人自行处理；对于承包人已施工但经检验不合格的工程，承包人必须在限期内拆除，并清运出工地，由此带来的承包人损失发包人不予负任何责任。承包人必须作好与发包人重新确定承包人的配合工作，在7天内作好已施工部分技术资料和实物的交底、移交工作。承包人因没有履行上述义务而给发包人带来工期延误和其它损失的，承包人应赔偿发包人的全部实际损失，发包人有权解除全部合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
          <w:color w:val="auto"/>
          <w:sz w:val="24"/>
          <w:highlight w:val="none"/>
        </w:rPr>
        <w:t>合同的全部解除：</w:t>
      </w:r>
      <w:r>
        <w:rPr>
          <w:rFonts w:hint="eastAsia" w:ascii="宋体" w:hAnsi="宋体" w:cs="宋体"/>
          <w:color w:val="auto"/>
          <w:sz w:val="24"/>
          <w:highlight w:val="none"/>
        </w:rPr>
        <w:t>发包人向承包人发出解除全部合同的通知后，承包人必须在2天内停工，10天内机械、材料、物件、人员全部清理离场。停工3天内，发包人、监理人将会同承包人对已完成工程量进行清点，清点原则同解除部分合同款。承包人未在规定期限内离场，发包人有权将其留在现场的材料、设备和其他物件临时转运到其它堆放处，由此产生的搬运、保管费用应由承包人负责，在此过程中出现的任何非发包人主观故意引起的损坏、遗失由承包人自行负责，处理费用由承包人在损害赔偿保证金中承担（保证金不足以赔偿发包人损失的，承包人还应当补足）。由于合同全部解除而引致发包人工期延误及其它方面的损失，发包人有权要求承包人赔偿。停工7天内，承包人应将全部与工程相关的技术资料无条件移交给发包人，任何因移交资料不完整、不及时引起工程工期延误和其它损失均由承包人负责，承包人应赔偿发包人因此造成的一切经济损失。</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22.1.9 三次一般违约责任其性质相当于一次严重违约责任，累计三次严重违约责任，发包人有权解除部分合同；累计出现五次严重违约责任，发包人将立即解除全部合同。合同解除后，承包人必须承担累计的所有违约责任。</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22.1.10 违约金的支付</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本合同各项的规定，因承包人原因导致违约，承包人须向发包人支付违约金时，承包人须在当月20日前将上月发生的全部违约金向发包人支付完毕，并在申请当期工程进度款时附上付款凭证。如承包人逾期不支付违约金，发包人有权从应支付给承包人的工程进度款中直接抵扣，承包人不得有异议。如当期工程进度款不足扣付，或扣除当期工程进度款会影响工程正常施工时，发包人将在履约担保中扣除，并在以后的工程进度款中扣回。若因承包人的违约行为造成发包人的实际损失超过承包人履约担保所能支付的金额，则承包人必须按造成发包人的实际损失支付赔偿金。若承包人拒不支付，发包人将依法予以追讨。</w:t>
      </w:r>
    </w:p>
    <w:p>
      <w:pPr>
        <w:adjustRightInd w:val="0"/>
        <w:snapToGrid w:val="0"/>
        <w:spacing w:line="360" w:lineRule="auto"/>
        <w:ind w:firstLine="482" w:firstLineChars="200"/>
        <w:outlineLvl w:val="1"/>
        <w:rPr>
          <w:rFonts w:ascii="宋体" w:hAnsi="宋体" w:cs="宋体"/>
          <w:b/>
          <w:color w:val="auto"/>
          <w:sz w:val="24"/>
          <w:highlight w:val="none"/>
        </w:rPr>
      </w:pPr>
      <w:bookmarkStart w:id="75" w:name="_Toc386"/>
      <w:r>
        <w:rPr>
          <w:rFonts w:hint="eastAsia" w:ascii="宋体" w:hAnsi="宋体" w:cs="宋体"/>
          <w:b/>
          <w:color w:val="auto"/>
          <w:sz w:val="24"/>
          <w:highlight w:val="none"/>
        </w:rPr>
        <w:t>24. 争议的解决</w:t>
      </w:r>
      <w:bookmarkEnd w:id="75"/>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24.4 调解或认定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争议调解或认定机构：</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（1）建设工程安全监督机构，负责有关工程安全方面争议的调解或认定；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（2）建设工程质量监督机构，负责有关工程质量方面争议的调解或认定；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（3）建设工程造价管理机构，负责有关工程造价方面争议的调解或认定。</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24.5 仲裁或诉讼</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解决争议的最终方式：向施工合同履行地人民法院提起诉讼。 </w:t>
      </w:r>
    </w:p>
    <w:p>
      <w:pPr>
        <w:adjustRightInd w:val="0"/>
        <w:snapToGrid w:val="0"/>
        <w:spacing w:line="360" w:lineRule="auto"/>
        <w:jc w:val="center"/>
        <w:rPr>
          <w:rFonts w:ascii="宋体" w:hAnsi="宋体" w:cs="宋体"/>
          <w:b/>
          <w:color w:val="auto"/>
          <w:sz w:val="24"/>
          <w:highlight w:val="none"/>
        </w:rPr>
      </w:pPr>
    </w:p>
    <w:p>
      <w:pPr>
        <w:adjustRightInd w:val="0"/>
        <w:snapToGrid w:val="0"/>
        <w:spacing w:line="360" w:lineRule="auto"/>
        <w:jc w:val="center"/>
        <w:outlineLvl w:val="0"/>
        <w:rPr>
          <w:rFonts w:ascii="宋体" w:hAnsi="宋体" w:cs="宋体"/>
          <w:b/>
          <w:color w:val="auto"/>
          <w:sz w:val="24"/>
          <w:highlight w:val="none"/>
        </w:rPr>
      </w:pPr>
      <w:r>
        <w:rPr>
          <w:rFonts w:hint="eastAsia" w:ascii="宋体" w:hAnsi="宋体" w:cs="宋体"/>
          <w:b/>
          <w:color w:val="auto"/>
          <w:sz w:val="24"/>
          <w:highlight w:val="none"/>
        </w:rPr>
        <w:br w:type="page"/>
      </w:r>
      <w:bookmarkStart w:id="76" w:name="_Toc4677"/>
      <w:r>
        <w:rPr>
          <w:rFonts w:hint="eastAsia" w:ascii="宋体" w:hAnsi="宋体" w:cs="宋体"/>
          <w:b/>
          <w:color w:val="auto"/>
          <w:sz w:val="32"/>
          <w:szCs w:val="32"/>
          <w:highlight w:val="none"/>
        </w:rPr>
        <w:t>第四部分   附件</w:t>
      </w:r>
      <w:bookmarkEnd w:id="76"/>
    </w:p>
    <w:p>
      <w:pPr>
        <w:adjustRightInd w:val="0"/>
        <w:snapToGrid w:val="0"/>
        <w:spacing w:line="360" w:lineRule="auto"/>
        <w:ind w:firstLine="480" w:firstLineChars="200"/>
        <w:outlineLvl w:val="1"/>
        <w:rPr>
          <w:rFonts w:ascii="宋体" w:hAnsi="宋体" w:cs="宋体"/>
          <w:color w:val="auto"/>
          <w:sz w:val="24"/>
          <w:highlight w:val="none"/>
        </w:rPr>
      </w:pPr>
      <w:bookmarkStart w:id="77" w:name="_Toc17308"/>
      <w:r>
        <w:rPr>
          <w:rFonts w:hint="eastAsia" w:ascii="宋体" w:hAnsi="宋体" w:cs="宋体"/>
          <w:color w:val="auto"/>
          <w:sz w:val="24"/>
          <w:highlight w:val="none"/>
        </w:rPr>
        <w:t>附件1：工程质量保修书</w:t>
      </w:r>
      <w:bookmarkEnd w:id="77"/>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附件2：廉政合同</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附件3：保密协议</w:t>
      </w:r>
    </w:p>
    <w:p>
      <w:pPr>
        <w:adjustRightInd w:val="0"/>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附件4：</w:t>
      </w:r>
      <w:r>
        <w:rPr>
          <w:rFonts w:hint="eastAsia" w:ascii="宋体" w:hAnsi="宋体" w:eastAsia="宋体" w:cs="宋体"/>
          <w:color w:val="auto"/>
          <w:sz w:val="24"/>
          <w:szCs w:val="24"/>
          <w:highlight w:val="none"/>
          <w:u w:val="none"/>
        </w:rPr>
        <w:t>萝岗和苑</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eastAsia="zh-CN"/>
        </w:rPr>
        <w:t>四好”改造提升工程一期</w:t>
      </w:r>
      <w:r>
        <w:rPr>
          <w:rFonts w:hint="eastAsia" w:ascii="宋体" w:hAnsi="宋体" w:cs="宋体"/>
          <w:color w:val="auto"/>
          <w:sz w:val="24"/>
          <w:highlight w:val="none"/>
        </w:rPr>
        <w:t>项目设计任务书</w:t>
      </w:r>
    </w:p>
    <w:p>
      <w:pPr>
        <w:adjustRightInd w:val="0"/>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附件5：联合体协议书（复印件）</w:t>
      </w:r>
    </w:p>
    <w:p>
      <w:pPr>
        <w:adjustRightInd w:val="0"/>
        <w:snapToGrid w:val="0"/>
        <w:spacing w:line="360" w:lineRule="auto"/>
        <w:ind w:firstLine="480" w:firstLineChars="200"/>
        <w:outlineLvl w:val="1"/>
        <w:rPr>
          <w:rFonts w:hint="eastAsia" w:ascii="宋体" w:hAnsi="宋体" w:eastAsia="宋体" w:cs="宋体"/>
          <w:color w:val="auto"/>
          <w:sz w:val="24"/>
          <w:highlight w:val="none"/>
          <w:lang w:eastAsia="zh-CN"/>
        </w:rPr>
      </w:pPr>
      <w:r>
        <w:rPr>
          <w:rFonts w:hint="eastAsia" w:ascii="宋体" w:hAnsi="宋体" w:cs="宋体"/>
          <w:color w:val="auto"/>
          <w:sz w:val="24"/>
          <w:highlight w:val="none"/>
        </w:rPr>
        <w:t>附件6：《广州安居集团有限公司建设工程设计管理办法（试行）》</w:t>
      </w:r>
      <w:r>
        <w:rPr>
          <w:rFonts w:hint="eastAsia" w:ascii="宋体" w:hAnsi="宋体" w:cs="宋体"/>
          <w:color w:val="auto"/>
          <w:sz w:val="24"/>
          <w:highlight w:val="none"/>
          <w:lang w:eastAsia="zh-CN"/>
        </w:rPr>
        <w:t>（另册）</w:t>
      </w:r>
    </w:p>
    <w:p>
      <w:pPr>
        <w:adjustRightInd w:val="0"/>
        <w:snapToGrid w:val="0"/>
        <w:spacing w:line="360" w:lineRule="auto"/>
        <w:ind w:firstLine="436" w:firstLineChars="200"/>
        <w:outlineLvl w:val="1"/>
        <w:rPr>
          <w:rFonts w:ascii="宋体" w:hAnsi="宋体" w:cs="宋体"/>
          <w:color w:val="auto"/>
          <w:spacing w:val="-11"/>
          <w:sz w:val="24"/>
          <w:highlight w:val="none"/>
        </w:rPr>
      </w:pPr>
      <w:r>
        <w:rPr>
          <w:rFonts w:hint="eastAsia" w:ascii="宋体" w:hAnsi="宋体" w:cs="宋体"/>
          <w:color w:val="auto"/>
          <w:spacing w:val="-11"/>
          <w:sz w:val="24"/>
          <w:highlight w:val="none"/>
        </w:rPr>
        <w:t>附件7：《广州安居集团保障性住房项目设计评价标准及负面清单（试行）》</w:t>
      </w:r>
      <w:r>
        <w:rPr>
          <w:rFonts w:hint="eastAsia" w:ascii="宋体" w:hAnsi="宋体" w:cs="宋体"/>
          <w:color w:val="auto"/>
          <w:spacing w:val="-11"/>
          <w:sz w:val="24"/>
          <w:highlight w:val="none"/>
          <w:lang w:eastAsia="zh-CN"/>
        </w:rPr>
        <w:t>（另册）</w:t>
      </w:r>
    </w:p>
    <w:p>
      <w:pPr>
        <w:adjustRightInd w:val="0"/>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附件8：承包人法定代表人、项目负责人的身份证、职务、职称及通信联系方式</w:t>
      </w:r>
    </w:p>
    <w:p>
      <w:pPr>
        <w:adjustRightInd w:val="0"/>
        <w:snapToGrid w:val="0"/>
        <w:spacing w:line="36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附件9：主要材料设备品牌推荐表（参照或相当于）</w:t>
      </w:r>
      <w:r>
        <w:rPr>
          <w:rFonts w:hint="eastAsia" w:ascii="宋体" w:hAnsi="宋体" w:cs="宋体"/>
          <w:color w:val="auto"/>
          <w:sz w:val="24"/>
          <w:highlight w:val="none"/>
          <w:lang w:eastAsia="zh-CN"/>
        </w:rPr>
        <w:t>（另册）</w:t>
      </w:r>
    </w:p>
    <w:p>
      <w:pPr>
        <w:pStyle w:val="23"/>
        <w:rPr>
          <w:rFonts w:hint="eastAsia" w:hAnsi="宋体" w:eastAsia="宋体" w:cs="宋体"/>
          <w:color w:val="auto"/>
          <w:sz w:val="24"/>
          <w:szCs w:val="24"/>
          <w:highlight w:val="none"/>
          <w:lang w:val="en-US" w:eastAsia="zh-CN"/>
        </w:rPr>
      </w:pPr>
      <w:r>
        <w:rPr>
          <w:rFonts w:hint="eastAsia" w:hAnsi="宋体" w:cs="宋体"/>
          <w:color w:val="auto"/>
          <w:sz w:val="24"/>
          <w:highlight w:val="none"/>
          <w:lang w:val="en-US" w:eastAsia="zh-CN"/>
        </w:rPr>
        <w:t xml:space="preserve">    附件10：</w:t>
      </w:r>
      <w:r>
        <w:rPr>
          <w:rFonts w:hint="eastAsia" w:ascii="宋体" w:hAnsi="宋体" w:eastAsia="宋体" w:cs="宋体"/>
          <w:color w:val="auto"/>
          <w:kern w:val="2"/>
          <w:sz w:val="24"/>
          <w:szCs w:val="24"/>
          <w:highlight w:val="none"/>
          <w:lang w:val="en-US" w:eastAsia="zh-CN" w:bidi="ar-SA"/>
        </w:rPr>
        <w:t>综合单价限价清单</w:t>
      </w:r>
      <w:r>
        <w:rPr>
          <w:rFonts w:hint="eastAsia" w:ascii="宋体" w:hAnsi="宋体" w:cs="宋体"/>
          <w:color w:val="auto"/>
          <w:sz w:val="24"/>
          <w:highlight w:val="none"/>
          <w:lang w:eastAsia="zh-CN"/>
        </w:rPr>
        <w:t>（另册）</w:t>
      </w:r>
    </w:p>
    <w:p>
      <w:pPr>
        <w:adjustRightInd w:val="0"/>
        <w:snapToGrid w:val="0"/>
        <w:spacing w:line="360" w:lineRule="auto"/>
        <w:ind w:firstLine="480" w:firstLineChars="200"/>
        <w:outlineLvl w:val="1"/>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附件1</w:t>
      </w:r>
    </w:p>
    <w:p>
      <w:pPr>
        <w:adjustRightInd w:val="0"/>
        <w:snapToGrid w:val="0"/>
        <w:spacing w:line="480" w:lineRule="auto"/>
        <w:jc w:val="center"/>
        <w:outlineLvl w:val="0"/>
        <w:rPr>
          <w:rFonts w:ascii="宋体" w:hAnsi="宋体" w:cs="宋体"/>
          <w:snapToGrid w:val="0"/>
          <w:color w:val="auto"/>
          <w:kern w:val="0"/>
          <w:sz w:val="30"/>
          <w:szCs w:val="30"/>
          <w:highlight w:val="none"/>
        </w:rPr>
      </w:pPr>
      <w:bookmarkStart w:id="78" w:name="_Toc25593"/>
      <w:bookmarkStart w:id="79" w:name="_Toc28645"/>
      <w:bookmarkStart w:id="80" w:name="_Toc2189"/>
      <w:r>
        <w:rPr>
          <w:rFonts w:hint="eastAsia" w:ascii="宋体" w:hAnsi="宋体" w:cs="宋体"/>
          <w:b/>
          <w:snapToGrid w:val="0"/>
          <w:color w:val="auto"/>
          <w:kern w:val="0"/>
          <w:sz w:val="30"/>
          <w:szCs w:val="30"/>
          <w:highlight w:val="none"/>
        </w:rPr>
        <w:t>工程质量保修书</w:t>
      </w:r>
      <w:bookmarkEnd w:id="78"/>
      <w:bookmarkEnd w:id="79"/>
      <w:bookmarkEnd w:id="80"/>
    </w:p>
    <w:p>
      <w:pPr>
        <w:adjustRightInd w:val="0"/>
        <w:snapToGrid w:val="0"/>
        <w:spacing w:line="360" w:lineRule="auto"/>
        <w:ind w:right="11"/>
        <w:rPr>
          <w:rFonts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发包人：</w:t>
      </w:r>
      <w:r>
        <w:rPr>
          <w:rFonts w:hint="eastAsia" w:ascii="宋体" w:hAnsi="宋体" w:cs="宋体"/>
          <w:b/>
          <w:snapToGrid w:val="0"/>
          <w:color w:val="auto"/>
          <w:kern w:val="0"/>
          <w:sz w:val="24"/>
          <w:highlight w:val="none"/>
          <w:u w:val="single"/>
        </w:rPr>
        <w:t>广州</w:t>
      </w:r>
      <w:r>
        <w:rPr>
          <w:rFonts w:hint="eastAsia" w:ascii="宋体" w:hAnsi="宋体" w:cs="宋体"/>
          <w:b/>
          <w:snapToGrid w:val="0"/>
          <w:color w:val="auto"/>
          <w:kern w:val="0"/>
          <w:sz w:val="24"/>
          <w:highlight w:val="none"/>
          <w:u w:val="single"/>
          <w:lang w:val="en-US" w:eastAsia="zh-CN"/>
        </w:rPr>
        <w:t>城投</w:t>
      </w:r>
      <w:r>
        <w:rPr>
          <w:rFonts w:hint="eastAsia" w:ascii="宋体" w:hAnsi="宋体" w:cs="宋体"/>
          <w:b/>
          <w:snapToGrid w:val="0"/>
          <w:color w:val="auto"/>
          <w:kern w:val="0"/>
          <w:sz w:val="24"/>
          <w:highlight w:val="none"/>
          <w:u w:val="single"/>
        </w:rPr>
        <w:t>住房租赁发展投资有限公司</w:t>
      </w:r>
    </w:p>
    <w:p>
      <w:pPr>
        <w:adjustRightInd w:val="0"/>
        <w:snapToGrid w:val="0"/>
        <w:spacing w:line="360" w:lineRule="auto"/>
        <w:ind w:left="1928" w:right="11" w:hanging="1928" w:hangingChars="800"/>
        <w:rPr>
          <w:rFonts w:ascii="宋体" w:hAnsi="宋体" w:cs="宋体"/>
          <w:b/>
          <w:snapToGrid w:val="0"/>
          <w:color w:val="auto"/>
          <w:kern w:val="0"/>
          <w:sz w:val="24"/>
          <w:highlight w:val="none"/>
          <w:u w:val="single"/>
        </w:rPr>
      </w:pPr>
      <w:r>
        <w:rPr>
          <w:rFonts w:hint="eastAsia" w:ascii="宋体" w:hAnsi="宋体" w:cs="宋体"/>
          <w:b/>
          <w:snapToGrid w:val="0"/>
          <w:color w:val="auto"/>
          <w:kern w:val="0"/>
          <w:sz w:val="24"/>
          <w:highlight w:val="none"/>
        </w:rPr>
        <w:t>承包人：</w:t>
      </w:r>
      <w:r>
        <w:rPr>
          <w:rFonts w:hint="eastAsia" w:ascii="宋体" w:hAnsi="宋体" w:cs="宋体"/>
          <w:b/>
          <w:snapToGrid w:val="0"/>
          <w:color w:val="auto"/>
          <w:kern w:val="0"/>
          <w:sz w:val="24"/>
          <w:highlight w:val="none"/>
          <w:u w:val="single"/>
        </w:rPr>
        <w:t>（主）</w:t>
      </w:r>
      <w:r>
        <w:rPr>
          <w:rFonts w:hint="eastAsia" w:ascii="宋体" w:hAnsi="宋体" w:cs="宋体"/>
          <w:b/>
          <w:snapToGrid w:val="0"/>
          <w:color w:val="auto"/>
          <w:kern w:val="0"/>
          <w:sz w:val="24"/>
          <w:highlight w:val="none"/>
          <w:u w:val="single"/>
          <w:lang w:val="en-US" w:eastAsia="zh-CN"/>
        </w:rPr>
        <w:t xml:space="preserve">                          </w:t>
      </w:r>
    </w:p>
    <w:p>
      <w:pPr>
        <w:adjustRightInd w:val="0"/>
        <w:snapToGrid w:val="0"/>
        <w:spacing w:line="360" w:lineRule="auto"/>
        <w:ind w:left="1928" w:right="11" w:hanging="1928" w:hangingChars="800"/>
        <w:rPr>
          <w:rFonts w:ascii="宋体" w:hAnsi="宋体" w:cs="宋体"/>
          <w:snapToGrid w:val="0"/>
          <w:color w:val="auto"/>
          <w:kern w:val="0"/>
          <w:sz w:val="24"/>
          <w:highlight w:val="none"/>
        </w:rPr>
      </w:pPr>
      <w:r>
        <w:rPr>
          <w:rFonts w:hint="eastAsia" w:ascii="宋体" w:hAnsi="宋体" w:cs="宋体"/>
          <w:b/>
          <w:snapToGrid w:val="0"/>
          <w:color w:val="auto"/>
          <w:kern w:val="0"/>
          <w:sz w:val="24"/>
          <w:highlight w:val="none"/>
        </w:rPr>
        <w:t xml:space="preserve">        </w:t>
      </w:r>
      <w:r>
        <w:rPr>
          <w:rFonts w:hint="eastAsia" w:ascii="宋体" w:hAnsi="宋体" w:cs="宋体"/>
          <w:b/>
          <w:snapToGrid w:val="0"/>
          <w:color w:val="auto"/>
          <w:kern w:val="0"/>
          <w:sz w:val="24"/>
          <w:highlight w:val="none"/>
          <w:u w:val="single"/>
        </w:rPr>
        <w:t>（成）</w:t>
      </w:r>
      <w:r>
        <w:rPr>
          <w:rFonts w:hint="eastAsia" w:ascii="宋体" w:hAnsi="宋体" w:cs="宋体"/>
          <w:b/>
          <w:snapToGrid w:val="0"/>
          <w:color w:val="auto"/>
          <w:kern w:val="0"/>
          <w:sz w:val="24"/>
          <w:highlight w:val="none"/>
          <w:u w:val="single"/>
          <w:lang w:val="en-US" w:eastAsia="zh-CN"/>
        </w:rPr>
        <w:t xml:space="preserve">                          </w:t>
      </w:r>
    </w:p>
    <w:p>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发包人、承包人根据《中华人民共和国建筑法》《建设工程质量管理条例》和《房屋建筑工程质量保修办法》，经协商一致，对</w:t>
      </w:r>
      <w:r>
        <w:rPr>
          <w:rFonts w:hint="eastAsia" w:ascii="宋体" w:hAnsi="宋体" w:eastAsia="宋体" w:cs="宋体"/>
          <w:color w:val="auto"/>
          <w:sz w:val="24"/>
          <w:szCs w:val="24"/>
          <w:highlight w:val="none"/>
          <w:u w:val="single"/>
        </w:rPr>
        <w:t>萝岗和苑</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eastAsia="zh-CN"/>
        </w:rPr>
        <w:t>四好”改造提升工程一期</w:t>
      </w:r>
      <w:r>
        <w:rPr>
          <w:rFonts w:hint="eastAsia" w:ascii="宋体" w:hAnsi="宋体" w:cs="宋体"/>
          <w:snapToGrid w:val="0"/>
          <w:color w:val="auto"/>
          <w:kern w:val="0"/>
          <w:sz w:val="24"/>
          <w:highlight w:val="none"/>
          <w:u w:val="single"/>
        </w:rPr>
        <w:t>项目设计施工总承包</w:t>
      </w:r>
      <w:r>
        <w:rPr>
          <w:rFonts w:hint="eastAsia" w:ascii="宋体" w:hAnsi="宋体" w:cs="宋体"/>
          <w:snapToGrid w:val="0"/>
          <w:color w:val="auto"/>
          <w:kern w:val="0"/>
          <w:sz w:val="24"/>
          <w:highlight w:val="none"/>
        </w:rPr>
        <w:t>签订工程质量保修书。</w:t>
      </w:r>
      <w:bookmarkStart w:id="81" w:name="_Toc9984"/>
      <w:bookmarkStart w:id="82" w:name="_Toc20026"/>
      <w:bookmarkStart w:id="83" w:name="_Toc29663"/>
    </w:p>
    <w:p>
      <w:pPr>
        <w:adjustRightInd w:val="0"/>
        <w:snapToGrid w:val="0"/>
        <w:spacing w:line="360" w:lineRule="auto"/>
        <w:ind w:right="11" w:firstLine="480" w:firstLineChars="200"/>
        <w:rPr>
          <w:rFonts w:ascii="宋体" w:hAnsi="宋体" w:cs="宋体"/>
          <w:snapToGrid w:val="0"/>
          <w:color w:val="auto"/>
          <w:kern w:val="0"/>
          <w:sz w:val="24"/>
          <w:highlight w:val="none"/>
        </w:rPr>
      </w:pPr>
    </w:p>
    <w:p>
      <w:pPr>
        <w:adjustRightInd w:val="0"/>
        <w:snapToGrid w:val="0"/>
        <w:spacing w:line="360" w:lineRule="auto"/>
        <w:ind w:right="11" w:firstLine="480" w:firstLineChars="200"/>
        <w:outlineLvl w:val="1"/>
        <w:rPr>
          <w:rFonts w:ascii="宋体" w:hAnsi="宋体" w:cs="宋体"/>
          <w:snapToGrid w:val="0"/>
          <w:color w:val="auto"/>
          <w:kern w:val="0"/>
          <w:sz w:val="24"/>
          <w:highlight w:val="none"/>
        </w:rPr>
      </w:pPr>
      <w:bookmarkStart w:id="84" w:name="_Toc10387"/>
      <w:r>
        <w:rPr>
          <w:rFonts w:hint="eastAsia" w:ascii="宋体" w:hAnsi="宋体" w:cs="宋体"/>
          <w:snapToGrid w:val="0"/>
          <w:color w:val="auto"/>
          <w:kern w:val="0"/>
          <w:sz w:val="24"/>
          <w:highlight w:val="none"/>
        </w:rPr>
        <w:t>一、工程质量保修范围和内容</w:t>
      </w:r>
      <w:bookmarkEnd w:id="81"/>
      <w:bookmarkEnd w:id="82"/>
      <w:bookmarkEnd w:id="83"/>
      <w:bookmarkEnd w:id="84"/>
    </w:p>
    <w:p>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承包人在质量保修期内，按照有关法律、法规、规章的管理规定和双方约定，承担本工程质量保修责任。</w:t>
      </w:r>
    </w:p>
    <w:p>
      <w:pPr>
        <w:adjustRightInd w:val="0"/>
        <w:snapToGrid w:val="0"/>
        <w:spacing w:line="360" w:lineRule="auto"/>
        <w:ind w:right="11"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rPr>
        <w:t>质量保修范围包括：所有承包范围内的工程均属保修范围。具体质量保修内容双方约定如下：本合同规定的承包范围内全部工程内容。</w:t>
      </w:r>
    </w:p>
    <w:p>
      <w:pPr>
        <w:adjustRightInd w:val="0"/>
        <w:snapToGrid w:val="0"/>
        <w:spacing w:line="360" w:lineRule="auto"/>
        <w:ind w:right="11" w:firstLine="480" w:firstLineChars="200"/>
        <w:outlineLvl w:val="1"/>
        <w:rPr>
          <w:rFonts w:ascii="宋体" w:hAnsi="宋体" w:cs="宋体"/>
          <w:snapToGrid w:val="0"/>
          <w:color w:val="auto"/>
          <w:kern w:val="0"/>
          <w:sz w:val="24"/>
          <w:highlight w:val="none"/>
        </w:rPr>
      </w:pPr>
      <w:bookmarkStart w:id="85" w:name="_Toc22909"/>
      <w:bookmarkStart w:id="86" w:name="_Toc6227"/>
      <w:bookmarkStart w:id="87" w:name="_Toc2716"/>
      <w:bookmarkStart w:id="88" w:name="_Toc29384"/>
      <w:r>
        <w:rPr>
          <w:rFonts w:hint="eastAsia" w:ascii="宋体" w:hAnsi="宋体" w:cs="宋体"/>
          <w:snapToGrid w:val="0"/>
          <w:color w:val="auto"/>
          <w:kern w:val="0"/>
          <w:sz w:val="24"/>
          <w:highlight w:val="none"/>
        </w:rPr>
        <w:t>二、质量保修期</w:t>
      </w:r>
      <w:bookmarkEnd w:id="85"/>
      <w:bookmarkEnd w:id="86"/>
      <w:bookmarkEnd w:id="87"/>
      <w:bookmarkEnd w:id="88"/>
    </w:p>
    <w:p>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双方根据《建设工程质量管理条例》及有关规定，约定本工程的质量保修期如下：</w:t>
      </w:r>
    </w:p>
    <w:p>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1．电气管线、给排水管道、设备安装为2年。</w:t>
      </w:r>
    </w:p>
    <w:p>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2．其他约定：按国家现行规范规程及相关标准和设计的有关要求执行。</w:t>
      </w:r>
    </w:p>
    <w:p>
      <w:pPr>
        <w:adjustRightInd w:val="0"/>
        <w:snapToGrid w:val="0"/>
        <w:spacing w:line="360" w:lineRule="auto"/>
        <w:ind w:right="11"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rPr>
        <w:t>质量保修期自工程竣工验收合格之日起计算。</w:t>
      </w:r>
    </w:p>
    <w:p>
      <w:pPr>
        <w:adjustRightInd w:val="0"/>
        <w:snapToGrid w:val="0"/>
        <w:spacing w:line="360" w:lineRule="auto"/>
        <w:ind w:right="11" w:firstLine="480" w:firstLineChars="200"/>
        <w:outlineLvl w:val="1"/>
        <w:rPr>
          <w:rFonts w:ascii="宋体" w:hAnsi="宋体" w:cs="宋体"/>
          <w:snapToGrid w:val="0"/>
          <w:color w:val="auto"/>
          <w:kern w:val="0"/>
          <w:sz w:val="24"/>
          <w:highlight w:val="none"/>
        </w:rPr>
      </w:pPr>
      <w:bookmarkStart w:id="89" w:name="_Toc16986"/>
      <w:bookmarkStart w:id="90" w:name="_Toc12853"/>
      <w:bookmarkStart w:id="91" w:name="_Toc26784"/>
      <w:bookmarkStart w:id="92" w:name="_Toc16552"/>
      <w:r>
        <w:rPr>
          <w:rFonts w:hint="eastAsia" w:ascii="宋体" w:hAnsi="宋体" w:cs="宋体"/>
          <w:snapToGrid w:val="0"/>
          <w:color w:val="auto"/>
          <w:kern w:val="0"/>
          <w:sz w:val="24"/>
          <w:highlight w:val="none"/>
        </w:rPr>
        <w:t>三、质量保修责任</w:t>
      </w:r>
      <w:bookmarkEnd w:id="89"/>
      <w:bookmarkEnd w:id="90"/>
      <w:bookmarkEnd w:id="91"/>
      <w:bookmarkEnd w:id="92"/>
    </w:p>
    <w:p>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r>
        <w:rPr>
          <w:rFonts w:hint="eastAsia" w:ascii="宋体" w:hAnsi="宋体" w:cs="宋体"/>
          <w:snapToGrid w:val="0"/>
          <w:color w:val="auto"/>
          <w:kern w:val="0"/>
          <w:sz w:val="24"/>
          <w:highlight w:val="none"/>
          <w:lang w:val="zh-CN"/>
        </w:rPr>
        <w:t>属于保修范围的项目，承包人应在接到发包人通知后的</w:t>
      </w:r>
      <w:r>
        <w:rPr>
          <w:rFonts w:hint="eastAsia" w:ascii="宋体" w:hAnsi="宋体" w:cs="宋体"/>
          <w:snapToGrid w:val="0"/>
          <w:color w:val="auto"/>
          <w:kern w:val="0"/>
          <w:sz w:val="24"/>
          <w:highlight w:val="none"/>
        </w:rPr>
        <w:t>24小时</w:t>
      </w:r>
      <w:r>
        <w:rPr>
          <w:rFonts w:hint="eastAsia" w:ascii="宋体" w:hAnsi="宋体" w:cs="宋体"/>
          <w:snapToGrid w:val="0"/>
          <w:color w:val="auto"/>
          <w:kern w:val="0"/>
          <w:sz w:val="24"/>
          <w:highlight w:val="none"/>
          <w:lang w:val="zh-CN"/>
        </w:rPr>
        <w:t>内派人保修。承包人未能在规定时间内派人保修的，发包人可自行或委托第三方保修，保修费用从质量保修金中扣除</w:t>
      </w:r>
      <w:r>
        <w:rPr>
          <w:rFonts w:hint="eastAsia" w:ascii="宋体" w:hAnsi="宋体" w:cs="宋体"/>
          <w:snapToGrid w:val="0"/>
          <w:color w:val="auto"/>
          <w:kern w:val="0"/>
          <w:sz w:val="24"/>
          <w:highlight w:val="none"/>
        </w:rPr>
        <w:t>。</w:t>
      </w:r>
    </w:p>
    <w:p>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发生紧急抢修事故的，承包人在接到通知后，应立即到达事故现场抢修。保修通知可以口头或书面的方式发出。如以口头方式发出的，承包人应当如实记录通知时间和内容，并在到达现场保修时由发包人签字确认。书面方式包括但不限于电子邮件、传真、信函等方式。否则，发包人可以另委托单位抢修，属承包人施工质量问题造成的修复等费用全部由承包人承担。</w:t>
      </w:r>
    </w:p>
    <w:p>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在国家规定的工程合理使用期限内，承包人应确保地基基础工程和主体结构的质量和安全。凡出现质量问题，应立即报告当地建设行政主管部门，由承包人或具有相应资质等级的设计单位提出保修方案后，承包人应立即实施保修。</w:t>
      </w:r>
    </w:p>
    <w:p>
      <w:pPr>
        <w:adjustRightInd w:val="0"/>
        <w:snapToGrid w:val="0"/>
        <w:spacing w:line="360" w:lineRule="auto"/>
        <w:ind w:right="11" w:firstLine="720" w:firstLineChars="300"/>
        <w:rPr>
          <w:rFonts w:ascii="宋体" w:hAnsi="宋体" w:cs="宋体"/>
          <w:color w:val="auto"/>
          <w:sz w:val="24"/>
          <w:highlight w:val="none"/>
        </w:rPr>
      </w:pPr>
      <w:r>
        <w:rPr>
          <w:rFonts w:hint="eastAsia" w:ascii="宋体" w:hAnsi="宋体" w:cs="宋体"/>
          <w:snapToGrid w:val="0"/>
          <w:color w:val="auto"/>
          <w:kern w:val="0"/>
          <w:sz w:val="24"/>
          <w:highlight w:val="none"/>
        </w:rPr>
        <w:t>4．质量保修完成后，由发包人组织验收。</w:t>
      </w:r>
    </w:p>
    <w:p>
      <w:pPr>
        <w:adjustRightInd w:val="0"/>
        <w:snapToGrid w:val="0"/>
        <w:spacing w:line="360" w:lineRule="auto"/>
        <w:ind w:right="11" w:firstLine="480" w:firstLineChars="200"/>
        <w:outlineLvl w:val="1"/>
        <w:rPr>
          <w:rFonts w:ascii="宋体" w:hAnsi="宋体" w:cs="宋体"/>
          <w:snapToGrid w:val="0"/>
          <w:color w:val="auto"/>
          <w:kern w:val="0"/>
          <w:sz w:val="24"/>
          <w:highlight w:val="none"/>
        </w:rPr>
      </w:pPr>
      <w:bookmarkStart w:id="93" w:name="_Toc67"/>
      <w:bookmarkStart w:id="94" w:name="_Toc15485"/>
      <w:bookmarkStart w:id="95" w:name="_Toc25873"/>
      <w:bookmarkStart w:id="96" w:name="_Toc21301"/>
      <w:r>
        <w:rPr>
          <w:rFonts w:hint="eastAsia" w:ascii="宋体" w:hAnsi="宋体" w:cs="宋体"/>
          <w:snapToGrid w:val="0"/>
          <w:color w:val="auto"/>
          <w:kern w:val="0"/>
          <w:sz w:val="24"/>
          <w:highlight w:val="none"/>
        </w:rPr>
        <w:t>四、保修费用</w:t>
      </w:r>
      <w:bookmarkEnd w:id="93"/>
      <w:bookmarkEnd w:id="94"/>
      <w:bookmarkEnd w:id="95"/>
      <w:bookmarkEnd w:id="96"/>
    </w:p>
    <w:p>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保修费用由造成质量缺陷的责任方承担。具体按照以下约定处理：</w:t>
      </w:r>
    </w:p>
    <w:p>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保修期内，因承包人原因造成工程的缺陷、损坏，承包人应负责修复，并承担修复的费用以及因工程的缺陷、损坏造成的人身伤害和财产损失；承包人拒绝维修或未能在合理期限内修复缺陷或损坏，且经发包人书面催告后仍未修复的，发包人有权自行修复或委托第三方修复，所需费用由承包人承担，在保修金中扣除，不足部分发包人有权向承包人追偿。</w:t>
      </w:r>
    </w:p>
    <w:p>
      <w:pPr>
        <w:adjustRightInd w:val="0"/>
        <w:snapToGrid w:val="0"/>
        <w:spacing w:line="360" w:lineRule="auto"/>
        <w:ind w:right="11"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2.保修期内，因发包人使用不当造成工程的缺陷、损坏，可以委托承包人修复，但发包人应承担修复的费用。</w:t>
      </w:r>
    </w:p>
    <w:p>
      <w:pPr>
        <w:adjustRightInd w:val="0"/>
        <w:snapToGrid w:val="0"/>
        <w:spacing w:line="360" w:lineRule="auto"/>
        <w:ind w:right="11" w:firstLine="480" w:firstLineChars="200"/>
        <w:outlineLvl w:val="1"/>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highlight w:val="none"/>
        </w:rPr>
        <w:t>3.因其他原因造成工程的缺陷、损坏，可以委托承包人修复，发包人应承担修复的费用，因工程的缺陷、损坏造成的人身伤害和财产损失由责任方承担。</w:t>
      </w:r>
    </w:p>
    <w:p>
      <w:pPr>
        <w:adjustRightInd w:val="0"/>
        <w:snapToGrid w:val="0"/>
        <w:spacing w:line="360" w:lineRule="auto"/>
        <w:ind w:right="11" w:firstLine="480" w:firstLineChars="200"/>
        <w:outlineLvl w:val="1"/>
        <w:rPr>
          <w:rFonts w:hint="eastAsia" w:ascii="宋体" w:hAnsi="宋体" w:cs="宋体"/>
          <w:snapToGrid w:val="0"/>
          <w:color w:val="auto"/>
          <w:kern w:val="0"/>
          <w:sz w:val="24"/>
          <w:highlight w:val="none"/>
        </w:rPr>
      </w:pPr>
      <w:bookmarkStart w:id="97" w:name="_Toc21435"/>
      <w:bookmarkStart w:id="98" w:name="_Toc14223"/>
      <w:bookmarkStart w:id="99" w:name="_Toc7136"/>
      <w:bookmarkStart w:id="100" w:name="_Toc29887"/>
      <w:r>
        <w:rPr>
          <w:rFonts w:hint="eastAsia" w:ascii="宋体" w:hAnsi="宋体" w:cs="宋体"/>
          <w:snapToGrid w:val="0"/>
          <w:color w:val="auto"/>
          <w:kern w:val="0"/>
          <w:sz w:val="24"/>
          <w:highlight w:val="none"/>
        </w:rPr>
        <w:t>五、其他</w:t>
      </w:r>
      <w:bookmarkEnd w:id="97"/>
      <w:bookmarkEnd w:id="98"/>
      <w:bookmarkEnd w:id="99"/>
      <w:bookmarkEnd w:id="100"/>
    </w:p>
    <w:p>
      <w:pPr>
        <w:adjustRightInd w:val="0"/>
        <w:snapToGrid w:val="0"/>
        <w:spacing w:line="360" w:lineRule="auto"/>
        <w:ind w:right="11" w:firstLine="480" w:firstLineChars="200"/>
        <w:outlineLvl w:val="1"/>
        <w:rPr>
          <w:rFonts w:hint="eastAsia" w:ascii="宋体" w:hAnsi="宋体" w:cs="宋体"/>
          <w:snapToGrid w:val="0"/>
          <w:color w:val="auto"/>
          <w:kern w:val="0"/>
          <w:sz w:val="24"/>
          <w:highlight w:val="none"/>
          <w:u w:val="none"/>
        </w:rPr>
      </w:pPr>
      <w:r>
        <w:rPr>
          <w:rFonts w:hint="eastAsia" w:ascii="宋体" w:hAnsi="宋体" w:cs="宋体"/>
          <w:snapToGrid w:val="0"/>
          <w:color w:val="auto"/>
          <w:kern w:val="0"/>
          <w:sz w:val="24"/>
          <w:highlight w:val="none"/>
        </w:rPr>
        <w:t>双方约定的其他工程质量保修事项：</w:t>
      </w:r>
      <w:r>
        <w:rPr>
          <w:rFonts w:hint="eastAsia" w:ascii="宋体" w:hAnsi="宋体" w:cs="宋体"/>
          <w:snapToGrid w:val="0"/>
          <w:color w:val="auto"/>
          <w:kern w:val="0"/>
          <w:sz w:val="24"/>
          <w:highlight w:val="none"/>
          <w:u w:val="none"/>
        </w:rPr>
        <w:t xml:space="preserve">  /  。</w:t>
      </w:r>
    </w:p>
    <w:p>
      <w:pPr>
        <w:adjustRightInd w:val="0"/>
        <w:snapToGrid w:val="0"/>
        <w:spacing w:line="360" w:lineRule="auto"/>
        <w:ind w:right="11" w:firstLine="480" w:firstLineChars="200"/>
        <w:outlineLvl w:val="1"/>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本工程质量保修书，由施工合同发包人、承包人双方在竣工验收前共同签署，作为施工合同附件其有效期限至保修期满。</w:t>
      </w:r>
    </w:p>
    <w:p>
      <w:pPr>
        <w:adjustRightInd w:val="0"/>
        <w:snapToGrid w:val="0"/>
        <w:spacing w:line="360" w:lineRule="auto"/>
        <w:ind w:right="11"/>
        <w:rPr>
          <w:rFonts w:ascii="宋体" w:hAnsi="宋体" w:cs="宋体"/>
          <w:snapToGrid w:val="0"/>
          <w:color w:val="auto"/>
          <w:spacing w:val="-20"/>
          <w:kern w:val="0"/>
          <w:sz w:val="24"/>
          <w:highlight w:val="none"/>
        </w:rPr>
      </w:pPr>
    </w:p>
    <w:p>
      <w:pPr>
        <w:adjustRightInd w:val="0"/>
        <w:snapToGrid w:val="0"/>
        <w:spacing w:line="360" w:lineRule="auto"/>
        <w:ind w:right="11"/>
        <w:rPr>
          <w:rFonts w:ascii="宋体" w:hAnsi="宋体" w:cs="宋体"/>
          <w:snapToGrid w:val="0"/>
          <w:color w:val="auto"/>
          <w:kern w:val="0"/>
          <w:sz w:val="24"/>
          <w:highlight w:val="none"/>
        </w:rPr>
      </w:pPr>
      <w:r>
        <w:rPr>
          <w:rFonts w:hint="eastAsia" w:ascii="宋体" w:hAnsi="宋体" w:cs="宋体"/>
          <w:snapToGrid w:val="0"/>
          <w:color w:val="auto"/>
          <w:spacing w:val="-20"/>
          <w:kern w:val="0"/>
          <w:sz w:val="24"/>
          <w:highlight w:val="none"/>
        </w:rPr>
        <w:t>发包人</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                                承包人（主）</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w:t>
      </w:r>
    </w:p>
    <w:p>
      <w:pPr>
        <w:spacing w:line="360" w:lineRule="auto"/>
        <w:rPr>
          <w:color w:val="auto"/>
          <w:sz w:val="24"/>
          <w:szCs w:val="32"/>
          <w:highlight w:val="none"/>
        </w:rPr>
      </w:pPr>
      <w:r>
        <w:rPr>
          <w:rFonts w:hint="eastAsia"/>
          <w:color w:val="auto"/>
          <w:sz w:val="24"/>
          <w:szCs w:val="32"/>
          <w:highlight w:val="none"/>
        </w:rPr>
        <w:t>广州</w:t>
      </w:r>
      <w:r>
        <w:rPr>
          <w:rFonts w:hint="eastAsia"/>
          <w:color w:val="auto"/>
          <w:sz w:val="24"/>
          <w:szCs w:val="32"/>
          <w:highlight w:val="none"/>
          <w:lang w:val="en-US" w:eastAsia="zh-CN"/>
        </w:rPr>
        <w:t>城投</w:t>
      </w:r>
      <w:r>
        <w:rPr>
          <w:rFonts w:hint="eastAsia"/>
          <w:color w:val="auto"/>
          <w:sz w:val="24"/>
          <w:szCs w:val="32"/>
          <w:highlight w:val="none"/>
        </w:rPr>
        <w:t xml:space="preserve">住房租赁发展投资有限公司    </w:t>
      </w:r>
    </w:p>
    <w:p>
      <w:pPr>
        <w:spacing w:line="360" w:lineRule="auto"/>
        <w:ind w:firstLine="4320" w:firstLineChars="1800"/>
        <w:rPr>
          <w:color w:val="auto"/>
          <w:sz w:val="24"/>
          <w:szCs w:val="32"/>
          <w:highlight w:val="none"/>
        </w:rPr>
      </w:pPr>
    </w:p>
    <w:p>
      <w:pPr>
        <w:spacing w:line="360" w:lineRule="auto"/>
        <w:ind w:firstLine="4320" w:firstLineChars="1800"/>
        <w:rPr>
          <w:color w:val="auto"/>
          <w:sz w:val="24"/>
          <w:szCs w:val="32"/>
          <w:highlight w:val="none"/>
        </w:rPr>
      </w:pPr>
      <w:r>
        <w:rPr>
          <w:rFonts w:hint="eastAsia"/>
          <w:color w:val="auto"/>
          <w:sz w:val="24"/>
          <w:szCs w:val="32"/>
          <w:highlight w:val="none"/>
        </w:rPr>
        <w:t>承包人（成）（盖章）：</w:t>
      </w:r>
    </w:p>
    <w:p>
      <w:pPr>
        <w:spacing w:line="360" w:lineRule="auto"/>
        <w:ind w:firstLine="4320" w:firstLineChars="1800"/>
        <w:rPr>
          <w:color w:val="auto"/>
          <w:sz w:val="24"/>
          <w:szCs w:val="32"/>
          <w:highlight w:val="none"/>
        </w:rPr>
      </w:pPr>
    </w:p>
    <w:p>
      <w:pPr>
        <w:adjustRightInd w:val="0"/>
        <w:snapToGrid w:val="0"/>
        <w:spacing w:line="360" w:lineRule="auto"/>
        <w:ind w:right="11"/>
        <w:jc w:val="left"/>
        <w:rPr>
          <w:rFonts w:ascii="宋体" w:hAnsi="宋体" w:cs="宋体"/>
          <w:snapToGrid w:val="0"/>
          <w:color w:val="auto"/>
          <w:kern w:val="0"/>
          <w:sz w:val="24"/>
          <w:highlight w:val="none"/>
        </w:rPr>
      </w:pPr>
    </w:p>
    <w:p>
      <w:pPr>
        <w:adjustRightInd w:val="0"/>
        <w:snapToGrid w:val="0"/>
        <w:spacing w:line="360" w:lineRule="auto"/>
        <w:ind w:right="11" w:firstLine="2880" w:firstLineChars="1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签订日期： 2025年</w:t>
      </w: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月   日</w:t>
      </w:r>
    </w:p>
    <w:p>
      <w:pPr>
        <w:wordWrap w:val="0"/>
        <w:topLinePunct/>
        <w:adjustRightInd w:val="0"/>
        <w:snapToGrid w:val="0"/>
        <w:spacing w:line="360" w:lineRule="auto"/>
        <w:rPr>
          <w:rFonts w:ascii="宋体" w:hAnsi="宋体" w:cs="宋体"/>
          <w:b/>
          <w:bCs/>
          <w:color w:val="auto"/>
          <w:sz w:val="24"/>
          <w:highlight w:val="none"/>
        </w:rPr>
        <w:sectPr>
          <w:pgSz w:w="11905" w:h="16838"/>
          <w:pgMar w:top="1440" w:right="1474" w:bottom="1440" w:left="1587" w:header="567" w:footer="850" w:gutter="0"/>
          <w:cols w:space="720" w:num="1"/>
          <w:docGrid w:type="lines" w:linePitch="312" w:charSpace="0"/>
        </w:sectPr>
      </w:pP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附件2</w:t>
      </w:r>
    </w:p>
    <w:p>
      <w:pPr>
        <w:tabs>
          <w:tab w:val="center" w:pos="4792"/>
          <w:tab w:val="right" w:pos="9045"/>
        </w:tabs>
        <w:spacing w:line="336"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廉政合同</w:t>
      </w:r>
    </w:p>
    <w:p>
      <w:pPr>
        <w:spacing w:line="336" w:lineRule="auto"/>
        <w:rPr>
          <w:rFonts w:ascii="宋体" w:hAnsi="宋体" w:cs="宋体"/>
          <w:color w:val="auto"/>
          <w:sz w:val="24"/>
          <w:highlight w:val="none"/>
          <w:lang w:val="zh-CN"/>
        </w:rPr>
      </w:pPr>
    </w:p>
    <w:p>
      <w:pPr>
        <w:tabs>
          <w:tab w:val="center" w:pos="4153"/>
        </w:tabs>
        <w:snapToGrid w:val="0"/>
        <w:spacing w:line="336"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发包人：</w:t>
      </w:r>
      <w:r>
        <w:rPr>
          <w:rFonts w:hint="eastAsia" w:ascii="宋体" w:hAnsi="宋体" w:cs="宋体"/>
          <w:color w:val="auto"/>
          <w:sz w:val="24"/>
          <w:highlight w:val="none"/>
          <w:u w:val="single"/>
        </w:rPr>
        <w:t>广州</w:t>
      </w:r>
      <w:r>
        <w:rPr>
          <w:rFonts w:hint="eastAsia" w:ascii="宋体" w:hAnsi="宋体" w:cs="宋体"/>
          <w:color w:val="auto"/>
          <w:sz w:val="24"/>
          <w:highlight w:val="none"/>
          <w:u w:val="single"/>
          <w:lang w:val="en-US" w:eastAsia="zh-CN"/>
        </w:rPr>
        <w:t>城投</w:t>
      </w:r>
      <w:r>
        <w:rPr>
          <w:rFonts w:hint="eastAsia" w:ascii="宋体" w:hAnsi="宋体" w:cs="宋体"/>
          <w:color w:val="auto"/>
          <w:sz w:val="24"/>
          <w:highlight w:val="none"/>
          <w:u w:val="single"/>
        </w:rPr>
        <w:t>住房租赁发展投资有限公司</w:t>
      </w:r>
    </w:p>
    <w:p>
      <w:pPr>
        <w:spacing w:line="336"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承包人：</w:t>
      </w:r>
      <w:r>
        <w:rPr>
          <w:rFonts w:hint="eastAsia" w:ascii="宋体" w:hAnsi="宋体" w:cs="宋体"/>
          <w:color w:val="auto"/>
          <w:sz w:val="24"/>
          <w:highlight w:val="none"/>
          <w:u w:val="single"/>
        </w:rPr>
        <w:t>（主）</w:t>
      </w:r>
      <w:r>
        <w:rPr>
          <w:rFonts w:hint="eastAsia" w:ascii="宋体" w:hAnsi="宋体" w:cs="宋体"/>
          <w:b/>
          <w:snapToGrid w:val="0"/>
          <w:color w:val="auto"/>
          <w:kern w:val="0"/>
          <w:sz w:val="24"/>
          <w:highlight w:val="none"/>
          <w:u w:val="single"/>
          <w:lang w:val="en-US" w:eastAsia="zh-CN"/>
        </w:rPr>
        <w:t xml:space="preserve">                          </w:t>
      </w:r>
    </w:p>
    <w:p>
      <w:pPr>
        <w:spacing w:line="336" w:lineRule="auto"/>
        <w:ind w:firstLine="1440" w:firstLineChars="600"/>
        <w:rPr>
          <w:rFonts w:ascii="宋体" w:hAnsi="宋体" w:cs="宋体"/>
          <w:color w:val="auto"/>
          <w:sz w:val="24"/>
          <w:highlight w:val="none"/>
        </w:rPr>
      </w:pPr>
      <w:r>
        <w:rPr>
          <w:rFonts w:hint="eastAsia" w:ascii="宋体" w:hAnsi="宋体" w:cs="宋体"/>
          <w:color w:val="auto"/>
          <w:sz w:val="24"/>
          <w:highlight w:val="none"/>
          <w:u w:val="single"/>
        </w:rPr>
        <w:t>（成）</w:t>
      </w:r>
      <w:r>
        <w:rPr>
          <w:rFonts w:hint="eastAsia" w:ascii="宋体" w:hAnsi="宋体" w:cs="宋体"/>
          <w:b/>
          <w:snapToGrid w:val="0"/>
          <w:color w:val="auto"/>
          <w:kern w:val="0"/>
          <w:sz w:val="24"/>
          <w:highlight w:val="none"/>
          <w:u w:val="single"/>
          <w:lang w:val="en-US" w:eastAsia="zh-CN"/>
        </w:rPr>
        <w:t xml:space="preserve">                          </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cs="宋体"/>
          <w:color w:val="auto"/>
          <w:sz w:val="24"/>
          <w:highlight w:val="none"/>
        </w:rPr>
        <w:t>。</w:t>
      </w:r>
    </w:p>
    <w:p>
      <w:pPr>
        <w:spacing w:line="336" w:lineRule="auto"/>
        <w:ind w:firstLine="482" w:firstLineChars="200"/>
        <w:outlineLvl w:val="1"/>
        <w:rPr>
          <w:rFonts w:ascii="宋体" w:hAnsi="宋体" w:cs="宋体"/>
          <w:b/>
          <w:bCs/>
          <w:color w:val="auto"/>
          <w:sz w:val="24"/>
          <w:highlight w:val="none"/>
        </w:rPr>
      </w:pPr>
      <w:bookmarkStart w:id="101" w:name="_Toc11148"/>
      <w:bookmarkStart w:id="102" w:name="_Toc16054"/>
      <w:r>
        <w:rPr>
          <w:rFonts w:hint="eastAsia" w:ascii="宋体" w:hAnsi="宋体" w:cs="宋体"/>
          <w:b/>
          <w:bCs/>
          <w:color w:val="auto"/>
          <w:sz w:val="24"/>
          <w:highlight w:val="none"/>
        </w:rPr>
        <w:t>一、双方权利和义务</w:t>
      </w:r>
      <w:bookmarkEnd w:id="101"/>
      <w:bookmarkEnd w:id="102"/>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严格遵守国家、省有关法律法规的规定。</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严格执行合同工程一切合同文件，自觉按合同办事。</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1.3 </w:t>
      </w:r>
      <w:r>
        <w:rPr>
          <w:rFonts w:hint="eastAsia" w:ascii="宋体" w:hAnsi="宋体" w:cs="宋体"/>
          <w:color w:val="auto"/>
          <w:sz w:val="24"/>
          <w:highlight w:val="none"/>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cs="宋体"/>
          <w:color w:val="auto"/>
          <w:sz w:val="24"/>
          <w:highlight w:val="none"/>
        </w:rPr>
        <w:t>。</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 建立健全廉政制度，开展廉政教育，设立廉政告示牌，公布举报电话，监督并认真查处违法违纪行为。</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 发现对方在业务活动中有违反廉政建设规定的行为，应及时给予提醒和纠正。</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 发现对方严重违反合同的行为，有向其主管部门举报、建议给予处理并要求告知处理结果的权利。</w:t>
      </w:r>
      <w:bookmarkStart w:id="103" w:name="_Toc18074"/>
    </w:p>
    <w:p>
      <w:pPr>
        <w:spacing w:line="336" w:lineRule="auto"/>
        <w:ind w:firstLine="482" w:firstLineChars="200"/>
        <w:outlineLvl w:val="1"/>
        <w:rPr>
          <w:rFonts w:ascii="宋体" w:hAnsi="宋体" w:cs="宋体"/>
          <w:b/>
          <w:bCs/>
          <w:color w:val="auto"/>
          <w:sz w:val="24"/>
          <w:highlight w:val="none"/>
        </w:rPr>
      </w:pPr>
      <w:bookmarkStart w:id="104" w:name="_Toc8232"/>
      <w:r>
        <w:rPr>
          <w:rFonts w:hint="eastAsia" w:ascii="宋体" w:hAnsi="宋体" w:cs="宋体"/>
          <w:b/>
          <w:bCs/>
          <w:color w:val="auto"/>
          <w:sz w:val="24"/>
          <w:highlight w:val="none"/>
        </w:rPr>
        <w:t>二、发包人义务</w:t>
      </w:r>
      <w:bookmarkEnd w:id="103"/>
      <w:bookmarkEnd w:id="104"/>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发包人及其工作人员不得索要或接受承包人的礼金、有价证券和贵重物品，不得在承包人报销任何应由发包人或工作人员个人支付的费用等。</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发包人及其工作人员不得参加承包人安排的宴请（工作餐除外）和娱乐活动；不得接受承包人提供的通讯工具、交通工具和高档办公用品等。</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发包人及其工作人员不得要求或者接受承包人为其住房装修、婚丧嫁娶活动、配偶子女的工作安排以及出国出境、旅游等提供方便等。</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2.4 </w:t>
      </w:r>
      <w:r>
        <w:rPr>
          <w:rFonts w:hint="eastAsia" w:ascii="宋体" w:hAnsi="宋体" w:cs="宋体"/>
          <w:color w:val="auto"/>
          <w:sz w:val="24"/>
          <w:highlight w:val="none"/>
          <w:lang w:val="zh-CN"/>
        </w:rPr>
        <w:t>发包人及其工作人员不得以任何理由向承包人推荐分包人、推销工程材料和工程设备，不得要求承包人购买合同以外的工程材料和工程设备</w:t>
      </w:r>
      <w:r>
        <w:rPr>
          <w:rFonts w:hint="eastAsia" w:ascii="宋体" w:hAnsi="宋体" w:cs="宋体"/>
          <w:color w:val="auto"/>
          <w:sz w:val="24"/>
          <w:highlight w:val="none"/>
        </w:rPr>
        <w:t>。</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2.5 </w:t>
      </w:r>
      <w:r>
        <w:rPr>
          <w:rFonts w:hint="eastAsia" w:ascii="宋体" w:hAnsi="宋体" w:cs="宋体"/>
          <w:color w:val="auto"/>
          <w:sz w:val="24"/>
          <w:highlight w:val="none"/>
          <w:lang w:val="zh-CN"/>
        </w:rPr>
        <w:t>发包人及其工作人员要秉公办事，不准营私舞弊，不准利用职权私自为合同工程安排施工队伍，也不得从事与合同工程有关的各种有偿中介活动</w:t>
      </w:r>
      <w:r>
        <w:rPr>
          <w:rFonts w:hint="eastAsia" w:ascii="宋体" w:hAnsi="宋体" w:cs="宋体"/>
          <w:color w:val="auto"/>
          <w:sz w:val="24"/>
          <w:highlight w:val="none"/>
        </w:rPr>
        <w:t>。</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2.6 </w:t>
      </w:r>
      <w:r>
        <w:rPr>
          <w:rFonts w:hint="eastAsia" w:ascii="宋体" w:hAnsi="宋体" w:cs="宋体"/>
          <w:color w:val="auto"/>
          <w:sz w:val="24"/>
          <w:highlight w:val="none"/>
          <w:lang w:val="zh-CN"/>
        </w:rPr>
        <w:t>发包人及其工作人员（含其配偶、子女）不得从事与合同工程有关的工程材料和工程设备供应、工程分包、劳务等经济活动</w:t>
      </w:r>
      <w:r>
        <w:rPr>
          <w:rFonts w:hint="eastAsia" w:ascii="宋体" w:hAnsi="宋体" w:cs="宋体"/>
          <w:color w:val="auto"/>
          <w:sz w:val="24"/>
          <w:highlight w:val="none"/>
        </w:rPr>
        <w:t>。</w:t>
      </w:r>
    </w:p>
    <w:p>
      <w:pPr>
        <w:spacing w:line="336" w:lineRule="auto"/>
        <w:ind w:firstLine="482" w:firstLineChars="200"/>
        <w:outlineLvl w:val="1"/>
        <w:rPr>
          <w:rFonts w:ascii="宋体" w:hAnsi="宋体" w:cs="宋体"/>
          <w:b/>
          <w:bCs/>
          <w:color w:val="auto"/>
          <w:sz w:val="24"/>
          <w:highlight w:val="none"/>
        </w:rPr>
      </w:pPr>
      <w:bookmarkStart w:id="105" w:name="_Toc14380"/>
      <w:bookmarkStart w:id="106" w:name="_Toc14115"/>
      <w:r>
        <w:rPr>
          <w:rFonts w:hint="eastAsia" w:ascii="宋体" w:hAnsi="宋体" w:cs="宋体"/>
          <w:b/>
          <w:bCs/>
          <w:color w:val="auto"/>
          <w:sz w:val="24"/>
          <w:highlight w:val="none"/>
        </w:rPr>
        <w:t>三、承包人义务</w:t>
      </w:r>
      <w:bookmarkEnd w:id="105"/>
      <w:bookmarkEnd w:id="106"/>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承包人不得以任何理由向发包人及其工作人员行贿或馈赠礼金、有价证券、贵重礼品。</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承包人不得以任何名义为发包人及其工作人员报销应由发包人或工作人员个人支付的任何费用。</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承包人不得以任何理由安排发包人及其工作人员参加宴请（工作餐除外）及娱乐活动。</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 承包人不得为发包人和个人购置或提供通讯工具、交通工具和高档办公用品等。</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3.5 </w:t>
      </w:r>
      <w:r>
        <w:rPr>
          <w:rFonts w:hint="eastAsia" w:ascii="宋体" w:hAnsi="宋体" w:cs="宋体"/>
          <w:color w:val="auto"/>
          <w:sz w:val="24"/>
          <w:highlight w:val="none"/>
          <w:lang w:val="zh-CN"/>
        </w:rPr>
        <w:t>承包人不得为发包人及其工作人员的住房装修、婚丧嫁娶活动、配偶子女工作安排以及出国出境、旅游等提供方便。</w:t>
      </w:r>
    </w:p>
    <w:p>
      <w:pPr>
        <w:spacing w:line="336" w:lineRule="auto"/>
        <w:ind w:firstLine="482" w:firstLineChars="200"/>
        <w:outlineLvl w:val="1"/>
        <w:rPr>
          <w:rFonts w:ascii="宋体" w:hAnsi="宋体" w:cs="宋体"/>
          <w:b/>
          <w:bCs/>
          <w:color w:val="auto"/>
          <w:sz w:val="24"/>
          <w:highlight w:val="none"/>
        </w:rPr>
      </w:pPr>
      <w:bookmarkStart w:id="107" w:name="_Toc13484"/>
      <w:bookmarkStart w:id="108" w:name="_Toc8886"/>
      <w:r>
        <w:rPr>
          <w:rFonts w:hint="eastAsia" w:ascii="宋体" w:hAnsi="宋体" w:cs="宋体"/>
          <w:b/>
          <w:bCs/>
          <w:color w:val="auto"/>
          <w:sz w:val="24"/>
          <w:highlight w:val="none"/>
        </w:rPr>
        <w:t>四、违约责任</w:t>
      </w:r>
      <w:bookmarkEnd w:id="107"/>
      <w:bookmarkEnd w:id="108"/>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发包人及其工作人员违反本合同第一条和第二条约定，应依据有关规定给予廉政建设规定的处分；涉嫌犯罪的，移交司法机关追究刑事责任；给承包人造成经济损失的，应予赔偿。</w:t>
      </w:r>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4.2 </w:t>
      </w:r>
      <w:r>
        <w:rPr>
          <w:rFonts w:hint="eastAsia" w:ascii="宋体" w:hAnsi="宋体" w:cs="宋体"/>
          <w:color w:val="auto"/>
          <w:sz w:val="24"/>
          <w:highlight w:val="none"/>
          <w:lang w:val="zh-CN"/>
        </w:rPr>
        <w:t>承包人及其工作人员违反本合同第</w:t>
      </w:r>
      <w:r>
        <w:rPr>
          <w:rFonts w:hint="eastAsia" w:ascii="宋体" w:hAnsi="宋体" w:cs="宋体"/>
          <w:color w:val="auto"/>
          <w:sz w:val="24"/>
          <w:highlight w:val="none"/>
        </w:rPr>
        <w:t>一</w:t>
      </w:r>
      <w:r>
        <w:rPr>
          <w:rFonts w:hint="eastAsia" w:ascii="宋体" w:hAnsi="宋体" w:cs="宋体"/>
          <w:color w:val="auto"/>
          <w:sz w:val="24"/>
          <w:highlight w:val="none"/>
          <w:lang w:val="zh-CN"/>
        </w:rPr>
        <w:t>条和第</w:t>
      </w:r>
      <w:r>
        <w:rPr>
          <w:rFonts w:hint="eastAsia" w:ascii="宋体" w:hAnsi="宋体" w:cs="宋体"/>
          <w:color w:val="auto"/>
          <w:sz w:val="24"/>
          <w:highlight w:val="none"/>
        </w:rPr>
        <w:t>三</w:t>
      </w:r>
      <w:r>
        <w:rPr>
          <w:rFonts w:hint="eastAsia" w:ascii="宋体" w:hAnsi="宋体" w:cs="宋体"/>
          <w:color w:val="auto"/>
          <w:sz w:val="24"/>
          <w:highlight w:val="none"/>
          <w:lang w:val="zh-CN"/>
        </w:rPr>
        <w:t>条约定，应按照廉政建设的有关规定给予处分；涉嫌犯罪的，移交司法机关追究刑事责任；给发包人造成损失的，应予赔偿。</w:t>
      </w:r>
    </w:p>
    <w:p>
      <w:pPr>
        <w:spacing w:line="336" w:lineRule="auto"/>
        <w:ind w:firstLine="482" w:firstLineChars="200"/>
        <w:outlineLvl w:val="1"/>
        <w:rPr>
          <w:rFonts w:ascii="宋体" w:hAnsi="宋体" w:cs="宋体"/>
          <w:b/>
          <w:bCs/>
          <w:color w:val="auto"/>
          <w:sz w:val="24"/>
          <w:highlight w:val="none"/>
        </w:rPr>
      </w:pPr>
      <w:bookmarkStart w:id="109" w:name="_Toc22358"/>
      <w:bookmarkStart w:id="110" w:name="_Toc20236"/>
      <w:r>
        <w:rPr>
          <w:rFonts w:hint="eastAsia" w:ascii="宋体" w:hAnsi="宋体" w:cs="宋体"/>
          <w:b/>
          <w:bCs/>
          <w:color w:val="auto"/>
          <w:sz w:val="24"/>
          <w:highlight w:val="none"/>
        </w:rPr>
        <w:t>五、双方约定</w:t>
      </w:r>
      <w:bookmarkEnd w:id="109"/>
      <w:bookmarkEnd w:id="110"/>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本合同由合同双方当事人或其主管部门负责监督执行</w:t>
      </w:r>
      <w:r>
        <w:rPr>
          <w:rFonts w:hint="eastAsia" w:ascii="宋体" w:hAnsi="宋体" w:cs="宋体"/>
          <w:color w:val="auto"/>
          <w:sz w:val="24"/>
          <w:highlight w:val="none"/>
        </w:rPr>
        <w:t>。</w:t>
      </w:r>
    </w:p>
    <w:p>
      <w:pPr>
        <w:spacing w:line="336" w:lineRule="auto"/>
        <w:ind w:firstLine="482" w:firstLineChars="200"/>
        <w:outlineLvl w:val="1"/>
        <w:rPr>
          <w:rFonts w:ascii="宋体" w:hAnsi="宋体" w:cs="宋体"/>
          <w:b/>
          <w:bCs/>
          <w:color w:val="auto"/>
          <w:sz w:val="24"/>
          <w:highlight w:val="none"/>
        </w:rPr>
      </w:pPr>
      <w:bookmarkStart w:id="111" w:name="_Toc13689"/>
      <w:bookmarkStart w:id="112" w:name="_Toc18718"/>
      <w:r>
        <w:rPr>
          <w:rFonts w:hint="eastAsia" w:ascii="宋体" w:hAnsi="宋体" w:cs="宋体"/>
          <w:b/>
          <w:bCs/>
          <w:color w:val="auto"/>
          <w:sz w:val="24"/>
          <w:highlight w:val="none"/>
        </w:rPr>
        <w:t>六、合同法律效力</w:t>
      </w:r>
      <w:bookmarkEnd w:id="111"/>
      <w:bookmarkEnd w:id="112"/>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本合同作为</w:t>
      </w:r>
      <w:r>
        <w:rPr>
          <w:rFonts w:hint="eastAsia" w:ascii="宋体" w:hAnsi="宋体" w:cs="宋体"/>
          <w:color w:val="auto"/>
          <w:sz w:val="24"/>
          <w:highlight w:val="none"/>
          <w:u w:val="single"/>
        </w:rPr>
        <w:t xml:space="preserve"> </w:t>
      </w:r>
      <w:r>
        <w:rPr>
          <w:rFonts w:hint="eastAsia" w:ascii="宋体" w:hAnsi="宋体" w:eastAsia="宋体" w:cs="宋体"/>
          <w:color w:val="auto"/>
          <w:sz w:val="24"/>
          <w:szCs w:val="24"/>
          <w:highlight w:val="none"/>
          <w:u w:val="single"/>
        </w:rPr>
        <w:t>萝岗和苑</w:t>
      </w:r>
      <w:r>
        <w:rPr>
          <w:rFonts w:hint="eastAsia" w:ascii="宋体" w:hAnsi="宋体" w:eastAsia="宋体" w:cs="宋体"/>
          <w:color w:val="auto"/>
          <w:sz w:val="24"/>
          <w:szCs w:val="24"/>
          <w:highlight w:val="none"/>
          <w:u w:val="single"/>
          <w:lang w:eastAsia="zh-CN"/>
        </w:rPr>
        <w:t>四好”改造提升工程一期</w:t>
      </w:r>
      <w:r>
        <w:rPr>
          <w:rFonts w:hint="eastAsia" w:ascii="宋体" w:hAnsi="宋体" w:cs="宋体"/>
          <w:color w:val="auto"/>
          <w:sz w:val="24"/>
          <w:highlight w:val="none"/>
          <w:u w:val="single"/>
        </w:rPr>
        <w:t>项目设计施工总承包合同</w:t>
      </w:r>
      <w:r>
        <w:rPr>
          <w:rFonts w:hint="eastAsia" w:ascii="宋体" w:hAnsi="宋体" w:cs="宋体"/>
          <w:color w:val="auto"/>
          <w:sz w:val="24"/>
          <w:highlight w:val="none"/>
        </w:rPr>
        <w:t>的附件，与主合同具有同等的法律效力。</w:t>
      </w:r>
    </w:p>
    <w:p>
      <w:pPr>
        <w:spacing w:line="336" w:lineRule="auto"/>
        <w:ind w:firstLine="482" w:firstLineChars="200"/>
        <w:outlineLvl w:val="1"/>
        <w:rPr>
          <w:rFonts w:ascii="宋体" w:hAnsi="宋体" w:cs="宋体"/>
          <w:b/>
          <w:bCs/>
          <w:color w:val="auto"/>
          <w:sz w:val="24"/>
          <w:highlight w:val="none"/>
        </w:rPr>
      </w:pPr>
      <w:bookmarkStart w:id="113" w:name="_Toc16606"/>
      <w:r>
        <w:rPr>
          <w:rFonts w:hint="eastAsia" w:ascii="宋体" w:hAnsi="宋体" w:cs="宋体"/>
          <w:b/>
          <w:bCs/>
          <w:color w:val="auto"/>
          <w:sz w:val="24"/>
          <w:highlight w:val="none"/>
        </w:rPr>
        <w:t>七、合同份数</w:t>
      </w:r>
      <w:bookmarkEnd w:id="113"/>
    </w:p>
    <w:p>
      <w:pPr>
        <w:tabs>
          <w:tab w:val="center" w:pos="4153"/>
        </w:tabs>
        <w:spacing w:line="33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本合同一式捌份，甲、乙双方各执肆份，均具有同等法律效力。</w:t>
      </w:r>
    </w:p>
    <w:p>
      <w:pPr>
        <w:spacing w:line="336" w:lineRule="auto"/>
        <w:rPr>
          <w:rFonts w:ascii="宋体" w:hAnsi="宋体" w:cs="宋体"/>
          <w:color w:val="auto"/>
          <w:sz w:val="24"/>
          <w:highlight w:val="none"/>
        </w:rPr>
      </w:pPr>
    </w:p>
    <w:p>
      <w:pPr>
        <w:adjustRightInd w:val="0"/>
        <w:snapToGrid w:val="0"/>
        <w:spacing w:line="336" w:lineRule="auto"/>
        <w:ind w:right="11"/>
        <w:rPr>
          <w:rFonts w:ascii="宋体" w:hAnsi="宋体" w:cs="宋体"/>
          <w:snapToGrid w:val="0"/>
          <w:color w:val="auto"/>
          <w:spacing w:val="-20"/>
          <w:kern w:val="0"/>
          <w:sz w:val="24"/>
          <w:highlight w:val="none"/>
        </w:rPr>
      </w:pPr>
      <w:r>
        <w:rPr>
          <w:rFonts w:hint="eastAsia" w:ascii="宋体" w:hAnsi="宋体" w:cs="宋体"/>
          <w:color w:val="auto"/>
          <w:sz w:val="24"/>
          <w:highlight w:val="none"/>
        </w:rPr>
        <w:t xml:space="preserve">发包人 </w:t>
      </w:r>
      <w:r>
        <w:rPr>
          <w:rFonts w:hint="eastAsia" w:ascii="宋体" w:hAnsi="宋体" w:cs="宋体"/>
          <w:snapToGrid w:val="0"/>
          <w:color w:val="auto"/>
          <w:kern w:val="0"/>
          <w:sz w:val="24"/>
          <w:highlight w:val="none"/>
        </w:rPr>
        <w:t>（盖章）</w:t>
      </w:r>
      <w:r>
        <w:rPr>
          <w:rFonts w:hint="eastAsia" w:ascii="宋体" w:hAnsi="宋体" w:cs="宋体"/>
          <w:color w:val="auto"/>
          <w:sz w:val="24"/>
          <w:highlight w:val="none"/>
        </w:rPr>
        <w:t xml:space="preserve">：               </w:t>
      </w:r>
      <w:r>
        <w:rPr>
          <w:rFonts w:hint="eastAsia" w:ascii="宋体" w:hAnsi="宋体" w:cs="宋体"/>
          <w:snapToGrid w:val="0"/>
          <w:color w:val="auto"/>
          <w:spacing w:val="-20"/>
          <w:kern w:val="0"/>
          <w:sz w:val="24"/>
          <w:highlight w:val="none"/>
        </w:rPr>
        <w:t>承包人（主）</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w:t>
      </w:r>
    </w:p>
    <w:p>
      <w:pPr>
        <w:pStyle w:val="23"/>
        <w:rPr>
          <w:color w:val="auto"/>
          <w:highlight w:val="none"/>
        </w:rPr>
      </w:pPr>
    </w:p>
    <w:p>
      <w:pPr>
        <w:spacing w:line="336" w:lineRule="auto"/>
        <w:rPr>
          <w:rFonts w:hint="eastAsia" w:ascii="宋体" w:hAnsi="宋体" w:cs="宋体"/>
          <w:snapToGrid w:val="0"/>
          <w:color w:val="auto"/>
          <w:spacing w:val="-20"/>
          <w:kern w:val="0"/>
          <w:sz w:val="24"/>
          <w:highlight w:val="none"/>
        </w:rPr>
      </w:pPr>
      <w:r>
        <w:rPr>
          <w:rFonts w:hint="eastAsia" w:ascii="宋体" w:hAnsi="宋体" w:cs="宋体"/>
          <w:snapToGrid w:val="0"/>
          <w:color w:val="auto"/>
          <w:spacing w:val="-20"/>
          <w:kern w:val="0"/>
          <w:sz w:val="24"/>
          <w:highlight w:val="none"/>
        </w:rPr>
        <w:t xml:space="preserve">                                               </w:t>
      </w:r>
      <w:r>
        <w:rPr>
          <w:rFonts w:hint="eastAsia" w:ascii="宋体" w:hAnsi="宋体" w:cs="宋体"/>
          <w:snapToGrid w:val="0"/>
          <w:color w:val="auto"/>
          <w:spacing w:val="-20"/>
          <w:kern w:val="0"/>
          <w:sz w:val="24"/>
          <w:highlight w:val="none"/>
          <w:lang w:eastAsia="zh"/>
        </w:rPr>
        <w:t xml:space="preserve"> </w:t>
      </w:r>
      <w:r>
        <w:rPr>
          <w:rFonts w:hint="eastAsia" w:ascii="宋体" w:hAnsi="宋体" w:cs="宋体"/>
          <w:snapToGrid w:val="0"/>
          <w:color w:val="auto"/>
          <w:spacing w:val="-20"/>
          <w:kern w:val="0"/>
          <w:sz w:val="24"/>
          <w:highlight w:val="none"/>
        </w:rPr>
        <w:t>承包人（成）</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w:t>
      </w:r>
    </w:p>
    <w:p>
      <w:pPr>
        <w:pStyle w:val="23"/>
        <w:rPr>
          <w:color w:val="auto"/>
          <w:highlight w:val="none"/>
        </w:rPr>
      </w:pPr>
    </w:p>
    <w:p>
      <w:pPr>
        <w:tabs>
          <w:tab w:val="left" w:pos="4320"/>
          <w:tab w:val="left" w:pos="6195"/>
        </w:tabs>
        <w:spacing w:line="336" w:lineRule="auto"/>
        <w:jc w:val="center"/>
        <w:rPr>
          <w:rFonts w:ascii="宋体" w:hAnsi="宋体" w:cs="宋体"/>
          <w:b/>
          <w:bCs/>
          <w:color w:val="auto"/>
          <w:sz w:val="24"/>
          <w:highlight w:val="none"/>
        </w:rPr>
      </w:pPr>
      <w:r>
        <w:rPr>
          <w:rFonts w:hint="eastAsia" w:ascii="宋体" w:hAnsi="宋体" w:cs="宋体"/>
          <w:color w:val="auto"/>
          <w:sz w:val="24"/>
          <w:highlight w:val="none"/>
        </w:rPr>
        <w:t>签订日期：2025年月日</w:t>
      </w:r>
    </w:p>
    <w:p>
      <w:pPr>
        <w:spacing w:line="360" w:lineRule="auto"/>
        <w:rPr>
          <w:rFonts w:ascii="宋体" w:hAnsi="宋体" w:cs="宋体"/>
          <w:color w:val="auto"/>
          <w:sz w:val="24"/>
          <w:highlight w:val="none"/>
        </w:rPr>
        <w:sectPr>
          <w:footerReference r:id="rId8" w:type="first"/>
          <w:pgSz w:w="11906" w:h="16838"/>
          <w:pgMar w:top="1440" w:right="1440" w:bottom="1440" w:left="1440" w:header="851" w:footer="992" w:gutter="0"/>
          <w:cols w:space="720" w:num="1"/>
          <w:titlePg/>
          <w:docGrid w:type="lines" w:linePitch="312" w:charSpace="0"/>
        </w:sectPr>
      </w:pPr>
    </w:p>
    <w:p>
      <w:pPr>
        <w:spacing w:line="360" w:lineRule="auto"/>
        <w:rPr>
          <w:rFonts w:ascii="宋体" w:hAnsi="宋体" w:cs="宋体"/>
          <w:b/>
          <w:bCs/>
          <w:color w:val="auto"/>
          <w:sz w:val="24"/>
          <w:highlight w:val="none"/>
        </w:rPr>
      </w:pPr>
      <w:bookmarkStart w:id="114" w:name="_Toc287191073"/>
      <w:bookmarkStart w:id="115" w:name="_Toc287191706"/>
      <w:bookmarkStart w:id="116" w:name="_Toc239731716"/>
      <w:bookmarkStart w:id="117" w:name="_Toc287255175"/>
      <w:bookmarkStart w:id="118" w:name="_Toc239677932"/>
      <w:r>
        <w:rPr>
          <w:rFonts w:hint="eastAsia" w:ascii="宋体" w:hAnsi="宋体" w:cs="宋体"/>
          <w:b/>
          <w:bCs/>
          <w:color w:val="auto"/>
          <w:sz w:val="24"/>
          <w:highlight w:val="none"/>
        </w:rPr>
        <w:t>附件</w:t>
      </w:r>
      <w:bookmarkEnd w:id="114"/>
      <w:bookmarkEnd w:id="115"/>
      <w:bookmarkEnd w:id="116"/>
      <w:bookmarkEnd w:id="117"/>
      <w:bookmarkEnd w:id="118"/>
      <w:r>
        <w:rPr>
          <w:rFonts w:hint="eastAsia" w:ascii="宋体" w:hAnsi="宋体" w:cs="宋体"/>
          <w:b/>
          <w:bCs/>
          <w:color w:val="auto"/>
          <w:sz w:val="24"/>
          <w:highlight w:val="none"/>
        </w:rPr>
        <w:t>3</w:t>
      </w:r>
    </w:p>
    <w:p>
      <w:pPr>
        <w:spacing w:line="480" w:lineRule="auto"/>
        <w:contextualSpacing/>
        <w:jc w:val="center"/>
        <w:rPr>
          <w:rFonts w:ascii="宋体" w:hAnsi="宋体" w:cs="宋体"/>
          <w:color w:val="auto"/>
          <w:sz w:val="30"/>
          <w:szCs w:val="30"/>
          <w:highlight w:val="none"/>
        </w:rPr>
      </w:pPr>
      <w:r>
        <w:rPr>
          <w:rFonts w:hint="eastAsia" w:ascii="宋体" w:hAnsi="宋体" w:cs="宋体"/>
          <w:b/>
          <w:color w:val="auto"/>
          <w:sz w:val="30"/>
          <w:szCs w:val="30"/>
          <w:highlight w:val="none"/>
        </w:rPr>
        <w:t>保密协议</w:t>
      </w:r>
    </w:p>
    <w:p>
      <w:pPr>
        <w:autoSpaceDE w:val="0"/>
        <w:autoSpaceDN w:val="0"/>
        <w:spacing w:line="360" w:lineRule="auto"/>
        <w:rPr>
          <w:rFonts w:ascii="宋体" w:hAnsi="宋体" w:cs="宋体"/>
          <w:color w:val="auto"/>
          <w:sz w:val="24"/>
          <w:highlight w:val="none"/>
          <w:u w:val="single"/>
        </w:rPr>
      </w:pPr>
      <w:r>
        <w:rPr>
          <w:rFonts w:hint="eastAsia" w:ascii="宋体" w:hAnsi="宋体" w:cs="宋体"/>
          <w:color w:val="auto"/>
          <w:sz w:val="24"/>
          <w:highlight w:val="none"/>
        </w:rPr>
        <w:t>发包人</w:t>
      </w:r>
      <w:r>
        <w:rPr>
          <w:rFonts w:hint="eastAsia" w:ascii="宋体" w:hAnsi="宋体" w:cs="宋体"/>
          <w:color w:val="auto"/>
          <w:sz w:val="24"/>
          <w:highlight w:val="none"/>
          <w:lang w:val="zh-CN"/>
        </w:rPr>
        <w:t>：</w:t>
      </w:r>
      <w:r>
        <w:rPr>
          <w:rFonts w:hint="eastAsia" w:ascii="宋体" w:hAnsi="宋体" w:cs="宋体"/>
          <w:color w:val="auto"/>
          <w:sz w:val="24"/>
          <w:highlight w:val="none"/>
          <w:u w:val="single"/>
        </w:rPr>
        <w:t>广州</w:t>
      </w:r>
      <w:r>
        <w:rPr>
          <w:rFonts w:hint="eastAsia" w:ascii="宋体" w:hAnsi="宋体" w:cs="宋体"/>
          <w:color w:val="auto"/>
          <w:sz w:val="24"/>
          <w:highlight w:val="none"/>
          <w:u w:val="single"/>
          <w:lang w:val="en-US" w:eastAsia="zh-CN"/>
        </w:rPr>
        <w:t>城投</w:t>
      </w:r>
      <w:r>
        <w:rPr>
          <w:rFonts w:hint="eastAsia" w:ascii="宋体" w:hAnsi="宋体" w:cs="宋体"/>
          <w:color w:val="auto"/>
          <w:sz w:val="24"/>
          <w:highlight w:val="none"/>
          <w:u w:val="single"/>
        </w:rPr>
        <w:t>住房租赁发展投资有限公司</w:t>
      </w:r>
    </w:p>
    <w:p>
      <w:pPr>
        <w:autoSpaceDE w:val="0"/>
        <w:autoSpaceDN w:val="0"/>
        <w:spacing w:line="360" w:lineRule="auto"/>
        <w:ind w:left="960" w:hanging="960" w:hangingChars="400"/>
        <w:rPr>
          <w:rFonts w:ascii="宋体" w:hAnsi="宋体" w:cs="宋体"/>
          <w:color w:val="auto"/>
          <w:sz w:val="24"/>
          <w:highlight w:val="none"/>
          <w:u w:val="single"/>
        </w:rPr>
      </w:pPr>
      <w:r>
        <w:rPr>
          <w:rFonts w:hint="eastAsia" w:ascii="宋体" w:hAnsi="宋体" w:cs="宋体"/>
          <w:color w:val="auto"/>
          <w:sz w:val="24"/>
          <w:highlight w:val="none"/>
        </w:rPr>
        <w:t>承包人</w:t>
      </w:r>
      <w:r>
        <w:rPr>
          <w:rFonts w:hint="eastAsia" w:ascii="宋体" w:hAnsi="宋体" w:cs="宋体"/>
          <w:color w:val="auto"/>
          <w:sz w:val="24"/>
          <w:highlight w:val="none"/>
          <w:lang w:val="zh-CN"/>
        </w:rPr>
        <w:t>：</w:t>
      </w:r>
      <w:r>
        <w:rPr>
          <w:rFonts w:hint="eastAsia" w:ascii="宋体" w:hAnsi="宋体" w:cs="宋体"/>
          <w:color w:val="auto"/>
          <w:sz w:val="24"/>
          <w:highlight w:val="none"/>
          <w:u w:val="single"/>
        </w:rPr>
        <w:t>（主）</w:t>
      </w:r>
      <w:r>
        <w:rPr>
          <w:rFonts w:hint="eastAsia" w:ascii="宋体" w:hAnsi="宋体" w:cs="宋体"/>
          <w:b/>
          <w:snapToGrid w:val="0"/>
          <w:color w:val="auto"/>
          <w:kern w:val="0"/>
          <w:sz w:val="24"/>
          <w:highlight w:val="none"/>
          <w:u w:val="single"/>
          <w:lang w:val="en-US" w:eastAsia="zh-CN"/>
        </w:rPr>
        <w:t xml:space="preserve">                          </w:t>
      </w:r>
    </w:p>
    <w:p>
      <w:pPr>
        <w:autoSpaceDE w:val="0"/>
        <w:autoSpaceDN w:val="0"/>
        <w:spacing w:line="360" w:lineRule="auto"/>
        <w:ind w:left="958" w:leftChars="456" w:firstLine="0" w:firstLineChars="0"/>
        <w:rPr>
          <w:rFonts w:ascii="宋体" w:hAnsi="宋体" w:cs="宋体"/>
          <w:color w:val="auto"/>
          <w:sz w:val="24"/>
          <w:highlight w:val="none"/>
        </w:rPr>
      </w:pPr>
      <w:r>
        <w:rPr>
          <w:rFonts w:hint="eastAsia" w:ascii="宋体" w:hAnsi="宋体" w:cs="宋体"/>
          <w:color w:val="auto"/>
          <w:sz w:val="24"/>
          <w:highlight w:val="none"/>
          <w:u w:val="single"/>
        </w:rPr>
        <w:t>（成）</w:t>
      </w:r>
      <w:r>
        <w:rPr>
          <w:rFonts w:hint="eastAsia" w:ascii="宋体" w:hAnsi="宋体" w:cs="宋体"/>
          <w:b/>
          <w:snapToGrid w:val="0"/>
          <w:color w:val="auto"/>
          <w:kern w:val="0"/>
          <w:sz w:val="24"/>
          <w:highlight w:val="none"/>
          <w:u w:val="single"/>
          <w:lang w:val="en-US" w:eastAsia="zh-CN"/>
        </w:rPr>
        <w:t xml:space="preserve">                          </w:t>
      </w:r>
    </w:p>
    <w:p>
      <w:pPr>
        <w:autoSpaceDE w:val="0"/>
        <w:autoSpaceDN w:val="0"/>
        <w:spacing w:line="360" w:lineRule="auto"/>
        <w:ind w:firstLine="540"/>
        <w:rPr>
          <w:rFonts w:ascii="宋体" w:hAnsi="宋体" w:cs="宋体"/>
          <w:color w:val="auto"/>
          <w:sz w:val="24"/>
          <w:highlight w:val="none"/>
        </w:rPr>
      </w:pPr>
    </w:p>
    <w:p>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承包人作为发包人服务单位，承包人同意遵守发包人下列保密条款：</w:t>
      </w:r>
    </w:p>
    <w:p>
      <w:pPr>
        <w:spacing w:line="360" w:lineRule="auto"/>
        <w:ind w:firstLine="482" w:firstLineChars="200"/>
        <w:outlineLvl w:val="1"/>
        <w:rPr>
          <w:rFonts w:ascii="宋体" w:hAnsi="宋体" w:cs="宋体"/>
          <w:b/>
          <w:bCs/>
          <w:color w:val="auto"/>
          <w:sz w:val="24"/>
          <w:highlight w:val="none"/>
        </w:rPr>
      </w:pPr>
      <w:bookmarkStart w:id="119" w:name="_Toc1203"/>
      <w:r>
        <w:rPr>
          <w:rFonts w:hint="eastAsia" w:ascii="宋体" w:hAnsi="宋体" w:cs="宋体"/>
          <w:b/>
          <w:bCs/>
          <w:color w:val="auto"/>
          <w:sz w:val="24"/>
          <w:highlight w:val="none"/>
        </w:rPr>
        <w:t>一、保密信息的范围</w:t>
      </w:r>
      <w:bookmarkEnd w:id="119"/>
    </w:p>
    <w:p>
      <w:pPr>
        <w:autoSpaceDE w:val="0"/>
        <w:autoSpaceDN w:val="0"/>
        <w:spacing w:line="360" w:lineRule="auto"/>
        <w:ind w:firstLine="540"/>
        <w:rPr>
          <w:rFonts w:ascii="宋体" w:hAnsi="宋体" w:cs="宋体"/>
          <w:color w:val="auto"/>
          <w:sz w:val="24"/>
          <w:highlight w:val="none"/>
          <w:lang w:val="zh-CN"/>
        </w:rPr>
      </w:pPr>
      <w:r>
        <w:rPr>
          <w:rFonts w:hint="eastAsia" w:ascii="宋体" w:hAnsi="宋体" w:cs="宋体"/>
          <w:color w:val="auto"/>
          <w:sz w:val="24"/>
          <w:highlight w:val="none"/>
        </w:rPr>
        <w:t>“保密信息”在本保密协议中是指承包人在为发包人提供服务工作的过程中所获取的重要工作信息。</w:t>
      </w:r>
      <w:r>
        <w:rPr>
          <w:rFonts w:hint="eastAsia" w:ascii="宋体" w:hAnsi="宋体" w:cs="宋体"/>
          <w:color w:val="auto"/>
          <w:sz w:val="24"/>
          <w:highlight w:val="none"/>
          <w:lang w:val="zh-CN"/>
        </w:rPr>
        <w:t>该保密信息包括但不限于投资计划、项目规模、项目计划、项目相关数据和图纸、招标文件资料及信息、合同、价格、成本、研究报告、会议资料和文件。</w:t>
      </w:r>
    </w:p>
    <w:p>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不论以何种形式或载于何种载体，无论在披露时是否以口头、图像或以书面方式表明其具有保密性，都视为发包人的保密信息。</w:t>
      </w:r>
    </w:p>
    <w:p>
      <w:pPr>
        <w:spacing w:line="360" w:lineRule="auto"/>
        <w:ind w:firstLine="482" w:firstLineChars="200"/>
        <w:outlineLvl w:val="1"/>
        <w:rPr>
          <w:rFonts w:ascii="宋体" w:hAnsi="宋体" w:cs="宋体"/>
          <w:b/>
          <w:bCs/>
          <w:color w:val="auto"/>
          <w:sz w:val="24"/>
          <w:highlight w:val="none"/>
        </w:rPr>
      </w:pPr>
      <w:bookmarkStart w:id="120" w:name="_Toc16603"/>
      <w:r>
        <w:rPr>
          <w:rFonts w:hint="eastAsia" w:ascii="宋体" w:hAnsi="宋体" w:cs="宋体"/>
          <w:b/>
          <w:bCs/>
          <w:color w:val="auto"/>
          <w:sz w:val="24"/>
          <w:highlight w:val="none"/>
        </w:rPr>
        <w:t>二、承包人的保密义务</w:t>
      </w:r>
      <w:bookmarkEnd w:id="120"/>
    </w:p>
    <w:p>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承包人对已知悉的发包人保密信息，在此同意：</w:t>
      </w:r>
    </w:p>
    <w:p>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（一）未经发包人事前书面批准，不论服务期间或以后，承包人及其工作人员不得以任何方式泄漏发包人的保密信息。</w:t>
      </w:r>
    </w:p>
    <w:p>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（二）一旦服务工作终止，承包人及其工作人员将退还保存的属于发包人的所有保密信息及资料，如方案、制度、报告、合同等。</w:t>
      </w:r>
    </w:p>
    <w:p>
      <w:pPr>
        <w:spacing w:line="360" w:lineRule="auto"/>
        <w:ind w:firstLine="482" w:firstLineChars="200"/>
        <w:outlineLvl w:val="1"/>
        <w:rPr>
          <w:rFonts w:ascii="宋体" w:hAnsi="宋体" w:cs="宋体"/>
          <w:b/>
          <w:bCs/>
          <w:color w:val="auto"/>
          <w:sz w:val="24"/>
          <w:highlight w:val="none"/>
        </w:rPr>
      </w:pPr>
      <w:bookmarkStart w:id="121" w:name="_Toc2140"/>
      <w:r>
        <w:rPr>
          <w:rFonts w:hint="eastAsia" w:ascii="宋体" w:hAnsi="宋体" w:cs="宋体"/>
          <w:b/>
          <w:bCs/>
          <w:color w:val="auto"/>
          <w:sz w:val="24"/>
          <w:highlight w:val="none"/>
        </w:rPr>
        <w:t>三、保密期限</w:t>
      </w:r>
      <w:bookmarkEnd w:id="121"/>
    </w:p>
    <w:p>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保密期限包括但不限于：从获知发包人保密信息时起，至保密信息已由发包人通过合法途径让普通公众知悉时止。</w:t>
      </w:r>
    </w:p>
    <w:p>
      <w:pPr>
        <w:spacing w:line="360" w:lineRule="auto"/>
        <w:ind w:firstLine="482" w:firstLineChars="200"/>
        <w:outlineLvl w:val="1"/>
        <w:rPr>
          <w:rFonts w:ascii="宋体" w:hAnsi="宋体" w:cs="宋体"/>
          <w:b/>
          <w:bCs/>
          <w:color w:val="auto"/>
          <w:sz w:val="24"/>
          <w:highlight w:val="none"/>
        </w:rPr>
      </w:pPr>
      <w:bookmarkStart w:id="122" w:name="_Toc17696"/>
      <w:r>
        <w:rPr>
          <w:rFonts w:hint="eastAsia" w:ascii="宋体" w:hAnsi="宋体" w:cs="宋体"/>
          <w:b/>
          <w:bCs/>
          <w:color w:val="auto"/>
          <w:sz w:val="24"/>
          <w:highlight w:val="none"/>
        </w:rPr>
        <w:t>四、违约责任</w:t>
      </w:r>
      <w:bookmarkEnd w:id="122"/>
    </w:p>
    <w:p>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承包人违反本保密协议约定，要承担违约责任，发包人有权通过任何合理方式追究承包人的责任并终止服务合同。造成损失的，发包人有权要求承包人进行赔偿并追究承包人其他的法律责任。</w:t>
      </w:r>
    </w:p>
    <w:p>
      <w:pPr>
        <w:spacing w:line="360" w:lineRule="auto"/>
        <w:ind w:firstLine="482" w:firstLineChars="200"/>
        <w:outlineLvl w:val="1"/>
        <w:rPr>
          <w:rFonts w:ascii="宋体" w:hAnsi="宋体" w:cs="宋体"/>
          <w:b/>
          <w:bCs/>
          <w:color w:val="auto"/>
          <w:sz w:val="24"/>
          <w:highlight w:val="none"/>
        </w:rPr>
      </w:pPr>
      <w:bookmarkStart w:id="123" w:name="_Toc32619"/>
      <w:r>
        <w:rPr>
          <w:rFonts w:hint="eastAsia" w:ascii="宋体" w:hAnsi="宋体" w:cs="宋体"/>
          <w:b/>
          <w:bCs/>
          <w:color w:val="auto"/>
          <w:sz w:val="24"/>
          <w:highlight w:val="none"/>
        </w:rPr>
        <w:t>五、其他约定</w:t>
      </w:r>
      <w:bookmarkEnd w:id="123"/>
    </w:p>
    <w:p>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本保密协议一式捌份，甲、乙双方各执肆份，具有同等法律效力。本保密协议经甲、乙双方签字盖章后生效。</w:t>
      </w:r>
    </w:p>
    <w:p>
      <w:pPr>
        <w:adjustRightInd w:val="0"/>
        <w:snapToGrid w:val="0"/>
        <w:spacing w:line="360" w:lineRule="auto"/>
        <w:ind w:right="11"/>
        <w:rPr>
          <w:rFonts w:ascii="宋体" w:hAnsi="宋体" w:cs="宋体"/>
          <w:color w:val="auto"/>
          <w:sz w:val="24"/>
          <w:highlight w:val="none"/>
        </w:rPr>
      </w:pPr>
    </w:p>
    <w:p>
      <w:pPr>
        <w:adjustRightInd w:val="0"/>
        <w:snapToGrid w:val="0"/>
        <w:spacing w:line="360" w:lineRule="auto"/>
        <w:ind w:right="11"/>
        <w:rPr>
          <w:rFonts w:ascii="宋体" w:hAnsi="宋体" w:cs="宋体"/>
          <w:snapToGrid w:val="0"/>
          <w:color w:val="auto"/>
          <w:kern w:val="0"/>
          <w:sz w:val="24"/>
          <w:highlight w:val="none"/>
        </w:rPr>
      </w:pPr>
      <w:r>
        <w:rPr>
          <w:rFonts w:hint="eastAsia" w:ascii="宋体" w:hAnsi="宋体" w:cs="宋体"/>
          <w:color w:val="auto"/>
          <w:sz w:val="24"/>
          <w:highlight w:val="none"/>
        </w:rPr>
        <w:t xml:space="preserve">发包人 </w:t>
      </w:r>
      <w:r>
        <w:rPr>
          <w:rFonts w:hint="eastAsia" w:ascii="宋体" w:hAnsi="宋体" w:cs="宋体"/>
          <w:snapToGrid w:val="0"/>
          <w:color w:val="auto"/>
          <w:kern w:val="0"/>
          <w:sz w:val="24"/>
          <w:highlight w:val="none"/>
        </w:rPr>
        <w:t>（盖章）</w:t>
      </w:r>
      <w:r>
        <w:rPr>
          <w:rFonts w:hint="eastAsia" w:ascii="宋体" w:hAnsi="宋体" w:cs="宋体"/>
          <w:color w:val="auto"/>
          <w:sz w:val="24"/>
          <w:highlight w:val="none"/>
        </w:rPr>
        <w:t xml:space="preserve">：                 </w:t>
      </w:r>
      <w:r>
        <w:rPr>
          <w:rFonts w:hint="eastAsia" w:ascii="宋体" w:hAnsi="宋体" w:cs="宋体"/>
          <w:snapToGrid w:val="0"/>
          <w:color w:val="auto"/>
          <w:spacing w:val="-20"/>
          <w:kern w:val="0"/>
          <w:sz w:val="24"/>
          <w:highlight w:val="none"/>
        </w:rPr>
        <w:t>承包人（主）</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w:t>
      </w:r>
    </w:p>
    <w:p>
      <w:pPr>
        <w:adjustRightInd w:val="0"/>
        <w:snapToGrid w:val="0"/>
        <w:spacing w:line="360" w:lineRule="auto"/>
        <w:ind w:right="11"/>
        <w:jc w:val="left"/>
        <w:rPr>
          <w:rFonts w:ascii="宋体" w:hAnsi="宋体" w:cs="宋体"/>
          <w:snapToGrid w:val="0"/>
          <w:color w:val="auto"/>
          <w:spacing w:val="-20"/>
          <w:kern w:val="0"/>
          <w:sz w:val="24"/>
          <w:highlight w:val="none"/>
        </w:rPr>
      </w:pPr>
    </w:p>
    <w:p>
      <w:pPr>
        <w:autoSpaceDE w:val="0"/>
        <w:autoSpaceDN w:val="0"/>
        <w:spacing w:line="360" w:lineRule="auto"/>
        <w:ind w:firstLine="3550" w:firstLineChars="1775"/>
        <w:rPr>
          <w:rFonts w:ascii="宋体" w:hAnsi="宋体" w:cs="宋体"/>
          <w:color w:val="auto"/>
          <w:sz w:val="24"/>
          <w:highlight w:val="none"/>
        </w:rPr>
      </w:pPr>
      <w:r>
        <w:rPr>
          <w:rFonts w:hint="eastAsia" w:ascii="宋体" w:hAnsi="宋体" w:cs="宋体"/>
          <w:snapToGrid w:val="0"/>
          <w:color w:val="auto"/>
          <w:spacing w:val="-20"/>
          <w:kern w:val="0"/>
          <w:sz w:val="24"/>
          <w:highlight w:val="none"/>
        </w:rPr>
        <w:t xml:space="preserve">     </w:t>
      </w:r>
      <w:r>
        <w:rPr>
          <w:rFonts w:hint="eastAsia" w:ascii="宋体" w:hAnsi="宋体" w:cs="宋体"/>
          <w:snapToGrid w:val="0"/>
          <w:color w:val="auto"/>
          <w:spacing w:val="-20"/>
          <w:kern w:val="0"/>
          <w:sz w:val="24"/>
          <w:highlight w:val="none"/>
          <w:lang w:eastAsia="zh"/>
        </w:rPr>
        <w:t xml:space="preserve"> </w:t>
      </w:r>
      <w:r>
        <w:rPr>
          <w:rFonts w:hint="eastAsia" w:ascii="宋体" w:hAnsi="宋体" w:cs="宋体"/>
          <w:snapToGrid w:val="0"/>
          <w:color w:val="auto"/>
          <w:spacing w:val="-20"/>
          <w:kern w:val="0"/>
          <w:sz w:val="24"/>
          <w:highlight w:val="none"/>
        </w:rPr>
        <w:t>承包人（成）</w:t>
      </w:r>
      <w:r>
        <w:rPr>
          <w:rFonts w:hint="eastAsia" w:ascii="宋体" w:hAnsi="宋体" w:cs="宋体"/>
          <w:snapToGrid w:val="0"/>
          <w:color w:val="auto"/>
          <w:kern w:val="0"/>
          <w:sz w:val="24"/>
          <w:highlight w:val="none"/>
        </w:rPr>
        <w:t>（盖章）</w:t>
      </w:r>
      <w:r>
        <w:rPr>
          <w:rFonts w:hint="eastAsia" w:ascii="宋体" w:hAnsi="宋体" w:cs="宋体"/>
          <w:snapToGrid w:val="0"/>
          <w:color w:val="auto"/>
          <w:spacing w:val="-20"/>
          <w:kern w:val="0"/>
          <w:sz w:val="24"/>
          <w:highlight w:val="none"/>
        </w:rPr>
        <w:t>：</w:t>
      </w:r>
    </w:p>
    <w:p>
      <w:pPr>
        <w:autoSpaceDE w:val="0"/>
        <w:autoSpaceDN w:val="0"/>
        <w:spacing w:line="360" w:lineRule="auto"/>
        <w:ind w:firstLine="660" w:firstLineChars="275"/>
        <w:rPr>
          <w:rFonts w:ascii="宋体" w:hAnsi="宋体" w:cs="宋体"/>
          <w:color w:val="auto"/>
          <w:sz w:val="24"/>
          <w:highlight w:val="none"/>
        </w:rPr>
      </w:pPr>
    </w:p>
    <w:p>
      <w:pPr>
        <w:spacing w:line="360" w:lineRule="auto"/>
        <w:ind w:firstLine="2640" w:firstLineChars="1100"/>
        <w:rPr>
          <w:rFonts w:ascii="宋体" w:hAnsi="宋体" w:cs="宋体"/>
          <w:color w:val="auto"/>
          <w:sz w:val="24"/>
          <w:highlight w:val="none"/>
        </w:rPr>
        <w:sectPr>
          <w:pgSz w:w="11906" w:h="16838"/>
          <w:pgMar w:top="1440" w:right="1440" w:bottom="1440" w:left="1587" w:header="851" w:footer="992" w:gutter="0"/>
          <w:cols w:space="720" w:num="1"/>
          <w:titlePg/>
          <w:docGrid w:type="lines" w:linePitch="312" w:charSpace="0"/>
        </w:sectPr>
      </w:pPr>
      <w:r>
        <w:rPr>
          <w:rFonts w:hint="eastAsia" w:ascii="宋体" w:hAnsi="宋体" w:cs="宋体"/>
          <w:color w:val="auto"/>
          <w:sz w:val="24"/>
          <w:highlight w:val="none"/>
        </w:rPr>
        <w:t>签订日期：2025年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  日</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附件4：</w:t>
      </w:r>
    </w:p>
    <w:p>
      <w:pPr>
        <w:rPr>
          <w:rFonts w:ascii="宋体" w:hAnsi="宋体" w:cs="宋体"/>
          <w:color w:val="auto"/>
          <w:sz w:val="24"/>
          <w:highlight w:val="none"/>
        </w:rPr>
      </w:pPr>
      <w:bookmarkStart w:id="124" w:name="_Toc16536"/>
      <w:bookmarkStart w:id="125" w:name="_Toc9719"/>
      <w:bookmarkStart w:id="126" w:name="_Toc17975"/>
      <w:bookmarkStart w:id="127" w:name="_Toc8699"/>
    </w:p>
    <w:p>
      <w:pPr>
        <w:pStyle w:val="53"/>
        <w:rPr>
          <w:rFonts w:ascii="宋体" w:hAnsi="宋体" w:cs="宋体"/>
          <w:color w:val="auto"/>
          <w:sz w:val="24"/>
          <w:highlight w:val="none"/>
        </w:rPr>
      </w:pPr>
    </w:p>
    <w:p>
      <w:pPr>
        <w:pStyle w:val="53"/>
        <w:rPr>
          <w:rFonts w:ascii="宋体" w:hAnsi="宋体" w:cs="宋体"/>
          <w:color w:val="auto"/>
          <w:sz w:val="24"/>
          <w:highlight w:val="none"/>
        </w:rPr>
      </w:pPr>
    </w:p>
    <w:p>
      <w:pPr>
        <w:pStyle w:val="53"/>
        <w:rPr>
          <w:rFonts w:ascii="宋体" w:hAnsi="宋体" w:cs="宋体"/>
          <w:color w:val="auto"/>
          <w:sz w:val="24"/>
          <w:highlight w:val="none"/>
        </w:rPr>
      </w:pPr>
    </w:p>
    <w:p>
      <w:pPr>
        <w:pStyle w:val="53"/>
        <w:rPr>
          <w:rFonts w:ascii="宋体" w:hAnsi="宋体" w:cs="宋体"/>
          <w:color w:val="auto"/>
          <w:sz w:val="24"/>
          <w:highlight w:val="none"/>
        </w:rPr>
      </w:pPr>
    </w:p>
    <w:p>
      <w:pPr>
        <w:jc w:val="center"/>
        <w:rPr>
          <w:rFonts w:ascii="宋体" w:hAnsi="宋体" w:cs="宋体"/>
          <w:b/>
          <w:bCs/>
          <w:color w:val="auto"/>
          <w:sz w:val="30"/>
          <w:szCs w:val="30"/>
          <w:highlight w:val="none"/>
        </w:rPr>
      </w:pPr>
      <w:r>
        <w:rPr>
          <w:rFonts w:hint="eastAsia" w:ascii="宋体" w:hAnsi="宋体" w:eastAsia="宋体" w:cs="宋体"/>
          <w:b/>
          <w:snapToGrid w:val="0"/>
          <w:color w:val="auto"/>
          <w:kern w:val="0"/>
          <w:sz w:val="28"/>
          <w:szCs w:val="28"/>
          <w:highlight w:val="none"/>
          <w:lang w:val="en-US" w:eastAsia="zh-CN"/>
        </w:rPr>
        <w:t>萝岗和苑“四好”改造提升工程一期</w:t>
      </w:r>
      <w:r>
        <w:rPr>
          <w:rFonts w:hint="eastAsia" w:ascii="宋体" w:hAnsi="宋体" w:cs="宋体"/>
          <w:b/>
          <w:bCs/>
          <w:color w:val="auto"/>
          <w:sz w:val="30"/>
          <w:szCs w:val="30"/>
          <w:highlight w:val="none"/>
        </w:rPr>
        <w:t>项目</w:t>
      </w:r>
    </w:p>
    <w:p>
      <w:pPr>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设计任务书</w:t>
      </w:r>
    </w:p>
    <w:p>
      <w:pPr>
        <w:ind w:firstLine="1120"/>
        <w:jc w:val="center"/>
        <w:rPr>
          <w:rFonts w:ascii="宋体" w:hAnsi="宋体" w:cs="宋体"/>
          <w:color w:val="auto"/>
          <w:sz w:val="24"/>
          <w:highlight w:val="none"/>
        </w:rPr>
      </w:pPr>
    </w:p>
    <w:p>
      <w:pPr>
        <w:pStyle w:val="53"/>
        <w:rPr>
          <w:rFonts w:ascii="宋体" w:hAnsi="宋体" w:cs="宋体"/>
          <w:b w:val="0"/>
          <w:color w:val="auto"/>
          <w:sz w:val="24"/>
          <w:highlight w:val="none"/>
        </w:rPr>
      </w:pPr>
    </w:p>
    <w:p>
      <w:pPr>
        <w:pStyle w:val="53"/>
        <w:rPr>
          <w:rFonts w:ascii="宋体" w:hAnsi="宋体" w:cs="宋体"/>
          <w:b w:val="0"/>
          <w:color w:val="auto"/>
          <w:sz w:val="24"/>
          <w:highlight w:val="none"/>
        </w:rPr>
      </w:pPr>
    </w:p>
    <w:p>
      <w:pPr>
        <w:pStyle w:val="53"/>
        <w:rPr>
          <w:rFonts w:ascii="宋体" w:hAnsi="宋体" w:cs="宋体"/>
          <w:b w:val="0"/>
          <w:color w:val="auto"/>
          <w:sz w:val="24"/>
          <w:highlight w:val="none"/>
        </w:rPr>
      </w:pPr>
    </w:p>
    <w:p>
      <w:pPr>
        <w:pStyle w:val="53"/>
        <w:rPr>
          <w:rFonts w:ascii="宋体" w:hAnsi="宋体" w:cs="宋体"/>
          <w:b w:val="0"/>
          <w:color w:val="auto"/>
          <w:sz w:val="24"/>
          <w:highlight w:val="none"/>
        </w:rPr>
      </w:pPr>
    </w:p>
    <w:p>
      <w:pPr>
        <w:ind w:firstLine="640"/>
        <w:rPr>
          <w:rFonts w:ascii="宋体" w:hAnsi="宋体" w:cs="宋体"/>
          <w:color w:val="auto"/>
          <w:kern w:val="0"/>
          <w:sz w:val="24"/>
          <w:highlight w:val="none"/>
        </w:rPr>
      </w:pPr>
    </w:p>
    <w:p>
      <w:pPr>
        <w:jc w:val="center"/>
        <w:rPr>
          <w:rFonts w:ascii="宋体" w:hAnsi="宋体" w:cs="宋体"/>
          <w:color w:val="auto"/>
          <w:kern w:val="0"/>
          <w:sz w:val="24"/>
          <w:highlight w:val="none"/>
        </w:rPr>
      </w:pPr>
    </w:p>
    <w:p>
      <w:pPr>
        <w:jc w:val="center"/>
        <w:rPr>
          <w:rFonts w:ascii="宋体" w:hAnsi="宋体" w:cs="宋体"/>
          <w:color w:val="auto"/>
          <w:kern w:val="0"/>
          <w:sz w:val="24"/>
          <w:highlight w:val="none"/>
        </w:rPr>
      </w:pPr>
    </w:p>
    <w:p>
      <w:pPr>
        <w:pStyle w:val="53"/>
        <w:rPr>
          <w:rFonts w:ascii="宋体" w:hAnsi="宋体" w:cs="宋体"/>
          <w:color w:val="auto"/>
          <w:kern w:val="0"/>
          <w:sz w:val="24"/>
          <w:highlight w:val="none"/>
        </w:rPr>
      </w:pPr>
    </w:p>
    <w:p>
      <w:pPr>
        <w:pStyle w:val="53"/>
        <w:rPr>
          <w:rFonts w:ascii="宋体" w:hAnsi="宋体" w:cs="宋体"/>
          <w:color w:val="auto"/>
          <w:kern w:val="0"/>
          <w:sz w:val="24"/>
          <w:highlight w:val="none"/>
        </w:rPr>
      </w:pPr>
    </w:p>
    <w:p>
      <w:pPr>
        <w:pStyle w:val="53"/>
        <w:rPr>
          <w:rFonts w:ascii="宋体" w:hAnsi="宋体" w:cs="宋体"/>
          <w:color w:val="auto"/>
          <w:kern w:val="0"/>
          <w:sz w:val="24"/>
          <w:highlight w:val="none"/>
        </w:rPr>
      </w:pPr>
    </w:p>
    <w:p>
      <w:pPr>
        <w:pStyle w:val="53"/>
        <w:rPr>
          <w:rFonts w:ascii="宋体" w:hAnsi="宋体" w:cs="宋体"/>
          <w:color w:val="auto"/>
          <w:kern w:val="0"/>
          <w:sz w:val="24"/>
          <w:highlight w:val="none"/>
        </w:rPr>
      </w:pPr>
    </w:p>
    <w:p>
      <w:pPr>
        <w:pStyle w:val="53"/>
        <w:rPr>
          <w:rFonts w:ascii="宋体" w:hAnsi="宋体" w:cs="宋体"/>
          <w:color w:val="auto"/>
          <w:kern w:val="0"/>
          <w:sz w:val="24"/>
          <w:highlight w:val="none"/>
        </w:rPr>
      </w:pPr>
    </w:p>
    <w:p>
      <w:pPr>
        <w:pStyle w:val="53"/>
        <w:rPr>
          <w:rFonts w:ascii="宋体" w:hAnsi="宋体" w:cs="宋体"/>
          <w:color w:val="auto"/>
          <w:kern w:val="0"/>
          <w:sz w:val="24"/>
          <w:highlight w:val="none"/>
        </w:rPr>
      </w:pPr>
    </w:p>
    <w:p>
      <w:pPr>
        <w:pStyle w:val="53"/>
        <w:rPr>
          <w:rFonts w:ascii="宋体" w:hAnsi="宋体" w:cs="宋体"/>
          <w:color w:val="auto"/>
          <w:kern w:val="0"/>
          <w:sz w:val="24"/>
          <w:highlight w:val="none"/>
        </w:rPr>
      </w:pPr>
    </w:p>
    <w:p>
      <w:pPr>
        <w:pStyle w:val="53"/>
        <w:rPr>
          <w:rFonts w:ascii="宋体" w:hAnsi="宋体" w:cs="宋体"/>
          <w:color w:val="auto"/>
          <w:kern w:val="0"/>
          <w:sz w:val="24"/>
          <w:highlight w:val="none"/>
        </w:rPr>
      </w:pPr>
    </w:p>
    <w:p>
      <w:pPr>
        <w:pStyle w:val="53"/>
        <w:rPr>
          <w:rFonts w:ascii="宋体" w:hAnsi="宋体" w:cs="宋体"/>
          <w:color w:val="auto"/>
          <w:kern w:val="0"/>
          <w:sz w:val="24"/>
          <w:highlight w:val="none"/>
        </w:rPr>
      </w:pPr>
    </w:p>
    <w:p>
      <w:pPr>
        <w:pStyle w:val="53"/>
        <w:rPr>
          <w:rFonts w:ascii="宋体" w:hAnsi="宋体" w:cs="宋体"/>
          <w:color w:val="auto"/>
          <w:kern w:val="0"/>
          <w:sz w:val="24"/>
          <w:highlight w:val="none"/>
        </w:rPr>
      </w:pPr>
    </w:p>
    <w:p>
      <w:pPr>
        <w:pStyle w:val="53"/>
        <w:rPr>
          <w:rFonts w:ascii="宋体" w:hAnsi="宋体" w:cs="宋体"/>
          <w:color w:val="auto"/>
          <w:kern w:val="0"/>
          <w:sz w:val="24"/>
          <w:highlight w:val="none"/>
        </w:rPr>
      </w:pPr>
    </w:p>
    <w:p>
      <w:pPr>
        <w:pStyle w:val="53"/>
        <w:rPr>
          <w:rFonts w:ascii="宋体" w:hAnsi="宋体" w:cs="宋体"/>
          <w:color w:val="auto"/>
          <w:kern w:val="0"/>
          <w:sz w:val="24"/>
          <w:highlight w:val="none"/>
        </w:rPr>
      </w:pPr>
    </w:p>
    <w:p>
      <w:pPr>
        <w:pStyle w:val="53"/>
        <w:rPr>
          <w:rFonts w:ascii="宋体" w:hAnsi="宋体" w:cs="宋体"/>
          <w:color w:val="auto"/>
          <w:kern w:val="0"/>
          <w:sz w:val="24"/>
          <w:highlight w:val="none"/>
        </w:rPr>
      </w:pPr>
    </w:p>
    <w:p>
      <w:pPr>
        <w:pStyle w:val="53"/>
        <w:spacing w:line="360" w:lineRule="auto"/>
        <w:rPr>
          <w:rFonts w:ascii="宋体" w:hAnsi="宋体" w:cs="宋体"/>
          <w:color w:val="auto"/>
          <w:kern w:val="0"/>
          <w:sz w:val="24"/>
          <w:highlight w:val="none"/>
        </w:rPr>
      </w:pPr>
    </w:p>
    <w:p>
      <w:pPr>
        <w:spacing w:line="360" w:lineRule="auto"/>
        <w:jc w:val="center"/>
        <w:rPr>
          <w:rFonts w:ascii="宋体" w:hAnsi="宋体" w:cs="宋体"/>
          <w:color w:val="auto"/>
          <w:kern w:val="0"/>
          <w:sz w:val="24"/>
          <w:highlight w:val="none"/>
          <w:u w:val="single"/>
        </w:rPr>
      </w:pPr>
      <w:r>
        <w:rPr>
          <w:rFonts w:hint="eastAsia" w:ascii="宋体" w:hAnsi="宋体" w:cs="宋体"/>
          <w:color w:val="auto"/>
          <w:kern w:val="0"/>
          <w:sz w:val="24"/>
          <w:highlight w:val="none"/>
        </w:rPr>
        <w:t>广州</w:t>
      </w:r>
      <w:r>
        <w:rPr>
          <w:rFonts w:hint="eastAsia" w:ascii="宋体" w:hAnsi="宋体" w:cs="宋体"/>
          <w:color w:val="auto"/>
          <w:kern w:val="0"/>
          <w:sz w:val="24"/>
          <w:highlight w:val="none"/>
          <w:lang w:val="en-US" w:eastAsia="zh-CN"/>
        </w:rPr>
        <w:t>城投</w:t>
      </w:r>
      <w:r>
        <w:rPr>
          <w:rFonts w:hint="eastAsia" w:ascii="宋体" w:hAnsi="宋体" w:cs="宋体"/>
          <w:color w:val="auto"/>
          <w:kern w:val="0"/>
          <w:sz w:val="24"/>
          <w:highlight w:val="none"/>
        </w:rPr>
        <w:t>住房租赁发展投资有限公司</w:t>
      </w:r>
    </w:p>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202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月</w:t>
      </w:r>
    </w:p>
    <w:p>
      <w:pPr>
        <w:pStyle w:val="53"/>
        <w:spacing w:line="360" w:lineRule="auto"/>
        <w:rPr>
          <w:rFonts w:ascii="宋体" w:hAnsi="宋体" w:cs="宋体"/>
          <w:color w:val="auto"/>
          <w:kern w:val="0"/>
          <w:sz w:val="24"/>
          <w:highlight w:val="none"/>
        </w:rPr>
      </w:pPr>
    </w:p>
    <w:p>
      <w:pPr>
        <w:rPr>
          <w:rFonts w:ascii="宋体" w:hAnsi="宋体" w:cs="宋体"/>
          <w:b/>
          <w:bCs/>
          <w:color w:val="auto"/>
          <w:sz w:val="24"/>
          <w:highlight w:val="none"/>
        </w:rPr>
      </w:pPr>
      <w:bookmarkStart w:id="128" w:name="_Toc11097"/>
      <w:bookmarkStart w:id="129" w:name="_Toc9295"/>
      <w:bookmarkStart w:id="130" w:name="_Toc4600"/>
      <w:bookmarkStart w:id="131" w:name="_Toc6858"/>
      <w:bookmarkStart w:id="132" w:name="_Toc7413"/>
      <w:bookmarkStart w:id="133" w:name="_Toc29204"/>
      <w:bookmarkStart w:id="134" w:name="_Toc22751"/>
      <w:bookmarkStart w:id="135" w:name="_Toc18258"/>
      <w:bookmarkStart w:id="136" w:name="_Toc4174"/>
      <w:bookmarkStart w:id="137" w:name="_Toc26896"/>
      <w:bookmarkStart w:id="138" w:name="_Toc19757"/>
      <w:bookmarkStart w:id="139" w:name="_Toc32018"/>
      <w:r>
        <w:rPr>
          <w:rFonts w:hint="eastAsia" w:ascii="宋体" w:hAnsi="宋体" w:cs="宋体"/>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一、设计各阶段主要工作内容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（一）概念方案设计阶段：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本阶段包含了萝岗和苑“四好”改造提升工程一二期的整体规划设计</w:t>
      </w:r>
      <w:r>
        <w:rPr>
          <w:rFonts w:hint="eastAsia" w:asciiTheme="minorEastAsia" w:hAnsiTheme="minorEastAsia" w:eastAsiaTheme="minorEastAsia" w:cstheme="minorEastAsia"/>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1.项目概况和需求分析：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深入了解项目的具体需求和目标，包括招标人的期望和项目的功能需求。分析项目用地的地形、朝向和周边环境，这些因素将直接影响建筑设计的方向和风格。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2.设计理念和创意思考：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基于项目需求和环境，进行创造性的设计思考和概念生成。形成项目的初步草图或手绘图，以及必要的三维模型，以可视化的方式展示设计概念。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3.空间布局和功能规划：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初步规划项目的空间布局，确定不同区域的功能和关系。考虑建筑内部的功能分区和流线组织，确保空间使用的合理性和效率。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4.材料和颜色的初步选择：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根据设计需求和风格，进行材料和颜色的初步选择和概念表达。考虑材料的视觉和触感效果，以及颜色对建筑氛围的影响。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（二）深化方案设计：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宋体" w:hAnsi="宋体" w:eastAsia="宋体" w:cs="宋体"/>
          <w:b w:val="0"/>
          <w:bCs w:val="0"/>
          <w:color w:val="auto"/>
          <w:kern w:val="2"/>
          <w:sz w:val="24"/>
          <w:szCs w:val="24"/>
          <w:highlight w:val="none"/>
          <w:u w:val="none"/>
          <w:lang w:val="en-US" w:eastAsia="zh-CN" w:bidi="ar-SA"/>
        </w:rPr>
        <w:t>1.规划设计——</w:t>
      </w:r>
      <w:r>
        <w:rPr>
          <w:rFonts w:hint="eastAsia" w:asciiTheme="minorEastAsia" w:hAnsiTheme="minorEastAsia" w:eastAsiaTheme="minorEastAsia" w:cstheme="minorEastAsia"/>
          <w:color w:val="auto"/>
          <w:sz w:val="24"/>
          <w:szCs w:val="24"/>
          <w:highlight w:val="none"/>
          <w:u w:val="none"/>
          <w:lang w:val="en-US" w:eastAsia="zh-CN"/>
        </w:rPr>
        <w:t>结合原有规划设计开展</w:t>
      </w:r>
      <w:r>
        <w:rPr>
          <w:rFonts w:hint="eastAsia" w:asciiTheme="minorEastAsia" w:hAnsiTheme="minorEastAsia" w:eastAsiaTheme="minorEastAsia" w:cstheme="minorEastAsia"/>
          <w:b w:val="0"/>
          <w:bCs w:val="0"/>
          <w:color w:val="auto"/>
          <w:sz w:val="24"/>
          <w:szCs w:val="24"/>
          <w:highlight w:val="none"/>
          <w:u w:val="none"/>
          <w:lang w:val="en-US" w:eastAsia="zh-CN"/>
        </w:rPr>
        <w:t>萝岗和苑“四好”改造提升工程一二期的整体规划设计</w:t>
      </w:r>
      <w:r>
        <w:rPr>
          <w:rFonts w:hint="eastAsia" w:asciiTheme="minorEastAsia" w:hAnsiTheme="minorEastAsia" w:eastAsiaTheme="minorEastAsia" w:cstheme="minorEastAsia"/>
          <w:color w:val="auto"/>
          <w:sz w:val="24"/>
          <w:szCs w:val="24"/>
          <w:highlight w:val="none"/>
          <w:u w:val="none"/>
          <w:lang w:val="en-US" w:eastAsia="zh-CN"/>
        </w:rPr>
        <w:t>。利用场地资源优势，对整体布局进行整体规划和分期。实现产品的均好性和景观资源的最大化利用；根据本项目的具体建筑形态和规划指标、周边的环境和交通统筹考虑，按功能合理组织车流、人流及服务流线（含货运车等），减少流线交叉；在符合政府相关部门的规划要求的前提下挖掘潜力，提高社会效益和经济效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cs="宋体"/>
          <w:b w:val="0"/>
          <w:bCs w:val="0"/>
          <w:color w:val="auto"/>
          <w:kern w:val="2"/>
          <w:sz w:val="24"/>
          <w:szCs w:val="24"/>
          <w:highlight w:val="none"/>
          <w:u w:val="none"/>
          <w:lang w:val="en-US" w:eastAsia="zh-CN" w:bidi="ar-SA"/>
        </w:rPr>
        <w:t>需提交</w:t>
      </w:r>
      <w:r>
        <w:rPr>
          <w:rFonts w:hint="eastAsia" w:ascii="宋体" w:hAnsi="宋体" w:eastAsia="宋体" w:cs="宋体"/>
          <w:b w:val="0"/>
          <w:bCs w:val="0"/>
          <w:color w:val="auto"/>
          <w:kern w:val="2"/>
          <w:sz w:val="24"/>
          <w:szCs w:val="24"/>
          <w:highlight w:val="none"/>
          <w:u w:val="none"/>
          <w:lang w:val="en-US" w:eastAsia="zh-CN" w:bidi="ar-SA"/>
        </w:rPr>
        <w:t>整体方案规划图、功能结构分析图、绿地与水系开放系统分析图、道路及人行系统分析图、景观规划总平面图、其他能反映规划设计意图的图纸、日照分析、透视图及鸟瞰图；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2.建筑设计——包括单体平面、立面、剖面、效果图（包括建筑单体效果）；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3.结构设计——包括结构形式、设计依据、设计参数、设计说明等全部相关资料等；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4.G16里盒室内设计——包括室内主要区域如前场走道、电梯厅、卫生间的室内效果图，室内平面布置图、地面铺装、</w:t>
      </w:r>
      <w:r>
        <w:rPr>
          <w:rFonts w:hint="eastAsia" w:ascii="宋体" w:hAnsi="宋体" w:eastAsia="宋体" w:cs="宋体"/>
          <w:color w:val="auto"/>
          <w:kern w:val="2"/>
          <w:sz w:val="24"/>
          <w:szCs w:val="24"/>
          <w:highlight w:val="none"/>
          <w:u w:val="none"/>
          <w:lang w:val="en-US" w:eastAsia="zh-CN" w:bidi="ar-SA"/>
        </w:rPr>
        <w:t>天花图等；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5.完成景观绿化方案设计（包括总平面、景观竖向、景观布置、效果图、绿植选择、效果意向等）；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6.标识标牌方案设计；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7.室外泛光照明设计方案；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8.完成幕墙外立面设计及配合幕墙顾问完成幕墙方案设计和根据幕墙方案调整主体设计；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9.配套机电设备设计——包括给水排水系统、电气系统（含高低压变配电）、采暖通风空调系统、动力系统等；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10.智能化设计——</w:t>
      </w:r>
      <w:bookmarkStart w:id="140" w:name="OLE_LINK14"/>
      <w:r>
        <w:rPr>
          <w:rFonts w:hint="eastAsia" w:ascii="宋体" w:hAnsi="宋体" w:eastAsia="宋体" w:cs="宋体"/>
          <w:color w:val="auto"/>
          <w:kern w:val="2"/>
          <w:sz w:val="24"/>
          <w:szCs w:val="24"/>
          <w:highlight w:val="none"/>
          <w:u w:val="none"/>
          <w:lang w:val="en-US" w:eastAsia="zh-CN" w:bidi="ar-SA"/>
        </w:rPr>
        <w:t>G16单体内部智能化提升，中央公园室外智能化系统</w:t>
      </w:r>
      <w:bookmarkEnd w:id="140"/>
      <w:r>
        <w:rPr>
          <w:rFonts w:hint="eastAsia" w:ascii="宋体" w:hAnsi="宋体" w:eastAsia="宋体" w:cs="宋体"/>
          <w:color w:val="auto"/>
          <w:kern w:val="2"/>
          <w:sz w:val="24"/>
          <w:szCs w:val="24"/>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（三）施工图设计：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1.负责本项目中设计范围内各专项施工图设计。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 xml:space="preserve">2.施工图设计文件完成后，协助招标人报有关部门办理审图手续，并依据审核部门要求对施工图设计进行修改和完善，配合相关所需报建报规等。审核部门提出的施工图修改，须按照审核部门的意见进行修改和完善，直至通过。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3.完成本项目涉及到的专业的施工图设计工作，直至招标人审核通过。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4.参加招标人召开的设计协调、研讨会议。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5.深化设计并编制方案所涉及的全部设备、建筑材料、构配件等清单，提交所选用的建筑材料、设备及构配件等（包括各专业、专项技术采用的材料、设备等）的，明确所有建筑材料、机电主要设备、构配件等的参数、规格、数量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（四）施工配合：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投标人应按招标人通知的时间内完成相应阶段的设计配合工作：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采购过程中，投标人配合招标人对采购过程中提出的图纸问题进行答疑，并在需要时进行资料补充。在定标后，投标人组织参与设计交底，开展物料(包括替代物料)审批及施工深化详图审批等工作，以确保工程的顺利开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施工期间，投标人需根据招标人要求，到工地现场进行施工配合，协助施工单位解决现场与图纸矛盾、解答施工单位提出的疑问，配合招标人及时设计变更指令，以确保工程的顺利推进。参加工地会议、设计专题会议及应招标人安排的进行厂家考察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3.施工期间，配合建设单位对专项深化图进行审核，按设计要求进行深化和施工。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4.施工期间，配合建设单位及现场施工对材料选型进行把控，除提供相应设计样板外，需对现场施工选样进行复核、确签，把控设计落地效果。具体实施办法详《广州安居投资发展有限公司保障性住房项目选样定板管理办法（试行）》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（五）除不可抗力因素外，未经招标人同意，工程未完成前投标人不得擅自更换设计师团队。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（六）工程竣工验收前，投标人参与由招标人召集的工程检查验收，对工程质量及总体设计效果提出整改意见。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二、设计要求及设计原则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（一）设计要求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1.项目的设计要求由招标人书面向投标人提出，设计风格由投标人根据招标人要求、市场定位、建筑风格及功能要求等向招标人提出建议，报招标人最终确认。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为保证设计进度，招标人未在投标人提交各阶段设计成果后的3个日历天内提出异议的，投标人应进一步向招标人了解意见情况，若招标人在投标人沟通后超过3个日历天内仍未回复任何意见，视为招标人认可投标人提交的设计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3.如因投标人原因导致设计工期延误，投标人应采取措施确保在合同约定时间内完成设计并交付成果；如因招标人原因导致设计工期延迟，设计工期按延迟日期相应顺延。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（二）设计原则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1.功能性原则：设计应满足G16里盒、商业街、中央公园的各项功能需求，同时不影响已交付或运营区域的使用。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2.舒适性原则：注重建筑、室内、室外环境质量，通过合理的布局、交通组织，以及选用环保、舒适的材料，营造舒适、休闲、热闹的商业氛围。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3.美观性原则：结合城市文化和周边规划设计，打造具有独特风格的商业、广场空间。运用色彩、造型、材质等设计元素，创造出和谐、美观且富有创意的视觉效果，提升商业氛围和立面效果。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4.安全性原则：严格遵守消防安全规范，确保疏散通道畅通，选用符合防火要求的装修材料。同时，保障电气系统、给排水系统等设施的安全运行，避免安全隐患。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5.可持续性原则：倡导绿色环保设计理念，采用节能材料、绿色建材等措施，降低能源消耗。尽量选用可循环利用的材料，减少对环境的影响。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三、设计成果文件要求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设计服务成果文件主要包括但不限于初步方案图纸、深化方案图纸、施工图图纸、方案造价估算；图纸文件应包括各阶段的总图、总说明、工程项目及主要设备材料及其他技术参数汇总表、各施工阶段所需图纸、招标技术规范、以及必要的资料和计算书，交付设计成果文件和资料时应附带详细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设计成果文件包括但不限于：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1-方案深化文本（纸质版确签文本一式6套，并提供电子文件）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2-施工图设计图纸（</w:t>
      </w:r>
      <w:bookmarkStart w:id="141" w:name="OLE_LINK12"/>
      <w:r>
        <w:rPr>
          <w:rFonts w:hint="eastAsia" w:ascii="宋体" w:hAnsi="宋体" w:eastAsia="宋体" w:cs="宋体"/>
          <w:color w:val="auto"/>
          <w:kern w:val="2"/>
          <w:sz w:val="24"/>
          <w:szCs w:val="24"/>
          <w:highlight w:val="none"/>
          <w:u w:val="none"/>
          <w:lang w:val="en-US" w:eastAsia="zh-CN" w:bidi="ar-SA"/>
        </w:rPr>
        <w:t>纸质版蓝图一式12套，并提供电子文件</w:t>
      </w:r>
      <w:bookmarkEnd w:id="141"/>
      <w:r>
        <w:rPr>
          <w:rFonts w:hint="eastAsia" w:ascii="宋体" w:hAnsi="宋体" w:eastAsia="宋体" w:cs="宋体"/>
          <w:color w:val="auto"/>
          <w:kern w:val="2"/>
          <w:sz w:val="24"/>
          <w:szCs w:val="24"/>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3-变更图纸</w:t>
      </w:r>
      <w:bookmarkStart w:id="142" w:name="OLE_LINK11"/>
      <w:r>
        <w:rPr>
          <w:rFonts w:hint="eastAsia" w:ascii="宋体" w:hAnsi="宋体" w:eastAsia="宋体" w:cs="宋体"/>
          <w:color w:val="auto"/>
          <w:kern w:val="2"/>
          <w:sz w:val="24"/>
          <w:szCs w:val="24"/>
          <w:highlight w:val="none"/>
          <w:u w:val="none"/>
          <w:lang w:val="en-US" w:eastAsia="zh-CN" w:bidi="ar-SA"/>
        </w:rPr>
        <w:t>（纸质版蓝图一式12套，并提供电子文件）</w:t>
      </w:r>
      <w:bookmarkEnd w:id="142"/>
      <w:r>
        <w:rPr>
          <w:rFonts w:hint="eastAsia" w:ascii="宋体" w:hAnsi="宋体" w:eastAsia="宋体" w:cs="宋体"/>
          <w:color w:val="auto"/>
          <w:kern w:val="2"/>
          <w:sz w:val="24"/>
          <w:szCs w:val="24"/>
          <w:highlight w:val="none"/>
          <w:u w:val="none"/>
          <w:lang w:val="en-US" w:eastAsia="zh-CN" w:bidi="ar-SA"/>
        </w:rPr>
        <w:t>。</w:t>
      </w:r>
    </w:p>
    <w:bookmarkEnd w:id="128"/>
    <w:bookmarkEnd w:id="129"/>
    <w:bookmarkEnd w:id="130"/>
    <w:bookmarkEnd w:id="131"/>
    <w:bookmarkEnd w:id="132"/>
    <w:bookmarkEnd w:id="133"/>
    <w:bookmarkEnd w:id="134"/>
    <w:bookmarkEnd w:id="135"/>
    <w:bookmarkEnd w:id="136"/>
    <w:bookmarkEnd w:id="137"/>
    <w:bookmarkEnd w:id="138"/>
    <w:bookmarkEnd w:id="139"/>
    <w:p>
      <w:pPr>
        <w:pStyle w:val="147"/>
        <w:adjustRightInd w:val="0"/>
        <w:snapToGrid w:val="0"/>
        <w:spacing w:line="400" w:lineRule="exact"/>
        <w:rPr>
          <w:rFonts w:ascii="宋体" w:hAnsi="宋体"/>
          <w:b/>
          <w:bCs/>
          <w:color w:val="auto"/>
          <w:sz w:val="24"/>
          <w:szCs w:val="24"/>
          <w:highlight w:val="none"/>
        </w:rPr>
      </w:pPr>
    </w:p>
    <w:bookmarkEnd w:id="124"/>
    <w:bookmarkEnd w:id="125"/>
    <w:bookmarkEnd w:id="126"/>
    <w:bookmarkEnd w:id="127"/>
    <w:p>
      <w:pPr>
        <w:kinsoku w:val="0"/>
        <w:adjustRightInd w:val="0"/>
        <w:snapToGrid w:val="0"/>
        <w:spacing w:line="400" w:lineRule="exact"/>
        <w:textAlignment w:val="baseline"/>
        <w:rPr>
          <w:rFonts w:ascii="宋体" w:hAnsi="宋体" w:cs="宋体"/>
          <w:color w:val="auto"/>
          <w:sz w:val="24"/>
          <w:highlight w:val="none"/>
        </w:rPr>
      </w:pPr>
    </w:p>
    <w:p>
      <w:pPr>
        <w:pStyle w:val="147"/>
        <w:spacing w:line="400" w:lineRule="exact"/>
        <w:rPr>
          <w:rFonts w:ascii="宋体" w:hAnsi="宋体"/>
          <w:b/>
          <w:bCs/>
          <w:color w:val="auto"/>
          <w:sz w:val="24"/>
          <w:szCs w:val="24"/>
          <w:highlight w:val="none"/>
        </w:rPr>
      </w:pPr>
    </w:p>
    <w:p>
      <w:pPr>
        <w:jc w:val="left"/>
        <w:rPr>
          <w:rFonts w:ascii="宋体" w:hAnsi="宋体" w:cs="宋体"/>
          <w:b/>
          <w:bCs/>
          <w:color w:val="auto"/>
          <w:sz w:val="24"/>
          <w:highlight w:val="none"/>
        </w:rPr>
      </w:pPr>
    </w:p>
    <w:p>
      <w:pPr>
        <w:spacing w:line="360" w:lineRule="auto"/>
        <w:jc w:val="left"/>
        <w:rPr>
          <w:rFonts w:ascii="宋体" w:hAnsi="宋体" w:cs="宋体"/>
          <w:b/>
          <w:bCs/>
          <w:color w:val="auto"/>
          <w:sz w:val="24"/>
          <w:highlight w:val="none"/>
        </w:rPr>
      </w:pPr>
      <w:r>
        <w:rPr>
          <w:rFonts w:ascii="宋体" w:hAnsi="宋体" w:cs="宋体"/>
          <w:b/>
          <w:bCs/>
          <w:color w:val="auto"/>
          <w:sz w:val="24"/>
          <w:highlight w:val="none"/>
        </w:rPr>
        <w:br w:type="page"/>
      </w:r>
      <w:r>
        <w:rPr>
          <w:rFonts w:hint="eastAsia" w:ascii="宋体" w:hAnsi="宋体" w:cs="宋体"/>
          <w:b/>
          <w:bCs/>
          <w:color w:val="auto"/>
          <w:sz w:val="24"/>
          <w:highlight w:val="none"/>
        </w:rPr>
        <w:t>附件5：</w:t>
      </w:r>
    </w:p>
    <w:p>
      <w:pPr>
        <w:spacing w:line="360" w:lineRule="auto"/>
        <w:jc w:val="center"/>
        <w:outlineLvl w:val="0"/>
        <w:rPr>
          <w:rFonts w:ascii="宋体" w:hAnsi="宋体" w:cs="宋体"/>
          <w:b/>
          <w:bCs/>
          <w:color w:val="auto"/>
          <w:sz w:val="30"/>
          <w:szCs w:val="30"/>
          <w:highlight w:val="none"/>
        </w:rPr>
      </w:pPr>
      <w:bookmarkStart w:id="143" w:name="_Toc16242"/>
      <w:r>
        <w:rPr>
          <w:rFonts w:hint="eastAsia" w:ascii="宋体" w:hAnsi="宋体" w:cs="宋体"/>
          <w:b/>
          <w:bCs/>
          <w:color w:val="auto"/>
          <w:sz w:val="30"/>
          <w:szCs w:val="30"/>
          <w:highlight w:val="none"/>
        </w:rPr>
        <w:t>联合体协议书（复印件）</w:t>
      </w:r>
      <w:bookmarkEnd w:id="143"/>
    </w:p>
    <w:p>
      <w:pPr>
        <w:pStyle w:val="23"/>
        <w:rPr>
          <w:color w:val="auto"/>
          <w:highlight w:val="none"/>
        </w:rPr>
      </w:pPr>
    </w:p>
    <w:p>
      <w:pPr>
        <w:jc w:val="center"/>
        <w:rPr>
          <w:color w:val="auto"/>
          <w:highlight w:val="none"/>
        </w:rPr>
      </w:pP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附件6：</w:t>
      </w:r>
    </w:p>
    <w:p>
      <w:pPr>
        <w:adjustRightInd w:val="0"/>
        <w:snapToGrid w:val="0"/>
        <w:spacing w:line="480" w:lineRule="auto"/>
        <w:jc w:val="center"/>
        <w:outlineLvl w:val="0"/>
        <w:rPr>
          <w:rFonts w:hint="eastAsia" w:ascii="宋体" w:hAnsi="宋体" w:eastAsia="宋体" w:cs="宋体"/>
          <w:snapToGrid w:val="0"/>
          <w:color w:val="auto"/>
          <w:kern w:val="0"/>
          <w:sz w:val="30"/>
          <w:szCs w:val="30"/>
          <w:highlight w:val="none"/>
          <w:lang w:eastAsia="zh-CN"/>
        </w:rPr>
      </w:pPr>
      <w:r>
        <w:rPr>
          <w:rFonts w:hint="eastAsia" w:ascii="宋体" w:hAnsi="宋体" w:cs="宋体"/>
          <w:b/>
          <w:bCs/>
          <w:color w:val="auto"/>
          <w:sz w:val="30"/>
          <w:szCs w:val="30"/>
          <w:highlight w:val="none"/>
        </w:rPr>
        <w:t>《广州安居集团有限公司建设工程设计管理办法（试行）》</w:t>
      </w:r>
      <w:r>
        <w:rPr>
          <w:rFonts w:hint="eastAsia" w:ascii="宋体" w:hAnsi="宋体" w:cs="宋体"/>
          <w:b/>
          <w:snapToGrid w:val="0"/>
          <w:color w:val="auto"/>
          <w:kern w:val="0"/>
          <w:sz w:val="30"/>
          <w:szCs w:val="30"/>
          <w:highlight w:val="none"/>
          <w:lang w:val="en-US" w:eastAsia="zh-CN"/>
        </w:rPr>
        <w:t>（另册）</w:t>
      </w:r>
    </w:p>
    <w:p>
      <w:pPr>
        <w:rPr>
          <w:color w:val="auto"/>
          <w:highlight w:val="none"/>
        </w:rPr>
      </w:pPr>
    </w:p>
    <w:p>
      <w:pPr>
        <w:rPr>
          <w:rFonts w:ascii="宋体" w:hAnsi="宋体" w:cs="宋体"/>
          <w:b/>
          <w:bCs/>
          <w:color w:val="auto"/>
          <w:sz w:val="24"/>
          <w:highlight w:val="none"/>
        </w:rPr>
      </w:pPr>
    </w:p>
    <w:p>
      <w:pPr>
        <w:rPr>
          <w:rFonts w:ascii="宋体" w:hAnsi="宋体" w:cs="宋体"/>
          <w:b/>
          <w:bCs/>
          <w:color w:val="auto"/>
          <w:sz w:val="24"/>
          <w:highlight w:val="none"/>
        </w:rPr>
      </w:pPr>
    </w:p>
    <w:p>
      <w:pPr>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附件7：</w:t>
      </w:r>
    </w:p>
    <w:p>
      <w:pPr>
        <w:adjustRightInd w:val="0"/>
        <w:snapToGrid w:val="0"/>
        <w:spacing w:line="480" w:lineRule="auto"/>
        <w:jc w:val="center"/>
        <w:outlineLvl w:val="0"/>
        <w:rPr>
          <w:rFonts w:hint="eastAsia" w:ascii="宋体" w:hAnsi="宋体" w:cs="宋体"/>
          <w:b/>
          <w:bCs/>
          <w:color w:val="auto"/>
          <w:spacing w:val="-11"/>
          <w:sz w:val="30"/>
          <w:szCs w:val="30"/>
          <w:highlight w:val="none"/>
        </w:rPr>
      </w:pPr>
      <w:r>
        <w:rPr>
          <w:rFonts w:hint="eastAsia" w:ascii="宋体" w:hAnsi="宋体" w:cs="宋体"/>
          <w:b/>
          <w:bCs/>
          <w:color w:val="auto"/>
          <w:spacing w:val="-11"/>
          <w:sz w:val="30"/>
          <w:szCs w:val="30"/>
          <w:highlight w:val="none"/>
        </w:rPr>
        <w:t>《广州安居集团保障性住房项目设计评价标准及负面清单（试行）》</w:t>
      </w:r>
    </w:p>
    <w:p>
      <w:pPr>
        <w:adjustRightInd w:val="0"/>
        <w:snapToGrid w:val="0"/>
        <w:spacing w:line="480" w:lineRule="auto"/>
        <w:jc w:val="center"/>
        <w:outlineLvl w:val="0"/>
        <w:rPr>
          <w:rFonts w:hint="eastAsia" w:ascii="宋体" w:hAnsi="宋体" w:eastAsia="宋体" w:cs="宋体"/>
          <w:snapToGrid w:val="0"/>
          <w:color w:val="auto"/>
          <w:kern w:val="0"/>
          <w:sz w:val="30"/>
          <w:szCs w:val="30"/>
          <w:highlight w:val="none"/>
          <w:lang w:eastAsia="zh-CN"/>
        </w:rPr>
      </w:pPr>
      <w:r>
        <w:rPr>
          <w:rFonts w:hint="eastAsia" w:ascii="宋体" w:hAnsi="宋体" w:cs="宋体"/>
          <w:b/>
          <w:snapToGrid w:val="0"/>
          <w:color w:val="auto"/>
          <w:kern w:val="0"/>
          <w:sz w:val="30"/>
          <w:szCs w:val="30"/>
          <w:highlight w:val="none"/>
          <w:lang w:val="en-US" w:eastAsia="zh-CN"/>
        </w:rPr>
        <w:t>（另册）</w:t>
      </w:r>
    </w:p>
    <w:p>
      <w:pPr>
        <w:pStyle w:val="83"/>
        <w:ind w:firstLine="480"/>
        <w:rPr>
          <w:color w:val="auto"/>
          <w:highlight w:val="none"/>
        </w:rPr>
      </w:pPr>
    </w:p>
    <w:p>
      <w:pPr>
        <w:pStyle w:val="83"/>
        <w:ind w:firstLine="480"/>
        <w:rPr>
          <w:color w:val="auto"/>
          <w:highlight w:val="none"/>
        </w:rPr>
      </w:pPr>
    </w:p>
    <w:p>
      <w:pPr>
        <w:spacing w:line="480" w:lineRule="auto"/>
        <w:rPr>
          <w:rFonts w:ascii="宋体" w:hAnsi="宋体" w:cs="宋体"/>
          <w:b/>
          <w:bCs/>
          <w:color w:val="auto"/>
          <w:spacing w:val="-11"/>
          <w:sz w:val="24"/>
          <w:highlight w:val="none"/>
        </w:rPr>
      </w:pPr>
      <w:r>
        <w:rPr>
          <w:rFonts w:hint="eastAsia" w:ascii="宋体" w:hAnsi="宋体" w:cs="宋体"/>
          <w:b/>
          <w:bCs/>
          <w:color w:val="auto"/>
          <w:spacing w:val="-11"/>
          <w:sz w:val="24"/>
          <w:highlight w:val="none"/>
        </w:rPr>
        <w:br w:type="page"/>
      </w:r>
      <w:r>
        <w:rPr>
          <w:rFonts w:hint="eastAsia" w:ascii="宋体" w:hAnsi="宋体" w:cs="宋体"/>
          <w:b/>
          <w:bCs/>
          <w:color w:val="auto"/>
          <w:spacing w:val="-11"/>
          <w:sz w:val="24"/>
          <w:highlight w:val="none"/>
        </w:rPr>
        <w:t>附件8</w:t>
      </w:r>
    </w:p>
    <w:p>
      <w:pPr>
        <w:adjustRightInd w:val="0"/>
        <w:snapToGrid w:val="0"/>
        <w:spacing w:line="360" w:lineRule="auto"/>
        <w:jc w:val="center"/>
        <w:rPr>
          <w:rFonts w:ascii="宋体" w:hAnsi="宋体" w:cs="宋体"/>
          <w:b/>
          <w:snapToGrid w:val="0"/>
          <w:color w:val="auto"/>
          <w:spacing w:val="-11"/>
          <w:kern w:val="0"/>
          <w:sz w:val="30"/>
          <w:szCs w:val="30"/>
          <w:highlight w:val="none"/>
        </w:rPr>
      </w:pPr>
      <w:bookmarkStart w:id="144" w:name="_Toc2452"/>
      <w:bookmarkStart w:id="145" w:name="_Toc9603"/>
      <w:bookmarkStart w:id="146" w:name="_Toc9777"/>
      <w:r>
        <w:rPr>
          <w:rFonts w:hint="eastAsia" w:ascii="宋体" w:hAnsi="宋体" w:cs="宋体"/>
          <w:b/>
          <w:snapToGrid w:val="0"/>
          <w:color w:val="auto"/>
          <w:spacing w:val="-11"/>
          <w:kern w:val="0"/>
          <w:sz w:val="30"/>
          <w:szCs w:val="30"/>
          <w:highlight w:val="none"/>
        </w:rPr>
        <w:t>承包人法定代表人、项目负责人</w:t>
      </w:r>
      <w:bookmarkEnd w:id="144"/>
      <w:bookmarkEnd w:id="145"/>
      <w:bookmarkEnd w:id="146"/>
      <w:bookmarkStart w:id="147" w:name="_Toc5224"/>
      <w:bookmarkStart w:id="148" w:name="_Toc513"/>
      <w:bookmarkStart w:id="149" w:name="_Toc177"/>
      <w:bookmarkStart w:id="150" w:name="_Toc4492"/>
      <w:bookmarkStart w:id="151" w:name="_Toc10776"/>
      <w:r>
        <w:rPr>
          <w:rFonts w:hint="eastAsia" w:ascii="宋体" w:hAnsi="宋体" w:cs="宋体"/>
          <w:b/>
          <w:snapToGrid w:val="0"/>
          <w:color w:val="auto"/>
          <w:spacing w:val="-11"/>
          <w:kern w:val="0"/>
          <w:sz w:val="30"/>
          <w:szCs w:val="30"/>
          <w:highlight w:val="none"/>
        </w:rPr>
        <w:t>的身份证、职务、职称及通信联系方式</w:t>
      </w:r>
      <w:bookmarkEnd w:id="147"/>
      <w:bookmarkEnd w:id="148"/>
      <w:bookmarkEnd w:id="149"/>
      <w:bookmarkEnd w:id="150"/>
      <w:bookmarkEnd w:id="151"/>
    </w:p>
    <w:p>
      <w:pPr>
        <w:adjustRightInd w:val="0"/>
        <w:snapToGrid w:val="0"/>
        <w:spacing w:line="360" w:lineRule="auto"/>
        <w:jc w:val="center"/>
        <w:rPr>
          <w:rFonts w:ascii="宋体" w:hAnsi="宋体" w:cs="宋体"/>
          <w:b/>
          <w:snapToGrid w:val="0"/>
          <w:color w:val="auto"/>
          <w:kern w:val="0"/>
          <w:sz w:val="24"/>
          <w:highlight w:val="none"/>
        </w:rPr>
      </w:pPr>
    </w:p>
    <w:tbl>
      <w:tblPr>
        <w:tblStyle w:val="44"/>
        <w:tblW w:w="8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0"/>
        <w:gridCol w:w="1267"/>
        <w:gridCol w:w="1276"/>
        <w:gridCol w:w="1333"/>
        <w:gridCol w:w="19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2690" w:type="dxa"/>
            <w:noWrap/>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人员</w:t>
            </w:r>
          </w:p>
        </w:tc>
        <w:tc>
          <w:tcPr>
            <w:tcW w:w="1267" w:type="dxa"/>
            <w:noWrap/>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姓名</w:t>
            </w:r>
          </w:p>
        </w:tc>
        <w:tc>
          <w:tcPr>
            <w:tcW w:w="1276" w:type="dxa"/>
            <w:noWrap/>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职务</w:t>
            </w:r>
          </w:p>
        </w:tc>
        <w:tc>
          <w:tcPr>
            <w:tcW w:w="1333" w:type="dxa"/>
            <w:noWrap/>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职称</w:t>
            </w:r>
          </w:p>
        </w:tc>
        <w:tc>
          <w:tcPr>
            <w:tcW w:w="1973" w:type="dxa"/>
            <w:noWrap/>
            <w:vAlign w:val="center"/>
          </w:tcPr>
          <w:p>
            <w:pPr>
              <w:jc w:val="center"/>
              <w:rPr>
                <w:rFonts w:ascii="宋体" w:hAnsi="宋体" w:cs="宋体"/>
                <w:b/>
                <w:bCs/>
                <w:color w:val="auto"/>
                <w:sz w:val="24"/>
                <w:highlight w:val="none"/>
              </w:rPr>
            </w:pPr>
            <w:r>
              <w:rPr>
                <w:rFonts w:hint="eastAsia" w:ascii="宋体" w:hAnsi="宋体" w:cs="宋体"/>
                <w:b/>
                <w:bCs/>
                <w:color w:val="auto"/>
                <w:sz w:val="24"/>
                <w:highlight w:val="none"/>
              </w:rPr>
              <w:t>通信联系方式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2690" w:type="dxa"/>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法定代表人（主办方）</w:t>
            </w:r>
          </w:p>
        </w:tc>
        <w:tc>
          <w:tcPr>
            <w:tcW w:w="1267" w:type="dxa"/>
            <w:noWrap/>
            <w:vAlign w:val="center"/>
          </w:tcPr>
          <w:p>
            <w:pPr>
              <w:rPr>
                <w:rFonts w:ascii="宋体" w:hAnsi="宋体" w:cs="宋体"/>
                <w:color w:val="auto"/>
                <w:sz w:val="24"/>
                <w:highlight w:val="none"/>
              </w:rPr>
            </w:pPr>
          </w:p>
        </w:tc>
        <w:tc>
          <w:tcPr>
            <w:tcW w:w="1276" w:type="dxa"/>
            <w:noWrap/>
            <w:vAlign w:val="center"/>
          </w:tcPr>
          <w:p>
            <w:pPr>
              <w:rPr>
                <w:rFonts w:ascii="宋体" w:hAnsi="宋体" w:cs="宋体"/>
                <w:color w:val="auto"/>
                <w:sz w:val="24"/>
                <w:highlight w:val="none"/>
              </w:rPr>
            </w:pPr>
            <w:r>
              <w:rPr>
                <w:rFonts w:hint="eastAsia" w:ascii="宋体" w:hAnsi="宋体" w:cs="宋体"/>
                <w:color w:val="auto"/>
                <w:sz w:val="24"/>
                <w:highlight w:val="none"/>
              </w:rPr>
              <w:t>董事长</w:t>
            </w:r>
          </w:p>
        </w:tc>
        <w:tc>
          <w:tcPr>
            <w:tcW w:w="1333" w:type="dxa"/>
            <w:noWrap/>
            <w:vAlign w:val="center"/>
          </w:tcPr>
          <w:p>
            <w:pPr>
              <w:rPr>
                <w:rFonts w:ascii="宋体" w:hAnsi="宋体" w:cs="宋体"/>
                <w:color w:val="auto"/>
                <w:sz w:val="24"/>
                <w:highlight w:val="none"/>
              </w:rPr>
            </w:pPr>
          </w:p>
        </w:tc>
        <w:tc>
          <w:tcPr>
            <w:tcW w:w="1973" w:type="dxa"/>
            <w:noWrap/>
            <w:vAlign w:val="center"/>
          </w:tcPr>
          <w:p>
            <w:pP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2690" w:type="dxa"/>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项目负责人（主办方）</w:t>
            </w:r>
          </w:p>
        </w:tc>
        <w:tc>
          <w:tcPr>
            <w:tcW w:w="1267" w:type="dxa"/>
            <w:noWrap/>
            <w:vAlign w:val="center"/>
          </w:tcPr>
          <w:p>
            <w:pPr>
              <w:rPr>
                <w:rFonts w:ascii="宋体" w:hAnsi="宋体" w:cs="宋体"/>
                <w:color w:val="auto"/>
                <w:sz w:val="24"/>
                <w:highlight w:val="none"/>
              </w:rPr>
            </w:pPr>
          </w:p>
        </w:tc>
        <w:tc>
          <w:tcPr>
            <w:tcW w:w="1276" w:type="dxa"/>
            <w:noWrap/>
            <w:vAlign w:val="center"/>
          </w:tcPr>
          <w:p>
            <w:pPr>
              <w:rPr>
                <w:rFonts w:ascii="宋体" w:hAnsi="宋体" w:cs="宋体"/>
                <w:color w:val="auto"/>
                <w:sz w:val="24"/>
                <w:highlight w:val="none"/>
              </w:rPr>
            </w:pPr>
            <w:r>
              <w:rPr>
                <w:rFonts w:hint="eastAsia" w:ascii="宋体" w:hAnsi="宋体" w:cs="宋体"/>
                <w:color w:val="auto"/>
                <w:sz w:val="24"/>
                <w:highlight w:val="none"/>
              </w:rPr>
              <w:t>项目经理</w:t>
            </w:r>
          </w:p>
        </w:tc>
        <w:tc>
          <w:tcPr>
            <w:tcW w:w="1333" w:type="dxa"/>
            <w:noWrap/>
            <w:vAlign w:val="center"/>
          </w:tcPr>
          <w:p>
            <w:pPr>
              <w:rPr>
                <w:rFonts w:ascii="宋体" w:hAnsi="宋体" w:cs="宋体"/>
                <w:color w:val="auto"/>
                <w:sz w:val="24"/>
                <w:highlight w:val="none"/>
              </w:rPr>
            </w:pPr>
          </w:p>
        </w:tc>
        <w:tc>
          <w:tcPr>
            <w:tcW w:w="1973" w:type="dxa"/>
            <w:noWrap/>
            <w:vAlign w:val="center"/>
          </w:tcPr>
          <w:p>
            <w:pPr>
              <w:rPr>
                <w:rFonts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2690" w:type="dxa"/>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设计负责人（成员）</w:t>
            </w:r>
          </w:p>
        </w:tc>
        <w:tc>
          <w:tcPr>
            <w:tcW w:w="1267" w:type="dxa"/>
            <w:noWrap/>
            <w:vAlign w:val="center"/>
          </w:tcPr>
          <w:p>
            <w:pPr>
              <w:rPr>
                <w:rFonts w:ascii="宋体" w:hAnsi="宋体" w:cs="宋体"/>
                <w:color w:val="auto"/>
                <w:sz w:val="24"/>
                <w:highlight w:val="none"/>
              </w:rPr>
            </w:pPr>
          </w:p>
        </w:tc>
        <w:tc>
          <w:tcPr>
            <w:tcW w:w="1276" w:type="dxa"/>
            <w:noWrap/>
            <w:vAlign w:val="center"/>
          </w:tcPr>
          <w:p>
            <w:pPr>
              <w:rPr>
                <w:rFonts w:ascii="宋体" w:hAnsi="宋体" w:cs="宋体"/>
                <w:color w:val="auto"/>
                <w:sz w:val="24"/>
                <w:highlight w:val="none"/>
              </w:rPr>
            </w:pPr>
            <w:r>
              <w:rPr>
                <w:rFonts w:hint="eastAsia" w:ascii="宋体" w:hAnsi="宋体" w:cs="宋体"/>
                <w:color w:val="auto"/>
                <w:sz w:val="24"/>
                <w:highlight w:val="none"/>
              </w:rPr>
              <w:t>执行董事</w:t>
            </w:r>
          </w:p>
        </w:tc>
        <w:tc>
          <w:tcPr>
            <w:tcW w:w="1333" w:type="dxa"/>
            <w:noWrap/>
            <w:vAlign w:val="center"/>
          </w:tcPr>
          <w:p>
            <w:pPr>
              <w:rPr>
                <w:rFonts w:ascii="宋体" w:hAnsi="宋体" w:cs="宋体"/>
                <w:color w:val="auto"/>
                <w:sz w:val="24"/>
                <w:highlight w:val="none"/>
              </w:rPr>
            </w:pPr>
          </w:p>
        </w:tc>
        <w:tc>
          <w:tcPr>
            <w:tcW w:w="1973" w:type="dxa"/>
            <w:noWrap/>
            <w:vAlign w:val="center"/>
          </w:tcPr>
          <w:p>
            <w:pPr>
              <w:rPr>
                <w:rFonts w:ascii="宋体" w:hAnsi="宋体" w:cs="宋体"/>
                <w:color w:val="auto"/>
                <w:sz w:val="24"/>
                <w:highlight w:val="none"/>
              </w:rPr>
            </w:pPr>
          </w:p>
        </w:tc>
      </w:tr>
    </w:tbl>
    <w:p>
      <w:pPr>
        <w:pStyle w:val="43"/>
        <w:adjustRightInd w:val="0"/>
        <w:snapToGrid w:val="0"/>
        <w:spacing w:after="0" w:line="360" w:lineRule="auto"/>
        <w:ind w:firstLine="0" w:firstLineChars="0"/>
        <w:rPr>
          <w:rFonts w:ascii="宋体" w:hAnsi="宋体" w:eastAsia="宋体" w:cs="宋体"/>
          <w:b/>
          <w:bCs/>
          <w:snapToGrid w:val="0"/>
          <w:color w:val="auto"/>
          <w:kern w:val="0"/>
          <w:sz w:val="24"/>
          <w:szCs w:val="24"/>
          <w:highlight w:val="none"/>
        </w:rPr>
      </w:pPr>
    </w:p>
    <w:p>
      <w:pPr>
        <w:pStyle w:val="43"/>
        <w:adjustRightInd w:val="0"/>
        <w:snapToGrid w:val="0"/>
        <w:spacing w:after="0" w:line="360" w:lineRule="auto"/>
        <w:ind w:firstLine="482" w:firstLineChars="200"/>
        <w:rPr>
          <w:rFonts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附：</w:t>
      </w:r>
    </w:p>
    <w:p>
      <w:pPr>
        <w:pStyle w:val="43"/>
        <w:adjustRightInd w:val="0"/>
        <w:snapToGrid w:val="0"/>
        <w:spacing w:after="0" w:line="360" w:lineRule="auto"/>
        <w:ind w:firstLine="480" w:firstLineChars="200"/>
        <w:rPr>
          <w:rFonts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法定代表人身份证（复印件）</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4"/>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4604" w:type="dxa"/>
            <w:tcBorders>
              <w:top w:val="nil"/>
              <w:left w:val="nil"/>
              <w:bottom w:val="nil"/>
              <w:right w:val="nil"/>
            </w:tcBorders>
          </w:tcPr>
          <w:p>
            <w:pPr>
              <w:spacing w:line="480" w:lineRule="auto"/>
              <w:rPr>
                <w:rFonts w:ascii="宋体" w:hAnsi="宋体" w:cs="宋体"/>
                <w:b/>
                <w:bCs/>
                <w:color w:val="auto"/>
                <w:spacing w:val="-11"/>
                <w:sz w:val="24"/>
                <w:highlight w:val="none"/>
              </w:rPr>
            </w:pPr>
          </w:p>
        </w:tc>
        <w:tc>
          <w:tcPr>
            <w:tcW w:w="4604" w:type="dxa"/>
            <w:tcBorders>
              <w:top w:val="nil"/>
              <w:left w:val="nil"/>
              <w:bottom w:val="nil"/>
              <w:right w:val="nil"/>
            </w:tcBorders>
          </w:tcPr>
          <w:p>
            <w:pPr>
              <w:spacing w:line="480" w:lineRule="auto"/>
              <w:rPr>
                <w:rFonts w:ascii="宋体" w:hAnsi="宋体" w:cs="宋体"/>
                <w:b/>
                <w:bCs/>
                <w:color w:val="auto"/>
                <w:spacing w:val="-11"/>
                <w:sz w:val="24"/>
                <w:highlight w:val="none"/>
              </w:rPr>
            </w:pPr>
          </w:p>
        </w:tc>
      </w:tr>
    </w:tbl>
    <w:p>
      <w:pPr>
        <w:pStyle w:val="43"/>
        <w:adjustRightInd w:val="0"/>
        <w:snapToGrid w:val="0"/>
        <w:spacing w:after="0" w:line="360" w:lineRule="auto"/>
        <w:ind w:firstLine="480" w:firstLineChars="200"/>
        <w:rPr>
          <w:rFonts w:ascii="宋体" w:hAnsi="宋体" w:eastAsia="宋体" w:cs="宋体"/>
          <w:bCs/>
          <w:snapToGrid w:val="0"/>
          <w:color w:val="auto"/>
          <w:kern w:val="0"/>
          <w:sz w:val="24"/>
          <w:szCs w:val="24"/>
          <w:highlight w:val="none"/>
        </w:rPr>
      </w:pPr>
    </w:p>
    <w:p>
      <w:pPr>
        <w:pStyle w:val="43"/>
        <w:adjustRightInd w:val="0"/>
        <w:snapToGrid w:val="0"/>
        <w:spacing w:after="0" w:line="360" w:lineRule="auto"/>
        <w:ind w:firstLine="480" w:firstLineChars="200"/>
        <w:rPr>
          <w:rFonts w:ascii="宋体" w:hAnsi="宋体" w:eastAsia="宋体" w:cs="宋体"/>
          <w:b/>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项目负责人身份证（复印件）</w:t>
      </w:r>
    </w:p>
    <w:p>
      <w:pPr>
        <w:spacing w:line="480" w:lineRule="auto"/>
        <w:rPr>
          <w:rFonts w:ascii="宋体" w:hAnsi="宋体" w:cs="宋体"/>
          <w:b/>
          <w:bCs/>
          <w:color w:val="auto"/>
          <w:spacing w:val="-11"/>
          <w:sz w:val="24"/>
          <w:highlight w:val="none"/>
        </w:rPr>
      </w:pPr>
    </w:p>
    <w:p>
      <w:pPr>
        <w:spacing w:line="480" w:lineRule="auto"/>
        <w:rPr>
          <w:rFonts w:ascii="宋体" w:hAnsi="宋体" w:cs="宋体"/>
          <w:b/>
          <w:bCs/>
          <w:color w:val="auto"/>
          <w:spacing w:val="-11"/>
          <w:sz w:val="24"/>
          <w:highlight w:val="none"/>
        </w:rPr>
      </w:pPr>
    </w:p>
    <w:p>
      <w:pPr>
        <w:spacing w:line="480" w:lineRule="auto"/>
        <w:rPr>
          <w:rFonts w:ascii="宋体" w:hAnsi="宋体" w:cs="宋体"/>
          <w:b/>
          <w:bCs/>
          <w:color w:val="auto"/>
          <w:spacing w:val="-11"/>
          <w:sz w:val="24"/>
          <w:highlight w:val="none"/>
        </w:rPr>
      </w:pPr>
    </w:p>
    <w:p>
      <w:pPr>
        <w:spacing w:line="480" w:lineRule="auto"/>
        <w:rPr>
          <w:rFonts w:ascii="宋体" w:hAnsi="宋体" w:cs="宋体"/>
          <w:b/>
          <w:bCs/>
          <w:color w:val="auto"/>
          <w:spacing w:val="-11"/>
          <w:sz w:val="24"/>
          <w:highlight w:val="none"/>
        </w:rPr>
      </w:pPr>
    </w:p>
    <w:p>
      <w:pPr>
        <w:spacing w:line="480" w:lineRule="auto"/>
        <w:rPr>
          <w:rFonts w:ascii="宋体" w:hAnsi="宋体" w:cs="宋体"/>
          <w:b/>
          <w:bCs/>
          <w:color w:val="auto"/>
          <w:spacing w:val="-11"/>
          <w:sz w:val="24"/>
          <w:highlight w:val="none"/>
        </w:rPr>
      </w:pPr>
    </w:p>
    <w:p>
      <w:pPr>
        <w:spacing w:line="480" w:lineRule="auto"/>
        <w:rPr>
          <w:rFonts w:ascii="宋体" w:hAnsi="宋体" w:cs="宋体"/>
          <w:b/>
          <w:bCs/>
          <w:color w:val="auto"/>
          <w:spacing w:val="-11"/>
          <w:sz w:val="24"/>
          <w:highlight w:val="none"/>
        </w:rPr>
      </w:pPr>
    </w:p>
    <w:p>
      <w:pPr>
        <w:spacing w:line="480" w:lineRule="auto"/>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设计负责人身份证（复印件）</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4"/>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4604" w:type="dxa"/>
            <w:tcBorders>
              <w:top w:val="nil"/>
              <w:left w:val="nil"/>
              <w:bottom w:val="nil"/>
              <w:right w:val="nil"/>
            </w:tcBorders>
          </w:tcPr>
          <w:p>
            <w:pPr>
              <w:spacing w:line="480" w:lineRule="auto"/>
              <w:rPr>
                <w:rFonts w:ascii="宋体" w:hAnsi="宋体" w:cs="宋体"/>
                <w:b/>
                <w:bCs/>
                <w:color w:val="auto"/>
                <w:spacing w:val="-11"/>
                <w:sz w:val="24"/>
                <w:highlight w:val="none"/>
              </w:rPr>
            </w:pPr>
          </w:p>
        </w:tc>
        <w:tc>
          <w:tcPr>
            <w:tcW w:w="4604" w:type="dxa"/>
            <w:tcBorders>
              <w:top w:val="nil"/>
              <w:left w:val="nil"/>
              <w:bottom w:val="nil"/>
              <w:right w:val="nil"/>
            </w:tcBorders>
          </w:tcPr>
          <w:p>
            <w:pPr>
              <w:spacing w:line="480" w:lineRule="auto"/>
              <w:rPr>
                <w:rFonts w:ascii="宋体" w:hAnsi="宋体" w:cs="宋体"/>
                <w:b/>
                <w:bCs/>
                <w:color w:val="auto"/>
                <w:spacing w:val="-11"/>
                <w:sz w:val="24"/>
                <w:highlight w:val="none"/>
              </w:rPr>
            </w:pPr>
          </w:p>
        </w:tc>
      </w:tr>
    </w:tbl>
    <w:p>
      <w:pPr>
        <w:rPr>
          <w:rFonts w:hint="eastAsia" w:ascii="宋体" w:hAnsi="宋体" w:eastAsia="宋体" w:cs="宋体"/>
          <w:bCs/>
          <w:snapToGrid w:val="0"/>
          <w:color w:val="auto"/>
          <w:kern w:val="0"/>
          <w:sz w:val="24"/>
          <w:highlight w:val="none"/>
          <w:lang w:eastAsia="zh-CN"/>
        </w:rPr>
      </w:pPr>
      <w:r>
        <w:rPr>
          <w:rFonts w:hint="eastAsia" w:ascii="宋体" w:hAnsi="宋体" w:cs="宋体"/>
          <w:bCs/>
          <w:snapToGrid w:val="0"/>
          <w:color w:val="auto"/>
          <w:kern w:val="0"/>
          <w:sz w:val="24"/>
          <w:highlight w:val="none"/>
        </w:rPr>
        <w:br w:type="page"/>
      </w:r>
      <w:bookmarkStart w:id="152" w:name="_Toc3999"/>
      <w:r>
        <w:rPr>
          <w:rFonts w:hint="eastAsia"/>
          <w:b/>
          <w:bCs/>
          <w:color w:val="auto"/>
          <w:sz w:val="24"/>
          <w:highlight w:val="none"/>
        </w:rPr>
        <w:t>附件9</w:t>
      </w:r>
      <w:bookmarkEnd w:id="152"/>
    </w:p>
    <w:p>
      <w:pPr>
        <w:adjustRightInd w:val="0"/>
        <w:snapToGrid w:val="0"/>
        <w:spacing w:line="480" w:lineRule="auto"/>
        <w:jc w:val="center"/>
        <w:outlineLvl w:val="0"/>
        <w:rPr>
          <w:rFonts w:hint="eastAsia" w:ascii="宋体" w:hAnsi="宋体" w:eastAsia="宋体" w:cs="宋体"/>
          <w:snapToGrid w:val="0"/>
          <w:color w:val="auto"/>
          <w:kern w:val="0"/>
          <w:sz w:val="30"/>
          <w:szCs w:val="30"/>
          <w:highlight w:val="none"/>
          <w:lang w:eastAsia="zh-CN"/>
        </w:rPr>
      </w:pPr>
      <w:bookmarkStart w:id="153" w:name="Print_Titles"/>
      <w:bookmarkStart w:id="154" w:name="_Toc18570"/>
      <w:r>
        <w:rPr>
          <w:rFonts w:hint="eastAsia" w:ascii="宋体" w:hAnsi="宋体" w:cs="宋体"/>
          <w:b/>
          <w:bCs/>
          <w:color w:val="auto"/>
          <w:sz w:val="30"/>
          <w:szCs w:val="30"/>
          <w:highlight w:val="none"/>
        </w:rPr>
        <w:t>主要材料设备品牌推荐表（参照或相当于）</w:t>
      </w:r>
      <w:bookmarkEnd w:id="153"/>
      <w:bookmarkEnd w:id="154"/>
      <w:r>
        <w:rPr>
          <w:rFonts w:hint="eastAsia" w:ascii="宋体" w:hAnsi="宋体" w:cs="宋体"/>
          <w:b/>
          <w:snapToGrid w:val="0"/>
          <w:color w:val="auto"/>
          <w:kern w:val="0"/>
          <w:sz w:val="30"/>
          <w:szCs w:val="30"/>
          <w:highlight w:val="none"/>
          <w:lang w:val="en-US" w:eastAsia="zh-CN"/>
        </w:rPr>
        <w:t>（另册）</w:t>
      </w:r>
    </w:p>
    <w:p>
      <w:pPr>
        <w:jc w:val="center"/>
        <w:rPr>
          <w:rFonts w:hint="eastAsia" w:eastAsia="宋体"/>
          <w:color w:val="auto"/>
          <w:sz w:val="24"/>
          <w:szCs w:val="24"/>
          <w:highlight w:val="none"/>
          <w:lang w:eastAsia="zh-CN"/>
        </w:rPr>
      </w:pPr>
    </w:p>
    <w:p>
      <w:pPr>
        <w:pStyle w:val="23"/>
        <w:jc w:val="center"/>
        <w:rPr>
          <w:rFonts w:hint="eastAsia" w:eastAsia="宋体"/>
          <w:color w:val="auto"/>
          <w:highlight w:val="none"/>
          <w:lang w:eastAsia="zh-CN"/>
        </w:rPr>
      </w:pPr>
    </w:p>
    <w:p>
      <w:pPr>
        <w:rPr>
          <w:color w:val="auto"/>
          <w:highlight w:val="none"/>
        </w:rPr>
      </w:pPr>
      <w:r>
        <w:rPr>
          <w:color w:val="auto"/>
          <w:highlight w:val="none"/>
        </w:rPr>
        <w:br w:type="page"/>
      </w:r>
    </w:p>
    <w:p>
      <w:pPr>
        <w:jc w:val="both"/>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rPr>
        <w:t>附件1</w:t>
      </w:r>
      <w:r>
        <w:rPr>
          <w:rFonts w:hint="eastAsia" w:ascii="宋体" w:hAnsi="宋体" w:cs="宋体"/>
          <w:b/>
          <w:bCs/>
          <w:color w:val="auto"/>
          <w:sz w:val="24"/>
          <w:highlight w:val="none"/>
          <w:lang w:val="en-US" w:eastAsia="zh-CN"/>
        </w:rPr>
        <w:t>0</w:t>
      </w:r>
    </w:p>
    <w:p>
      <w:pPr>
        <w:adjustRightInd w:val="0"/>
        <w:snapToGrid w:val="0"/>
        <w:spacing w:line="480" w:lineRule="auto"/>
        <w:jc w:val="center"/>
        <w:outlineLvl w:val="0"/>
        <w:rPr>
          <w:rFonts w:hint="eastAsia" w:ascii="宋体" w:hAnsi="宋体" w:eastAsia="宋体" w:cs="宋体"/>
          <w:snapToGrid w:val="0"/>
          <w:color w:val="auto"/>
          <w:kern w:val="0"/>
          <w:sz w:val="30"/>
          <w:szCs w:val="30"/>
          <w:highlight w:val="none"/>
          <w:lang w:eastAsia="zh-CN"/>
        </w:rPr>
      </w:pPr>
      <w:r>
        <w:rPr>
          <w:rFonts w:hint="eastAsia" w:ascii="宋体" w:hAnsi="宋体" w:cs="宋体"/>
          <w:b/>
          <w:snapToGrid w:val="0"/>
          <w:color w:val="auto"/>
          <w:kern w:val="0"/>
          <w:sz w:val="30"/>
          <w:szCs w:val="30"/>
          <w:highlight w:val="none"/>
          <w:lang w:val="en-US" w:eastAsia="zh-CN"/>
        </w:rPr>
        <w:t>综合单价限价清单（另册）</w:t>
      </w:r>
    </w:p>
    <w:p>
      <w:pPr>
        <w:pStyle w:val="23"/>
        <w:jc w:val="center"/>
        <w:rPr>
          <w:rFonts w:hint="eastAsia" w:eastAsia="宋体"/>
          <w:color w:val="auto"/>
          <w:highlight w:val="none"/>
          <w:lang w:eastAsia="zh-CN"/>
        </w:rPr>
      </w:pPr>
    </w:p>
    <w:sectPr>
      <w:pgSz w:w="11906" w:h="16838"/>
      <w:pgMar w:top="1440" w:right="1474" w:bottom="144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DejaVu Sans">
    <w:altName w:val="Segoe Print"/>
    <w:panose1 w:val="020B0603030804020204"/>
    <w:charset w:val="00"/>
    <w:family w:val="swiss"/>
    <w:pitch w:val="default"/>
    <w:sig w:usb0="00000000" w:usb1="00000000" w:usb2="0A246029" w:usb3="0400200C" w:csb0="600001FF" w:csb1="DFFF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pStyle w:val="28"/>
                          </w:pPr>
                          <w:r>
                            <w:fldChar w:fldCharType="begin"/>
                          </w:r>
                          <w:r>
                            <w:instrText xml:space="preserve"> PAGE  \* MERGEFORMAT </w:instrText>
                          </w:r>
                          <w:r>
                            <w:fldChar w:fldCharType="separate"/>
                          </w:r>
                          <w:r>
                            <w:t>59</w:t>
                          </w:r>
                          <w: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4vdRNAAAAACAQAADwAAAAAAAAABACAAAAAiAAAAZHJzL2Rvd25yZXYueG1s&#10;UEsBAhQAFAAAAAgAh07iQDFbMRLHAQAAbwMAAA4AAAAAAAAAAQAgAAAAHwEAAGRycy9lMm9Eb2Mu&#10;eG1sUEsFBgAAAAAGAAYAWQEAAFg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28"/>
                            <w:jc w:val="center"/>
                          </w:pPr>
                          <w:r>
                            <w:fldChar w:fldCharType="begin"/>
                          </w:r>
                          <w:r>
                            <w:instrText xml:space="preserve"> PAGE  \* MERGEFORMAT </w:instrText>
                          </w:r>
                          <w:r>
                            <w:fldChar w:fldCharType="separate"/>
                          </w:r>
                          <w:r>
                            <w:t>93</w:t>
                          </w:r>
                          <w: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JA2P1fHAQAAcAMAAA4AAAAAAAAAAQAgAAAAHwEAAGRycy9lMm9Eb2Mu&#10;eG1sUEsFBgAAAAAGAAYAWQEAAFgFAAAAAA==&#10;">
              <v:fill on="f" focussize="0,0"/>
              <v:stroke on="f"/>
              <v:imagedata o:title=""/>
              <o:lock v:ext="edit" aspectratio="f"/>
              <v:textbox inset="0mm,0mm,0mm,0mm" style="mso-fit-shape-to-text:t;">
                <w:txbxContent>
                  <w:p>
                    <w:pPr>
                      <w:pStyle w:val="28"/>
                      <w:jc w:val="center"/>
                    </w:pPr>
                    <w:r>
                      <w:fldChar w:fldCharType="begin"/>
                    </w:r>
                    <w:r>
                      <w:instrText xml:space="preserve"> PAGE  \* MERGEFORMAT </w:instrText>
                    </w:r>
                    <w:r>
                      <w:fldChar w:fldCharType="separate"/>
                    </w:r>
                    <w:r>
                      <w:t>93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3240"/>
      </w:tabs>
      <w:kinsoku w:val="0"/>
      <w:overflowPunct w:val="0"/>
      <w:spacing w:line="14" w:lineRule="auto"/>
      <w:rPr>
        <w:sz w:val="20"/>
      </w:rPr>
    </w:pPr>
    <w:r>
      <w:rPr>
        <w:rFonts w:hint="eastAsi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lvl w:ilvl="0" w:tentative="0">
      <w:start w:val="1"/>
      <w:numFmt w:val="chineseCounting"/>
      <w:pStyle w:val="95"/>
      <w:suff w:val="nothing"/>
      <w:lvlText w:val="（%1）"/>
      <w:lvlJc w:val="left"/>
    </w:lvl>
  </w:abstractNum>
  <w:abstractNum w:abstractNumId="1">
    <w:nsid w:val="1814C6A8"/>
    <w:multiLevelType w:val="singleLevel"/>
    <w:tmpl w:val="1814C6A8"/>
    <w:lvl w:ilvl="0" w:tentative="0">
      <w:start w:val="2"/>
      <w:numFmt w:val="decimal"/>
      <w:suff w:val="nothing"/>
      <w:lvlText w:val="（%1）"/>
      <w:lvlJc w:val="left"/>
    </w:lvl>
  </w:abstractNum>
  <w:abstractNum w:abstractNumId="2">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_x0001__x0003_"/>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5EEA2216"/>
    <w:multiLevelType w:val="singleLevel"/>
    <w:tmpl w:val="5EEA2216"/>
    <w:lvl w:ilvl="0" w:tentative="0">
      <w:start w:val="1"/>
      <w:numFmt w:val="decimal"/>
      <w:suff w:val="nothing"/>
      <w:lvlText w:val="（%1）"/>
      <w:lvlJc w:val="left"/>
    </w:lvl>
  </w:abstractNum>
  <w:abstractNum w:abstractNumId="4">
    <w:nsid w:val="63296058"/>
    <w:multiLevelType w:val="multilevel"/>
    <w:tmpl w:val="63296058"/>
    <w:lvl w:ilvl="0" w:tentative="0">
      <w:start w:val="1"/>
      <w:numFmt w:val="japaneseCounting"/>
      <w:pStyle w:val="81"/>
      <w:lvlText w:val="%1、"/>
      <w:lvlJc w:val="left"/>
      <w:pPr>
        <w:tabs>
          <w:tab w:val="left" w:pos="1445"/>
        </w:tabs>
        <w:ind w:left="1445" w:hanging="645"/>
      </w:pPr>
      <w:rPr>
        <w:rFonts w:hint="default"/>
        <w:lang w:val="en-US"/>
      </w:rPr>
    </w:lvl>
    <w:lvl w:ilvl="1" w:tentative="0">
      <w:start w:val="1"/>
      <w:numFmt w:val="lowerLetter"/>
      <w:lvlText w:val="%2)"/>
      <w:lvlJc w:val="left"/>
      <w:pPr>
        <w:tabs>
          <w:tab w:val="left" w:pos="1640"/>
        </w:tabs>
        <w:ind w:left="1640" w:hanging="420"/>
      </w:pPr>
    </w:lvl>
    <w:lvl w:ilvl="2" w:tentative="0">
      <w:start w:val="1"/>
      <w:numFmt w:val="lowerRoman"/>
      <w:lvlText w:val="%3."/>
      <w:lvlJc w:val="right"/>
      <w:pPr>
        <w:tabs>
          <w:tab w:val="left" w:pos="2060"/>
        </w:tabs>
        <w:ind w:left="2060" w:hanging="420"/>
      </w:pPr>
    </w:lvl>
    <w:lvl w:ilvl="3" w:tentative="0">
      <w:start w:val="1"/>
      <w:numFmt w:val="decimal"/>
      <w:lvlText w:val="%4."/>
      <w:lvlJc w:val="left"/>
      <w:pPr>
        <w:tabs>
          <w:tab w:val="left" w:pos="2480"/>
        </w:tabs>
        <w:ind w:left="2480" w:hanging="420"/>
      </w:pPr>
    </w:lvl>
    <w:lvl w:ilvl="4" w:tentative="0">
      <w:start w:val="1"/>
      <w:numFmt w:val="lowerLetter"/>
      <w:lvlText w:val="%5)"/>
      <w:lvlJc w:val="left"/>
      <w:pPr>
        <w:tabs>
          <w:tab w:val="left" w:pos="2900"/>
        </w:tabs>
        <w:ind w:left="2900" w:hanging="420"/>
      </w:pPr>
    </w:lvl>
    <w:lvl w:ilvl="5" w:tentative="0">
      <w:start w:val="1"/>
      <w:numFmt w:val="lowerRoman"/>
      <w:lvlText w:val="%6."/>
      <w:lvlJc w:val="right"/>
      <w:pPr>
        <w:tabs>
          <w:tab w:val="left" w:pos="3320"/>
        </w:tabs>
        <w:ind w:left="3320" w:hanging="420"/>
      </w:pPr>
    </w:lvl>
    <w:lvl w:ilvl="6" w:tentative="0">
      <w:start w:val="1"/>
      <w:numFmt w:val="decimal"/>
      <w:lvlText w:val="%7."/>
      <w:lvlJc w:val="left"/>
      <w:pPr>
        <w:tabs>
          <w:tab w:val="left" w:pos="3740"/>
        </w:tabs>
        <w:ind w:left="3740" w:hanging="420"/>
      </w:pPr>
    </w:lvl>
    <w:lvl w:ilvl="7" w:tentative="0">
      <w:start w:val="1"/>
      <w:numFmt w:val="lowerLetter"/>
      <w:lvlText w:val="%8)"/>
      <w:lvlJc w:val="left"/>
      <w:pPr>
        <w:tabs>
          <w:tab w:val="left" w:pos="4160"/>
        </w:tabs>
        <w:ind w:left="4160" w:hanging="420"/>
      </w:pPr>
    </w:lvl>
    <w:lvl w:ilvl="8" w:tentative="0">
      <w:start w:val="1"/>
      <w:numFmt w:val="lowerRoman"/>
      <w:lvlText w:val="%9."/>
      <w:lvlJc w:val="right"/>
      <w:pPr>
        <w:tabs>
          <w:tab w:val="left" w:pos="4580"/>
        </w:tabs>
        <w:ind w:left="4580" w:hanging="420"/>
      </w:pPr>
    </w:lvl>
  </w:abstractNum>
  <w:abstractNum w:abstractNumId="5">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pStyle w:val="8"/>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NzZjMmEyY2U4NWIxODliYmZiOTc5ODc0YjBkNWEifQ=="/>
    <w:docVar w:name="KSO_WPS_MARK_KEY" w:val="8d6f8c63-1960-4677-bbbc-9a25db0e447e"/>
  </w:docVars>
  <w:rsids>
    <w:rsidRoot w:val="00F66D2C"/>
    <w:rsid w:val="000054AD"/>
    <w:rsid w:val="0000729B"/>
    <w:rsid w:val="00012BDF"/>
    <w:rsid w:val="00015E33"/>
    <w:rsid w:val="00024A25"/>
    <w:rsid w:val="00037519"/>
    <w:rsid w:val="00040A5F"/>
    <w:rsid w:val="0005363A"/>
    <w:rsid w:val="000544A8"/>
    <w:rsid w:val="00060E58"/>
    <w:rsid w:val="00066124"/>
    <w:rsid w:val="00071C5B"/>
    <w:rsid w:val="000812E1"/>
    <w:rsid w:val="00095F34"/>
    <w:rsid w:val="000A794B"/>
    <w:rsid w:val="000B2765"/>
    <w:rsid w:val="000B6D12"/>
    <w:rsid w:val="000C59AF"/>
    <w:rsid w:val="000D776D"/>
    <w:rsid w:val="000E14FA"/>
    <w:rsid w:val="000E2C9A"/>
    <w:rsid w:val="000E317C"/>
    <w:rsid w:val="000E629E"/>
    <w:rsid w:val="000F4829"/>
    <w:rsid w:val="000F6950"/>
    <w:rsid w:val="001029B9"/>
    <w:rsid w:val="00156DE8"/>
    <w:rsid w:val="001605D3"/>
    <w:rsid w:val="00164C0C"/>
    <w:rsid w:val="00186245"/>
    <w:rsid w:val="00191DF4"/>
    <w:rsid w:val="001B472F"/>
    <w:rsid w:val="001B664C"/>
    <w:rsid w:val="001C2D8A"/>
    <w:rsid w:val="001C7E60"/>
    <w:rsid w:val="001D20E9"/>
    <w:rsid w:val="001E05C9"/>
    <w:rsid w:val="001E0DFE"/>
    <w:rsid w:val="001E344C"/>
    <w:rsid w:val="001E67C5"/>
    <w:rsid w:val="001F6065"/>
    <w:rsid w:val="0020479A"/>
    <w:rsid w:val="00206AE2"/>
    <w:rsid w:val="00210B71"/>
    <w:rsid w:val="00224492"/>
    <w:rsid w:val="00231B1E"/>
    <w:rsid w:val="002324CF"/>
    <w:rsid w:val="002418B0"/>
    <w:rsid w:val="00250403"/>
    <w:rsid w:val="00261670"/>
    <w:rsid w:val="0027374C"/>
    <w:rsid w:val="002753D9"/>
    <w:rsid w:val="00283634"/>
    <w:rsid w:val="00287762"/>
    <w:rsid w:val="002947F9"/>
    <w:rsid w:val="002A24EC"/>
    <w:rsid w:val="002A46A5"/>
    <w:rsid w:val="002C3B8D"/>
    <w:rsid w:val="002C5CE9"/>
    <w:rsid w:val="002D6C4A"/>
    <w:rsid w:val="002F37A1"/>
    <w:rsid w:val="00305DB9"/>
    <w:rsid w:val="00313AF6"/>
    <w:rsid w:val="003175D3"/>
    <w:rsid w:val="00320A4E"/>
    <w:rsid w:val="00324315"/>
    <w:rsid w:val="003265CE"/>
    <w:rsid w:val="00331E30"/>
    <w:rsid w:val="00333B2F"/>
    <w:rsid w:val="00351FD3"/>
    <w:rsid w:val="003564FB"/>
    <w:rsid w:val="003622C9"/>
    <w:rsid w:val="00363F68"/>
    <w:rsid w:val="00372063"/>
    <w:rsid w:val="003753B3"/>
    <w:rsid w:val="00376454"/>
    <w:rsid w:val="00383C1B"/>
    <w:rsid w:val="00383CDB"/>
    <w:rsid w:val="003B3170"/>
    <w:rsid w:val="003C22A2"/>
    <w:rsid w:val="003C34DA"/>
    <w:rsid w:val="003F2BE6"/>
    <w:rsid w:val="003F32B9"/>
    <w:rsid w:val="003F38B1"/>
    <w:rsid w:val="003F5F8D"/>
    <w:rsid w:val="003F6A95"/>
    <w:rsid w:val="00401F03"/>
    <w:rsid w:val="004211B5"/>
    <w:rsid w:val="00430EE1"/>
    <w:rsid w:val="00441871"/>
    <w:rsid w:val="00450270"/>
    <w:rsid w:val="004629A1"/>
    <w:rsid w:val="004744B5"/>
    <w:rsid w:val="00474CBB"/>
    <w:rsid w:val="004848C0"/>
    <w:rsid w:val="00491836"/>
    <w:rsid w:val="00497F77"/>
    <w:rsid w:val="004A052A"/>
    <w:rsid w:val="004B518E"/>
    <w:rsid w:val="004C0DB1"/>
    <w:rsid w:val="004C3E9D"/>
    <w:rsid w:val="004C49FD"/>
    <w:rsid w:val="004E1499"/>
    <w:rsid w:val="004F4DF2"/>
    <w:rsid w:val="005024F4"/>
    <w:rsid w:val="00506053"/>
    <w:rsid w:val="00510B2B"/>
    <w:rsid w:val="00516F53"/>
    <w:rsid w:val="00526071"/>
    <w:rsid w:val="0053536B"/>
    <w:rsid w:val="005365E9"/>
    <w:rsid w:val="00536763"/>
    <w:rsid w:val="00536B05"/>
    <w:rsid w:val="0054270C"/>
    <w:rsid w:val="0055158F"/>
    <w:rsid w:val="00552EB0"/>
    <w:rsid w:val="00557484"/>
    <w:rsid w:val="00561209"/>
    <w:rsid w:val="00570CB0"/>
    <w:rsid w:val="00572C7C"/>
    <w:rsid w:val="00572F0C"/>
    <w:rsid w:val="005B00C2"/>
    <w:rsid w:val="005B7897"/>
    <w:rsid w:val="005D6C56"/>
    <w:rsid w:val="005E2583"/>
    <w:rsid w:val="005F18BE"/>
    <w:rsid w:val="0062004A"/>
    <w:rsid w:val="0062478C"/>
    <w:rsid w:val="00627F3E"/>
    <w:rsid w:val="00635D25"/>
    <w:rsid w:val="0064557A"/>
    <w:rsid w:val="00650CFB"/>
    <w:rsid w:val="00655B72"/>
    <w:rsid w:val="00661372"/>
    <w:rsid w:val="00675F39"/>
    <w:rsid w:val="006761C8"/>
    <w:rsid w:val="00677915"/>
    <w:rsid w:val="00682373"/>
    <w:rsid w:val="00691238"/>
    <w:rsid w:val="006A12E5"/>
    <w:rsid w:val="006A4540"/>
    <w:rsid w:val="006B61BE"/>
    <w:rsid w:val="006C218B"/>
    <w:rsid w:val="006C332B"/>
    <w:rsid w:val="006C6B98"/>
    <w:rsid w:val="006D625F"/>
    <w:rsid w:val="006D6452"/>
    <w:rsid w:val="006E08AB"/>
    <w:rsid w:val="006E44E8"/>
    <w:rsid w:val="006E53B7"/>
    <w:rsid w:val="006E766A"/>
    <w:rsid w:val="006F7004"/>
    <w:rsid w:val="00710E49"/>
    <w:rsid w:val="00724004"/>
    <w:rsid w:val="00754C6E"/>
    <w:rsid w:val="00755575"/>
    <w:rsid w:val="00761555"/>
    <w:rsid w:val="007752DF"/>
    <w:rsid w:val="00785F05"/>
    <w:rsid w:val="00793B9A"/>
    <w:rsid w:val="007A4BCC"/>
    <w:rsid w:val="007B1D93"/>
    <w:rsid w:val="007B20B7"/>
    <w:rsid w:val="007F761B"/>
    <w:rsid w:val="00800BBA"/>
    <w:rsid w:val="00810B94"/>
    <w:rsid w:val="00814283"/>
    <w:rsid w:val="00824626"/>
    <w:rsid w:val="00826F23"/>
    <w:rsid w:val="0083549C"/>
    <w:rsid w:val="00846FD0"/>
    <w:rsid w:val="00847037"/>
    <w:rsid w:val="00853D7E"/>
    <w:rsid w:val="0085480A"/>
    <w:rsid w:val="008555CF"/>
    <w:rsid w:val="00867AEE"/>
    <w:rsid w:val="0087753C"/>
    <w:rsid w:val="00877DF1"/>
    <w:rsid w:val="00881B47"/>
    <w:rsid w:val="008872BE"/>
    <w:rsid w:val="008903CF"/>
    <w:rsid w:val="008927D7"/>
    <w:rsid w:val="008A425B"/>
    <w:rsid w:val="008B1357"/>
    <w:rsid w:val="008B3214"/>
    <w:rsid w:val="008B3A41"/>
    <w:rsid w:val="008B69A1"/>
    <w:rsid w:val="008C44EE"/>
    <w:rsid w:val="008D5CDC"/>
    <w:rsid w:val="008E3A8A"/>
    <w:rsid w:val="008E6DF3"/>
    <w:rsid w:val="00901E02"/>
    <w:rsid w:val="00902DC2"/>
    <w:rsid w:val="009112C4"/>
    <w:rsid w:val="00912C42"/>
    <w:rsid w:val="00914433"/>
    <w:rsid w:val="009147C4"/>
    <w:rsid w:val="00926106"/>
    <w:rsid w:val="009261AB"/>
    <w:rsid w:val="009363B1"/>
    <w:rsid w:val="00936CDA"/>
    <w:rsid w:val="0093717A"/>
    <w:rsid w:val="009441A9"/>
    <w:rsid w:val="009467E0"/>
    <w:rsid w:val="0094713A"/>
    <w:rsid w:val="00947EDD"/>
    <w:rsid w:val="00951634"/>
    <w:rsid w:val="00954F00"/>
    <w:rsid w:val="00955876"/>
    <w:rsid w:val="00957296"/>
    <w:rsid w:val="00961389"/>
    <w:rsid w:val="00967A32"/>
    <w:rsid w:val="00970855"/>
    <w:rsid w:val="009B6B34"/>
    <w:rsid w:val="009C16B3"/>
    <w:rsid w:val="009C6C48"/>
    <w:rsid w:val="009C72B6"/>
    <w:rsid w:val="009D4A89"/>
    <w:rsid w:val="009D5E5B"/>
    <w:rsid w:val="009E6C8E"/>
    <w:rsid w:val="009E761A"/>
    <w:rsid w:val="00A04549"/>
    <w:rsid w:val="00A07573"/>
    <w:rsid w:val="00A366C4"/>
    <w:rsid w:val="00A40A0A"/>
    <w:rsid w:val="00A57D39"/>
    <w:rsid w:val="00A630B2"/>
    <w:rsid w:val="00A652C8"/>
    <w:rsid w:val="00A65DE5"/>
    <w:rsid w:val="00A67C3F"/>
    <w:rsid w:val="00A75419"/>
    <w:rsid w:val="00A80ACE"/>
    <w:rsid w:val="00A83FBD"/>
    <w:rsid w:val="00A91F51"/>
    <w:rsid w:val="00A940D8"/>
    <w:rsid w:val="00AA46FF"/>
    <w:rsid w:val="00AA76FE"/>
    <w:rsid w:val="00AB21B2"/>
    <w:rsid w:val="00AB3CA5"/>
    <w:rsid w:val="00AB5038"/>
    <w:rsid w:val="00AB531A"/>
    <w:rsid w:val="00AC0E74"/>
    <w:rsid w:val="00AD4887"/>
    <w:rsid w:val="00AE1527"/>
    <w:rsid w:val="00AE6A19"/>
    <w:rsid w:val="00AE6FCB"/>
    <w:rsid w:val="00AF0171"/>
    <w:rsid w:val="00AF39B4"/>
    <w:rsid w:val="00AF59F2"/>
    <w:rsid w:val="00B137FA"/>
    <w:rsid w:val="00B246F2"/>
    <w:rsid w:val="00B66BD0"/>
    <w:rsid w:val="00B6773E"/>
    <w:rsid w:val="00B70436"/>
    <w:rsid w:val="00B70A80"/>
    <w:rsid w:val="00B75D14"/>
    <w:rsid w:val="00B7634F"/>
    <w:rsid w:val="00B77511"/>
    <w:rsid w:val="00B913DC"/>
    <w:rsid w:val="00B96E05"/>
    <w:rsid w:val="00BA62F5"/>
    <w:rsid w:val="00BC4642"/>
    <w:rsid w:val="00BD7A5A"/>
    <w:rsid w:val="00BE34A0"/>
    <w:rsid w:val="00BE5E77"/>
    <w:rsid w:val="00BE6644"/>
    <w:rsid w:val="00BF13D3"/>
    <w:rsid w:val="00BF401A"/>
    <w:rsid w:val="00BF41B7"/>
    <w:rsid w:val="00BF52BD"/>
    <w:rsid w:val="00BF69FE"/>
    <w:rsid w:val="00C258AF"/>
    <w:rsid w:val="00C301E6"/>
    <w:rsid w:val="00C46641"/>
    <w:rsid w:val="00C47357"/>
    <w:rsid w:val="00C54020"/>
    <w:rsid w:val="00C5505F"/>
    <w:rsid w:val="00C55A44"/>
    <w:rsid w:val="00C73B43"/>
    <w:rsid w:val="00C84A48"/>
    <w:rsid w:val="00C87468"/>
    <w:rsid w:val="00C91572"/>
    <w:rsid w:val="00CA0D5F"/>
    <w:rsid w:val="00CA4303"/>
    <w:rsid w:val="00CA5DD3"/>
    <w:rsid w:val="00CB3C26"/>
    <w:rsid w:val="00CB491C"/>
    <w:rsid w:val="00CC2A36"/>
    <w:rsid w:val="00CD20FC"/>
    <w:rsid w:val="00CD7D72"/>
    <w:rsid w:val="00CF0BDC"/>
    <w:rsid w:val="00CF4B1D"/>
    <w:rsid w:val="00D03970"/>
    <w:rsid w:val="00D03A66"/>
    <w:rsid w:val="00D23C22"/>
    <w:rsid w:val="00D33704"/>
    <w:rsid w:val="00D40E0B"/>
    <w:rsid w:val="00D43A26"/>
    <w:rsid w:val="00D43C75"/>
    <w:rsid w:val="00D443B4"/>
    <w:rsid w:val="00D52415"/>
    <w:rsid w:val="00D64B11"/>
    <w:rsid w:val="00D81B7C"/>
    <w:rsid w:val="00D879ED"/>
    <w:rsid w:val="00DA0F25"/>
    <w:rsid w:val="00DD05B2"/>
    <w:rsid w:val="00DD208D"/>
    <w:rsid w:val="00DD4239"/>
    <w:rsid w:val="00DE4921"/>
    <w:rsid w:val="00DF0807"/>
    <w:rsid w:val="00E0178B"/>
    <w:rsid w:val="00E11EDA"/>
    <w:rsid w:val="00E21145"/>
    <w:rsid w:val="00E25C7D"/>
    <w:rsid w:val="00E270E6"/>
    <w:rsid w:val="00E30DBB"/>
    <w:rsid w:val="00E33D37"/>
    <w:rsid w:val="00E42FB9"/>
    <w:rsid w:val="00E44899"/>
    <w:rsid w:val="00E44F85"/>
    <w:rsid w:val="00E55AC5"/>
    <w:rsid w:val="00E62194"/>
    <w:rsid w:val="00E705FF"/>
    <w:rsid w:val="00E70A0C"/>
    <w:rsid w:val="00E73881"/>
    <w:rsid w:val="00E815CA"/>
    <w:rsid w:val="00E81BAC"/>
    <w:rsid w:val="00E924B2"/>
    <w:rsid w:val="00E94E17"/>
    <w:rsid w:val="00E962B2"/>
    <w:rsid w:val="00EA349F"/>
    <w:rsid w:val="00EE0AF3"/>
    <w:rsid w:val="00EE3C98"/>
    <w:rsid w:val="00EF610E"/>
    <w:rsid w:val="00F00FD5"/>
    <w:rsid w:val="00F047D1"/>
    <w:rsid w:val="00F04C88"/>
    <w:rsid w:val="00F05651"/>
    <w:rsid w:val="00F110EC"/>
    <w:rsid w:val="00F11293"/>
    <w:rsid w:val="00F265DC"/>
    <w:rsid w:val="00F42A3D"/>
    <w:rsid w:val="00F5742A"/>
    <w:rsid w:val="00F57D5E"/>
    <w:rsid w:val="00F61C0D"/>
    <w:rsid w:val="00F66D2C"/>
    <w:rsid w:val="00F828C7"/>
    <w:rsid w:val="00F921B1"/>
    <w:rsid w:val="00FA03E8"/>
    <w:rsid w:val="00FA3548"/>
    <w:rsid w:val="00FA524E"/>
    <w:rsid w:val="00FB4835"/>
    <w:rsid w:val="00FB6CC0"/>
    <w:rsid w:val="00FC7248"/>
    <w:rsid w:val="00FD3D95"/>
    <w:rsid w:val="00FE5A68"/>
    <w:rsid w:val="01382321"/>
    <w:rsid w:val="015840FA"/>
    <w:rsid w:val="01942E59"/>
    <w:rsid w:val="019B3634"/>
    <w:rsid w:val="01A168D0"/>
    <w:rsid w:val="01D401B4"/>
    <w:rsid w:val="01D57E45"/>
    <w:rsid w:val="01FD7E4B"/>
    <w:rsid w:val="020C008E"/>
    <w:rsid w:val="02886481"/>
    <w:rsid w:val="028E070E"/>
    <w:rsid w:val="028E10CD"/>
    <w:rsid w:val="02A12ECC"/>
    <w:rsid w:val="02B03771"/>
    <w:rsid w:val="02F52891"/>
    <w:rsid w:val="02F83623"/>
    <w:rsid w:val="031A59A9"/>
    <w:rsid w:val="03ED6E11"/>
    <w:rsid w:val="041F679F"/>
    <w:rsid w:val="04260D3B"/>
    <w:rsid w:val="044E4A96"/>
    <w:rsid w:val="04575F38"/>
    <w:rsid w:val="04730898"/>
    <w:rsid w:val="04A42D2D"/>
    <w:rsid w:val="04BA64C7"/>
    <w:rsid w:val="04C15A35"/>
    <w:rsid w:val="04C904B8"/>
    <w:rsid w:val="04D3487C"/>
    <w:rsid w:val="0509267F"/>
    <w:rsid w:val="05467AF2"/>
    <w:rsid w:val="05615168"/>
    <w:rsid w:val="05E93B08"/>
    <w:rsid w:val="05ED6429"/>
    <w:rsid w:val="060C670B"/>
    <w:rsid w:val="06155849"/>
    <w:rsid w:val="063302DF"/>
    <w:rsid w:val="064C314F"/>
    <w:rsid w:val="06765CEE"/>
    <w:rsid w:val="0676641E"/>
    <w:rsid w:val="06856842"/>
    <w:rsid w:val="06A123D1"/>
    <w:rsid w:val="06B40C03"/>
    <w:rsid w:val="06D21D66"/>
    <w:rsid w:val="06DC32F6"/>
    <w:rsid w:val="0717628B"/>
    <w:rsid w:val="073444C5"/>
    <w:rsid w:val="07A11572"/>
    <w:rsid w:val="07C1603E"/>
    <w:rsid w:val="07C5765D"/>
    <w:rsid w:val="07FB5B2B"/>
    <w:rsid w:val="08063AF6"/>
    <w:rsid w:val="083A0645"/>
    <w:rsid w:val="085D2162"/>
    <w:rsid w:val="086879C7"/>
    <w:rsid w:val="08BF63AD"/>
    <w:rsid w:val="08C34C11"/>
    <w:rsid w:val="08C96388"/>
    <w:rsid w:val="08D61386"/>
    <w:rsid w:val="08FD35AE"/>
    <w:rsid w:val="09070651"/>
    <w:rsid w:val="090B26C0"/>
    <w:rsid w:val="095F50ED"/>
    <w:rsid w:val="098A1126"/>
    <w:rsid w:val="09BD48AC"/>
    <w:rsid w:val="09BE25B6"/>
    <w:rsid w:val="09DA536D"/>
    <w:rsid w:val="09EB0ED1"/>
    <w:rsid w:val="0A2A5810"/>
    <w:rsid w:val="0A4D0A30"/>
    <w:rsid w:val="0A4E1355"/>
    <w:rsid w:val="0A742C74"/>
    <w:rsid w:val="0AAC292F"/>
    <w:rsid w:val="0AD10E39"/>
    <w:rsid w:val="0ADB782C"/>
    <w:rsid w:val="0ADC5A7B"/>
    <w:rsid w:val="0B665DF5"/>
    <w:rsid w:val="0B7517DB"/>
    <w:rsid w:val="0B7627F0"/>
    <w:rsid w:val="0B7C7A87"/>
    <w:rsid w:val="0B860EB1"/>
    <w:rsid w:val="0B8F053D"/>
    <w:rsid w:val="0BDD4D88"/>
    <w:rsid w:val="0C02298B"/>
    <w:rsid w:val="0C0B0C64"/>
    <w:rsid w:val="0C2B1A59"/>
    <w:rsid w:val="0C3C5FB6"/>
    <w:rsid w:val="0C4F79BD"/>
    <w:rsid w:val="0C801DA5"/>
    <w:rsid w:val="0C9433F9"/>
    <w:rsid w:val="0CAA40FD"/>
    <w:rsid w:val="0CF4290E"/>
    <w:rsid w:val="0D562B05"/>
    <w:rsid w:val="0E1B67AA"/>
    <w:rsid w:val="0E387361"/>
    <w:rsid w:val="0E407A3D"/>
    <w:rsid w:val="0E4202C8"/>
    <w:rsid w:val="0E53486E"/>
    <w:rsid w:val="0E5D38C7"/>
    <w:rsid w:val="0E5D47B4"/>
    <w:rsid w:val="0E9502A9"/>
    <w:rsid w:val="0EE00014"/>
    <w:rsid w:val="0EE0040E"/>
    <w:rsid w:val="0EE04D7C"/>
    <w:rsid w:val="0EFA33B3"/>
    <w:rsid w:val="0F0D6BEA"/>
    <w:rsid w:val="0F1A231E"/>
    <w:rsid w:val="0F2D7E01"/>
    <w:rsid w:val="0F4E7A9E"/>
    <w:rsid w:val="0FBC1F38"/>
    <w:rsid w:val="0FE57958"/>
    <w:rsid w:val="102C4F1D"/>
    <w:rsid w:val="102E38C6"/>
    <w:rsid w:val="1035421E"/>
    <w:rsid w:val="105E4880"/>
    <w:rsid w:val="10710382"/>
    <w:rsid w:val="10B239FE"/>
    <w:rsid w:val="10C219BE"/>
    <w:rsid w:val="10D557FD"/>
    <w:rsid w:val="11371E0C"/>
    <w:rsid w:val="1154021F"/>
    <w:rsid w:val="11567578"/>
    <w:rsid w:val="11625F1D"/>
    <w:rsid w:val="11CA0A32"/>
    <w:rsid w:val="11E04312"/>
    <w:rsid w:val="12303925"/>
    <w:rsid w:val="12644AB2"/>
    <w:rsid w:val="12774D66"/>
    <w:rsid w:val="129739A4"/>
    <w:rsid w:val="12E666D9"/>
    <w:rsid w:val="12E77EA1"/>
    <w:rsid w:val="130F171F"/>
    <w:rsid w:val="131571D0"/>
    <w:rsid w:val="131A3D10"/>
    <w:rsid w:val="131B5AA1"/>
    <w:rsid w:val="132B2C58"/>
    <w:rsid w:val="1367395A"/>
    <w:rsid w:val="13AD1CE9"/>
    <w:rsid w:val="13B40293"/>
    <w:rsid w:val="13BC346B"/>
    <w:rsid w:val="13C10C86"/>
    <w:rsid w:val="13D65BBB"/>
    <w:rsid w:val="13EF3DBA"/>
    <w:rsid w:val="13F16EF0"/>
    <w:rsid w:val="14151024"/>
    <w:rsid w:val="141776C3"/>
    <w:rsid w:val="1424395D"/>
    <w:rsid w:val="14294CC3"/>
    <w:rsid w:val="14357918"/>
    <w:rsid w:val="146D5A8B"/>
    <w:rsid w:val="1524265A"/>
    <w:rsid w:val="152F06F4"/>
    <w:rsid w:val="15396F94"/>
    <w:rsid w:val="1552085B"/>
    <w:rsid w:val="157F162F"/>
    <w:rsid w:val="15871706"/>
    <w:rsid w:val="159877B7"/>
    <w:rsid w:val="16311D10"/>
    <w:rsid w:val="163F7BD6"/>
    <w:rsid w:val="16ED6DA6"/>
    <w:rsid w:val="1752297D"/>
    <w:rsid w:val="17B62F89"/>
    <w:rsid w:val="17D17F86"/>
    <w:rsid w:val="17FC66C5"/>
    <w:rsid w:val="1815577B"/>
    <w:rsid w:val="182B52BA"/>
    <w:rsid w:val="1890511D"/>
    <w:rsid w:val="19461C80"/>
    <w:rsid w:val="195345DA"/>
    <w:rsid w:val="19695E8A"/>
    <w:rsid w:val="196A6E29"/>
    <w:rsid w:val="19B46C23"/>
    <w:rsid w:val="19C239FC"/>
    <w:rsid w:val="19D57567"/>
    <w:rsid w:val="1A6A3B28"/>
    <w:rsid w:val="1A793CE7"/>
    <w:rsid w:val="1A7D5ED2"/>
    <w:rsid w:val="1AC22DCD"/>
    <w:rsid w:val="1AC26884"/>
    <w:rsid w:val="1AC92B69"/>
    <w:rsid w:val="1ADC69A0"/>
    <w:rsid w:val="1AE16479"/>
    <w:rsid w:val="1B2E0C1E"/>
    <w:rsid w:val="1B5B5EB7"/>
    <w:rsid w:val="1B6D3662"/>
    <w:rsid w:val="1BAC200E"/>
    <w:rsid w:val="1BB71286"/>
    <w:rsid w:val="1BE80229"/>
    <w:rsid w:val="1BF40F5E"/>
    <w:rsid w:val="1C200F85"/>
    <w:rsid w:val="1C4125A6"/>
    <w:rsid w:val="1C6455ED"/>
    <w:rsid w:val="1CE95CBC"/>
    <w:rsid w:val="1D187DD7"/>
    <w:rsid w:val="1DB7314C"/>
    <w:rsid w:val="1DDC27C5"/>
    <w:rsid w:val="1DE5548B"/>
    <w:rsid w:val="1E1C68BD"/>
    <w:rsid w:val="1E2F7187"/>
    <w:rsid w:val="1E473DAA"/>
    <w:rsid w:val="1F151713"/>
    <w:rsid w:val="1F523B21"/>
    <w:rsid w:val="1F77033E"/>
    <w:rsid w:val="1F7809A0"/>
    <w:rsid w:val="1F9762ED"/>
    <w:rsid w:val="1FB66F0C"/>
    <w:rsid w:val="1FBC2C9C"/>
    <w:rsid w:val="1FD1105A"/>
    <w:rsid w:val="1FF8178F"/>
    <w:rsid w:val="20465AE7"/>
    <w:rsid w:val="2087447B"/>
    <w:rsid w:val="20AD10A9"/>
    <w:rsid w:val="20B237F2"/>
    <w:rsid w:val="20DD2ECA"/>
    <w:rsid w:val="20F3775C"/>
    <w:rsid w:val="210E39CB"/>
    <w:rsid w:val="21120064"/>
    <w:rsid w:val="218F76B2"/>
    <w:rsid w:val="21DF2C72"/>
    <w:rsid w:val="222D6635"/>
    <w:rsid w:val="224F082B"/>
    <w:rsid w:val="22525138"/>
    <w:rsid w:val="226A2E83"/>
    <w:rsid w:val="22933C99"/>
    <w:rsid w:val="22995516"/>
    <w:rsid w:val="22D242E7"/>
    <w:rsid w:val="22FC5100"/>
    <w:rsid w:val="234174BA"/>
    <w:rsid w:val="234F7621"/>
    <w:rsid w:val="235F7526"/>
    <w:rsid w:val="236A629B"/>
    <w:rsid w:val="23C32336"/>
    <w:rsid w:val="23E93EF4"/>
    <w:rsid w:val="24715D06"/>
    <w:rsid w:val="24973CD7"/>
    <w:rsid w:val="24BA665E"/>
    <w:rsid w:val="24D818B3"/>
    <w:rsid w:val="24F211F6"/>
    <w:rsid w:val="253B28D5"/>
    <w:rsid w:val="255D282B"/>
    <w:rsid w:val="258A45EF"/>
    <w:rsid w:val="258E59DD"/>
    <w:rsid w:val="2596694F"/>
    <w:rsid w:val="25A50CC9"/>
    <w:rsid w:val="25BC1C48"/>
    <w:rsid w:val="2623383B"/>
    <w:rsid w:val="26737C48"/>
    <w:rsid w:val="26E904EA"/>
    <w:rsid w:val="270A1564"/>
    <w:rsid w:val="2727745C"/>
    <w:rsid w:val="27383645"/>
    <w:rsid w:val="27466615"/>
    <w:rsid w:val="274B6198"/>
    <w:rsid w:val="275B0666"/>
    <w:rsid w:val="275F617F"/>
    <w:rsid w:val="277B51EB"/>
    <w:rsid w:val="27AE00E4"/>
    <w:rsid w:val="27AF1DA4"/>
    <w:rsid w:val="27F45AEA"/>
    <w:rsid w:val="27FB0151"/>
    <w:rsid w:val="288F34F5"/>
    <w:rsid w:val="289D72E9"/>
    <w:rsid w:val="28D54FA9"/>
    <w:rsid w:val="29055A1C"/>
    <w:rsid w:val="29384677"/>
    <w:rsid w:val="294F2DD3"/>
    <w:rsid w:val="29763EBB"/>
    <w:rsid w:val="29B7338C"/>
    <w:rsid w:val="29BF27BE"/>
    <w:rsid w:val="29E32ADC"/>
    <w:rsid w:val="29E87C02"/>
    <w:rsid w:val="2A224043"/>
    <w:rsid w:val="2A353CFD"/>
    <w:rsid w:val="2A37B4E8"/>
    <w:rsid w:val="2B1B7878"/>
    <w:rsid w:val="2B1E2A5D"/>
    <w:rsid w:val="2B483050"/>
    <w:rsid w:val="2B8311F8"/>
    <w:rsid w:val="2B836C31"/>
    <w:rsid w:val="2BA2368E"/>
    <w:rsid w:val="2BA863F1"/>
    <w:rsid w:val="2BAF7B59"/>
    <w:rsid w:val="2C1809A7"/>
    <w:rsid w:val="2C373321"/>
    <w:rsid w:val="2CA376BD"/>
    <w:rsid w:val="2CD31625"/>
    <w:rsid w:val="2D1B36F8"/>
    <w:rsid w:val="2D2E13F9"/>
    <w:rsid w:val="2D3042CC"/>
    <w:rsid w:val="2D4833BE"/>
    <w:rsid w:val="2DB41FE8"/>
    <w:rsid w:val="2DC55411"/>
    <w:rsid w:val="2DE61780"/>
    <w:rsid w:val="2E2F3836"/>
    <w:rsid w:val="2EAB5FC3"/>
    <w:rsid w:val="2F145637"/>
    <w:rsid w:val="2F171377"/>
    <w:rsid w:val="2F4F4F24"/>
    <w:rsid w:val="2F5C4655"/>
    <w:rsid w:val="2F64452F"/>
    <w:rsid w:val="2F811CBB"/>
    <w:rsid w:val="2FA561F2"/>
    <w:rsid w:val="2FF700B3"/>
    <w:rsid w:val="30327F71"/>
    <w:rsid w:val="303A00BC"/>
    <w:rsid w:val="304348CB"/>
    <w:rsid w:val="304527B3"/>
    <w:rsid w:val="304D1D6B"/>
    <w:rsid w:val="30754C3A"/>
    <w:rsid w:val="30C05227"/>
    <w:rsid w:val="30C419B0"/>
    <w:rsid w:val="30CE125A"/>
    <w:rsid w:val="30DB1652"/>
    <w:rsid w:val="30E3452C"/>
    <w:rsid w:val="30E4366B"/>
    <w:rsid w:val="31020BF4"/>
    <w:rsid w:val="313769A9"/>
    <w:rsid w:val="31484CDE"/>
    <w:rsid w:val="315B5118"/>
    <w:rsid w:val="31790B3A"/>
    <w:rsid w:val="318670E2"/>
    <w:rsid w:val="31BE0CDA"/>
    <w:rsid w:val="31DA148B"/>
    <w:rsid w:val="31DD5420"/>
    <w:rsid w:val="32466539"/>
    <w:rsid w:val="32E225C2"/>
    <w:rsid w:val="32FC6AC1"/>
    <w:rsid w:val="330902B3"/>
    <w:rsid w:val="33276FBB"/>
    <w:rsid w:val="332A7F87"/>
    <w:rsid w:val="33392538"/>
    <w:rsid w:val="335C4122"/>
    <w:rsid w:val="338B276E"/>
    <w:rsid w:val="33BF137E"/>
    <w:rsid w:val="33EE1384"/>
    <w:rsid w:val="33F7BFF9"/>
    <w:rsid w:val="34173986"/>
    <w:rsid w:val="341A3419"/>
    <w:rsid w:val="34330282"/>
    <w:rsid w:val="3471433F"/>
    <w:rsid w:val="347831DE"/>
    <w:rsid w:val="34C75B3A"/>
    <w:rsid w:val="355F4F4D"/>
    <w:rsid w:val="35770353"/>
    <w:rsid w:val="35957DBF"/>
    <w:rsid w:val="35FA0AD8"/>
    <w:rsid w:val="36133D75"/>
    <w:rsid w:val="361A4A7B"/>
    <w:rsid w:val="36236C4E"/>
    <w:rsid w:val="364A133F"/>
    <w:rsid w:val="36632FF1"/>
    <w:rsid w:val="367D7205"/>
    <w:rsid w:val="36C17560"/>
    <w:rsid w:val="374B627A"/>
    <w:rsid w:val="3772660A"/>
    <w:rsid w:val="37A57F02"/>
    <w:rsid w:val="37C130EE"/>
    <w:rsid w:val="3816710C"/>
    <w:rsid w:val="38244E95"/>
    <w:rsid w:val="383E5630"/>
    <w:rsid w:val="3850243C"/>
    <w:rsid w:val="386D068A"/>
    <w:rsid w:val="38EA77BA"/>
    <w:rsid w:val="38FE1125"/>
    <w:rsid w:val="391560C2"/>
    <w:rsid w:val="391854E7"/>
    <w:rsid w:val="39515725"/>
    <w:rsid w:val="398C4737"/>
    <w:rsid w:val="39BA40F5"/>
    <w:rsid w:val="39D34C71"/>
    <w:rsid w:val="39D751C8"/>
    <w:rsid w:val="3A1F0242"/>
    <w:rsid w:val="3A5864AF"/>
    <w:rsid w:val="3A5B3385"/>
    <w:rsid w:val="3AA70BC9"/>
    <w:rsid w:val="3AD62004"/>
    <w:rsid w:val="3ADA5EAA"/>
    <w:rsid w:val="3AF15BDC"/>
    <w:rsid w:val="3B273D3B"/>
    <w:rsid w:val="3B561D9F"/>
    <w:rsid w:val="3B6E0E96"/>
    <w:rsid w:val="3B7948F7"/>
    <w:rsid w:val="3B85018E"/>
    <w:rsid w:val="3B9E1FEC"/>
    <w:rsid w:val="3BB07701"/>
    <w:rsid w:val="3BCF4FEC"/>
    <w:rsid w:val="3BE27C11"/>
    <w:rsid w:val="3BFB233C"/>
    <w:rsid w:val="3C1C1B29"/>
    <w:rsid w:val="3C447E49"/>
    <w:rsid w:val="3C4D0778"/>
    <w:rsid w:val="3C602DD0"/>
    <w:rsid w:val="3CD02756"/>
    <w:rsid w:val="3D294B8D"/>
    <w:rsid w:val="3D4F6AA6"/>
    <w:rsid w:val="3D695DB9"/>
    <w:rsid w:val="3D784646"/>
    <w:rsid w:val="3DA10BCD"/>
    <w:rsid w:val="3DBB686B"/>
    <w:rsid w:val="3DCA159E"/>
    <w:rsid w:val="3DFE0C51"/>
    <w:rsid w:val="3E151A53"/>
    <w:rsid w:val="3E47191D"/>
    <w:rsid w:val="3E75078E"/>
    <w:rsid w:val="3EC57F05"/>
    <w:rsid w:val="3ECF60F0"/>
    <w:rsid w:val="3ED96B0C"/>
    <w:rsid w:val="3EDF4F27"/>
    <w:rsid w:val="3F237B17"/>
    <w:rsid w:val="3F624B92"/>
    <w:rsid w:val="3F7E0284"/>
    <w:rsid w:val="3F7E7531"/>
    <w:rsid w:val="3FAD5A88"/>
    <w:rsid w:val="3FE6171A"/>
    <w:rsid w:val="3FEF16D2"/>
    <w:rsid w:val="40273B0A"/>
    <w:rsid w:val="402C545E"/>
    <w:rsid w:val="404448BC"/>
    <w:rsid w:val="40515171"/>
    <w:rsid w:val="40A13ABC"/>
    <w:rsid w:val="41006A35"/>
    <w:rsid w:val="41076015"/>
    <w:rsid w:val="411F5A72"/>
    <w:rsid w:val="41260850"/>
    <w:rsid w:val="41606908"/>
    <w:rsid w:val="41BF069E"/>
    <w:rsid w:val="41F75335"/>
    <w:rsid w:val="422F1949"/>
    <w:rsid w:val="42804A02"/>
    <w:rsid w:val="428D6C82"/>
    <w:rsid w:val="42AA6905"/>
    <w:rsid w:val="432745D6"/>
    <w:rsid w:val="433355AC"/>
    <w:rsid w:val="438D657A"/>
    <w:rsid w:val="439C5A5D"/>
    <w:rsid w:val="43CC6029"/>
    <w:rsid w:val="4410624B"/>
    <w:rsid w:val="441E2152"/>
    <w:rsid w:val="445B4977"/>
    <w:rsid w:val="447062AE"/>
    <w:rsid w:val="44750F88"/>
    <w:rsid w:val="44772036"/>
    <w:rsid w:val="44AE49FA"/>
    <w:rsid w:val="44C851AD"/>
    <w:rsid w:val="45032A73"/>
    <w:rsid w:val="450B72E0"/>
    <w:rsid w:val="452B324F"/>
    <w:rsid w:val="454278F8"/>
    <w:rsid w:val="456728CD"/>
    <w:rsid w:val="458A3F12"/>
    <w:rsid w:val="45903389"/>
    <w:rsid w:val="46144678"/>
    <w:rsid w:val="463C7E2F"/>
    <w:rsid w:val="46401DDD"/>
    <w:rsid w:val="46564102"/>
    <w:rsid w:val="465D0485"/>
    <w:rsid w:val="46B856BC"/>
    <w:rsid w:val="46F96400"/>
    <w:rsid w:val="47442BA3"/>
    <w:rsid w:val="478D3B1B"/>
    <w:rsid w:val="47B76DEA"/>
    <w:rsid w:val="47DB78B4"/>
    <w:rsid w:val="47ED306F"/>
    <w:rsid w:val="48036767"/>
    <w:rsid w:val="48052360"/>
    <w:rsid w:val="48221986"/>
    <w:rsid w:val="48294788"/>
    <w:rsid w:val="48295761"/>
    <w:rsid w:val="483E6AA3"/>
    <w:rsid w:val="48431516"/>
    <w:rsid w:val="48462CE4"/>
    <w:rsid w:val="48AD4B58"/>
    <w:rsid w:val="491004AC"/>
    <w:rsid w:val="49165DA6"/>
    <w:rsid w:val="497A6719"/>
    <w:rsid w:val="498975CF"/>
    <w:rsid w:val="498A0B16"/>
    <w:rsid w:val="49A35E13"/>
    <w:rsid w:val="4A154AB6"/>
    <w:rsid w:val="4A410842"/>
    <w:rsid w:val="4A976654"/>
    <w:rsid w:val="4AA807B2"/>
    <w:rsid w:val="4AA92CFC"/>
    <w:rsid w:val="4ABA6D58"/>
    <w:rsid w:val="4ABE214B"/>
    <w:rsid w:val="4AD327E2"/>
    <w:rsid w:val="4AE760D9"/>
    <w:rsid w:val="4AEC002A"/>
    <w:rsid w:val="4B517CCB"/>
    <w:rsid w:val="4B7A5635"/>
    <w:rsid w:val="4C0A0B5C"/>
    <w:rsid w:val="4C2A666F"/>
    <w:rsid w:val="4C3610B8"/>
    <w:rsid w:val="4C384AC8"/>
    <w:rsid w:val="4C423307"/>
    <w:rsid w:val="4C432784"/>
    <w:rsid w:val="4C555A70"/>
    <w:rsid w:val="4C763282"/>
    <w:rsid w:val="4CB41FF3"/>
    <w:rsid w:val="4CCF7009"/>
    <w:rsid w:val="4CE4720A"/>
    <w:rsid w:val="4CF75D0A"/>
    <w:rsid w:val="4CFF6162"/>
    <w:rsid w:val="4D276D24"/>
    <w:rsid w:val="4D583672"/>
    <w:rsid w:val="4DB63E9B"/>
    <w:rsid w:val="4E946A0E"/>
    <w:rsid w:val="4EBE4208"/>
    <w:rsid w:val="4EFD4251"/>
    <w:rsid w:val="4FC1296B"/>
    <w:rsid w:val="4FDB0780"/>
    <w:rsid w:val="4FDC1084"/>
    <w:rsid w:val="4FF05EC6"/>
    <w:rsid w:val="501C6CBB"/>
    <w:rsid w:val="501E0C85"/>
    <w:rsid w:val="5099030C"/>
    <w:rsid w:val="50A6292A"/>
    <w:rsid w:val="510A6AC3"/>
    <w:rsid w:val="512872A6"/>
    <w:rsid w:val="51525E5C"/>
    <w:rsid w:val="517927D3"/>
    <w:rsid w:val="5199388B"/>
    <w:rsid w:val="51C70EA9"/>
    <w:rsid w:val="51DF2696"/>
    <w:rsid w:val="52107B5C"/>
    <w:rsid w:val="522735F1"/>
    <w:rsid w:val="522C5193"/>
    <w:rsid w:val="52324645"/>
    <w:rsid w:val="52634928"/>
    <w:rsid w:val="52786B20"/>
    <w:rsid w:val="528D5C4E"/>
    <w:rsid w:val="52CA7E39"/>
    <w:rsid w:val="52F2351F"/>
    <w:rsid w:val="536D782E"/>
    <w:rsid w:val="53982AFD"/>
    <w:rsid w:val="539A0F3A"/>
    <w:rsid w:val="53B10AB4"/>
    <w:rsid w:val="54425012"/>
    <w:rsid w:val="544A77F2"/>
    <w:rsid w:val="545104EE"/>
    <w:rsid w:val="547E13AC"/>
    <w:rsid w:val="54AD3770"/>
    <w:rsid w:val="54AF5068"/>
    <w:rsid w:val="54E95E3A"/>
    <w:rsid w:val="5527117D"/>
    <w:rsid w:val="5575188C"/>
    <w:rsid w:val="558E4775"/>
    <w:rsid w:val="55C242F4"/>
    <w:rsid w:val="56602FA9"/>
    <w:rsid w:val="568972EE"/>
    <w:rsid w:val="56A77B6A"/>
    <w:rsid w:val="56B440F1"/>
    <w:rsid w:val="56D906E3"/>
    <w:rsid w:val="57373AAD"/>
    <w:rsid w:val="573D4F33"/>
    <w:rsid w:val="57772DF9"/>
    <w:rsid w:val="57A04676"/>
    <w:rsid w:val="57AA6441"/>
    <w:rsid w:val="57AE35F9"/>
    <w:rsid w:val="57B7551B"/>
    <w:rsid w:val="57DB115D"/>
    <w:rsid w:val="581666E6"/>
    <w:rsid w:val="581B748B"/>
    <w:rsid w:val="582D6EF7"/>
    <w:rsid w:val="586C27AA"/>
    <w:rsid w:val="587C6E60"/>
    <w:rsid w:val="58AD6518"/>
    <w:rsid w:val="58F354C4"/>
    <w:rsid w:val="59ED5249"/>
    <w:rsid w:val="5A0B353B"/>
    <w:rsid w:val="5A1D1FAE"/>
    <w:rsid w:val="5A5030E8"/>
    <w:rsid w:val="5AA24261"/>
    <w:rsid w:val="5AD36B10"/>
    <w:rsid w:val="5AE1122D"/>
    <w:rsid w:val="5AF31186"/>
    <w:rsid w:val="5B3D2BF4"/>
    <w:rsid w:val="5B3D7C21"/>
    <w:rsid w:val="5B8677B5"/>
    <w:rsid w:val="5B894531"/>
    <w:rsid w:val="5BC54DF4"/>
    <w:rsid w:val="5BE5131E"/>
    <w:rsid w:val="5C310235"/>
    <w:rsid w:val="5C6D541D"/>
    <w:rsid w:val="5CAF52BC"/>
    <w:rsid w:val="5CFF3BED"/>
    <w:rsid w:val="5D1B21AF"/>
    <w:rsid w:val="5D331AE8"/>
    <w:rsid w:val="5D3E4715"/>
    <w:rsid w:val="5D515A4E"/>
    <w:rsid w:val="5D80006D"/>
    <w:rsid w:val="5DA26F75"/>
    <w:rsid w:val="5DDB4BA4"/>
    <w:rsid w:val="5DDE7158"/>
    <w:rsid w:val="5E1C6CAF"/>
    <w:rsid w:val="5E5758A6"/>
    <w:rsid w:val="5E5D2232"/>
    <w:rsid w:val="5E812B1E"/>
    <w:rsid w:val="5E943FE1"/>
    <w:rsid w:val="5E952C95"/>
    <w:rsid w:val="5EA159EF"/>
    <w:rsid w:val="5EA37DE7"/>
    <w:rsid w:val="5ED56004"/>
    <w:rsid w:val="5EDD7F5D"/>
    <w:rsid w:val="5EE161BA"/>
    <w:rsid w:val="5F1C1939"/>
    <w:rsid w:val="5F633A38"/>
    <w:rsid w:val="5F6E6E08"/>
    <w:rsid w:val="5F917BC6"/>
    <w:rsid w:val="5FB038EA"/>
    <w:rsid w:val="5FC3596E"/>
    <w:rsid w:val="5FC449AC"/>
    <w:rsid w:val="5FC86518"/>
    <w:rsid w:val="5FDE43C0"/>
    <w:rsid w:val="600D28A3"/>
    <w:rsid w:val="601C4AB5"/>
    <w:rsid w:val="60367925"/>
    <w:rsid w:val="604A3FA8"/>
    <w:rsid w:val="605317AE"/>
    <w:rsid w:val="60786190"/>
    <w:rsid w:val="607F4AFF"/>
    <w:rsid w:val="60820189"/>
    <w:rsid w:val="609805E0"/>
    <w:rsid w:val="60A65B62"/>
    <w:rsid w:val="60AC6E64"/>
    <w:rsid w:val="60AE6575"/>
    <w:rsid w:val="60C45059"/>
    <w:rsid w:val="60C96143"/>
    <w:rsid w:val="61033DD8"/>
    <w:rsid w:val="610655D3"/>
    <w:rsid w:val="61104A3E"/>
    <w:rsid w:val="61265BEC"/>
    <w:rsid w:val="615F0010"/>
    <w:rsid w:val="617F7AE6"/>
    <w:rsid w:val="618D2AD3"/>
    <w:rsid w:val="61A23989"/>
    <w:rsid w:val="61A94127"/>
    <w:rsid w:val="61C0178A"/>
    <w:rsid w:val="61E97F9F"/>
    <w:rsid w:val="61EB26C7"/>
    <w:rsid w:val="62037CDB"/>
    <w:rsid w:val="62046A0F"/>
    <w:rsid w:val="62196B34"/>
    <w:rsid w:val="6224175D"/>
    <w:rsid w:val="6245459F"/>
    <w:rsid w:val="62607271"/>
    <w:rsid w:val="628B6BA3"/>
    <w:rsid w:val="62E710A2"/>
    <w:rsid w:val="635634FF"/>
    <w:rsid w:val="635A03AA"/>
    <w:rsid w:val="63972DD1"/>
    <w:rsid w:val="63B76FCF"/>
    <w:rsid w:val="63C21368"/>
    <w:rsid w:val="63F200B4"/>
    <w:rsid w:val="64197F46"/>
    <w:rsid w:val="64714E92"/>
    <w:rsid w:val="649C190D"/>
    <w:rsid w:val="64B21544"/>
    <w:rsid w:val="64B27796"/>
    <w:rsid w:val="64FD5AFA"/>
    <w:rsid w:val="65204E75"/>
    <w:rsid w:val="65385EEE"/>
    <w:rsid w:val="654E3963"/>
    <w:rsid w:val="6554235D"/>
    <w:rsid w:val="65612584"/>
    <w:rsid w:val="656C52F5"/>
    <w:rsid w:val="6579427B"/>
    <w:rsid w:val="659B0D2F"/>
    <w:rsid w:val="65AD3502"/>
    <w:rsid w:val="65D5373C"/>
    <w:rsid w:val="65DE4CE7"/>
    <w:rsid w:val="65EB1711"/>
    <w:rsid w:val="65F17BBD"/>
    <w:rsid w:val="66021D22"/>
    <w:rsid w:val="66025E86"/>
    <w:rsid w:val="66267F8A"/>
    <w:rsid w:val="66551CB0"/>
    <w:rsid w:val="666A0FAF"/>
    <w:rsid w:val="666F3B91"/>
    <w:rsid w:val="66AD3F84"/>
    <w:rsid w:val="66CF1EC3"/>
    <w:rsid w:val="66E36A05"/>
    <w:rsid w:val="66F84506"/>
    <w:rsid w:val="66FF55A5"/>
    <w:rsid w:val="67044E37"/>
    <w:rsid w:val="672B4F40"/>
    <w:rsid w:val="67676974"/>
    <w:rsid w:val="677A27ED"/>
    <w:rsid w:val="678F67DD"/>
    <w:rsid w:val="67BF6452"/>
    <w:rsid w:val="681E5EBE"/>
    <w:rsid w:val="68976475"/>
    <w:rsid w:val="689E69AF"/>
    <w:rsid w:val="68A45648"/>
    <w:rsid w:val="68E83B78"/>
    <w:rsid w:val="692C7B17"/>
    <w:rsid w:val="694C01BA"/>
    <w:rsid w:val="699F653B"/>
    <w:rsid w:val="69A10B77"/>
    <w:rsid w:val="69DA3A17"/>
    <w:rsid w:val="69E403F2"/>
    <w:rsid w:val="69F017DD"/>
    <w:rsid w:val="69FC4AAC"/>
    <w:rsid w:val="6A1847CB"/>
    <w:rsid w:val="6A422766"/>
    <w:rsid w:val="6AAF62E2"/>
    <w:rsid w:val="6ACF35BA"/>
    <w:rsid w:val="6AEE1E86"/>
    <w:rsid w:val="6AF01018"/>
    <w:rsid w:val="6B3D3B05"/>
    <w:rsid w:val="6B3D52B3"/>
    <w:rsid w:val="6B5851ED"/>
    <w:rsid w:val="6B6712DB"/>
    <w:rsid w:val="6BA028D5"/>
    <w:rsid w:val="6BCE135A"/>
    <w:rsid w:val="6BD36970"/>
    <w:rsid w:val="6BEC7A32"/>
    <w:rsid w:val="6BF53221"/>
    <w:rsid w:val="6C1274B0"/>
    <w:rsid w:val="6C1D37D6"/>
    <w:rsid w:val="6C8E6D48"/>
    <w:rsid w:val="6CBE3142"/>
    <w:rsid w:val="6CED3A7F"/>
    <w:rsid w:val="6D137AC9"/>
    <w:rsid w:val="6D371181"/>
    <w:rsid w:val="6D6B45C3"/>
    <w:rsid w:val="6D8329D5"/>
    <w:rsid w:val="6DB217DF"/>
    <w:rsid w:val="6DC72505"/>
    <w:rsid w:val="6DCC5FE4"/>
    <w:rsid w:val="6DE339FD"/>
    <w:rsid w:val="6E22598D"/>
    <w:rsid w:val="6E294D83"/>
    <w:rsid w:val="6E37217F"/>
    <w:rsid w:val="6E5611D1"/>
    <w:rsid w:val="6E804461"/>
    <w:rsid w:val="6E852BF1"/>
    <w:rsid w:val="6E912A5B"/>
    <w:rsid w:val="6EEA213C"/>
    <w:rsid w:val="6EFC14F6"/>
    <w:rsid w:val="6EFE1F56"/>
    <w:rsid w:val="6F452898"/>
    <w:rsid w:val="6F5702B1"/>
    <w:rsid w:val="6F693EDC"/>
    <w:rsid w:val="6FB90103"/>
    <w:rsid w:val="6FBD7470"/>
    <w:rsid w:val="6FC43A9D"/>
    <w:rsid w:val="6FDA2A55"/>
    <w:rsid w:val="6FE86762"/>
    <w:rsid w:val="6FEF5B4F"/>
    <w:rsid w:val="6FF6634F"/>
    <w:rsid w:val="6FF73C5C"/>
    <w:rsid w:val="70262932"/>
    <w:rsid w:val="702C3982"/>
    <w:rsid w:val="703060B6"/>
    <w:rsid w:val="70416032"/>
    <w:rsid w:val="704C6CF1"/>
    <w:rsid w:val="70650DC3"/>
    <w:rsid w:val="70797761"/>
    <w:rsid w:val="70851470"/>
    <w:rsid w:val="708A1652"/>
    <w:rsid w:val="70A15B20"/>
    <w:rsid w:val="712B03AE"/>
    <w:rsid w:val="71581A65"/>
    <w:rsid w:val="71643C74"/>
    <w:rsid w:val="71744751"/>
    <w:rsid w:val="719B77EB"/>
    <w:rsid w:val="71FD64F5"/>
    <w:rsid w:val="72101EA0"/>
    <w:rsid w:val="72380A60"/>
    <w:rsid w:val="723B0331"/>
    <w:rsid w:val="724523B0"/>
    <w:rsid w:val="724845BB"/>
    <w:rsid w:val="724D2075"/>
    <w:rsid w:val="724E38EA"/>
    <w:rsid w:val="72C54B39"/>
    <w:rsid w:val="72C95878"/>
    <w:rsid w:val="72CB35E3"/>
    <w:rsid w:val="730646C5"/>
    <w:rsid w:val="73277640"/>
    <w:rsid w:val="736A115C"/>
    <w:rsid w:val="73744CC8"/>
    <w:rsid w:val="73E708D4"/>
    <w:rsid w:val="73EDBC9F"/>
    <w:rsid w:val="74007F90"/>
    <w:rsid w:val="740F7AF0"/>
    <w:rsid w:val="74780A2A"/>
    <w:rsid w:val="74A951E7"/>
    <w:rsid w:val="74AF784E"/>
    <w:rsid w:val="74C86C2C"/>
    <w:rsid w:val="74EF66A3"/>
    <w:rsid w:val="751A5610"/>
    <w:rsid w:val="751C3136"/>
    <w:rsid w:val="75660ACE"/>
    <w:rsid w:val="75757F55"/>
    <w:rsid w:val="75AF5D58"/>
    <w:rsid w:val="7619471D"/>
    <w:rsid w:val="762F499C"/>
    <w:rsid w:val="76682FE4"/>
    <w:rsid w:val="76760624"/>
    <w:rsid w:val="767B3FAD"/>
    <w:rsid w:val="76C511F3"/>
    <w:rsid w:val="76D27B9A"/>
    <w:rsid w:val="76D87530"/>
    <w:rsid w:val="76F44722"/>
    <w:rsid w:val="770B6B66"/>
    <w:rsid w:val="77112A42"/>
    <w:rsid w:val="77302027"/>
    <w:rsid w:val="77387FCF"/>
    <w:rsid w:val="77575CC8"/>
    <w:rsid w:val="775836C3"/>
    <w:rsid w:val="777059BB"/>
    <w:rsid w:val="77B44AED"/>
    <w:rsid w:val="77B72F43"/>
    <w:rsid w:val="77BA14A0"/>
    <w:rsid w:val="77BEC9A6"/>
    <w:rsid w:val="77C17FC5"/>
    <w:rsid w:val="780E5B91"/>
    <w:rsid w:val="78175DA9"/>
    <w:rsid w:val="781E357C"/>
    <w:rsid w:val="78210F1F"/>
    <w:rsid w:val="78232A2D"/>
    <w:rsid w:val="785E3A65"/>
    <w:rsid w:val="786646C8"/>
    <w:rsid w:val="788B6AA1"/>
    <w:rsid w:val="78A31478"/>
    <w:rsid w:val="78B92217"/>
    <w:rsid w:val="78C772C8"/>
    <w:rsid w:val="78D81679"/>
    <w:rsid w:val="78D92D55"/>
    <w:rsid w:val="79166C1B"/>
    <w:rsid w:val="791C0FC9"/>
    <w:rsid w:val="79E3331F"/>
    <w:rsid w:val="79F37BFC"/>
    <w:rsid w:val="7A5532C2"/>
    <w:rsid w:val="7AC83418"/>
    <w:rsid w:val="7AF965D1"/>
    <w:rsid w:val="7B3D1CC7"/>
    <w:rsid w:val="7B9E2F12"/>
    <w:rsid w:val="7BA619AB"/>
    <w:rsid w:val="7BC45653"/>
    <w:rsid w:val="7BD51572"/>
    <w:rsid w:val="7C150EDA"/>
    <w:rsid w:val="7C1D4C64"/>
    <w:rsid w:val="7C1E1BC0"/>
    <w:rsid w:val="7C2D3BE9"/>
    <w:rsid w:val="7C3E60FC"/>
    <w:rsid w:val="7CF146FC"/>
    <w:rsid w:val="7D306D5D"/>
    <w:rsid w:val="7D482346"/>
    <w:rsid w:val="7D4F7E21"/>
    <w:rsid w:val="7D6A4B1C"/>
    <w:rsid w:val="7D7A30EF"/>
    <w:rsid w:val="7D9A5CDC"/>
    <w:rsid w:val="7DB639FC"/>
    <w:rsid w:val="7DC67E89"/>
    <w:rsid w:val="7E163333"/>
    <w:rsid w:val="7E207828"/>
    <w:rsid w:val="7E436959"/>
    <w:rsid w:val="7E654BDC"/>
    <w:rsid w:val="7F0974E4"/>
    <w:rsid w:val="7F330658"/>
    <w:rsid w:val="7F662F4E"/>
    <w:rsid w:val="7F6A0F42"/>
    <w:rsid w:val="7F89586C"/>
    <w:rsid w:val="7FE9455C"/>
    <w:rsid w:val="8392EABC"/>
    <w:rsid w:val="9D2BB699"/>
    <w:rsid w:val="B7B78DB6"/>
    <w:rsid w:val="DAF32CBE"/>
    <w:rsid w:val="DB7F514E"/>
    <w:rsid w:val="E9C3BA19"/>
    <w:rsid w:val="EA7EC229"/>
    <w:rsid w:val="EBFDEBCB"/>
    <w:rsid w:val="EDF6A2D9"/>
    <w:rsid w:val="F6772883"/>
    <w:rsid w:val="F7E9E8AA"/>
    <w:rsid w:val="FBFBAEC2"/>
    <w:rsid w:val="FDD463C4"/>
    <w:rsid w:val="FFDE29C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after="120" w:line="360" w:lineRule="auto"/>
      <w:outlineLvl w:val="0"/>
    </w:pPr>
    <w:rPr>
      <w:rFonts w:ascii="仿宋_GB2312" w:hAnsi="宋体" w:eastAsia="仿宋_GB2312" w:cs="宋体"/>
      <w:bCs/>
      <w:sz w:val="30"/>
      <w:szCs w:val="30"/>
    </w:rPr>
  </w:style>
  <w:style w:type="paragraph" w:styleId="2">
    <w:name w:val="heading 2"/>
    <w:basedOn w:val="1"/>
    <w:next w:val="1"/>
    <w:link w:val="59"/>
    <w:qFormat/>
    <w:uiPriority w:val="0"/>
    <w:pPr>
      <w:keepNext/>
      <w:keepLines/>
      <w:snapToGrid w:val="0"/>
      <w:spacing w:before="240" w:after="120"/>
      <w:ind w:left="454" w:hanging="454"/>
      <w:outlineLvl w:val="1"/>
    </w:pPr>
    <w:rPr>
      <w:rFonts w:ascii="宋体" w:hAnsi="宋体" w:eastAsia="仿宋_GB2312" w:cs="宋体"/>
      <w:sz w:val="30"/>
      <w:szCs w:val="30"/>
    </w:rPr>
  </w:style>
  <w:style w:type="paragraph" w:styleId="4">
    <w:name w:val="heading 3"/>
    <w:basedOn w:val="1"/>
    <w:next w:val="1"/>
    <w:link w:val="60"/>
    <w:qFormat/>
    <w:uiPriority w:val="0"/>
    <w:pPr>
      <w:keepNext/>
      <w:keepLines/>
      <w:spacing w:before="260" w:after="260" w:line="416" w:lineRule="auto"/>
      <w:outlineLvl w:val="2"/>
    </w:pPr>
    <w:rPr>
      <w:rFonts w:eastAsia="仿宋_GB2312"/>
      <w:b/>
      <w:bCs/>
      <w:sz w:val="32"/>
      <w:szCs w:val="32"/>
    </w:rPr>
  </w:style>
  <w:style w:type="paragraph" w:styleId="5">
    <w:name w:val="heading 4"/>
    <w:basedOn w:val="4"/>
    <w:next w:val="6"/>
    <w:link w:val="61"/>
    <w:qFormat/>
    <w:uiPriority w:val="0"/>
    <w:pPr>
      <w:numPr>
        <w:ilvl w:val="3"/>
        <w:numId w:val="1"/>
      </w:numPr>
      <w:spacing w:beforeLines="50" w:afterLines="50" w:line="360" w:lineRule="auto"/>
      <w:jc w:val="center"/>
      <w:outlineLvl w:val="3"/>
    </w:pPr>
    <w:rPr>
      <w:rFonts w:ascii="Arial" w:hAnsi="Arial" w:eastAsia="宋体"/>
      <w:b w:val="0"/>
      <w:bCs w:val="0"/>
      <w:sz w:val="24"/>
      <w:szCs w:val="24"/>
    </w:rPr>
  </w:style>
  <w:style w:type="paragraph" w:styleId="7">
    <w:name w:val="heading 5"/>
    <w:basedOn w:val="5"/>
    <w:next w:val="6"/>
    <w:link w:val="62"/>
    <w:qFormat/>
    <w:uiPriority w:val="0"/>
    <w:pPr>
      <w:numPr>
        <w:ilvl w:val="4"/>
      </w:numPr>
      <w:spacing w:line="240" w:lineRule="exact"/>
      <w:outlineLvl w:val="4"/>
    </w:pPr>
  </w:style>
  <w:style w:type="paragraph" w:styleId="8">
    <w:name w:val="heading 6"/>
    <w:basedOn w:val="1"/>
    <w:next w:val="1"/>
    <w:link w:val="63"/>
    <w:qFormat/>
    <w:uiPriority w:val="0"/>
    <w:pPr>
      <w:keepNext/>
      <w:keepLines/>
      <w:numPr>
        <w:ilvl w:val="5"/>
        <w:numId w:val="2"/>
      </w:numPr>
      <w:spacing w:before="240" w:after="64" w:line="312" w:lineRule="auto"/>
      <w:outlineLvl w:val="5"/>
    </w:pPr>
    <w:rPr>
      <w:rFonts w:ascii="Arial" w:hAnsi="Arial" w:eastAsia="黑体"/>
      <w:b/>
      <w:bCs/>
      <w:sz w:val="24"/>
    </w:rPr>
  </w:style>
  <w:style w:type="paragraph" w:styleId="9">
    <w:name w:val="heading 7"/>
    <w:basedOn w:val="1"/>
    <w:next w:val="6"/>
    <w:link w:val="64"/>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6"/>
    <w:link w:val="6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6"/>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eastAsia="仿宋_GB2312"/>
      <w:sz w:val="32"/>
      <w:szCs w:val="32"/>
    </w:r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List Bullet"/>
    <w:basedOn w:val="1"/>
    <w:qFormat/>
    <w:uiPriority w:val="0"/>
    <w:pPr>
      <w:ind w:left="567" w:hanging="279"/>
    </w:pPr>
  </w:style>
  <w:style w:type="paragraph" w:styleId="14">
    <w:name w:val="Document Map"/>
    <w:basedOn w:val="1"/>
    <w:link w:val="67"/>
    <w:semiHidden/>
    <w:qFormat/>
    <w:uiPriority w:val="0"/>
    <w:pPr>
      <w:shd w:val="clear" w:color="auto" w:fill="000080"/>
    </w:pPr>
  </w:style>
  <w:style w:type="paragraph" w:styleId="15">
    <w:name w:val="annotation text"/>
    <w:basedOn w:val="1"/>
    <w:link w:val="68"/>
    <w:qFormat/>
    <w:uiPriority w:val="0"/>
    <w:pPr>
      <w:widowControl/>
      <w:adjustRightInd w:val="0"/>
      <w:snapToGrid w:val="0"/>
      <w:spacing w:after="200"/>
      <w:jc w:val="left"/>
    </w:pPr>
    <w:rPr>
      <w:rFonts w:ascii="Tahoma" w:hAnsi="Tahoma" w:eastAsia="微软雅黑" w:cs="Tahoma"/>
      <w:kern w:val="0"/>
      <w:sz w:val="22"/>
      <w:szCs w:val="22"/>
    </w:rPr>
  </w:style>
  <w:style w:type="paragraph" w:styleId="16">
    <w:name w:val="Closing"/>
    <w:basedOn w:val="1"/>
    <w:link w:val="69"/>
    <w:qFormat/>
    <w:uiPriority w:val="0"/>
    <w:pPr>
      <w:ind w:left="100" w:leftChars="2100"/>
    </w:pPr>
    <w:rPr>
      <w:rFonts w:eastAsia="仿宋_GB2312"/>
      <w:sz w:val="28"/>
      <w:szCs w:val="28"/>
    </w:rPr>
  </w:style>
  <w:style w:type="paragraph" w:styleId="17">
    <w:name w:val="Body Text"/>
    <w:basedOn w:val="1"/>
    <w:next w:val="1"/>
    <w:link w:val="57"/>
    <w:qFormat/>
    <w:uiPriority w:val="0"/>
    <w:pPr>
      <w:spacing w:after="120"/>
    </w:pPr>
    <w:rPr>
      <w:rFonts w:eastAsia="仿宋_GB2312"/>
      <w:sz w:val="32"/>
      <w:szCs w:val="32"/>
    </w:rPr>
  </w:style>
  <w:style w:type="paragraph" w:styleId="18">
    <w:name w:val="Body Text Indent"/>
    <w:basedOn w:val="1"/>
    <w:link w:val="70"/>
    <w:qFormat/>
    <w:uiPriority w:val="0"/>
    <w:pPr>
      <w:ind w:left="2240" w:hanging="2240" w:hangingChars="700"/>
    </w:pPr>
    <w:rPr>
      <w:rFonts w:eastAsia="仿宋_GB2312"/>
      <w:sz w:val="32"/>
    </w:rPr>
  </w:style>
  <w:style w:type="paragraph" w:styleId="19">
    <w:name w:val="List 2"/>
    <w:basedOn w:val="1"/>
    <w:qFormat/>
    <w:uiPriority w:val="0"/>
    <w:pPr>
      <w:ind w:left="100" w:leftChars="200" w:hanging="200" w:hangingChars="200"/>
    </w:pPr>
    <w:rPr>
      <w:rFonts w:eastAsia="楷体_GB2312"/>
      <w:szCs w:val="20"/>
    </w:rPr>
  </w:style>
  <w:style w:type="paragraph" w:styleId="20">
    <w:name w:val="List Bullet 2"/>
    <w:basedOn w:val="13"/>
    <w:qFormat/>
    <w:uiPriority w:val="0"/>
    <w:pPr>
      <w:widowControl/>
      <w:tabs>
        <w:tab w:val="left" w:pos="1350"/>
      </w:tabs>
      <w:spacing w:after="220" w:line="220" w:lineRule="atLeast"/>
      <w:ind w:left="2160" w:right="720" w:hanging="870"/>
      <w:jc w:val="left"/>
    </w:pPr>
    <w:rPr>
      <w:kern w:val="0"/>
      <w:szCs w:val="20"/>
    </w:rPr>
  </w:style>
  <w:style w:type="paragraph" w:styleId="21">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2">
    <w:name w:val="toc 3"/>
    <w:basedOn w:val="1"/>
    <w:next w:val="1"/>
    <w:unhideWhenUsed/>
    <w:qFormat/>
    <w:uiPriority w:val="39"/>
    <w:pPr>
      <w:ind w:left="840" w:leftChars="400"/>
    </w:pPr>
    <w:rPr>
      <w:rFonts w:asciiTheme="minorHAnsi" w:hAnsiTheme="minorHAnsi" w:eastAsiaTheme="minorEastAsia" w:cstheme="minorBidi"/>
      <w:szCs w:val="22"/>
    </w:rPr>
  </w:style>
  <w:style w:type="paragraph" w:styleId="23">
    <w:name w:val="Plain Text"/>
    <w:basedOn w:val="1"/>
    <w:next w:val="1"/>
    <w:link w:val="54"/>
    <w:qFormat/>
    <w:uiPriority w:val="0"/>
    <w:rPr>
      <w:rFonts w:ascii="宋体" w:hAnsi="Courier New"/>
      <w:szCs w:val="20"/>
    </w:rPr>
  </w:style>
  <w:style w:type="paragraph" w:styleId="2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5">
    <w:name w:val="Date"/>
    <w:basedOn w:val="1"/>
    <w:next w:val="1"/>
    <w:link w:val="71"/>
    <w:qFormat/>
    <w:uiPriority w:val="0"/>
    <w:pPr>
      <w:ind w:left="100" w:leftChars="2500"/>
    </w:pPr>
    <w:rPr>
      <w:rFonts w:eastAsia="仿宋_GB2312"/>
      <w:sz w:val="32"/>
      <w:szCs w:val="32"/>
    </w:rPr>
  </w:style>
  <w:style w:type="paragraph" w:styleId="26">
    <w:name w:val="Body Text Indent 2"/>
    <w:basedOn w:val="1"/>
    <w:link w:val="72"/>
    <w:qFormat/>
    <w:uiPriority w:val="0"/>
    <w:pPr>
      <w:spacing w:after="120" w:line="480" w:lineRule="auto"/>
      <w:ind w:left="420" w:leftChars="200"/>
    </w:pPr>
    <w:rPr>
      <w:rFonts w:eastAsia="仿宋_GB2312"/>
      <w:sz w:val="32"/>
      <w:szCs w:val="32"/>
    </w:rPr>
  </w:style>
  <w:style w:type="paragraph" w:styleId="27">
    <w:name w:val="Balloon Text"/>
    <w:basedOn w:val="1"/>
    <w:link w:val="73"/>
    <w:unhideWhenUsed/>
    <w:qFormat/>
    <w:uiPriority w:val="0"/>
    <w:rPr>
      <w:rFonts w:ascii="Calibri" w:hAnsi="Calibri"/>
      <w:sz w:val="18"/>
      <w:szCs w:val="18"/>
    </w:rPr>
  </w:style>
  <w:style w:type="paragraph" w:styleId="28">
    <w:name w:val="footer"/>
    <w:basedOn w:val="1"/>
    <w:link w:val="74"/>
    <w:qFormat/>
    <w:uiPriority w:val="0"/>
    <w:pPr>
      <w:tabs>
        <w:tab w:val="center" w:pos="4153"/>
        <w:tab w:val="right" w:pos="8306"/>
      </w:tabs>
      <w:snapToGrid w:val="0"/>
      <w:jc w:val="left"/>
    </w:pPr>
    <w:rPr>
      <w:sz w:val="18"/>
      <w:szCs w:val="18"/>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2">
    <w:name w:val="List"/>
    <w:basedOn w:val="17"/>
    <w:qFormat/>
    <w:uiPriority w:val="0"/>
    <w:pPr>
      <w:suppressAutoHyphens/>
      <w:spacing w:after="0"/>
    </w:pPr>
    <w:rPr>
      <w:rFonts w:eastAsia="黑体"/>
      <w:kern w:val="1"/>
      <w:sz w:val="24"/>
      <w:szCs w:val="20"/>
      <w:lang w:eastAsia="ar-SA"/>
    </w:rPr>
  </w:style>
  <w:style w:type="paragraph" w:styleId="33">
    <w:name w:val="footnote text"/>
    <w:basedOn w:val="1"/>
    <w:link w:val="76"/>
    <w:unhideWhenUsed/>
    <w:qFormat/>
    <w:uiPriority w:val="0"/>
    <w:pPr>
      <w:snapToGrid w:val="0"/>
      <w:jc w:val="left"/>
    </w:pPr>
    <w:rPr>
      <w:rFonts w:ascii="Calibri" w:hAnsi="Calibri"/>
      <w:sz w:val="18"/>
      <w:szCs w:val="18"/>
    </w:rPr>
  </w:style>
  <w:style w:type="paragraph" w:styleId="34">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5">
    <w:name w:val="Body Text Indent 3"/>
    <w:basedOn w:val="1"/>
    <w:link w:val="77"/>
    <w:qFormat/>
    <w:uiPriority w:val="0"/>
    <w:pPr>
      <w:spacing w:after="120"/>
      <w:ind w:left="420" w:leftChars="200"/>
    </w:pPr>
    <w:rPr>
      <w:sz w:val="16"/>
      <w:szCs w:val="16"/>
    </w:rPr>
  </w:style>
  <w:style w:type="paragraph" w:styleId="36">
    <w:name w:val="toc 2"/>
    <w:basedOn w:val="1"/>
    <w:next w:val="1"/>
    <w:qFormat/>
    <w:uiPriority w:val="39"/>
    <w:pPr>
      <w:ind w:left="210"/>
      <w:jc w:val="left"/>
    </w:pPr>
    <w:rPr>
      <w:smallCaps/>
      <w:sz w:val="20"/>
      <w:szCs w:val="20"/>
    </w:rPr>
  </w:style>
  <w:style w:type="paragraph" w:styleId="37">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8">
    <w:name w:val="Body Text 2"/>
    <w:basedOn w:val="1"/>
    <w:link w:val="78"/>
    <w:qFormat/>
    <w:uiPriority w:val="0"/>
    <w:pPr>
      <w:spacing w:after="120" w:line="480" w:lineRule="auto"/>
    </w:pPr>
    <w:rPr>
      <w:rFonts w:eastAsia="仿宋_GB2312"/>
      <w:sz w:val="32"/>
      <w:szCs w:val="32"/>
    </w:rPr>
  </w:style>
  <w:style w:type="paragraph" w:styleId="3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0">
    <w:name w:val="Normal (Web)"/>
    <w:basedOn w:val="1"/>
    <w:next w:val="3"/>
    <w:qFormat/>
    <w:uiPriority w:val="0"/>
    <w:pPr>
      <w:widowControl/>
      <w:spacing w:before="100" w:beforeAutospacing="1" w:after="100" w:afterAutospacing="1"/>
      <w:jc w:val="left"/>
    </w:pPr>
    <w:rPr>
      <w:rFonts w:ascii="宋体" w:hAnsi="宋体"/>
      <w:kern w:val="0"/>
      <w:sz w:val="24"/>
    </w:rPr>
  </w:style>
  <w:style w:type="paragraph" w:styleId="41">
    <w:name w:val="Title"/>
    <w:basedOn w:val="1"/>
    <w:link w:val="55"/>
    <w:qFormat/>
    <w:uiPriority w:val="0"/>
    <w:pPr>
      <w:spacing w:before="120" w:after="60"/>
      <w:jc w:val="center"/>
    </w:pPr>
    <w:rPr>
      <w:rFonts w:ascii="Arial" w:hAnsi="Arial" w:eastAsia="楷体_GB2312"/>
      <w:b/>
      <w:sz w:val="44"/>
      <w:szCs w:val="20"/>
    </w:rPr>
  </w:style>
  <w:style w:type="paragraph" w:styleId="42">
    <w:name w:val="annotation subject"/>
    <w:basedOn w:val="15"/>
    <w:next w:val="15"/>
    <w:semiHidden/>
    <w:qFormat/>
    <w:uiPriority w:val="0"/>
    <w:pPr>
      <w:widowControl w:val="0"/>
      <w:adjustRightInd/>
      <w:snapToGrid/>
      <w:spacing w:after="0"/>
    </w:pPr>
    <w:rPr>
      <w:rFonts w:ascii="Times New Roman" w:hAnsi="Times New Roman" w:eastAsia="宋体" w:cs="Times New Roman"/>
      <w:b/>
      <w:bCs/>
      <w:kern w:val="2"/>
      <w:sz w:val="21"/>
      <w:szCs w:val="24"/>
    </w:rPr>
  </w:style>
  <w:style w:type="paragraph" w:styleId="43">
    <w:name w:val="Body Text First Indent"/>
    <w:basedOn w:val="17"/>
    <w:link w:val="58"/>
    <w:qFormat/>
    <w:uiPriority w:val="0"/>
    <w:pPr>
      <w:ind w:firstLine="420" w:firstLineChars="100"/>
    </w:pPr>
  </w:style>
  <w:style w:type="character" w:styleId="46">
    <w:name w:val="Strong"/>
    <w:basedOn w:val="45"/>
    <w:qFormat/>
    <w:uiPriority w:val="0"/>
    <w:rPr>
      <w:rFonts w:eastAsia="宋体"/>
      <w:b/>
      <w:bCs/>
      <w:kern w:val="2"/>
      <w:sz w:val="24"/>
      <w:szCs w:val="24"/>
      <w:lang w:val="en-US" w:eastAsia="zh-CN" w:bidi="ar-SA"/>
    </w:rPr>
  </w:style>
  <w:style w:type="character" w:styleId="47">
    <w:name w:val="page number"/>
    <w:basedOn w:val="45"/>
    <w:qFormat/>
    <w:uiPriority w:val="0"/>
  </w:style>
  <w:style w:type="character" w:styleId="48">
    <w:name w:val="FollowedHyperlink"/>
    <w:basedOn w:val="45"/>
    <w:qFormat/>
    <w:uiPriority w:val="0"/>
    <w:rPr>
      <w:color w:val="000000"/>
      <w:u w:val="none"/>
    </w:rPr>
  </w:style>
  <w:style w:type="character" w:styleId="49">
    <w:name w:val="Emphasis"/>
    <w:qFormat/>
    <w:uiPriority w:val="0"/>
    <w:rPr>
      <w:i/>
      <w:iCs/>
    </w:rPr>
  </w:style>
  <w:style w:type="character" w:styleId="50">
    <w:name w:val="Hyperlink"/>
    <w:basedOn w:val="45"/>
    <w:qFormat/>
    <w:uiPriority w:val="99"/>
    <w:rPr>
      <w:color w:val="000000"/>
      <w:u w:val="none"/>
    </w:rPr>
  </w:style>
  <w:style w:type="character" w:styleId="51">
    <w:name w:val="annotation reference"/>
    <w:qFormat/>
    <w:uiPriority w:val="0"/>
    <w:rPr>
      <w:sz w:val="21"/>
      <w:szCs w:val="21"/>
    </w:rPr>
  </w:style>
  <w:style w:type="character" w:styleId="52">
    <w:name w:val="footnote reference"/>
    <w:basedOn w:val="45"/>
    <w:unhideWhenUsed/>
    <w:qFormat/>
    <w:uiPriority w:val="0"/>
    <w:rPr>
      <w:vertAlign w:val="superscript"/>
    </w:rPr>
  </w:style>
  <w:style w:type="paragraph" w:customStyle="1" w:styleId="53">
    <w:name w:val="样式 宋体 行距: 1.5 倍行距"/>
    <w:basedOn w:val="1"/>
    <w:qFormat/>
    <w:uiPriority w:val="99"/>
    <w:pPr>
      <w:jc w:val="center"/>
    </w:pPr>
    <w:rPr>
      <w:b/>
      <w:bCs/>
    </w:rPr>
  </w:style>
  <w:style w:type="character" w:customStyle="1" w:styleId="54">
    <w:name w:val="纯文本 Char"/>
    <w:link w:val="23"/>
    <w:qFormat/>
    <w:locked/>
    <w:uiPriority w:val="0"/>
    <w:rPr>
      <w:rFonts w:ascii="宋体" w:hAnsi="Courier New"/>
      <w:kern w:val="2"/>
      <w:sz w:val="21"/>
      <w:lang w:bidi="ar-SA"/>
    </w:rPr>
  </w:style>
  <w:style w:type="character" w:customStyle="1" w:styleId="55">
    <w:name w:val="标题 Char"/>
    <w:basedOn w:val="45"/>
    <w:link w:val="41"/>
    <w:qFormat/>
    <w:uiPriority w:val="0"/>
    <w:rPr>
      <w:rFonts w:ascii="Arial" w:hAnsi="Arial" w:eastAsia="楷体_GB2312"/>
      <w:b/>
      <w:kern w:val="2"/>
      <w:sz w:val="44"/>
    </w:rPr>
  </w:style>
  <w:style w:type="character" w:customStyle="1" w:styleId="56">
    <w:name w:val="标题 1 Char"/>
    <w:basedOn w:val="45"/>
    <w:link w:val="3"/>
    <w:qFormat/>
    <w:uiPriority w:val="0"/>
    <w:rPr>
      <w:rFonts w:ascii="仿宋_GB2312" w:hAnsi="宋体" w:eastAsia="仿宋_GB2312" w:cs="宋体"/>
      <w:b/>
      <w:bCs/>
      <w:kern w:val="2"/>
      <w:sz w:val="30"/>
      <w:szCs w:val="30"/>
    </w:rPr>
  </w:style>
  <w:style w:type="character" w:customStyle="1" w:styleId="57">
    <w:name w:val="正文文本 Char"/>
    <w:basedOn w:val="45"/>
    <w:link w:val="17"/>
    <w:qFormat/>
    <w:uiPriority w:val="0"/>
    <w:rPr>
      <w:rFonts w:eastAsia="仿宋_GB2312"/>
      <w:kern w:val="2"/>
      <w:sz w:val="32"/>
      <w:szCs w:val="32"/>
    </w:rPr>
  </w:style>
  <w:style w:type="character" w:customStyle="1" w:styleId="58">
    <w:name w:val="正文首行缩进 Char"/>
    <w:basedOn w:val="57"/>
    <w:link w:val="43"/>
    <w:qFormat/>
    <w:uiPriority w:val="0"/>
    <w:rPr>
      <w:rFonts w:eastAsia="仿宋_GB2312"/>
      <w:kern w:val="2"/>
      <w:sz w:val="32"/>
      <w:szCs w:val="32"/>
    </w:rPr>
  </w:style>
  <w:style w:type="character" w:customStyle="1" w:styleId="59">
    <w:name w:val="标题 2 Char"/>
    <w:basedOn w:val="45"/>
    <w:link w:val="2"/>
    <w:qFormat/>
    <w:uiPriority w:val="0"/>
    <w:rPr>
      <w:rFonts w:ascii="宋体" w:hAnsi="宋体" w:eastAsia="仿宋_GB2312" w:cs="宋体"/>
      <w:kern w:val="2"/>
      <w:sz w:val="30"/>
      <w:szCs w:val="30"/>
    </w:rPr>
  </w:style>
  <w:style w:type="character" w:customStyle="1" w:styleId="60">
    <w:name w:val="标题 3 Char"/>
    <w:basedOn w:val="45"/>
    <w:link w:val="4"/>
    <w:qFormat/>
    <w:uiPriority w:val="0"/>
    <w:rPr>
      <w:rFonts w:eastAsia="仿宋_GB2312"/>
      <w:b/>
      <w:bCs/>
      <w:kern w:val="2"/>
      <w:sz w:val="32"/>
      <w:szCs w:val="32"/>
    </w:rPr>
  </w:style>
  <w:style w:type="character" w:customStyle="1" w:styleId="61">
    <w:name w:val="标题 4 Char"/>
    <w:basedOn w:val="45"/>
    <w:link w:val="5"/>
    <w:qFormat/>
    <w:uiPriority w:val="0"/>
    <w:rPr>
      <w:rFonts w:ascii="Arial" w:hAnsi="Arial"/>
      <w:kern w:val="2"/>
      <w:sz w:val="24"/>
      <w:szCs w:val="24"/>
    </w:rPr>
  </w:style>
  <w:style w:type="character" w:customStyle="1" w:styleId="62">
    <w:name w:val="标题 5 Char"/>
    <w:basedOn w:val="45"/>
    <w:link w:val="7"/>
    <w:qFormat/>
    <w:uiPriority w:val="0"/>
    <w:rPr>
      <w:rFonts w:ascii="Arial" w:hAnsi="Arial"/>
      <w:kern w:val="2"/>
      <w:sz w:val="24"/>
      <w:szCs w:val="24"/>
    </w:rPr>
  </w:style>
  <w:style w:type="character" w:customStyle="1" w:styleId="63">
    <w:name w:val="标题 6 Char"/>
    <w:basedOn w:val="45"/>
    <w:link w:val="8"/>
    <w:qFormat/>
    <w:uiPriority w:val="0"/>
    <w:rPr>
      <w:rFonts w:ascii="Arial" w:hAnsi="Arial" w:eastAsia="黑体"/>
      <w:b/>
      <w:bCs/>
      <w:kern w:val="2"/>
      <w:sz w:val="24"/>
      <w:szCs w:val="24"/>
    </w:rPr>
  </w:style>
  <w:style w:type="character" w:customStyle="1" w:styleId="64">
    <w:name w:val="标题 7 Char"/>
    <w:basedOn w:val="45"/>
    <w:link w:val="9"/>
    <w:qFormat/>
    <w:uiPriority w:val="0"/>
    <w:rPr>
      <w:b/>
      <w:kern w:val="2"/>
      <w:sz w:val="24"/>
    </w:rPr>
  </w:style>
  <w:style w:type="character" w:customStyle="1" w:styleId="65">
    <w:name w:val="标题 8 Char"/>
    <w:basedOn w:val="45"/>
    <w:link w:val="10"/>
    <w:qFormat/>
    <w:uiPriority w:val="0"/>
    <w:rPr>
      <w:rFonts w:ascii="Arial" w:hAnsi="Arial" w:eastAsia="黑体"/>
      <w:kern w:val="2"/>
      <w:sz w:val="24"/>
    </w:rPr>
  </w:style>
  <w:style w:type="character" w:customStyle="1" w:styleId="66">
    <w:name w:val="标题 9 Char"/>
    <w:basedOn w:val="45"/>
    <w:link w:val="11"/>
    <w:qFormat/>
    <w:uiPriority w:val="0"/>
    <w:rPr>
      <w:rFonts w:ascii="Arial" w:hAnsi="Arial" w:eastAsia="黑体"/>
      <w:kern w:val="2"/>
      <w:sz w:val="21"/>
    </w:rPr>
  </w:style>
  <w:style w:type="character" w:customStyle="1" w:styleId="67">
    <w:name w:val="文档结构图 Char"/>
    <w:basedOn w:val="45"/>
    <w:link w:val="14"/>
    <w:semiHidden/>
    <w:qFormat/>
    <w:uiPriority w:val="0"/>
    <w:rPr>
      <w:kern w:val="2"/>
      <w:sz w:val="21"/>
      <w:szCs w:val="24"/>
      <w:shd w:val="clear" w:color="auto" w:fill="000080"/>
    </w:rPr>
  </w:style>
  <w:style w:type="character" w:customStyle="1" w:styleId="68">
    <w:name w:val="批注文字 Char"/>
    <w:basedOn w:val="45"/>
    <w:link w:val="15"/>
    <w:qFormat/>
    <w:uiPriority w:val="0"/>
    <w:rPr>
      <w:rFonts w:ascii="Tahoma" w:hAnsi="Tahoma" w:eastAsia="微软雅黑" w:cs="Tahoma"/>
      <w:sz w:val="22"/>
      <w:szCs w:val="22"/>
    </w:rPr>
  </w:style>
  <w:style w:type="character" w:customStyle="1" w:styleId="69">
    <w:name w:val="结束语 Char"/>
    <w:basedOn w:val="45"/>
    <w:link w:val="16"/>
    <w:qFormat/>
    <w:uiPriority w:val="0"/>
    <w:rPr>
      <w:rFonts w:eastAsia="仿宋_GB2312"/>
      <w:kern w:val="2"/>
      <w:sz w:val="28"/>
      <w:szCs w:val="28"/>
    </w:rPr>
  </w:style>
  <w:style w:type="character" w:customStyle="1" w:styleId="70">
    <w:name w:val="正文文本缩进 Char"/>
    <w:basedOn w:val="45"/>
    <w:link w:val="18"/>
    <w:qFormat/>
    <w:uiPriority w:val="0"/>
    <w:rPr>
      <w:rFonts w:eastAsia="仿宋_GB2312"/>
      <w:kern w:val="2"/>
      <w:sz w:val="32"/>
      <w:szCs w:val="24"/>
    </w:rPr>
  </w:style>
  <w:style w:type="character" w:customStyle="1" w:styleId="71">
    <w:name w:val="日期 Char"/>
    <w:basedOn w:val="45"/>
    <w:link w:val="25"/>
    <w:qFormat/>
    <w:uiPriority w:val="0"/>
    <w:rPr>
      <w:rFonts w:eastAsia="仿宋_GB2312"/>
      <w:kern w:val="2"/>
      <w:sz w:val="32"/>
      <w:szCs w:val="32"/>
    </w:rPr>
  </w:style>
  <w:style w:type="character" w:customStyle="1" w:styleId="72">
    <w:name w:val="正文文本缩进 2 Char"/>
    <w:basedOn w:val="45"/>
    <w:link w:val="26"/>
    <w:qFormat/>
    <w:uiPriority w:val="0"/>
    <w:rPr>
      <w:rFonts w:eastAsia="仿宋_GB2312"/>
      <w:kern w:val="2"/>
      <w:sz w:val="32"/>
      <w:szCs w:val="32"/>
    </w:rPr>
  </w:style>
  <w:style w:type="character" w:customStyle="1" w:styleId="73">
    <w:name w:val="批注框文本 Char"/>
    <w:basedOn w:val="45"/>
    <w:link w:val="27"/>
    <w:qFormat/>
    <w:uiPriority w:val="0"/>
    <w:rPr>
      <w:rFonts w:ascii="Calibri" w:hAnsi="Calibri"/>
      <w:kern w:val="2"/>
      <w:sz w:val="18"/>
      <w:szCs w:val="18"/>
    </w:rPr>
  </w:style>
  <w:style w:type="character" w:customStyle="1" w:styleId="74">
    <w:name w:val="页脚 Char"/>
    <w:basedOn w:val="45"/>
    <w:link w:val="28"/>
    <w:qFormat/>
    <w:uiPriority w:val="0"/>
    <w:rPr>
      <w:kern w:val="2"/>
      <w:sz w:val="18"/>
      <w:szCs w:val="18"/>
    </w:rPr>
  </w:style>
  <w:style w:type="character" w:customStyle="1" w:styleId="75">
    <w:name w:val="页眉 Char"/>
    <w:basedOn w:val="45"/>
    <w:link w:val="29"/>
    <w:qFormat/>
    <w:uiPriority w:val="0"/>
    <w:rPr>
      <w:kern w:val="2"/>
      <w:sz w:val="18"/>
      <w:szCs w:val="18"/>
    </w:rPr>
  </w:style>
  <w:style w:type="character" w:customStyle="1" w:styleId="76">
    <w:name w:val="脚注文本 Char"/>
    <w:basedOn w:val="45"/>
    <w:link w:val="33"/>
    <w:qFormat/>
    <w:uiPriority w:val="0"/>
    <w:rPr>
      <w:rFonts w:ascii="Calibri" w:hAnsi="Calibri"/>
      <w:kern w:val="2"/>
      <w:sz w:val="18"/>
      <w:szCs w:val="18"/>
    </w:rPr>
  </w:style>
  <w:style w:type="character" w:customStyle="1" w:styleId="77">
    <w:name w:val="正文文本缩进 3 Char"/>
    <w:basedOn w:val="45"/>
    <w:link w:val="35"/>
    <w:qFormat/>
    <w:uiPriority w:val="0"/>
    <w:rPr>
      <w:kern w:val="2"/>
      <w:sz w:val="16"/>
      <w:szCs w:val="16"/>
    </w:rPr>
  </w:style>
  <w:style w:type="character" w:customStyle="1" w:styleId="78">
    <w:name w:val="正文文本 2 Char"/>
    <w:basedOn w:val="45"/>
    <w:link w:val="38"/>
    <w:qFormat/>
    <w:uiPriority w:val="0"/>
    <w:rPr>
      <w:rFonts w:eastAsia="仿宋_GB2312"/>
      <w:kern w:val="2"/>
      <w:sz w:val="32"/>
      <w:szCs w:val="32"/>
    </w:rPr>
  </w:style>
  <w:style w:type="paragraph" w:customStyle="1" w:styleId="79">
    <w:name w:val="样式1"/>
    <w:basedOn w:val="2"/>
    <w:qFormat/>
    <w:uiPriority w:val="0"/>
    <w:pPr>
      <w:snapToGrid/>
      <w:spacing w:line="360" w:lineRule="auto"/>
      <w:jc w:val="left"/>
    </w:pPr>
    <w:rPr>
      <w:rFonts w:eastAsia="宋体" w:cs="Times New Roman"/>
      <w:b/>
      <w:bCs/>
      <w:spacing w:val="26"/>
      <w:sz w:val="28"/>
      <w:szCs w:val="28"/>
    </w:rPr>
  </w:style>
  <w:style w:type="paragraph" w:customStyle="1" w:styleId="80">
    <w:name w:val="Char13 Char Char Char Char Char"/>
    <w:basedOn w:val="1"/>
    <w:qFormat/>
    <w:uiPriority w:val="0"/>
    <w:pPr>
      <w:ind w:left="567" w:hanging="279"/>
    </w:pPr>
    <w:rPr>
      <w:kern w:val="0"/>
      <w:sz w:val="20"/>
      <w:szCs w:val="20"/>
    </w:rPr>
  </w:style>
  <w:style w:type="paragraph" w:customStyle="1" w:styleId="81">
    <w:name w:val="Char"/>
    <w:basedOn w:val="1"/>
    <w:qFormat/>
    <w:uiPriority w:val="0"/>
    <w:pPr>
      <w:numPr>
        <w:ilvl w:val="0"/>
        <w:numId w:val="3"/>
      </w:numPr>
    </w:pPr>
    <w:rPr>
      <w:sz w:val="24"/>
    </w:rPr>
  </w:style>
  <w:style w:type="character" w:customStyle="1" w:styleId="82">
    <w:name w:val="A正文 Char"/>
    <w:link w:val="83"/>
    <w:qFormat/>
    <w:uiPriority w:val="0"/>
    <w:rPr>
      <w:rFonts w:eastAsia="仿宋_GB2312"/>
      <w:sz w:val="24"/>
      <w:szCs w:val="24"/>
    </w:rPr>
  </w:style>
  <w:style w:type="paragraph" w:customStyle="1" w:styleId="83">
    <w:name w:val="A正文"/>
    <w:basedOn w:val="1"/>
    <w:link w:val="82"/>
    <w:qFormat/>
    <w:uiPriority w:val="0"/>
    <w:pPr>
      <w:widowControl/>
      <w:overflowPunct w:val="0"/>
      <w:autoSpaceDE w:val="0"/>
      <w:autoSpaceDN w:val="0"/>
      <w:adjustRightInd w:val="0"/>
      <w:spacing w:line="360" w:lineRule="auto"/>
      <w:ind w:firstLine="200" w:firstLineChars="200"/>
      <w:jc w:val="left"/>
    </w:pPr>
    <w:rPr>
      <w:rFonts w:eastAsia="仿宋_GB2312"/>
      <w:kern w:val="0"/>
      <w:sz w:val="24"/>
    </w:rPr>
  </w:style>
  <w:style w:type="paragraph" w:customStyle="1" w:styleId="84">
    <w:name w:val="Char Char Char 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5">
    <w:name w:val="Char Char Char Char Char Char1 Char1"/>
    <w:basedOn w:val="1"/>
    <w:link w:val="86"/>
    <w:qFormat/>
    <w:uiPriority w:val="0"/>
    <w:pPr>
      <w:widowControl/>
      <w:spacing w:after="160" w:line="600" w:lineRule="exact"/>
      <w:ind w:firstLine="696"/>
    </w:pPr>
    <w:rPr>
      <w:rFonts w:ascii="Verdana" w:hAnsi="Verdana" w:eastAsia="仿宋_GB2312"/>
      <w:kern w:val="0"/>
      <w:sz w:val="32"/>
      <w:szCs w:val="32"/>
      <w:lang w:eastAsia="en-US"/>
    </w:rPr>
  </w:style>
  <w:style w:type="character" w:customStyle="1" w:styleId="86">
    <w:name w:val="Char Char Char Char Char Char1 Char Char"/>
    <w:link w:val="85"/>
    <w:qFormat/>
    <w:locked/>
    <w:uiPriority w:val="0"/>
    <w:rPr>
      <w:rFonts w:ascii="Verdana" w:hAnsi="Verdana" w:eastAsia="仿宋_GB2312"/>
      <w:sz w:val="32"/>
      <w:szCs w:val="32"/>
      <w:lang w:eastAsia="en-US"/>
    </w:rPr>
  </w:style>
  <w:style w:type="paragraph" w:customStyle="1" w:styleId="87">
    <w:name w:val="表头"/>
    <w:basedOn w:val="1"/>
    <w:qFormat/>
    <w:uiPriority w:val="0"/>
    <w:pPr>
      <w:spacing w:line="360" w:lineRule="auto"/>
      <w:jc w:val="center"/>
    </w:pPr>
    <w:rPr>
      <w:rFonts w:ascii="黑体" w:eastAsia="黑体"/>
      <w:kern w:val="0"/>
      <w:sz w:val="24"/>
      <w:szCs w:val="4"/>
    </w:rPr>
  </w:style>
  <w:style w:type="paragraph" w:customStyle="1" w:styleId="88">
    <w:name w:val="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89">
    <w:name w:val="style6"/>
    <w:basedOn w:val="45"/>
    <w:qFormat/>
    <w:uiPriority w:val="0"/>
  </w:style>
  <w:style w:type="paragraph" w:customStyle="1" w:styleId="90">
    <w:name w:val="p0"/>
    <w:basedOn w:val="1"/>
    <w:qFormat/>
    <w:uiPriority w:val="0"/>
    <w:pPr>
      <w:widowControl/>
      <w:jc w:val="left"/>
    </w:pPr>
    <w:rPr>
      <w:kern w:val="0"/>
      <w:szCs w:val="21"/>
    </w:rPr>
  </w:style>
  <w:style w:type="paragraph" w:customStyle="1" w:styleId="91">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92">
    <w:name w:val="List Paragraph"/>
    <w:basedOn w:val="1"/>
    <w:qFormat/>
    <w:uiPriority w:val="0"/>
    <w:pPr>
      <w:ind w:firstLine="420" w:firstLineChars="200"/>
    </w:pPr>
    <w:rPr>
      <w:rFonts w:ascii="Calibri" w:hAnsi="Calibri" w:eastAsia="仿宋_GB2312"/>
      <w:sz w:val="32"/>
      <w:szCs w:val="22"/>
    </w:rPr>
  </w:style>
  <w:style w:type="paragraph" w:customStyle="1" w:styleId="93">
    <w:name w:val="ÕýÎÄ"/>
    <w:qFormat/>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sz w:val="21"/>
      <w:lang w:val="en-US" w:eastAsia="zh-CN" w:bidi="ar-SA"/>
    </w:rPr>
  </w:style>
  <w:style w:type="paragraph" w:customStyle="1" w:styleId="94">
    <w:name w:val="文标题"/>
    <w:basedOn w:val="1"/>
    <w:qFormat/>
    <w:uiPriority w:val="0"/>
    <w:pPr>
      <w:jc w:val="center"/>
    </w:pPr>
    <w:rPr>
      <w:rFonts w:ascii="方正小标宋简体" w:eastAsia="方正小标宋简体" w:cs="宋体"/>
      <w:sz w:val="44"/>
      <w:szCs w:val="20"/>
    </w:rPr>
  </w:style>
  <w:style w:type="paragraph" w:customStyle="1" w:styleId="95">
    <w:name w:val="Char11"/>
    <w:basedOn w:val="1"/>
    <w:qFormat/>
    <w:uiPriority w:val="0"/>
    <w:pPr>
      <w:numPr>
        <w:ilvl w:val="0"/>
        <w:numId w:val="4"/>
      </w:numPr>
    </w:pPr>
    <w:rPr>
      <w:sz w:val="24"/>
    </w:rPr>
  </w:style>
  <w:style w:type="paragraph" w:customStyle="1" w:styleId="96">
    <w:name w:val="默认段落字体 Para Char"/>
    <w:basedOn w:val="1"/>
    <w:qFormat/>
    <w:uiPriority w:val="0"/>
    <w:pPr>
      <w:adjustRightInd w:val="0"/>
      <w:spacing w:line="312" w:lineRule="atLeast"/>
      <w:textAlignment w:val="baseline"/>
    </w:pPr>
    <w:rPr>
      <w:rFonts w:ascii="Tahoma" w:hAnsi="Tahoma"/>
      <w:kern w:val="0"/>
      <w:sz w:val="24"/>
      <w:szCs w:val="20"/>
    </w:rPr>
  </w:style>
  <w:style w:type="character" w:customStyle="1" w:styleId="97">
    <w:name w:val="hover37"/>
    <w:basedOn w:val="45"/>
    <w:qFormat/>
    <w:uiPriority w:val="0"/>
  </w:style>
  <w:style w:type="paragraph" w:customStyle="1" w:styleId="98">
    <w:name w:val="Char Char Char1 Char"/>
    <w:basedOn w:val="14"/>
    <w:qFormat/>
    <w:uiPriority w:val="0"/>
    <w:rPr>
      <w:rFonts w:ascii="Tahoma" w:hAnsi="Tahoma"/>
      <w:sz w:val="24"/>
    </w:rPr>
  </w:style>
  <w:style w:type="character" w:customStyle="1" w:styleId="99">
    <w:name w:val="尾注文本 Char"/>
    <w:basedOn w:val="45"/>
    <w:qFormat/>
    <w:locked/>
    <w:uiPriority w:val="0"/>
    <w:rPr>
      <w:rFonts w:ascii="宋体" w:hAnsi="宋体" w:eastAsia="宋体"/>
      <w:kern w:val="2"/>
      <w:sz w:val="21"/>
      <w:szCs w:val="24"/>
      <w:lang w:val="en-US" w:eastAsia="zh-CN" w:bidi="ar-SA"/>
    </w:rPr>
  </w:style>
  <w:style w:type="character" w:customStyle="1" w:styleId="100">
    <w:name w:val="普通文字 Char Char"/>
    <w:basedOn w:val="45"/>
    <w:qFormat/>
    <w:locked/>
    <w:uiPriority w:val="0"/>
    <w:rPr>
      <w:rFonts w:ascii="宋体" w:hAnsi="Courier New" w:eastAsia="楷体_GB2312"/>
      <w:kern w:val="2"/>
      <w:sz w:val="21"/>
      <w:szCs w:val="24"/>
      <w:lang w:val="en-US" w:eastAsia="zh-CN" w:bidi="ar-SA"/>
    </w:rPr>
  </w:style>
  <w:style w:type="paragraph" w:customStyle="1" w:styleId="10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2">
    <w:name w:val="公文标题"/>
    <w:basedOn w:val="4"/>
    <w:qFormat/>
    <w:uiPriority w:val="0"/>
    <w:pPr>
      <w:spacing w:line="240" w:lineRule="auto"/>
      <w:ind w:left="1469" w:right="1542"/>
      <w:jc w:val="center"/>
    </w:pPr>
    <w:rPr>
      <w:rFonts w:eastAsia="宋体"/>
      <w:bCs w:val="0"/>
      <w:sz w:val="44"/>
      <w:szCs w:val="24"/>
    </w:rPr>
  </w:style>
  <w:style w:type="paragraph" w:customStyle="1" w:styleId="103">
    <w:name w:val="发文落款"/>
    <w:basedOn w:val="101"/>
    <w:qFormat/>
    <w:uiPriority w:val="0"/>
    <w:pPr>
      <w:ind w:left="4094" w:right="607" w:firstLine="0"/>
      <w:jc w:val="center"/>
    </w:pPr>
  </w:style>
  <w:style w:type="paragraph" w:customStyle="1" w:styleId="104">
    <w:name w:val="cjk"/>
    <w:basedOn w:val="1"/>
    <w:qFormat/>
    <w:uiPriority w:val="0"/>
    <w:pPr>
      <w:widowControl/>
      <w:spacing w:before="284" w:after="100" w:afterAutospacing="1" w:line="360" w:lineRule="auto"/>
      <w:jc w:val="left"/>
    </w:pPr>
    <w:rPr>
      <w:rFonts w:ascii="宋体" w:hAnsi="宋体"/>
      <w:kern w:val="0"/>
      <w:sz w:val="22"/>
      <w:szCs w:val="22"/>
    </w:rPr>
  </w:style>
  <w:style w:type="character" w:customStyle="1" w:styleId="105">
    <w:name w:val="WW8Num1z0"/>
    <w:qFormat/>
    <w:uiPriority w:val="0"/>
    <w:rPr>
      <w:sz w:val="24"/>
    </w:rPr>
  </w:style>
  <w:style w:type="character" w:customStyle="1" w:styleId="106">
    <w:name w:val="WW8Num3z0"/>
    <w:qFormat/>
    <w:uiPriority w:val="0"/>
    <w:rPr>
      <w:sz w:val="24"/>
      <w:szCs w:val="24"/>
    </w:rPr>
  </w:style>
  <w:style w:type="character" w:customStyle="1" w:styleId="107">
    <w:name w:val="WW8Num4z0"/>
    <w:qFormat/>
    <w:uiPriority w:val="0"/>
    <w:rPr>
      <w:rFonts w:ascii="Courier New" w:hAnsi="Courier New"/>
      <w:sz w:val="22"/>
    </w:rPr>
  </w:style>
  <w:style w:type="character" w:customStyle="1" w:styleId="108">
    <w:name w:val="WW8Num8z0"/>
    <w:qFormat/>
    <w:uiPriority w:val="0"/>
    <w:rPr>
      <w:sz w:val="24"/>
    </w:rPr>
  </w:style>
  <w:style w:type="character" w:customStyle="1" w:styleId="109">
    <w:name w:val="WW8Num9z0"/>
    <w:qFormat/>
    <w:uiPriority w:val="0"/>
    <w:rPr>
      <w:rFonts w:ascii="Wingdings" w:hAnsi="Wingdings"/>
    </w:rPr>
  </w:style>
  <w:style w:type="character" w:customStyle="1" w:styleId="110">
    <w:name w:val="WW8Num15z1"/>
    <w:qFormat/>
    <w:uiPriority w:val="0"/>
    <w:rPr>
      <w:rFonts w:ascii="Times New Roman" w:hAnsi="Times New Roman" w:cs="Times New Roman"/>
      <w:color w:val="auto"/>
    </w:rPr>
  </w:style>
  <w:style w:type="character" w:customStyle="1" w:styleId="111">
    <w:name w:val="默认段落字体1"/>
    <w:qFormat/>
    <w:uiPriority w:val="0"/>
  </w:style>
  <w:style w:type="character" w:customStyle="1" w:styleId="112">
    <w:name w:val="Char Char7"/>
    <w:basedOn w:val="111"/>
    <w:qFormat/>
    <w:uiPriority w:val="0"/>
    <w:rPr>
      <w:b/>
      <w:sz w:val="28"/>
    </w:rPr>
  </w:style>
  <w:style w:type="character" w:customStyle="1" w:styleId="113">
    <w:name w:val="Char Char8"/>
    <w:basedOn w:val="111"/>
    <w:qFormat/>
    <w:uiPriority w:val="0"/>
    <w:rPr>
      <w:rFonts w:ascii="Arial" w:hAnsi="Arial" w:eastAsia="黑体"/>
      <w:b/>
      <w:sz w:val="28"/>
    </w:rPr>
  </w:style>
  <w:style w:type="character" w:customStyle="1" w:styleId="114">
    <w:name w:val="Char Char6"/>
    <w:basedOn w:val="111"/>
    <w:qFormat/>
    <w:uiPriority w:val="0"/>
    <w:rPr>
      <w:rFonts w:ascii="Arial" w:hAnsi="Arial" w:eastAsia="黑体"/>
      <w:b/>
      <w:sz w:val="24"/>
    </w:rPr>
  </w:style>
  <w:style w:type="paragraph" w:customStyle="1" w:styleId="115">
    <w:name w:val="标题1"/>
    <w:basedOn w:val="1"/>
    <w:next w:val="17"/>
    <w:qFormat/>
    <w:uiPriority w:val="0"/>
    <w:pPr>
      <w:keepNext/>
      <w:suppressAutoHyphens/>
      <w:spacing w:before="240" w:after="120"/>
    </w:pPr>
    <w:rPr>
      <w:rFonts w:ascii="DejaVu Sans" w:hAnsi="DejaVu Sans" w:eastAsia="DejaVu Sans" w:cs="DejaVu Sans"/>
      <w:kern w:val="1"/>
      <w:sz w:val="28"/>
      <w:szCs w:val="28"/>
      <w:lang w:eastAsia="ar-SA"/>
    </w:rPr>
  </w:style>
  <w:style w:type="paragraph" w:customStyle="1" w:styleId="116">
    <w:name w:val="标签"/>
    <w:basedOn w:val="1"/>
    <w:qFormat/>
    <w:uiPriority w:val="0"/>
    <w:pPr>
      <w:suppressLineNumbers/>
      <w:suppressAutoHyphens/>
      <w:spacing w:before="120" w:after="120"/>
    </w:pPr>
    <w:rPr>
      <w:i/>
      <w:iCs/>
      <w:kern w:val="1"/>
      <w:sz w:val="24"/>
      <w:lang w:eastAsia="ar-SA"/>
    </w:rPr>
  </w:style>
  <w:style w:type="paragraph" w:customStyle="1" w:styleId="117">
    <w:name w:val="目录"/>
    <w:basedOn w:val="1"/>
    <w:qFormat/>
    <w:uiPriority w:val="0"/>
    <w:pPr>
      <w:suppressLineNumbers/>
      <w:suppressAutoHyphens/>
    </w:pPr>
    <w:rPr>
      <w:kern w:val="1"/>
      <w:szCs w:val="20"/>
      <w:lang w:eastAsia="ar-SA"/>
    </w:rPr>
  </w:style>
  <w:style w:type="paragraph" w:customStyle="1" w:styleId="118">
    <w:name w:val="正文文本 21"/>
    <w:basedOn w:val="1"/>
    <w:qFormat/>
    <w:uiPriority w:val="0"/>
    <w:pPr>
      <w:suppressAutoHyphens/>
    </w:pPr>
    <w:rPr>
      <w:rFonts w:eastAsia="楷体_GB2312"/>
      <w:b/>
      <w:kern w:val="1"/>
      <w:szCs w:val="20"/>
      <w:lang w:eastAsia="ar-SA"/>
    </w:rPr>
  </w:style>
  <w:style w:type="paragraph" w:customStyle="1" w:styleId="119">
    <w:name w:val="普通(网站)1"/>
    <w:basedOn w:val="1"/>
    <w:qFormat/>
    <w:uiPriority w:val="0"/>
    <w:pPr>
      <w:widowControl/>
      <w:suppressAutoHyphens/>
      <w:spacing w:before="284" w:after="280" w:line="360" w:lineRule="auto"/>
      <w:jc w:val="left"/>
    </w:pPr>
    <w:rPr>
      <w:rFonts w:ascii="宋体" w:hAnsi="宋体"/>
      <w:kern w:val="1"/>
      <w:sz w:val="24"/>
      <w:szCs w:val="20"/>
      <w:lang w:eastAsia="ar-SA"/>
    </w:rPr>
  </w:style>
  <w:style w:type="paragraph" w:customStyle="1" w:styleId="120">
    <w:name w:val="正文文本缩进 21"/>
    <w:basedOn w:val="1"/>
    <w:qFormat/>
    <w:uiPriority w:val="0"/>
    <w:pPr>
      <w:suppressAutoHyphens/>
      <w:spacing w:after="120" w:line="480" w:lineRule="auto"/>
      <w:ind w:left="420"/>
    </w:pPr>
    <w:rPr>
      <w:kern w:val="1"/>
      <w:szCs w:val="20"/>
      <w:lang w:eastAsia="ar-SA"/>
    </w:rPr>
  </w:style>
  <w:style w:type="paragraph" w:customStyle="1" w:styleId="121">
    <w:name w:val="批注文字1"/>
    <w:basedOn w:val="1"/>
    <w:qFormat/>
    <w:uiPriority w:val="0"/>
    <w:pPr>
      <w:suppressAutoHyphens/>
      <w:jc w:val="left"/>
    </w:pPr>
    <w:rPr>
      <w:kern w:val="1"/>
      <w:szCs w:val="20"/>
      <w:lang w:eastAsia="ar-SA"/>
    </w:rPr>
  </w:style>
  <w:style w:type="paragraph" w:customStyle="1" w:styleId="122">
    <w:name w:val="xl26"/>
    <w:basedOn w:val="1"/>
    <w:qFormat/>
    <w:uiPriority w:val="0"/>
    <w:pPr>
      <w:widowControl/>
      <w:pBdr>
        <w:left w:val="single" w:color="000000" w:sz="4" w:space="0"/>
        <w:bottom w:val="single" w:color="000000" w:sz="4" w:space="0"/>
        <w:right w:val="single" w:color="000000" w:sz="4" w:space="0"/>
      </w:pBdr>
      <w:suppressAutoHyphens/>
      <w:spacing w:before="280" w:after="280"/>
      <w:jc w:val="center"/>
    </w:pPr>
    <w:rPr>
      <w:rFonts w:ascii="宋体" w:hAnsi="宋体"/>
      <w:kern w:val="1"/>
      <w:sz w:val="24"/>
      <w:szCs w:val="20"/>
      <w:lang w:eastAsia="ar-SA"/>
    </w:rPr>
  </w:style>
  <w:style w:type="paragraph" w:customStyle="1" w:styleId="123">
    <w:name w:val="列表项目符号1"/>
    <w:basedOn w:val="1"/>
    <w:qFormat/>
    <w:uiPriority w:val="0"/>
    <w:pPr>
      <w:tabs>
        <w:tab w:val="left" w:pos="360"/>
      </w:tabs>
      <w:suppressAutoHyphens/>
    </w:pPr>
    <w:rPr>
      <w:kern w:val="1"/>
      <w:szCs w:val="20"/>
      <w:lang w:eastAsia="ar-SA"/>
    </w:rPr>
  </w:style>
  <w:style w:type="paragraph" w:customStyle="1" w:styleId="124">
    <w:name w:val="列表项目符号 21"/>
    <w:basedOn w:val="123"/>
    <w:qFormat/>
    <w:uiPriority w:val="0"/>
    <w:pPr>
      <w:widowControl/>
      <w:spacing w:after="220" w:line="220" w:lineRule="atLeast"/>
      <w:ind w:left="360" w:right="720"/>
      <w:jc w:val="left"/>
    </w:pPr>
  </w:style>
  <w:style w:type="paragraph" w:customStyle="1" w:styleId="125">
    <w:name w:val="文档结构图1"/>
    <w:basedOn w:val="1"/>
    <w:qFormat/>
    <w:uiPriority w:val="0"/>
    <w:pPr>
      <w:shd w:val="clear" w:color="auto" w:fill="000080"/>
      <w:suppressAutoHyphens/>
    </w:pPr>
    <w:rPr>
      <w:kern w:val="1"/>
      <w:szCs w:val="20"/>
      <w:lang w:eastAsia="ar-SA"/>
    </w:rPr>
  </w:style>
  <w:style w:type="paragraph" w:customStyle="1" w:styleId="126">
    <w:name w:val="正文文本缩进 31"/>
    <w:basedOn w:val="1"/>
    <w:qFormat/>
    <w:uiPriority w:val="0"/>
    <w:pPr>
      <w:suppressAutoHyphens/>
      <w:spacing w:after="120"/>
      <w:ind w:left="420"/>
    </w:pPr>
    <w:rPr>
      <w:kern w:val="1"/>
      <w:sz w:val="16"/>
      <w:szCs w:val="20"/>
      <w:lang w:eastAsia="ar-SA"/>
    </w:rPr>
  </w:style>
  <w:style w:type="paragraph" w:customStyle="1" w:styleId="127">
    <w:name w:val="纯文本1"/>
    <w:basedOn w:val="1"/>
    <w:qFormat/>
    <w:uiPriority w:val="0"/>
    <w:pPr>
      <w:suppressAutoHyphens/>
    </w:pPr>
    <w:rPr>
      <w:rFonts w:ascii="宋体" w:hAnsi="宋体"/>
      <w:kern w:val="1"/>
      <w:szCs w:val="20"/>
      <w:lang w:eastAsia="ar-SA"/>
    </w:rPr>
  </w:style>
  <w:style w:type="paragraph" w:customStyle="1" w:styleId="128">
    <w:name w:val="日期1"/>
    <w:basedOn w:val="1"/>
    <w:next w:val="1"/>
    <w:qFormat/>
    <w:uiPriority w:val="0"/>
    <w:pPr>
      <w:suppressAutoHyphens/>
      <w:ind w:left="100"/>
    </w:pPr>
    <w:rPr>
      <w:kern w:val="1"/>
      <w:szCs w:val="20"/>
      <w:lang w:eastAsia="ar-SA"/>
    </w:rPr>
  </w:style>
  <w:style w:type="paragraph" w:customStyle="1" w:styleId="129">
    <w:name w:val="内容目录 10"/>
    <w:basedOn w:val="117"/>
    <w:qFormat/>
    <w:uiPriority w:val="0"/>
    <w:pPr>
      <w:tabs>
        <w:tab w:val="right" w:leader="dot" w:pos="9637"/>
      </w:tabs>
      <w:ind w:left="2547"/>
    </w:pPr>
  </w:style>
  <w:style w:type="paragraph" w:customStyle="1" w:styleId="130">
    <w:name w:val="表格内容"/>
    <w:basedOn w:val="1"/>
    <w:qFormat/>
    <w:uiPriority w:val="0"/>
    <w:pPr>
      <w:suppressLineNumbers/>
      <w:suppressAutoHyphens/>
    </w:pPr>
    <w:rPr>
      <w:kern w:val="1"/>
      <w:szCs w:val="20"/>
      <w:lang w:eastAsia="ar-SA"/>
    </w:rPr>
  </w:style>
  <w:style w:type="paragraph" w:customStyle="1" w:styleId="131">
    <w:name w:val="表格标题"/>
    <w:basedOn w:val="130"/>
    <w:qFormat/>
    <w:uiPriority w:val="0"/>
    <w:pPr>
      <w:jc w:val="center"/>
    </w:pPr>
    <w:rPr>
      <w:b/>
      <w:bCs/>
    </w:rPr>
  </w:style>
  <w:style w:type="character" w:customStyle="1" w:styleId="132">
    <w:name w:val="textcontents1"/>
    <w:basedOn w:val="45"/>
    <w:qFormat/>
    <w:uiPriority w:val="0"/>
    <w:rPr>
      <w:rFonts w:eastAsia="宋体"/>
      <w:color w:val="000000"/>
      <w:kern w:val="2"/>
      <w:sz w:val="22"/>
      <w:szCs w:val="22"/>
      <w:lang w:val="en-US" w:eastAsia="zh-CN" w:bidi="ar-SA"/>
    </w:rPr>
  </w:style>
  <w:style w:type="paragraph" w:customStyle="1" w:styleId="133">
    <w:name w:val="Char1"/>
    <w:basedOn w:val="1"/>
    <w:qFormat/>
    <w:uiPriority w:val="0"/>
    <w:pPr>
      <w:ind w:left="567" w:hanging="279"/>
    </w:pPr>
    <w:rPr>
      <w:sz w:val="24"/>
    </w:rPr>
  </w:style>
  <w:style w:type="paragraph" w:customStyle="1" w:styleId="134">
    <w:name w:val="Char12"/>
    <w:basedOn w:val="1"/>
    <w:qFormat/>
    <w:uiPriority w:val="0"/>
    <w:pPr>
      <w:ind w:left="567" w:hanging="279"/>
    </w:pPr>
    <w:rPr>
      <w:sz w:val="24"/>
    </w:rPr>
  </w:style>
  <w:style w:type="character" w:customStyle="1" w:styleId="135">
    <w:name w:val="标题 1 Char Char"/>
    <w:basedOn w:val="136"/>
    <w:qFormat/>
    <w:uiPriority w:val="0"/>
    <w:rPr>
      <w:rFonts w:ascii="仿宋_GB2312" w:hAnsi="宋体" w:eastAsia="仿宋_GB2312" w:cs="宋体"/>
      <w:bCs/>
      <w:kern w:val="2"/>
      <w:sz w:val="30"/>
      <w:szCs w:val="30"/>
      <w:lang w:val="en-US" w:eastAsia="zh-CN" w:bidi="ar-SA"/>
    </w:rPr>
  </w:style>
  <w:style w:type="character" w:customStyle="1" w:styleId="136">
    <w:name w:val="标题 Char Char"/>
    <w:basedOn w:val="45"/>
    <w:qFormat/>
    <w:uiPriority w:val="0"/>
    <w:rPr>
      <w:rFonts w:ascii="Arial" w:hAnsi="Arial" w:eastAsia="楷体_GB2312"/>
      <w:b/>
      <w:kern w:val="2"/>
      <w:sz w:val="44"/>
      <w:szCs w:val="24"/>
      <w:lang w:val="en-US" w:eastAsia="zh-CN" w:bidi="ar-SA"/>
    </w:rPr>
  </w:style>
  <w:style w:type="character" w:customStyle="1" w:styleId="137">
    <w:name w:val="标题 2 Char Char"/>
    <w:qFormat/>
    <w:uiPriority w:val="0"/>
    <w:rPr>
      <w:rFonts w:ascii="黑体" w:hAnsi="黑体" w:eastAsia="黑体"/>
      <w:sz w:val="24"/>
    </w:rPr>
  </w:style>
  <w:style w:type="character" w:customStyle="1" w:styleId="138">
    <w:name w:val="尾注文本 Char Char"/>
    <w:basedOn w:val="45"/>
    <w:qFormat/>
    <w:uiPriority w:val="0"/>
    <w:rPr>
      <w:rFonts w:ascii="宋体" w:hAnsi="宋体" w:eastAsia="宋体"/>
      <w:kern w:val="2"/>
      <w:sz w:val="21"/>
      <w:szCs w:val="24"/>
      <w:lang w:val="en-US" w:eastAsia="zh-CN" w:bidi="ar-SA"/>
    </w:rPr>
  </w:style>
  <w:style w:type="character" w:customStyle="1" w:styleId="139">
    <w:name w:val="Char Char Char1"/>
    <w:basedOn w:val="111"/>
    <w:qFormat/>
    <w:uiPriority w:val="0"/>
    <w:rPr>
      <w:rFonts w:eastAsia="楷体_GB2312"/>
      <w:b/>
      <w:kern w:val="1"/>
      <w:sz w:val="21"/>
    </w:rPr>
  </w:style>
  <w:style w:type="paragraph" w:customStyle="1" w:styleId="140">
    <w:name w:val="xl4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hint="eastAsia" w:ascii="宋体" w:hAnsi="宋体" w:cs="Arial Unicode MS"/>
      <w:kern w:val="0"/>
      <w:sz w:val="22"/>
      <w:szCs w:val="22"/>
      <w:lang w:eastAsia="en-US"/>
    </w:rPr>
  </w:style>
  <w:style w:type="paragraph" w:customStyle="1" w:styleId="141">
    <w:name w:val="公文抬头"/>
    <w:basedOn w:val="6"/>
    <w:qFormat/>
    <w:uiPriority w:val="0"/>
    <w:pPr>
      <w:ind w:firstLine="0" w:firstLineChars="0"/>
    </w:pPr>
    <w:rPr>
      <w:rFonts w:ascii="仿宋_GB2312"/>
      <w:sz w:val="30"/>
      <w:szCs w:val="24"/>
    </w:rPr>
  </w:style>
  <w:style w:type="paragraph" w:customStyle="1" w:styleId="142">
    <w:name w:val="目录文字"/>
    <w:basedOn w:val="1"/>
    <w:qFormat/>
    <w:uiPriority w:val="0"/>
    <w:pPr>
      <w:widowControl/>
      <w:spacing w:line="480" w:lineRule="auto"/>
      <w:jc w:val="left"/>
    </w:pPr>
    <w:rPr>
      <w:rFonts w:ascii="宋体" w:hAnsi="宋体"/>
      <w:kern w:val="0"/>
      <w:sz w:val="24"/>
      <w:szCs w:val="20"/>
    </w:rPr>
  </w:style>
  <w:style w:type="paragraph" w:customStyle="1" w:styleId="143">
    <w:name w:val="方框图"/>
    <w:basedOn w:val="1"/>
    <w:qFormat/>
    <w:uiPriority w:val="0"/>
    <w:pPr>
      <w:jc w:val="center"/>
    </w:pPr>
    <w:rPr>
      <w:bCs/>
    </w:rPr>
  </w:style>
  <w:style w:type="paragraph" w:customStyle="1" w:styleId="144">
    <w:name w:val="Char Char Char Char Char Char Char Char Char Char Char Char Char"/>
    <w:basedOn w:val="14"/>
    <w:qFormat/>
    <w:uiPriority w:val="0"/>
    <w:rPr>
      <w:rFonts w:ascii="Tahoma" w:hAnsi="Tahoma"/>
      <w:sz w:val="24"/>
    </w:rPr>
  </w:style>
  <w:style w:type="paragraph" w:customStyle="1" w:styleId="145">
    <w:name w:val="Char Char1 Char Char Char Char Char Char Char"/>
    <w:basedOn w:val="14"/>
    <w:qFormat/>
    <w:uiPriority w:val="0"/>
    <w:rPr>
      <w:rFonts w:ascii="Tahoma" w:hAnsi="Tahoma"/>
      <w:sz w:val="24"/>
    </w:rPr>
  </w:style>
  <w:style w:type="paragraph" w:customStyle="1" w:styleId="146">
    <w:name w:val="BodyText"/>
    <w:basedOn w:val="1"/>
    <w:qFormat/>
    <w:uiPriority w:val="0"/>
    <w:pPr>
      <w:spacing w:after="120"/>
    </w:pPr>
    <w:rPr>
      <w:sz w:val="20"/>
      <w:szCs w:val="20"/>
    </w:rPr>
  </w:style>
  <w:style w:type="paragraph" w:customStyle="1" w:styleId="147">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48">
    <w:name w:val="WPSOffice手动目录 1"/>
    <w:qFormat/>
    <w:uiPriority w:val="0"/>
    <w:rPr>
      <w:rFonts w:ascii="Times New Roman" w:hAnsi="Times New Roman" w:eastAsia="宋体" w:cs="Times New Roman"/>
      <w:lang w:val="en-US" w:eastAsia="zh-CN" w:bidi="ar-SA"/>
    </w:rPr>
  </w:style>
  <w:style w:type="paragraph" w:customStyle="1" w:styleId="149">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115</Pages>
  <Words>63700</Words>
  <Characters>67532</Characters>
  <Lines>1</Lines>
  <Paragraphs>1</Paragraphs>
  <TotalTime>21</TotalTime>
  <ScaleCrop>false</ScaleCrop>
  <LinksUpToDate>false</LinksUpToDate>
  <CharactersWithSpaces>69806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2025-01-14T20:51:00Z</dcterms:created>
  <dc:creator>LSK</dc:creator>
  <dc:description>Shankar's Birthday falls on 25th July.  Don't Forget to wish him</dc:description>
  <cp:keywords>Birthday</cp:keywords>
  <cp:lastModifiedBy>张蕊</cp:lastModifiedBy>
  <cp:lastPrinted>2017-11-24T11:18:00Z</cp:lastPrinted>
  <dcterms:modified xsi:type="dcterms:W3CDTF">2025-07-07T02:50:13Z</dcterms:modified>
  <dc:subject>Birthday</dc:subject>
  <dc:title>Are You suprised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0266AB10C9D64CF592F0FFC35CC48046</vt:lpwstr>
  </property>
  <property fmtid="{D5CDD505-2E9C-101B-9397-08002B2CF9AE}" pid="4" name="KSOTemplateDocerSaveRecord">
    <vt:lpwstr>eyJoZGlkIjoiY2E2Yzg4NDBlNTliYmY2NzJlNWE0ZDI1NzhlZTY2Y2UiLCJ1c2VySWQiOiIzNzIxNTAyMTcifQ==</vt:lpwstr>
  </property>
</Properties>
</file>