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80B53">
      <w:pPr>
        <w:spacing w:line="4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/>
          <w:sz w:val="28"/>
          <w:szCs w:val="32"/>
          <w:highlight w:val="none"/>
          <w:lang w:val="en-US" w:eastAsia="zh-CN"/>
        </w:rPr>
        <w:t>附件一：监理大纲评分标准</w:t>
      </w:r>
    </w:p>
    <w:p w14:paraId="6E330290">
      <w:pPr>
        <w:jc w:val="center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监理大纲评分标准</w:t>
      </w:r>
      <w:bookmarkStart w:id="13" w:name="_GoBack"/>
      <w:bookmarkEnd w:id="13"/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766"/>
        <w:gridCol w:w="6213"/>
      </w:tblGrid>
      <w:tr w14:paraId="641A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B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条款号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1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条款内容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1314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编列内容</w:t>
            </w:r>
          </w:p>
        </w:tc>
      </w:tr>
      <w:tr w14:paraId="3D96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2C3E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2.2.4（2）</w:t>
            </w:r>
          </w:p>
          <w:p w14:paraId="6B78A8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监理大纲评分标准（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5分）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F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bookmarkStart w:id="0" w:name="OLE_LINK226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投资控制措施</w:t>
            </w:r>
          </w:p>
          <w:bookmarkEnd w:id="0"/>
          <w:p w14:paraId="66000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320C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none"/>
              </w:rPr>
              <w:t>优：</w:t>
            </w:r>
            <w:bookmarkStart w:id="1" w:name="OLE_LINK228"/>
            <w:bookmarkStart w:id="2" w:name="OLE_LINK227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投资控制措施</w:t>
            </w:r>
            <w:bookmarkEnd w:id="1"/>
            <w:bookmarkEnd w:id="2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none"/>
              </w:rPr>
              <w:t>目标明确、方法合理可行、措施具体、针对性程度强，得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u w:val="none"/>
              </w:rPr>
              <w:t>分；</w:t>
            </w:r>
          </w:p>
          <w:p w14:paraId="7BD45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良：投资控制措施目标明确、方法较合理可行、措施较具体、有一定的针对性，得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5D5D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中：投资控制措施目标明确、方法基本可行、措施一般，针对性一般，得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2EDA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差：投资控制措施不满足以上情况或无提供措施，不得分。</w:t>
            </w:r>
          </w:p>
        </w:tc>
      </w:tr>
      <w:tr w14:paraId="4A04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4C7BF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bookmarkStart w:id="3" w:name="OLE_LINK230"/>
            <w:bookmarkStart w:id="4" w:name="OLE_LINK229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进度控制措施</w:t>
            </w:r>
          </w:p>
          <w:bookmarkEnd w:id="3"/>
          <w:bookmarkEnd w:id="4"/>
          <w:p w14:paraId="4E09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00" w:afterAutospacing="1"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6C434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优：</w:t>
            </w:r>
            <w:bookmarkStart w:id="5" w:name="OLE_LINK232"/>
            <w:bookmarkStart w:id="6" w:name="OLE_LINK231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进度控制措施</w:t>
            </w:r>
            <w:bookmarkEnd w:id="5"/>
            <w:bookmarkEnd w:id="6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目标明确、方法合理可行、措施具体、针对性程度强，得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07ECC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良：进度控制措施目标明确、方法较合理可行、措施较具体、有一定的针对性，得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6C3D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中：进度控制措施目标明确、方法基本可行、措施一般，针对性一般，得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3D34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差：进度控制措施不满足以上情况或无提供措施，不得分。</w:t>
            </w:r>
          </w:p>
        </w:tc>
      </w:tr>
      <w:tr w14:paraId="2B8A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EA6B3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bookmarkStart w:id="7" w:name="OLE_LINK234"/>
            <w:bookmarkStart w:id="8" w:name="OLE_LINK233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质量控制措施</w:t>
            </w:r>
          </w:p>
          <w:bookmarkEnd w:id="7"/>
          <w:bookmarkEnd w:id="8"/>
          <w:p w14:paraId="56D9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</w:tcPr>
          <w:p w14:paraId="08DA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优：</w:t>
            </w:r>
            <w:bookmarkStart w:id="9" w:name="OLE_LINK235"/>
            <w:bookmarkStart w:id="10" w:name="OLE_LINK236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质量控制措施</w:t>
            </w:r>
            <w:bookmarkEnd w:id="9"/>
            <w:bookmarkEnd w:id="1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目标明确、方法合理可行、措施具体、针对性程度强，得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0017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良：质量控制措施目标明确、方法较合理可行、措施较具体、有一定的针对性，得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7EE7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中：质量控制措施目标明确、方法基本可行、措施一般，针对性一般，得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12FC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差：质量控制措施不满足以上情况或无提供措施，不得分。</w:t>
            </w:r>
          </w:p>
        </w:tc>
      </w:tr>
      <w:tr w14:paraId="6A87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6A220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4A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bookmarkStart w:id="11" w:name="OLE_LINK237"/>
            <w:bookmarkStart w:id="12" w:name="OLE_LINK238"/>
            <w:r>
              <w:rPr>
                <w:rFonts w:hint="eastAsia" w:ascii="宋体" w:hAnsi="宋体" w:eastAsia="宋体" w:cs="宋体"/>
                <w:color w:val="auto"/>
                <w:szCs w:val="21"/>
              </w:rPr>
              <w:t>合同管理、信息管理</w:t>
            </w:r>
            <w:bookmarkEnd w:id="11"/>
            <w:bookmarkEnd w:id="12"/>
            <w:r>
              <w:rPr>
                <w:rFonts w:hint="eastAsia" w:ascii="宋体" w:hAnsi="宋体" w:eastAsia="宋体" w:cs="宋体"/>
                <w:color w:val="auto"/>
                <w:szCs w:val="21"/>
              </w:rPr>
              <w:t>（3分）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230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优：合同管理、信息管理方法合理可行、措施具体、针对性程度强，得3分；</w:t>
            </w:r>
          </w:p>
          <w:p w14:paraId="5CF7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良：合同管理、信息管理方法较合理可行、措施较具体、有一定的针对性，得2分；</w:t>
            </w:r>
          </w:p>
          <w:p w14:paraId="16E0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中：合同管理、信息管理方法基本可行、措施一般，针对性一般，得1分；</w:t>
            </w:r>
          </w:p>
          <w:p w14:paraId="196C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差：不满足以上情况或无提供措施方法，不得分。</w:t>
            </w:r>
          </w:p>
        </w:tc>
      </w:tr>
      <w:tr w14:paraId="7075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92D43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组织协调</w:t>
            </w:r>
          </w:p>
          <w:p w14:paraId="41B8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EBF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优：组织协调方法清晰合理、措施具体、针对性程度强，得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64B88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良：组织协调方法清晰较合理、措施较具体、有一定的针对性，得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0E5D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中：有组织协调方法、措施一般，针对性一般，得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分；</w:t>
            </w:r>
          </w:p>
          <w:p w14:paraId="42114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差：不满足以上情况或无提供措施，不得分。</w:t>
            </w:r>
          </w:p>
        </w:tc>
      </w:tr>
      <w:tr w14:paraId="0038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45CC6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FC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监理工作程序</w:t>
            </w:r>
          </w:p>
          <w:p w14:paraId="428C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55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优：有清晰合理的工作流程图、工作准则合理可行，得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分；</w:t>
            </w:r>
          </w:p>
          <w:p w14:paraId="3438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良：有清晰的工作流程图、工作准则基本可行，得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分；</w:t>
            </w:r>
          </w:p>
          <w:p w14:paraId="50C5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中：有工作流程图、工作准则，得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分；</w:t>
            </w:r>
          </w:p>
          <w:p w14:paraId="6D8B4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差：不满足以上情况或无提供工作流程图，不得分。</w:t>
            </w:r>
          </w:p>
        </w:tc>
      </w:tr>
      <w:tr w14:paraId="67B9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A74A1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8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安全、文明施工管理</w:t>
            </w:r>
          </w:p>
          <w:p w14:paraId="5D15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（3分）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F0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优：安全、文明施工管理方法合理可行、措施具体、针对性程度强，得3分；</w:t>
            </w:r>
          </w:p>
          <w:p w14:paraId="55C7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良：安全、文明施工管理方法较合理可行、措施较具体、有一定针对性，得2分；</w:t>
            </w:r>
          </w:p>
          <w:p w14:paraId="0614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中：安全、文明施工管理方法一般，措施一般，得1分；</w:t>
            </w:r>
          </w:p>
          <w:p w14:paraId="0628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u w:val="none"/>
              </w:rPr>
              <w:t>差：不满足以上情况或无提供措施，不得分。</w:t>
            </w:r>
          </w:p>
        </w:tc>
      </w:tr>
      <w:tr w14:paraId="7E09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A96A3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重点难点监控措施</w:t>
            </w:r>
          </w:p>
          <w:p w14:paraId="11D80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EB7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优：重点难点分析到位、有针对性，有详尽的解决措施、措施科学可行的为优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分。</w:t>
            </w:r>
          </w:p>
          <w:p w14:paraId="0EB0A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良：重点难点分析有针对性，有对应的解决措施、措施可行的为良，得2分；</w:t>
            </w:r>
          </w:p>
          <w:p w14:paraId="7DC0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中：重点难点分析一般，解决措施一般可行的为中，得1分；</w:t>
            </w:r>
          </w:p>
          <w:p w14:paraId="77FE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差：不满足以上情况或无提供措施，不得分。</w:t>
            </w:r>
          </w:p>
          <w:p w14:paraId="0294B29E">
            <w:pP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备注：本项目的重点难点为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基坑开挖支护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施工拟采取的监控措施；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施工场地紧邻教学楼，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为减少施工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对教学秩序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师生学习生活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所产生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的影响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投标人在监理过程中拟采取的监控措施。对施工单位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现场设备、材料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的堆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置安排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拟采取的监控措施。</w:t>
            </w:r>
          </w:p>
        </w:tc>
      </w:tr>
      <w:tr w14:paraId="6A69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788D5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1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工程进度款、工程结算管理（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6A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优：工程进度款、工程结算管理方法合理有效、有具体管理措施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分；</w:t>
            </w:r>
          </w:p>
          <w:p w14:paraId="0FFC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良：工程进度款、工程结算管理方法较合理、管理措施较具体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分；</w:t>
            </w:r>
          </w:p>
          <w:p w14:paraId="2072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中：有工程进度款、工程结算管理方法基本合理、管理措施一般，得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分；</w:t>
            </w:r>
          </w:p>
          <w:p w14:paraId="7BFB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差：不满足以上情况或无提供措施，不得分。</w:t>
            </w:r>
          </w:p>
        </w:tc>
      </w:tr>
      <w:tr w14:paraId="316C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36E7A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DC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会议制度</w:t>
            </w:r>
          </w:p>
          <w:p w14:paraId="67B0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（2分）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86F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优：建立完善的工地会议制度、制度科学合理，得2分；</w:t>
            </w:r>
          </w:p>
          <w:p w14:paraId="08E81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良：建立较完善的工地会议制度、制度合理，得1分；</w:t>
            </w:r>
          </w:p>
          <w:p w14:paraId="0936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中：有建立工地会议制度、制度基本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合理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，得0.5分；</w:t>
            </w:r>
          </w:p>
          <w:p w14:paraId="528AC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差：不满足以上情况或无提供会议制度，不得分</w:t>
            </w:r>
          </w:p>
        </w:tc>
      </w:tr>
      <w:tr w14:paraId="43FC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</w:tcPr>
          <w:p w14:paraId="5496F7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9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专业工程分包管理</w:t>
            </w:r>
          </w:p>
          <w:p w14:paraId="26D24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（2分）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C49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优：专业工程分包管理方法合理有效、有具体措施、针对性程度强，得2分；</w:t>
            </w:r>
          </w:p>
          <w:p w14:paraId="7D2FB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良：专业工程分包管理方法较合理有效、措施较具体、有一定针对性，得1分；</w:t>
            </w:r>
          </w:p>
          <w:p w14:paraId="3AA3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中：专业工程分包管理方法、措施一般，得0.5分；</w:t>
            </w:r>
          </w:p>
          <w:p w14:paraId="71E4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</w:rPr>
              <w:t>差：不满足以上情况或无提供措施，不得分。</w:t>
            </w:r>
          </w:p>
        </w:tc>
      </w:tr>
    </w:tbl>
    <w:p w14:paraId="66C1B423">
      <w:pPr>
        <w:rPr>
          <w:rFonts w:ascii="宋体" w:hAnsi="宋体" w:cs="宋体"/>
          <w:kern w:val="0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EF8"/>
    <w:rsid w:val="003F0758"/>
    <w:rsid w:val="004479E5"/>
    <w:rsid w:val="00B6430C"/>
    <w:rsid w:val="00E042BA"/>
    <w:rsid w:val="00E51EF8"/>
    <w:rsid w:val="013C246A"/>
    <w:rsid w:val="02601D3C"/>
    <w:rsid w:val="02B51CC9"/>
    <w:rsid w:val="03765E73"/>
    <w:rsid w:val="04185410"/>
    <w:rsid w:val="047C774D"/>
    <w:rsid w:val="07B74F40"/>
    <w:rsid w:val="07DA5257"/>
    <w:rsid w:val="09861D3A"/>
    <w:rsid w:val="0A18288F"/>
    <w:rsid w:val="0AFA2981"/>
    <w:rsid w:val="0B815649"/>
    <w:rsid w:val="0BEF7704"/>
    <w:rsid w:val="0E4704FD"/>
    <w:rsid w:val="0E552DBD"/>
    <w:rsid w:val="10086037"/>
    <w:rsid w:val="10B723DF"/>
    <w:rsid w:val="11157137"/>
    <w:rsid w:val="11F023D6"/>
    <w:rsid w:val="1203385F"/>
    <w:rsid w:val="126D2DCB"/>
    <w:rsid w:val="137B7981"/>
    <w:rsid w:val="138F56AA"/>
    <w:rsid w:val="13D33102"/>
    <w:rsid w:val="13FD017F"/>
    <w:rsid w:val="142E658A"/>
    <w:rsid w:val="14380DB8"/>
    <w:rsid w:val="14DD7940"/>
    <w:rsid w:val="164146EC"/>
    <w:rsid w:val="178918BC"/>
    <w:rsid w:val="19252F2A"/>
    <w:rsid w:val="1ACE4623"/>
    <w:rsid w:val="1D5C49B8"/>
    <w:rsid w:val="1DD51824"/>
    <w:rsid w:val="1EB11CB9"/>
    <w:rsid w:val="1F617814"/>
    <w:rsid w:val="219C2D85"/>
    <w:rsid w:val="265579A6"/>
    <w:rsid w:val="27781B9E"/>
    <w:rsid w:val="27F74963"/>
    <w:rsid w:val="27FA6A57"/>
    <w:rsid w:val="297812BE"/>
    <w:rsid w:val="2E7A6325"/>
    <w:rsid w:val="316A79F6"/>
    <w:rsid w:val="33712D77"/>
    <w:rsid w:val="33F97AF4"/>
    <w:rsid w:val="363D262E"/>
    <w:rsid w:val="369308FE"/>
    <w:rsid w:val="36BD5820"/>
    <w:rsid w:val="384F38FB"/>
    <w:rsid w:val="399F1857"/>
    <w:rsid w:val="3EFD6CC8"/>
    <w:rsid w:val="4221165B"/>
    <w:rsid w:val="449A71A0"/>
    <w:rsid w:val="4A057B1B"/>
    <w:rsid w:val="4A182544"/>
    <w:rsid w:val="4B875EEF"/>
    <w:rsid w:val="4CF67AB8"/>
    <w:rsid w:val="4D0B4A44"/>
    <w:rsid w:val="4D737C3B"/>
    <w:rsid w:val="4E334022"/>
    <w:rsid w:val="53740BBC"/>
    <w:rsid w:val="5594123D"/>
    <w:rsid w:val="559A20B5"/>
    <w:rsid w:val="579104A4"/>
    <w:rsid w:val="5878114F"/>
    <w:rsid w:val="59024134"/>
    <w:rsid w:val="596F2D8B"/>
    <w:rsid w:val="5A225816"/>
    <w:rsid w:val="5A513A05"/>
    <w:rsid w:val="5DB030C1"/>
    <w:rsid w:val="5E8E0414"/>
    <w:rsid w:val="5F1F2324"/>
    <w:rsid w:val="5F750250"/>
    <w:rsid w:val="5FA85106"/>
    <w:rsid w:val="60854409"/>
    <w:rsid w:val="620D46B6"/>
    <w:rsid w:val="62130390"/>
    <w:rsid w:val="62AF66A9"/>
    <w:rsid w:val="64591E34"/>
    <w:rsid w:val="6621193F"/>
    <w:rsid w:val="684C6D02"/>
    <w:rsid w:val="688C5948"/>
    <w:rsid w:val="6941003F"/>
    <w:rsid w:val="6C483CE9"/>
    <w:rsid w:val="6C8B3D1C"/>
    <w:rsid w:val="6F710791"/>
    <w:rsid w:val="712F142A"/>
    <w:rsid w:val="714300F4"/>
    <w:rsid w:val="733A463F"/>
    <w:rsid w:val="76A01B45"/>
    <w:rsid w:val="7782124A"/>
    <w:rsid w:val="782B7D1A"/>
    <w:rsid w:val="79B5551C"/>
    <w:rsid w:val="7A4059F0"/>
    <w:rsid w:val="7B054A50"/>
    <w:rsid w:val="7D483717"/>
    <w:rsid w:val="7DA3479F"/>
    <w:rsid w:val="7EB049C0"/>
    <w:rsid w:val="7F2D26D9"/>
    <w:rsid w:val="7FCB0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1568</Words>
  <Characters>1589</Characters>
  <Lines>13</Lines>
  <Paragraphs>3</Paragraphs>
  <TotalTime>1</TotalTime>
  <ScaleCrop>false</ScaleCrop>
  <LinksUpToDate>false</LinksUpToDate>
  <CharactersWithSpaces>1589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2025-05-09T07:13:00Z</dcterms:created>
  <dc:creator>Administrator</dc:creator>
  <cp:lastModifiedBy>15659</cp:lastModifiedBy>
  <dcterms:modified xsi:type="dcterms:W3CDTF">2025-07-04T09:30:32Z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eyJoZGlkIjoiODFmMTBkNzAxMTM3NGQwNTQ2NGI5MjA3ODNiMjZlZTkiLCJ1c2VySWQiOiI3ODY4OTEzMjUifQ==</vt:lpwstr>
  </property>
  <property fmtid="{D5CDD505-2E9C-101B-9397-08002B2CF9AE}" pid="4" name="ICV">
    <vt:lpwstr>759F9D44E7444243AD784B48C69FEEE2_12</vt:lpwstr>
  </property>
</Properties>
</file>