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2AB76"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施工图情况说明：</w:t>
      </w:r>
    </w:p>
    <w:bookmarkEnd w:id="0"/>
    <w:p w14:paraId="658DAF6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1、本项目尚未取得《建设工程规划许可证》建筑面积应以建设工程规划技术审查的批复为准。</w:t>
      </w:r>
    </w:p>
    <w:p w14:paraId="51C7BBE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2、本项目尚未取得正式的《建设工程施工图设计文件审查合格书》和《防空地下室建设意见书》，设计图纸仅供施工招标使用。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14B93"/>
    <w:rsid w:val="0361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2025-05-29T11:19:00Z</dcterms:created>
  <dc:creator>WPS_1631249287</dc:creator>
  <cp:lastModifiedBy>WPS_1631249287</cp:lastModifiedBy>
  <dcterms:modified xsi:type="dcterms:W3CDTF">2025-05-29T11:20:07Z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729D363BCA124F0BBFAEB28991E0702E_11</vt:lpwstr>
  </property>
  <property fmtid="{D5CDD505-2E9C-101B-9397-08002B2CF9AE}" pid="4" name="KSOTemplateDocerSaveRecord">
    <vt:lpwstr>eyJoZGlkIjoiN2MxNzllMjI1YzVlMDRkYzI5ZjE0ZTE5ZmU0ZjgwNWUiLCJ1c2VySWQiOiIxMjY4MjA3Njc1In0=</vt:lpwstr>
  </property>
</Properties>
</file>