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before="936" w:beforeLines="300" w:after="624" w:afterLines="200"/>
        <w:jc w:val="center"/>
        <w:rPr>
          <w:rFonts w:hint="eastAsia" w:ascii="黑体" w:hAnsi="宋体" w:eastAsia="黑体"/>
          <w:color w:val="000000"/>
          <w:sz w:val="44"/>
          <w:szCs w:val="24"/>
        </w:rPr>
      </w:pPr>
      <w:r>
        <w:rPr>
          <w:rFonts w:hint="eastAsia" w:ascii="黑体" w:hAnsi="宋体" w:eastAsia="黑体"/>
          <w:color w:val="000000"/>
          <w:sz w:val="44"/>
          <w:szCs w:val="24"/>
        </w:rPr>
        <w:t>广盐制盐公司精制盐厂更新改造项目       设备采购项目</w:t>
      </w:r>
    </w:p>
    <w:p>
      <w:pPr>
        <w:spacing w:before="936" w:beforeLines="300" w:after="624" w:afterLines="200"/>
        <w:jc w:val="center"/>
        <w:rPr>
          <w:rFonts w:hint="eastAsia" w:ascii="黑体" w:hAnsi="宋体" w:eastAsia="黑体"/>
          <w:b/>
          <w:color w:val="000000"/>
          <w:sz w:val="84"/>
          <w:szCs w:val="24"/>
        </w:rPr>
      </w:pPr>
      <w:r>
        <w:rPr>
          <w:rFonts w:hint="eastAsia" w:ascii="黑体" w:hAnsi="宋体" w:eastAsia="黑体"/>
          <w:b/>
          <w:color w:val="000000"/>
          <w:sz w:val="84"/>
          <w:szCs w:val="24"/>
        </w:rPr>
        <w:t xml:space="preserve">合同文件 </w:t>
      </w:r>
    </w:p>
    <w:p>
      <w:pPr>
        <w:spacing w:before="936" w:beforeLines="300" w:after="624" w:afterLines="200"/>
        <w:jc w:val="center"/>
        <w:rPr>
          <w:rFonts w:hint="eastAsia" w:ascii="黑体" w:hAnsi="宋体" w:eastAsia="黑体"/>
          <w:b/>
          <w:color w:val="000000"/>
          <w:sz w:val="84"/>
          <w:szCs w:val="24"/>
        </w:rPr>
      </w:pPr>
    </w:p>
    <w:p>
      <w:pPr>
        <w:pStyle w:val="6"/>
        <w:spacing w:before="468" w:beforeLines="150" w:after="312" w:afterLines="100"/>
        <w:ind w:firstLine="0"/>
        <w:outlineLvl w:val="0"/>
        <w:rPr>
          <w:rFonts w:hint="eastAsia" w:ascii="隶书" w:eastAsia="隶书"/>
          <w:b/>
          <w:color w:val="000000"/>
          <w:spacing w:val="60"/>
          <w:sz w:val="52"/>
          <w:szCs w:val="24"/>
        </w:rPr>
      </w:pPr>
    </w:p>
    <w:p>
      <w:pPr>
        <w:pStyle w:val="6"/>
        <w:spacing w:before="468" w:beforeLines="150" w:after="312" w:afterLines="100"/>
        <w:ind w:firstLine="0"/>
        <w:outlineLvl w:val="0"/>
        <w:rPr>
          <w:rFonts w:hint="eastAsia" w:ascii="隶书" w:eastAsia="隶书"/>
          <w:b/>
          <w:color w:val="000000"/>
          <w:spacing w:val="60"/>
          <w:sz w:val="52"/>
          <w:szCs w:val="24"/>
        </w:rPr>
      </w:pPr>
    </w:p>
    <w:p>
      <w:pPr>
        <w:pStyle w:val="6"/>
        <w:spacing w:beforeLines="0" w:afterLines="0" w:line="240" w:lineRule="exact"/>
        <w:ind w:firstLine="0"/>
        <w:outlineLvl w:val="0"/>
        <w:rPr>
          <w:rFonts w:hint="eastAsia" w:ascii="隶书" w:eastAsia="隶书"/>
          <w:color w:val="000000"/>
          <w:spacing w:val="60"/>
          <w:sz w:val="56"/>
          <w:szCs w:val="24"/>
        </w:rPr>
      </w:pPr>
    </w:p>
    <w:p>
      <w:pPr>
        <w:spacing w:beforeLines="0" w:afterLines="0" w:line="360" w:lineRule="auto"/>
        <w:ind w:firstLine="1751" w:firstLineChars="545"/>
        <w:rPr>
          <w:rFonts w:hint="eastAsia" w:ascii="宋体"/>
          <w:b/>
          <w:sz w:val="32"/>
          <w:szCs w:val="24"/>
        </w:rPr>
      </w:pPr>
      <w:r>
        <w:rPr>
          <w:rFonts w:hint="eastAsia" w:ascii="宋体" w:hAnsi="宋体"/>
          <w:b/>
          <w:sz w:val="32"/>
          <w:szCs w:val="24"/>
        </w:rPr>
        <w:t>发包人：</w:t>
      </w:r>
      <w:r>
        <w:rPr>
          <w:rFonts w:hint="eastAsia" w:ascii="宋体" w:hAnsi="宋体"/>
          <w:b/>
          <w:color w:val="000000"/>
          <w:sz w:val="32"/>
          <w:szCs w:val="24"/>
        </w:rPr>
        <w:t>广东广盐制盐有限公司</w:t>
      </w:r>
    </w:p>
    <w:p>
      <w:pPr>
        <w:spacing w:beforeLines="0" w:afterLines="0" w:line="360" w:lineRule="auto"/>
        <w:rPr>
          <w:rFonts w:hint="eastAsia" w:ascii="宋体"/>
          <w:b/>
          <w:sz w:val="32"/>
          <w:szCs w:val="24"/>
        </w:rPr>
      </w:pPr>
      <w:r>
        <w:rPr>
          <w:rFonts w:hint="eastAsia" w:ascii="宋体" w:hAnsi="宋体"/>
          <w:b/>
          <w:sz w:val="32"/>
          <w:szCs w:val="24"/>
        </w:rPr>
        <w:t xml:space="preserve">           承包人：  </w:t>
      </w:r>
    </w:p>
    <w:p>
      <w:pPr>
        <w:spacing w:beforeLines="0" w:afterLines="0"/>
        <w:jc w:val="center"/>
        <w:rPr>
          <w:rFonts w:hint="eastAsia"/>
          <w:b/>
          <w:color w:val="000000"/>
          <w:sz w:val="32"/>
          <w:szCs w:val="24"/>
        </w:rPr>
        <w:sectPr>
          <w:pgSz w:w="11906" w:h="16838"/>
          <w:pgMar w:top="1418" w:right="1531" w:bottom="1418" w:left="1531" w:header="851" w:footer="992" w:gutter="0"/>
          <w:paperSrc w:first="15" w:other="15"/>
          <w:lnNumType w:countBy="0" w:distance="360"/>
          <w:cols w:space="720" w:num="1"/>
          <w:docGrid w:type="lines" w:linePitch="312" w:charSpace="0"/>
        </w:sectPr>
      </w:pPr>
      <w:r>
        <w:rPr>
          <w:rFonts w:hint="eastAsia" w:ascii="宋体" w:hAnsi="宋体"/>
          <w:b/>
          <w:color w:val="000000"/>
          <w:sz w:val="32"/>
          <w:szCs w:val="24"/>
        </w:rPr>
        <w:t>二○二五  年  月</w:t>
      </w:r>
    </w:p>
    <w:p>
      <w:pPr>
        <w:spacing w:beforeLines="0" w:afterLines="0"/>
        <w:jc w:val="center"/>
        <w:rPr>
          <w:rFonts w:hint="eastAsia" w:ascii="宋体"/>
          <w:b/>
          <w:sz w:val="36"/>
          <w:szCs w:val="24"/>
        </w:rPr>
      </w:pPr>
      <w:r>
        <w:rPr>
          <w:rFonts w:hint="eastAsia" w:ascii="宋体" w:hAnsi="宋体"/>
          <w:b/>
          <w:sz w:val="36"/>
          <w:szCs w:val="24"/>
        </w:rPr>
        <w:t>合同协议书</w:t>
      </w:r>
    </w:p>
    <w:p>
      <w:pPr>
        <w:snapToGrid w:val="0"/>
        <w:spacing w:beforeLines="0" w:afterLines="0" w:line="480" w:lineRule="atLeast"/>
        <w:ind w:firstLine="482" w:firstLineChars="200"/>
        <w:rPr>
          <w:rFonts w:hint="default"/>
          <w:b/>
          <w:sz w:val="24"/>
          <w:szCs w:val="24"/>
        </w:rPr>
      </w:pPr>
      <w:r>
        <w:rPr>
          <w:rFonts w:hint="eastAsia"/>
          <w:b/>
          <w:sz w:val="24"/>
          <w:szCs w:val="24"/>
        </w:rPr>
        <w:t>发包人（全称）：广东广盐制盐有限公司</w:t>
      </w:r>
      <w:r>
        <w:rPr>
          <w:rFonts w:hint="default"/>
          <w:b/>
          <w:sz w:val="24"/>
          <w:szCs w:val="24"/>
        </w:rPr>
        <w:t xml:space="preserve">   </w:t>
      </w:r>
      <w:r>
        <w:rPr>
          <w:rFonts w:hint="eastAsia"/>
          <w:b/>
          <w:sz w:val="24"/>
          <w:szCs w:val="24"/>
        </w:rPr>
        <w:t>法定代表人：杨文斌</w:t>
      </w:r>
      <w:r>
        <w:rPr>
          <w:rFonts w:hint="default"/>
          <w:b/>
          <w:sz w:val="24"/>
          <w:szCs w:val="24"/>
        </w:rPr>
        <w:t xml:space="preserve">   </w:t>
      </w:r>
    </w:p>
    <w:p>
      <w:pPr>
        <w:snapToGrid w:val="0"/>
        <w:spacing w:beforeLines="0" w:afterLines="0" w:line="480" w:lineRule="atLeast"/>
        <w:rPr>
          <w:rFonts w:hint="default" w:eastAsia="Times New Roman"/>
          <w:b/>
          <w:sz w:val="24"/>
          <w:szCs w:val="24"/>
        </w:rPr>
      </w:pPr>
      <w:r>
        <w:rPr>
          <w:rFonts w:hint="default"/>
          <w:b/>
          <w:sz w:val="24"/>
          <w:szCs w:val="24"/>
        </w:rPr>
        <w:t xml:space="preserve">    </w:t>
      </w:r>
      <w:r>
        <w:rPr>
          <w:rFonts w:hint="eastAsia"/>
          <w:b/>
          <w:sz w:val="24"/>
          <w:szCs w:val="24"/>
        </w:rPr>
        <w:t>承包人（全称）：</w:t>
      </w:r>
      <w:r>
        <w:rPr>
          <w:rFonts w:hint="default"/>
          <w:b/>
          <w:sz w:val="24"/>
          <w:szCs w:val="24"/>
          <w:u w:val="single"/>
        </w:rPr>
        <w:t xml:space="preserve">                          </w:t>
      </w:r>
      <w:r>
        <w:rPr>
          <w:rFonts w:hint="default"/>
          <w:b/>
          <w:sz w:val="24"/>
          <w:szCs w:val="24"/>
        </w:rPr>
        <w:t xml:space="preserve">   </w:t>
      </w:r>
      <w:r>
        <w:rPr>
          <w:rFonts w:hint="eastAsia"/>
          <w:b/>
          <w:sz w:val="24"/>
          <w:szCs w:val="24"/>
        </w:rPr>
        <w:t>法定代表人：</w:t>
      </w:r>
    </w:p>
    <w:p>
      <w:pPr>
        <w:spacing w:beforeLines="0" w:afterLines="0" w:line="500" w:lineRule="exact"/>
        <w:ind w:firstLine="480" w:firstLineChars="200"/>
        <w:rPr>
          <w:rFonts w:hint="eastAsia" w:ascii="宋体"/>
          <w:sz w:val="24"/>
          <w:szCs w:val="24"/>
        </w:rPr>
      </w:pPr>
      <w:r>
        <w:rPr>
          <w:rFonts w:hint="eastAsia"/>
          <w:sz w:val="24"/>
          <w:szCs w:val="24"/>
        </w:rPr>
        <w:t>依照《中华人民共和国合同法》及其他有关法律、法规，遵循平等、自愿、公平和诚实信用的原则，为明确双方在项目实施过程中的权利、义务和经济责任，经双方协商同意签订本合同。</w:t>
      </w:r>
    </w:p>
    <w:p>
      <w:pPr>
        <w:spacing w:beforeLines="0" w:afterLines="0" w:line="500" w:lineRule="exact"/>
        <w:rPr>
          <w:rFonts w:hint="eastAsia" w:ascii="宋体"/>
          <w:b/>
          <w:sz w:val="24"/>
          <w:szCs w:val="24"/>
        </w:rPr>
      </w:pPr>
      <w:bookmarkStart w:id="0" w:name="_Toc434462846"/>
      <w:bookmarkStart w:id="1" w:name="_Toc434460942"/>
      <w:bookmarkStart w:id="2" w:name="_Toc452727004"/>
      <w:bookmarkStart w:id="3" w:name="_Toc3717961"/>
      <w:bookmarkStart w:id="4" w:name="_Toc452800749"/>
      <w:bookmarkStart w:id="5" w:name="_Toc2046610"/>
      <w:bookmarkStart w:id="6" w:name="_Toc112171627"/>
      <w:bookmarkStart w:id="7" w:name="_Toc452306160"/>
      <w:bookmarkStart w:id="8" w:name="_Toc3718145"/>
      <w:bookmarkStart w:id="9" w:name="_Toc112178007"/>
      <w:bookmarkStart w:id="10" w:name="_Toc110523579"/>
      <w:bookmarkStart w:id="11" w:name="_Toc452727364"/>
      <w:bookmarkStart w:id="12" w:name="_Toc112171518"/>
      <w:bookmarkStart w:id="13" w:name="_Toc434462235"/>
      <w:bookmarkStart w:id="14" w:name="_Toc112171736"/>
      <w:bookmarkStart w:id="15" w:name="_Toc3718282"/>
      <w:bookmarkStart w:id="16" w:name="_Toc434897350"/>
      <w:r>
        <w:rPr>
          <w:rFonts w:hint="eastAsia" w:ascii="宋体" w:hAnsi="宋体"/>
          <w:b/>
          <w:sz w:val="24"/>
          <w:szCs w:val="24"/>
        </w:rPr>
        <w:t>1. 合同文件</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p>
      <w:pPr>
        <w:spacing w:beforeLines="0" w:afterLines="0" w:line="500" w:lineRule="exact"/>
        <w:ind w:firstLine="480" w:firstLineChars="200"/>
        <w:rPr>
          <w:rFonts w:hint="eastAsia" w:ascii="宋体"/>
          <w:sz w:val="24"/>
          <w:szCs w:val="24"/>
        </w:rPr>
      </w:pPr>
      <w:r>
        <w:rPr>
          <w:rFonts w:hint="eastAsia" w:ascii="宋体" w:hAnsi="宋体"/>
          <w:sz w:val="24"/>
          <w:szCs w:val="24"/>
        </w:rPr>
        <w:t>1.1 本合同所附下列文件是构成本合同不可分割的组成部分：</w:t>
      </w:r>
    </w:p>
    <w:p>
      <w:pPr>
        <w:spacing w:beforeLines="0" w:afterLines="0" w:line="500" w:lineRule="exact"/>
        <w:ind w:left="535" w:leftChars="255" w:firstLine="240" w:firstLineChars="100"/>
        <w:rPr>
          <w:rFonts w:hint="eastAsia" w:ascii="宋体"/>
          <w:sz w:val="24"/>
          <w:szCs w:val="24"/>
        </w:rPr>
      </w:pPr>
      <w:r>
        <w:rPr>
          <w:rFonts w:hint="eastAsia" w:ascii="宋体" w:hAnsi="宋体"/>
          <w:sz w:val="24"/>
          <w:szCs w:val="24"/>
        </w:rPr>
        <w:t>1.1.1本合同协议书</w:t>
      </w:r>
      <w:r>
        <w:rPr>
          <w:rFonts w:hint="eastAsia" w:ascii="宋体"/>
          <w:color w:val="FF0000"/>
          <w:sz w:val="24"/>
          <w:szCs w:val="24"/>
        </w:rPr>
        <w:t xml:space="preserve">  </w:t>
      </w:r>
    </w:p>
    <w:p>
      <w:pPr>
        <w:spacing w:beforeLines="0" w:afterLines="0" w:line="500" w:lineRule="exact"/>
        <w:ind w:left="535" w:leftChars="255" w:firstLine="240" w:firstLineChars="100"/>
        <w:rPr>
          <w:rFonts w:hint="eastAsia" w:ascii="宋体"/>
          <w:sz w:val="24"/>
          <w:szCs w:val="24"/>
        </w:rPr>
      </w:pPr>
      <w:r>
        <w:rPr>
          <w:rFonts w:hint="eastAsia" w:ascii="宋体" w:hAnsi="宋体"/>
          <w:sz w:val="24"/>
          <w:szCs w:val="24"/>
        </w:rPr>
        <w:t>1.1.2专用合同条款</w:t>
      </w:r>
    </w:p>
    <w:p>
      <w:pPr>
        <w:spacing w:beforeLines="0" w:afterLines="0" w:line="500" w:lineRule="exact"/>
        <w:ind w:left="535" w:leftChars="255" w:firstLine="240" w:firstLineChars="100"/>
        <w:rPr>
          <w:rFonts w:hint="eastAsia" w:ascii="宋体"/>
          <w:sz w:val="24"/>
          <w:szCs w:val="24"/>
        </w:rPr>
      </w:pPr>
      <w:r>
        <w:rPr>
          <w:rFonts w:hint="eastAsia" w:ascii="宋体" w:hAnsi="宋体"/>
          <w:sz w:val="24"/>
          <w:szCs w:val="24"/>
        </w:rPr>
        <w:t>1.1.3通用合同条款</w:t>
      </w:r>
    </w:p>
    <w:p>
      <w:pPr>
        <w:spacing w:beforeLines="0" w:afterLines="0" w:line="500" w:lineRule="exact"/>
        <w:ind w:left="535" w:leftChars="255" w:firstLine="240" w:firstLineChars="100"/>
        <w:rPr>
          <w:rFonts w:hint="eastAsia"/>
          <w:sz w:val="24"/>
          <w:szCs w:val="24"/>
        </w:rPr>
      </w:pPr>
      <w:r>
        <w:rPr>
          <w:rFonts w:hint="eastAsia" w:ascii="宋体" w:hAnsi="宋体"/>
          <w:sz w:val="24"/>
          <w:szCs w:val="24"/>
        </w:rPr>
        <w:t>1.1.4 招标文件</w:t>
      </w:r>
    </w:p>
    <w:p>
      <w:pPr>
        <w:spacing w:beforeLines="0" w:afterLines="0" w:line="500" w:lineRule="exact"/>
        <w:ind w:left="535" w:leftChars="255" w:firstLine="240" w:firstLineChars="100"/>
        <w:rPr>
          <w:rFonts w:hint="eastAsia"/>
          <w:sz w:val="24"/>
          <w:szCs w:val="24"/>
        </w:rPr>
      </w:pPr>
      <w:r>
        <w:rPr>
          <w:rFonts w:hint="eastAsia" w:ascii="宋体" w:hAnsi="宋体"/>
          <w:sz w:val="24"/>
          <w:szCs w:val="24"/>
        </w:rPr>
        <w:t>1.1.5中标通知书</w:t>
      </w:r>
    </w:p>
    <w:p>
      <w:pPr>
        <w:spacing w:beforeLines="0" w:afterLines="0" w:line="500" w:lineRule="exact"/>
        <w:ind w:left="535" w:leftChars="255" w:firstLine="240" w:firstLineChars="100"/>
        <w:rPr>
          <w:rFonts w:hint="eastAsia"/>
          <w:sz w:val="24"/>
          <w:szCs w:val="24"/>
        </w:rPr>
      </w:pPr>
      <w:r>
        <w:rPr>
          <w:rFonts w:hint="eastAsia" w:ascii="宋体" w:hAnsi="宋体"/>
          <w:sz w:val="24"/>
          <w:szCs w:val="24"/>
        </w:rPr>
        <w:t>1.1.6投标人提交的投标函及投标文件</w:t>
      </w:r>
    </w:p>
    <w:p>
      <w:pPr>
        <w:spacing w:beforeLines="0" w:afterLines="0" w:line="500" w:lineRule="exact"/>
        <w:ind w:left="535" w:leftChars="255" w:firstLine="240" w:firstLineChars="100"/>
        <w:rPr>
          <w:rFonts w:hint="eastAsia"/>
          <w:sz w:val="24"/>
          <w:szCs w:val="24"/>
        </w:rPr>
      </w:pPr>
      <w:r>
        <w:rPr>
          <w:rFonts w:hint="eastAsia" w:ascii="宋体" w:hAnsi="宋体"/>
          <w:sz w:val="24"/>
          <w:szCs w:val="24"/>
        </w:rPr>
        <w:t>1.1.7设备图纸</w:t>
      </w:r>
    </w:p>
    <w:p>
      <w:pPr>
        <w:spacing w:beforeLines="0" w:afterLines="0" w:line="500" w:lineRule="exact"/>
        <w:ind w:left="535" w:leftChars="255" w:firstLine="240" w:firstLineChars="100"/>
        <w:rPr>
          <w:rFonts w:hint="eastAsia"/>
          <w:sz w:val="24"/>
          <w:szCs w:val="24"/>
        </w:rPr>
      </w:pPr>
      <w:r>
        <w:rPr>
          <w:rFonts w:hint="eastAsia" w:ascii="宋体" w:hAnsi="宋体"/>
          <w:sz w:val="24"/>
          <w:szCs w:val="24"/>
        </w:rPr>
        <w:t>1.1.8设备清单</w:t>
      </w:r>
    </w:p>
    <w:p>
      <w:pPr>
        <w:spacing w:beforeLines="0" w:afterLines="0" w:line="500" w:lineRule="exact"/>
        <w:ind w:left="535" w:leftChars="255" w:firstLine="240" w:firstLineChars="100"/>
        <w:rPr>
          <w:rFonts w:hint="eastAsia" w:ascii="宋体"/>
          <w:sz w:val="24"/>
          <w:szCs w:val="24"/>
        </w:rPr>
      </w:pPr>
      <w:r>
        <w:rPr>
          <w:rFonts w:hint="eastAsia" w:ascii="宋体" w:hAnsi="宋体"/>
          <w:sz w:val="24"/>
          <w:szCs w:val="24"/>
        </w:rPr>
        <w:t>1.1.9有关法律、法规、标准、规范及有关技术文件</w:t>
      </w:r>
    </w:p>
    <w:p>
      <w:pPr>
        <w:tabs>
          <w:tab w:val="left" w:pos="720"/>
        </w:tabs>
        <w:spacing w:beforeLines="0" w:afterLines="0" w:line="500" w:lineRule="exact"/>
        <w:ind w:left="535" w:leftChars="255" w:firstLine="240" w:firstLineChars="100"/>
        <w:rPr>
          <w:rFonts w:hint="eastAsia" w:ascii="宋体"/>
          <w:sz w:val="24"/>
          <w:szCs w:val="24"/>
        </w:rPr>
      </w:pPr>
      <w:r>
        <w:rPr>
          <w:rFonts w:hint="eastAsia" w:ascii="宋体" w:hAnsi="宋体"/>
          <w:sz w:val="24"/>
          <w:szCs w:val="24"/>
        </w:rPr>
        <w:t>1.1.10双方约定的其他文件</w:t>
      </w:r>
    </w:p>
    <w:p>
      <w:pPr>
        <w:tabs>
          <w:tab w:val="left" w:pos="720"/>
        </w:tabs>
        <w:spacing w:beforeLines="0" w:afterLines="0" w:line="500" w:lineRule="exact"/>
        <w:ind w:firstLine="480" w:firstLineChars="200"/>
        <w:rPr>
          <w:rFonts w:hint="eastAsia" w:ascii="宋体"/>
          <w:sz w:val="24"/>
          <w:szCs w:val="24"/>
        </w:rPr>
      </w:pPr>
      <w:r>
        <w:rPr>
          <w:rFonts w:hint="eastAsia"/>
          <w:sz w:val="24"/>
          <w:szCs w:val="24"/>
        </w:rPr>
        <w:t>合同履行中，发包人与承包人有关项目实施的洽商、变更等书面协议或文件视为本合同的组成部分。</w:t>
      </w:r>
    </w:p>
    <w:p>
      <w:pPr>
        <w:spacing w:beforeLines="0" w:afterLines="0" w:line="500" w:lineRule="exact"/>
        <w:ind w:firstLine="480" w:firstLineChars="200"/>
        <w:rPr>
          <w:rFonts w:hint="eastAsia" w:ascii="宋体"/>
          <w:sz w:val="24"/>
          <w:szCs w:val="24"/>
        </w:rPr>
      </w:pPr>
      <w:bookmarkStart w:id="17" w:name="_Toc452800750"/>
      <w:bookmarkStart w:id="18" w:name="_Toc434462847"/>
      <w:bookmarkStart w:id="19" w:name="_Toc434462236"/>
      <w:bookmarkStart w:id="20" w:name="_Toc2046611"/>
      <w:bookmarkStart w:id="21" w:name="_Toc452727365"/>
      <w:bookmarkStart w:id="22" w:name="_Toc3717962"/>
      <w:bookmarkStart w:id="23" w:name="_Toc452727005"/>
      <w:bookmarkStart w:id="24" w:name="_Toc434897351"/>
      <w:bookmarkStart w:id="25" w:name="_Toc3718146"/>
      <w:bookmarkStart w:id="26" w:name="_Toc434460943"/>
      <w:bookmarkStart w:id="27" w:name="_Toc110523580"/>
      <w:bookmarkStart w:id="28" w:name="_Toc452306161"/>
      <w:bookmarkStart w:id="29" w:name="_Toc3718283"/>
      <w:r>
        <w:rPr>
          <w:rFonts w:hint="eastAsia" w:ascii="宋体" w:hAnsi="宋体"/>
          <w:sz w:val="24"/>
          <w:szCs w:val="24"/>
        </w:rPr>
        <w:t>1.2 一旦上述合同文件之间出现了意思含混或矛盾之处，则应按自上而下的优先顺序进行解释。</w:t>
      </w:r>
    </w:p>
    <w:p>
      <w:pPr>
        <w:spacing w:beforeLines="0" w:afterLines="0" w:line="500" w:lineRule="exact"/>
        <w:rPr>
          <w:rFonts w:hint="eastAsia" w:ascii="宋体"/>
          <w:b/>
          <w:sz w:val="24"/>
          <w:szCs w:val="24"/>
        </w:rPr>
      </w:pPr>
      <w:r>
        <w:rPr>
          <w:rFonts w:hint="eastAsia" w:ascii="宋体" w:hAnsi="宋体"/>
          <w:b/>
          <w:sz w:val="24"/>
          <w:szCs w:val="24"/>
        </w:rPr>
        <w:t>2. 项目概况</w:t>
      </w:r>
    </w:p>
    <w:p>
      <w:pPr>
        <w:spacing w:beforeLines="0" w:afterLines="0" w:line="500" w:lineRule="exact"/>
        <w:ind w:firstLine="240" w:firstLineChars="100"/>
        <w:rPr>
          <w:rFonts w:hint="eastAsia" w:ascii="宋体"/>
          <w:sz w:val="24"/>
          <w:szCs w:val="24"/>
        </w:rPr>
      </w:pPr>
      <w:r>
        <w:rPr>
          <w:rFonts w:hint="eastAsia" w:ascii="宋体" w:hAnsi="宋体"/>
          <w:sz w:val="24"/>
          <w:szCs w:val="24"/>
        </w:rPr>
        <w:t xml:space="preserve">  2.1 项目名称：广盐制盐公司精制盐厂更新改造项目设备采购项目。</w:t>
      </w:r>
    </w:p>
    <w:p>
      <w:pPr>
        <w:spacing w:beforeLines="0" w:afterLines="0" w:line="500" w:lineRule="exact"/>
        <w:rPr>
          <w:rFonts w:hint="eastAsia" w:ascii="宋体"/>
          <w:sz w:val="24"/>
          <w:szCs w:val="24"/>
          <w:u w:val="single"/>
        </w:rPr>
      </w:pPr>
      <w:r>
        <w:rPr>
          <w:rFonts w:hint="eastAsia" w:ascii="宋体" w:hAnsi="宋体"/>
          <w:sz w:val="24"/>
          <w:szCs w:val="24"/>
        </w:rPr>
        <w:t xml:space="preserve">    2.2 项目现场：</w:t>
      </w:r>
      <w:r>
        <w:rPr>
          <w:rFonts w:hint="eastAsia" w:ascii="Times New Roman" w:hAnsi="Times New Roman"/>
          <w:kern w:val="0"/>
          <w:sz w:val="24"/>
          <w:szCs w:val="24"/>
        </w:rPr>
        <w:t>徐闻县角尾乡徐闻盐场灯楼工区波罗湾甲幢</w:t>
      </w:r>
      <w:r>
        <w:rPr>
          <w:rFonts w:hint="eastAsia" w:ascii="宋体" w:hAnsi="宋体"/>
          <w:sz w:val="24"/>
          <w:szCs w:val="24"/>
        </w:rPr>
        <w:t>。</w:t>
      </w:r>
    </w:p>
    <w:bookmarkEnd w:id="17"/>
    <w:bookmarkEnd w:id="18"/>
    <w:bookmarkEnd w:id="19"/>
    <w:bookmarkEnd w:id="20"/>
    <w:bookmarkEnd w:id="21"/>
    <w:bookmarkEnd w:id="22"/>
    <w:bookmarkEnd w:id="23"/>
    <w:bookmarkEnd w:id="24"/>
    <w:bookmarkEnd w:id="25"/>
    <w:bookmarkEnd w:id="26"/>
    <w:bookmarkEnd w:id="27"/>
    <w:bookmarkEnd w:id="28"/>
    <w:bookmarkEnd w:id="29"/>
    <w:p>
      <w:pPr>
        <w:numPr>
          <w:ilvl w:val="0"/>
          <w:numId w:val="3"/>
        </w:numPr>
        <w:spacing w:beforeLines="0" w:afterLines="0" w:line="500" w:lineRule="exact"/>
        <w:rPr>
          <w:rFonts w:hint="eastAsia" w:ascii="宋体"/>
          <w:b/>
          <w:sz w:val="24"/>
          <w:szCs w:val="24"/>
        </w:rPr>
      </w:pPr>
      <w:r>
        <w:rPr>
          <w:rFonts w:hint="eastAsia" w:ascii="宋体" w:hAnsi="宋体"/>
          <w:b/>
          <w:sz w:val="24"/>
          <w:szCs w:val="24"/>
        </w:rPr>
        <w:t>项目内容</w:t>
      </w:r>
    </w:p>
    <w:p>
      <w:pPr>
        <w:spacing w:beforeLines="0" w:afterLines="0" w:line="500" w:lineRule="exact"/>
        <w:rPr>
          <w:rFonts w:hint="eastAsia"/>
          <w:sz w:val="24"/>
          <w:szCs w:val="24"/>
        </w:rPr>
      </w:pPr>
      <w:r>
        <w:rPr>
          <w:rFonts w:hint="eastAsia" w:ascii="宋体" w:hAnsi="宋体"/>
          <w:sz w:val="24"/>
          <w:szCs w:val="24"/>
        </w:rPr>
        <w:t xml:space="preserve">    承包范围：按交钥匙项目的要求承建</w:t>
      </w:r>
      <w:bookmarkStart w:id="30" w:name="OLE_LINK3"/>
      <w:r>
        <w:rPr>
          <w:rFonts w:hint="eastAsia" w:ascii="宋体" w:hAnsi="宋体"/>
          <w:sz w:val="24"/>
          <w:szCs w:val="24"/>
        </w:rPr>
        <w:t>广盐制盐公司精制盐厂更新改造项目设备采购项目</w:t>
      </w:r>
      <w:bookmarkEnd w:id="30"/>
      <w:r>
        <w:rPr>
          <w:rFonts w:hint="eastAsia" w:ascii="宋体" w:hAnsi="宋体"/>
          <w:sz w:val="24"/>
          <w:szCs w:val="24"/>
        </w:rPr>
        <w:t>。包括本项目系统的深化设计、设备的制造（或采购）和供应，以及设备安装、调试、试运行、验收，操作人员的培训、资料的移交、操作规程及维修手册。</w:t>
      </w:r>
    </w:p>
    <w:p>
      <w:pPr>
        <w:spacing w:beforeLines="0" w:afterLines="0" w:line="500" w:lineRule="exact"/>
        <w:rPr>
          <w:rFonts w:hint="eastAsia" w:ascii="宋体"/>
          <w:b/>
          <w:sz w:val="24"/>
          <w:szCs w:val="24"/>
        </w:rPr>
      </w:pPr>
      <w:r>
        <w:rPr>
          <w:rFonts w:hint="eastAsia" w:ascii="宋体" w:hAnsi="宋体"/>
          <w:b/>
          <w:sz w:val="24"/>
          <w:szCs w:val="24"/>
        </w:rPr>
        <w:t>4. 合同价款</w:t>
      </w:r>
    </w:p>
    <w:p>
      <w:pPr>
        <w:spacing w:beforeLines="0" w:afterLines="0" w:line="500" w:lineRule="exact"/>
        <w:ind w:left="959" w:leftChars="228" w:hanging="480" w:hangingChars="200"/>
        <w:rPr>
          <w:rFonts w:hint="eastAsia" w:ascii="宋体"/>
          <w:sz w:val="24"/>
          <w:szCs w:val="24"/>
        </w:rPr>
      </w:pPr>
      <w:r>
        <w:rPr>
          <w:rFonts w:hint="eastAsia" w:ascii="宋体" w:hAnsi="宋体"/>
          <w:sz w:val="24"/>
          <w:szCs w:val="24"/>
        </w:rPr>
        <w:t>4.1 根据上述合同文件要求，合同的总</w:t>
      </w:r>
      <w:r>
        <w:rPr>
          <w:rFonts w:hint="eastAsia" w:hAnsi="宋体"/>
          <w:sz w:val="24"/>
          <w:szCs w:val="24"/>
        </w:rPr>
        <w:t>价款</w:t>
      </w:r>
      <w:r>
        <w:rPr>
          <w:rFonts w:hint="eastAsia" w:ascii="宋体" w:hAnsi="宋体"/>
          <w:sz w:val="24"/>
          <w:szCs w:val="24"/>
        </w:rPr>
        <w:t>为</w:t>
      </w:r>
      <w:bookmarkStart w:id="31" w:name="OLE_LINK4"/>
      <w:r>
        <w:rPr>
          <w:rFonts w:hint="eastAsia" w:ascii="宋体" w:hAnsi="宋体"/>
          <w:sz w:val="24"/>
          <w:szCs w:val="24"/>
        </w:rPr>
        <w:t>人民币</w:t>
      </w:r>
      <w:r>
        <w:rPr>
          <w:rFonts w:hint="eastAsia" w:ascii="宋体" w:hAnsi="宋体"/>
          <w:sz w:val="24"/>
          <w:szCs w:val="24"/>
          <w:u w:val="single"/>
        </w:rPr>
        <w:t xml:space="preserve">           元，                  即                 元</w:t>
      </w:r>
      <w:bookmarkEnd w:id="31"/>
      <w:r>
        <w:rPr>
          <w:rFonts w:hint="eastAsia" w:ascii="宋体" w:hAnsi="宋体"/>
          <w:sz w:val="24"/>
          <w:szCs w:val="24"/>
        </w:rPr>
        <w:t>（</w:t>
      </w:r>
      <w:r>
        <w:rPr>
          <w:rFonts w:hint="eastAsia" w:ascii="宋体" w:hAnsi="宋体"/>
          <w:sz w:val="24"/>
          <w:szCs w:val="24"/>
          <w:u w:val="single"/>
        </w:rPr>
        <w:t>本合同总</w:t>
      </w:r>
      <w:r>
        <w:rPr>
          <w:rFonts w:hint="eastAsia" w:hAnsi="宋体"/>
          <w:sz w:val="24"/>
          <w:szCs w:val="24"/>
          <w:u w:val="single"/>
        </w:rPr>
        <w:t>价款</w:t>
      </w:r>
      <w:r>
        <w:rPr>
          <w:rFonts w:hint="eastAsia" w:ascii="宋体" w:hAnsi="宋体"/>
          <w:sz w:val="24"/>
          <w:szCs w:val="24"/>
          <w:u w:val="single"/>
        </w:rPr>
        <w:t>包括了上述合同承包范围中所包含交钥匙服务的相关所有费用，承包人开具13%的设备增值税专用发票</w:t>
      </w:r>
      <w:r>
        <w:rPr>
          <w:rFonts w:hint="eastAsia" w:ascii="宋体" w:hAnsi="宋体"/>
          <w:sz w:val="24"/>
          <w:szCs w:val="24"/>
        </w:rPr>
        <w:t>）。</w:t>
      </w:r>
    </w:p>
    <w:p>
      <w:pPr>
        <w:spacing w:beforeLines="0" w:afterLines="0" w:line="500" w:lineRule="exact"/>
        <w:rPr>
          <w:rFonts w:hint="eastAsia" w:ascii="宋体"/>
          <w:b/>
          <w:sz w:val="24"/>
          <w:szCs w:val="24"/>
        </w:rPr>
      </w:pPr>
      <w:bookmarkStart w:id="32" w:name="_Toc112171739"/>
      <w:bookmarkStart w:id="33" w:name="_Toc112171521"/>
      <w:bookmarkStart w:id="34" w:name="_Toc3718285"/>
      <w:bookmarkStart w:id="35" w:name="_Toc112171630"/>
      <w:bookmarkStart w:id="36" w:name="_Toc3718148"/>
      <w:bookmarkStart w:id="37" w:name="_Toc3717964"/>
      <w:bookmarkStart w:id="38" w:name="_Toc110523582"/>
      <w:bookmarkStart w:id="39" w:name="_Toc112178010"/>
      <w:r>
        <w:rPr>
          <w:rFonts w:hint="eastAsia" w:ascii="宋体" w:hAnsi="宋体"/>
          <w:b/>
          <w:sz w:val="24"/>
          <w:szCs w:val="24"/>
        </w:rPr>
        <w:t xml:space="preserve">5. </w:t>
      </w:r>
      <w:bookmarkEnd w:id="32"/>
      <w:bookmarkEnd w:id="33"/>
      <w:bookmarkEnd w:id="34"/>
      <w:bookmarkEnd w:id="35"/>
      <w:bookmarkEnd w:id="36"/>
      <w:bookmarkEnd w:id="37"/>
      <w:bookmarkEnd w:id="38"/>
      <w:bookmarkEnd w:id="39"/>
      <w:r>
        <w:rPr>
          <w:rFonts w:hint="eastAsia" w:ascii="宋体" w:hAnsi="宋体"/>
          <w:b/>
          <w:sz w:val="24"/>
          <w:szCs w:val="24"/>
        </w:rPr>
        <w:t>合同工期</w:t>
      </w:r>
    </w:p>
    <w:p>
      <w:pPr>
        <w:spacing w:beforeLines="0" w:afterLines="0" w:line="500" w:lineRule="exact"/>
        <w:ind w:firstLine="480" w:firstLineChars="200"/>
        <w:rPr>
          <w:rFonts w:hint="eastAsia" w:ascii="宋体"/>
          <w:sz w:val="24"/>
          <w:szCs w:val="24"/>
        </w:rPr>
      </w:pPr>
      <w:r>
        <w:rPr>
          <w:rFonts w:hint="eastAsia" w:ascii="宋体" w:hAnsi="宋体"/>
          <w:sz w:val="24"/>
          <w:szCs w:val="24"/>
        </w:rPr>
        <w:t>5.1 本合同工期为：</w:t>
      </w:r>
    </w:p>
    <w:p>
      <w:pPr>
        <w:spacing w:beforeLines="0" w:afterLines="0" w:line="400" w:lineRule="exact"/>
        <w:ind w:left="1199" w:leftChars="228" w:hanging="720" w:hangingChars="300"/>
        <w:jc w:val="left"/>
        <w:rPr>
          <w:rFonts w:hint="eastAsia" w:ascii="宋体"/>
          <w:sz w:val="24"/>
          <w:szCs w:val="24"/>
        </w:rPr>
      </w:pPr>
      <w:bookmarkStart w:id="40" w:name="_Toc434462239"/>
      <w:bookmarkStart w:id="41" w:name="_Toc2046614"/>
      <w:bookmarkStart w:id="42" w:name="_Toc112171631"/>
      <w:bookmarkStart w:id="43" w:name="_Toc452306164"/>
      <w:bookmarkStart w:id="44" w:name="_Toc434460946"/>
      <w:bookmarkStart w:id="45" w:name="_Toc434462850"/>
      <w:bookmarkStart w:id="46" w:name="_Toc452727368"/>
      <w:bookmarkStart w:id="47" w:name="_Toc3718286"/>
      <w:bookmarkStart w:id="48" w:name="_Toc3718149"/>
      <w:bookmarkStart w:id="49" w:name="_Toc110523583"/>
      <w:bookmarkStart w:id="50" w:name="_Toc112178011"/>
      <w:bookmarkStart w:id="51" w:name="_Toc3717965"/>
      <w:bookmarkStart w:id="52" w:name="_Toc452727008"/>
      <w:bookmarkStart w:id="53" w:name="_Toc434897354"/>
      <w:bookmarkStart w:id="54" w:name="_Toc112171522"/>
      <w:bookmarkStart w:id="55" w:name="_Toc112171740"/>
      <w:bookmarkStart w:id="56" w:name="_Toc452800753"/>
      <w:r>
        <w:rPr>
          <w:rFonts w:hint="eastAsia" w:ascii="宋体" w:hAnsi="宋体"/>
          <w:sz w:val="24"/>
          <w:szCs w:val="24"/>
        </w:rPr>
        <w:t>（1）设备进场时间和完工时间，新购设备</w:t>
      </w:r>
      <w:r>
        <w:rPr>
          <w:rFonts w:hint="eastAsia" w:ascii="宋体" w:hAnsi="宋体"/>
          <w:sz w:val="24"/>
          <w:szCs w:val="24"/>
          <w:u w:val="single"/>
        </w:rPr>
        <w:t xml:space="preserve"> 2026 年04月01 日</w:t>
      </w:r>
      <w:r>
        <w:rPr>
          <w:rFonts w:hint="eastAsia" w:ascii="宋体" w:hAnsi="宋体"/>
          <w:sz w:val="24"/>
          <w:szCs w:val="24"/>
        </w:rPr>
        <w:t>进场，于</w:t>
      </w:r>
      <w:r>
        <w:rPr>
          <w:rFonts w:hint="eastAsia" w:ascii="宋体" w:hAnsi="宋体"/>
          <w:sz w:val="24"/>
          <w:szCs w:val="24"/>
          <w:u w:val="single"/>
        </w:rPr>
        <w:t xml:space="preserve"> 2026 年07月01日</w:t>
      </w:r>
      <w:r>
        <w:rPr>
          <w:rFonts w:hint="eastAsia" w:ascii="宋体" w:hAnsi="宋体"/>
          <w:sz w:val="24"/>
          <w:szCs w:val="24"/>
        </w:rPr>
        <w:t>结束安装。</w:t>
      </w:r>
    </w:p>
    <w:p>
      <w:pPr>
        <w:spacing w:beforeLines="0" w:afterLines="0" w:line="400" w:lineRule="exact"/>
        <w:ind w:left="479" w:leftChars="228"/>
        <w:jc w:val="left"/>
        <w:rPr>
          <w:rFonts w:hint="eastAsia" w:ascii="宋体"/>
          <w:sz w:val="24"/>
          <w:szCs w:val="24"/>
        </w:rPr>
      </w:pPr>
      <w:r>
        <w:rPr>
          <w:rFonts w:hint="eastAsia" w:ascii="宋体" w:hAnsi="宋体"/>
          <w:sz w:val="24"/>
          <w:szCs w:val="24"/>
        </w:rPr>
        <w:t>（2）系统试运行及验收工期：</w:t>
      </w:r>
      <w:r>
        <w:rPr>
          <w:rFonts w:hint="eastAsia" w:ascii="宋体" w:hAnsi="宋体"/>
          <w:sz w:val="24"/>
          <w:szCs w:val="24"/>
          <w:u w:val="single"/>
        </w:rPr>
        <w:t>2026年 07 月15 日</w:t>
      </w:r>
      <w:r>
        <w:rPr>
          <w:rFonts w:hint="eastAsia" w:ascii="宋体" w:hAnsi="宋体"/>
          <w:sz w:val="24"/>
          <w:szCs w:val="24"/>
        </w:rPr>
        <w:t>，完成全部设备调试；</w:t>
      </w:r>
      <w:r>
        <w:rPr>
          <w:rFonts w:hint="eastAsia" w:ascii="宋体" w:hAnsi="宋体"/>
          <w:sz w:val="24"/>
          <w:szCs w:val="24"/>
          <w:u w:val="single"/>
        </w:rPr>
        <w:t>2026 年 08 月 01 日</w:t>
      </w:r>
      <w:r>
        <w:rPr>
          <w:rFonts w:hint="eastAsia" w:ascii="宋体" w:hAnsi="宋体"/>
          <w:sz w:val="24"/>
          <w:szCs w:val="24"/>
        </w:rPr>
        <w:t>，全部设备投入试生产并通过现场测试合格，</w:t>
      </w:r>
      <w:r>
        <w:rPr>
          <w:rFonts w:hint="eastAsia" w:ascii="宋体" w:hAnsi="宋体"/>
          <w:sz w:val="24"/>
          <w:szCs w:val="24"/>
          <w:u w:val="single"/>
        </w:rPr>
        <w:t>2026年08月30日</w:t>
      </w:r>
      <w:r>
        <w:rPr>
          <w:rFonts w:hint="eastAsia" w:ascii="宋体" w:hAnsi="宋体"/>
          <w:sz w:val="24"/>
          <w:szCs w:val="24"/>
        </w:rPr>
        <w:t xml:space="preserve">，最终验收并交付发包人使用，正式生产。 </w:t>
      </w:r>
    </w:p>
    <w:p>
      <w:pPr>
        <w:spacing w:beforeLines="0" w:afterLines="0" w:line="400" w:lineRule="exact"/>
        <w:rPr>
          <w:rFonts w:hint="eastAsia" w:ascii="宋体"/>
          <w:b/>
          <w:sz w:val="24"/>
          <w:szCs w:val="24"/>
        </w:rPr>
      </w:pPr>
      <w:r>
        <w:rPr>
          <w:rFonts w:hint="eastAsia" w:ascii="宋体" w:hAnsi="宋体"/>
          <w:b/>
          <w:sz w:val="24"/>
          <w:szCs w:val="24"/>
        </w:rPr>
        <w:t>6. 付款条件</w:t>
      </w:r>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p>
    <w:p>
      <w:pPr>
        <w:spacing w:beforeLines="0" w:afterLines="0" w:line="500" w:lineRule="exact"/>
        <w:ind w:firstLine="480" w:firstLineChars="200"/>
        <w:rPr>
          <w:rFonts w:hint="eastAsia" w:ascii="宋体"/>
          <w:sz w:val="24"/>
          <w:szCs w:val="24"/>
        </w:rPr>
      </w:pPr>
      <w:r>
        <w:rPr>
          <w:rFonts w:hint="eastAsia" w:ascii="宋体" w:hAnsi="宋体"/>
          <w:sz w:val="24"/>
          <w:szCs w:val="24"/>
        </w:rPr>
        <w:t>6.1 支付方式与条件：本合同的付款条件在“专用合同条款”中有明确规定。</w:t>
      </w:r>
    </w:p>
    <w:p>
      <w:pPr>
        <w:spacing w:beforeLines="0" w:afterLines="0" w:line="500" w:lineRule="exact"/>
        <w:ind w:firstLine="482"/>
        <w:jc w:val="left"/>
        <w:rPr>
          <w:rFonts w:hint="default" w:hAnsi="宋体" w:eastAsia="Times New Roman"/>
          <w:sz w:val="24"/>
          <w:szCs w:val="24"/>
        </w:rPr>
      </w:pPr>
      <w:r>
        <w:rPr>
          <w:rFonts w:hint="eastAsia" w:hAnsi="宋体"/>
          <w:sz w:val="24"/>
          <w:szCs w:val="24"/>
        </w:rPr>
        <w:t>（</w:t>
      </w:r>
      <w:r>
        <w:rPr>
          <w:rFonts w:hint="default" w:hAnsi="宋体"/>
          <w:sz w:val="24"/>
          <w:szCs w:val="24"/>
        </w:rPr>
        <w:t>1</w:t>
      </w:r>
      <w:r>
        <w:rPr>
          <w:rFonts w:hint="eastAsia" w:hAnsi="宋体"/>
          <w:sz w:val="24"/>
          <w:szCs w:val="24"/>
        </w:rPr>
        <w:t>）</w:t>
      </w:r>
      <w:bookmarkStart w:id="57" w:name="OLE_LINK1"/>
      <w:r>
        <w:rPr>
          <w:rFonts w:hint="eastAsia" w:hAnsi="宋体"/>
          <w:sz w:val="24"/>
          <w:szCs w:val="24"/>
        </w:rPr>
        <w:t>合同生效后，</w:t>
      </w:r>
      <w:r>
        <w:rPr>
          <w:rFonts w:hint="eastAsia" w:ascii="宋体" w:hAnsi="宋体"/>
          <w:sz w:val="24"/>
          <w:szCs w:val="24"/>
        </w:rPr>
        <w:t>发包人收到</w:t>
      </w:r>
      <w:r>
        <w:rPr>
          <w:rFonts w:hint="eastAsia" w:hAnsi="宋体"/>
          <w:sz w:val="24"/>
          <w:szCs w:val="24"/>
        </w:rPr>
        <w:t>承包人提交的总价款</w:t>
      </w:r>
      <w:r>
        <w:rPr>
          <w:rFonts w:hint="default" w:hAnsi="宋体"/>
          <w:sz w:val="24"/>
          <w:szCs w:val="24"/>
        </w:rPr>
        <w:t xml:space="preserve"> 30% </w:t>
      </w:r>
      <w:r>
        <w:rPr>
          <w:rFonts w:hint="eastAsia" w:hAnsi="宋体"/>
          <w:sz w:val="24"/>
          <w:szCs w:val="24"/>
        </w:rPr>
        <w:t>的增值税专用发票</w:t>
      </w:r>
      <w:r>
        <w:rPr>
          <w:rFonts w:hint="eastAsia" w:ascii="宋体" w:hAnsi="宋体"/>
          <w:sz w:val="24"/>
          <w:szCs w:val="24"/>
        </w:rPr>
        <w:t>（13%税率）后，发包人在</w:t>
      </w:r>
      <w:r>
        <w:rPr>
          <w:rFonts w:hint="default" w:hAnsi="宋体"/>
          <w:sz w:val="24"/>
          <w:szCs w:val="24"/>
        </w:rPr>
        <w:t>7</w:t>
      </w:r>
      <w:r>
        <w:rPr>
          <w:rFonts w:hint="eastAsia" w:hAnsi="宋体"/>
          <w:sz w:val="24"/>
          <w:szCs w:val="24"/>
        </w:rPr>
        <w:t>个工作日内以转账方式向承包人支付总价款</w:t>
      </w:r>
      <w:r>
        <w:rPr>
          <w:rFonts w:hint="default" w:hAnsi="宋体"/>
          <w:sz w:val="24"/>
          <w:szCs w:val="24"/>
        </w:rPr>
        <w:t>30%</w:t>
      </w:r>
      <w:bookmarkStart w:id="58" w:name="OLE_LINK2"/>
      <w:r>
        <w:rPr>
          <w:rFonts w:hint="eastAsia" w:hAnsi="宋体"/>
          <w:sz w:val="24"/>
          <w:szCs w:val="24"/>
        </w:rPr>
        <w:t>（</w:t>
      </w:r>
      <w:r>
        <w:rPr>
          <w:rFonts w:hint="default" w:hAnsi="宋体"/>
          <w:sz w:val="24"/>
          <w:szCs w:val="24"/>
          <w:u w:val="single"/>
        </w:rPr>
        <w:t xml:space="preserve"> </w:t>
      </w:r>
      <w:r>
        <w:rPr>
          <w:rFonts w:hint="eastAsia" w:ascii="宋体" w:hAnsi="宋体"/>
          <w:sz w:val="24"/>
          <w:szCs w:val="24"/>
          <w:u w:val="single"/>
        </w:rPr>
        <w:t xml:space="preserve">人 民                      </w:t>
      </w:r>
      <w:r>
        <w:rPr>
          <w:rFonts w:hint="eastAsia" w:hAnsi="宋体"/>
          <w:sz w:val="24"/>
          <w:szCs w:val="24"/>
          <w:u w:val="single"/>
        </w:rPr>
        <w:t>币</w:t>
      </w:r>
      <w:r>
        <w:rPr>
          <w:rFonts w:hint="default" w:hAnsi="宋体"/>
          <w:sz w:val="24"/>
          <w:szCs w:val="24"/>
          <w:u w:val="single"/>
        </w:rPr>
        <w:t xml:space="preserve">         </w:t>
      </w:r>
      <w:r>
        <w:rPr>
          <w:rFonts w:hint="eastAsia" w:hAnsi="宋体"/>
          <w:sz w:val="24"/>
          <w:szCs w:val="24"/>
          <w:u w:val="single"/>
        </w:rPr>
        <w:t>元，即</w:t>
      </w:r>
      <w:r>
        <w:rPr>
          <w:rFonts w:hint="default" w:hAnsi="宋体"/>
          <w:sz w:val="24"/>
          <w:szCs w:val="24"/>
          <w:u w:val="single"/>
        </w:rPr>
        <w:t xml:space="preserve">             </w:t>
      </w:r>
      <w:r>
        <w:rPr>
          <w:rFonts w:hint="eastAsia" w:hAnsi="宋体"/>
          <w:sz w:val="24"/>
          <w:szCs w:val="24"/>
          <w:u w:val="single"/>
        </w:rPr>
        <w:t>元）</w:t>
      </w:r>
      <w:bookmarkEnd w:id="58"/>
      <w:r>
        <w:rPr>
          <w:rFonts w:hint="eastAsia" w:hAnsi="宋体"/>
          <w:sz w:val="24"/>
          <w:szCs w:val="24"/>
        </w:rPr>
        <w:t>作为合同预付款。</w:t>
      </w:r>
    </w:p>
    <w:p>
      <w:pPr>
        <w:spacing w:beforeLines="0" w:afterLines="0" w:line="500" w:lineRule="exact"/>
        <w:ind w:firstLine="480"/>
        <w:rPr>
          <w:rFonts w:hint="default" w:hAnsi="宋体" w:eastAsia="Times New Roman"/>
          <w:sz w:val="24"/>
          <w:szCs w:val="24"/>
        </w:rPr>
      </w:pPr>
      <w:r>
        <w:rPr>
          <w:rFonts w:hint="eastAsia" w:hAnsi="宋体"/>
          <w:sz w:val="24"/>
          <w:szCs w:val="24"/>
        </w:rPr>
        <w:t>（</w:t>
      </w:r>
      <w:r>
        <w:rPr>
          <w:rFonts w:hint="default" w:hAnsi="宋体"/>
          <w:sz w:val="24"/>
          <w:szCs w:val="24"/>
        </w:rPr>
        <w:t>2</w:t>
      </w:r>
      <w:r>
        <w:rPr>
          <w:rFonts w:hint="eastAsia" w:hAnsi="宋体"/>
          <w:sz w:val="24"/>
          <w:szCs w:val="24"/>
        </w:rPr>
        <w:t>）承包人提供的全部货物到达工程现场后，凭下列单证和文件，</w:t>
      </w:r>
      <w:r>
        <w:rPr>
          <w:rFonts w:hint="eastAsia" w:ascii="宋体" w:hAnsi="宋体"/>
          <w:sz w:val="24"/>
          <w:szCs w:val="24"/>
        </w:rPr>
        <w:t>发包人收到</w:t>
      </w:r>
      <w:r>
        <w:rPr>
          <w:rFonts w:hint="eastAsia" w:hAnsi="宋体"/>
          <w:sz w:val="24"/>
          <w:szCs w:val="24"/>
        </w:rPr>
        <w:t>承包人提交的总价款</w:t>
      </w:r>
      <w:r>
        <w:rPr>
          <w:rFonts w:hint="default" w:hAnsi="宋体"/>
          <w:sz w:val="24"/>
          <w:szCs w:val="24"/>
        </w:rPr>
        <w:t xml:space="preserve"> 30% </w:t>
      </w:r>
      <w:r>
        <w:rPr>
          <w:rFonts w:hint="eastAsia" w:hAnsi="宋体"/>
          <w:sz w:val="24"/>
          <w:szCs w:val="24"/>
        </w:rPr>
        <w:t>的增值税专用发票</w:t>
      </w:r>
      <w:r>
        <w:rPr>
          <w:rFonts w:hint="eastAsia" w:ascii="宋体" w:hAnsi="宋体"/>
          <w:sz w:val="24"/>
          <w:szCs w:val="24"/>
        </w:rPr>
        <w:t>（13%税率）后，发 包人在</w:t>
      </w:r>
      <w:r>
        <w:rPr>
          <w:rFonts w:hint="default" w:hAnsi="宋体"/>
          <w:sz w:val="24"/>
          <w:szCs w:val="24"/>
        </w:rPr>
        <w:t>7</w:t>
      </w:r>
      <w:r>
        <w:rPr>
          <w:rFonts w:hint="eastAsia" w:hAnsi="宋体"/>
          <w:sz w:val="24"/>
          <w:szCs w:val="24"/>
        </w:rPr>
        <w:t>个工作日内以转账方式向承包人支付总价款的</w:t>
      </w:r>
      <w:r>
        <w:rPr>
          <w:rFonts w:hint="default" w:hAnsi="宋体"/>
          <w:sz w:val="24"/>
          <w:szCs w:val="24"/>
        </w:rPr>
        <w:t>30%</w:t>
      </w:r>
      <w:r>
        <w:rPr>
          <w:rFonts w:hint="eastAsia" w:hAnsi="宋体"/>
          <w:sz w:val="24"/>
          <w:szCs w:val="24"/>
        </w:rPr>
        <w:t>（</w:t>
      </w:r>
      <w:r>
        <w:rPr>
          <w:rFonts w:hint="eastAsia" w:ascii="宋体" w:hAnsi="宋体"/>
          <w:sz w:val="24"/>
          <w:szCs w:val="24"/>
          <w:u w:val="single"/>
        </w:rPr>
        <w:t>人民币            元，即          元）</w:t>
      </w:r>
      <w:r>
        <w:rPr>
          <w:rFonts w:hint="eastAsia" w:hAnsi="宋体"/>
          <w:sz w:val="24"/>
          <w:szCs w:val="24"/>
        </w:rPr>
        <w:t>作为进度款。</w:t>
      </w:r>
    </w:p>
    <w:p>
      <w:pPr>
        <w:spacing w:beforeLines="0" w:afterLines="0" w:line="500" w:lineRule="exact"/>
        <w:rPr>
          <w:rFonts w:hint="default" w:hAnsi="宋体" w:eastAsia="Times New Roman"/>
          <w:sz w:val="24"/>
          <w:szCs w:val="24"/>
        </w:rPr>
      </w:pPr>
      <w:r>
        <w:rPr>
          <w:rFonts w:hint="eastAsia" w:hAnsi="宋体"/>
          <w:sz w:val="24"/>
          <w:szCs w:val="24"/>
        </w:rPr>
        <w:t>　</w:t>
      </w:r>
      <w:r>
        <w:rPr>
          <w:rFonts w:hint="default" w:hAnsi="宋体"/>
          <w:sz w:val="24"/>
          <w:szCs w:val="24"/>
        </w:rPr>
        <w:t xml:space="preserve">    a.</w:t>
      </w:r>
      <w:r>
        <w:rPr>
          <w:rFonts w:hint="eastAsia" w:hAnsi="宋体"/>
          <w:sz w:val="24"/>
          <w:szCs w:val="24"/>
        </w:rPr>
        <w:t>装箱单，并说明每一包装箱的所装货物名称、数量、重量。</w:t>
      </w:r>
    </w:p>
    <w:p>
      <w:pPr>
        <w:spacing w:beforeLines="0" w:afterLines="0" w:line="500" w:lineRule="exact"/>
        <w:rPr>
          <w:rFonts w:hint="default" w:hAnsi="宋体" w:eastAsia="Times New Roman"/>
          <w:sz w:val="24"/>
          <w:szCs w:val="24"/>
        </w:rPr>
      </w:pPr>
      <w:r>
        <w:rPr>
          <w:rFonts w:hint="eastAsia" w:hAnsi="宋体"/>
          <w:sz w:val="24"/>
          <w:szCs w:val="24"/>
        </w:rPr>
        <w:t>　　　</w:t>
      </w:r>
      <w:r>
        <w:rPr>
          <w:rFonts w:hint="default" w:hAnsi="宋体"/>
          <w:sz w:val="24"/>
          <w:szCs w:val="24"/>
        </w:rPr>
        <w:t>b.</w:t>
      </w:r>
      <w:r>
        <w:rPr>
          <w:rFonts w:hint="eastAsia" w:hAnsi="宋体"/>
          <w:sz w:val="24"/>
          <w:szCs w:val="24"/>
        </w:rPr>
        <w:t>制造厂家出具的货物质量合格证书。</w:t>
      </w:r>
    </w:p>
    <w:p>
      <w:pPr>
        <w:spacing w:beforeLines="0" w:afterLines="0" w:line="500" w:lineRule="exact"/>
        <w:rPr>
          <w:rFonts w:hint="default" w:hAnsi="宋体" w:eastAsia="Times New Roman"/>
          <w:sz w:val="24"/>
          <w:szCs w:val="24"/>
        </w:rPr>
      </w:pPr>
      <w:r>
        <w:rPr>
          <w:rFonts w:hint="eastAsia" w:hAnsi="宋体"/>
          <w:sz w:val="24"/>
          <w:szCs w:val="24"/>
        </w:rPr>
        <w:t>　　　</w:t>
      </w:r>
      <w:r>
        <w:rPr>
          <w:rFonts w:hint="default" w:hAnsi="宋体"/>
          <w:sz w:val="24"/>
          <w:szCs w:val="24"/>
        </w:rPr>
        <w:t>c.</w:t>
      </w:r>
      <w:r>
        <w:rPr>
          <w:rFonts w:hint="eastAsia" w:ascii="宋体" w:hAnsi="宋体"/>
          <w:sz w:val="24"/>
          <w:szCs w:val="24"/>
        </w:rPr>
        <w:t>发包人</w:t>
      </w:r>
      <w:r>
        <w:rPr>
          <w:rFonts w:hint="eastAsia" w:hAnsi="宋体"/>
          <w:sz w:val="24"/>
          <w:szCs w:val="24"/>
        </w:rPr>
        <w:t>已收讫货物的验收凭证。</w:t>
      </w:r>
    </w:p>
    <w:p>
      <w:pPr>
        <w:spacing w:beforeLines="0" w:afterLines="0" w:line="500" w:lineRule="exact"/>
        <w:rPr>
          <w:rFonts w:hint="default" w:hAnsi="宋体" w:eastAsia="Times New Roman"/>
          <w:sz w:val="24"/>
          <w:szCs w:val="24"/>
        </w:rPr>
      </w:pPr>
      <w:r>
        <w:rPr>
          <w:rFonts w:hint="eastAsia" w:hAnsi="宋体"/>
          <w:sz w:val="24"/>
          <w:szCs w:val="24"/>
        </w:rPr>
        <w:t>　　　</w:t>
      </w:r>
      <w:r>
        <w:rPr>
          <w:rFonts w:hint="default" w:hAnsi="宋体"/>
          <w:sz w:val="24"/>
          <w:szCs w:val="24"/>
        </w:rPr>
        <w:t>d.</w:t>
      </w:r>
      <w:r>
        <w:rPr>
          <w:rFonts w:hint="eastAsia" w:hAnsi="宋体"/>
          <w:sz w:val="24"/>
          <w:szCs w:val="24"/>
        </w:rPr>
        <w:t>项目安装、调试、设备查定、生产线验收、试生产的组织方案，包括人员配置、设备配置、进度计划、关键节点即与土建单位的配合等。</w:t>
      </w:r>
    </w:p>
    <w:p>
      <w:pPr>
        <w:spacing w:beforeLines="0" w:afterLines="0" w:line="500" w:lineRule="exact"/>
        <w:ind w:firstLine="480" w:firstLineChars="200"/>
        <w:rPr>
          <w:rFonts w:hint="default" w:hAnsi="宋体" w:eastAsia="Times New Roman"/>
          <w:sz w:val="24"/>
          <w:szCs w:val="24"/>
        </w:rPr>
      </w:pPr>
      <w:r>
        <w:rPr>
          <w:rFonts w:hint="eastAsia" w:hAnsi="宋体"/>
          <w:sz w:val="24"/>
          <w:szCs w:val="24"/>
        </w:rPr>
        <w:t>（</w:t>
      </w:r>
      <w:r>
        <w:rPr>
          <w:rFonts w:hint="default" w:hAnsi="宋体"/>
          <w:sz w:val="24"/>
          <w:szCs w:val="24"/>
        </w:rPr>
        <w:t>3</w:t>
      </w:r>
      <w:r>
        <w:rPr>
          <w:rFonts w:hint="eastAsia" w:hAnsi="宋体"/>
          <w:sz w:val="24"/>
          <w:szCs w:val="24"/>
        </w:rPr>
        <w:t>）项目完工后，承包人应向</w:t>
      </w:r>
      <w:r>
        <w:rPr>
          <w:rFonts w:hint="eastAsia"/>
          <w:sz w:val="24"/>
          <w:szCs w:val="24"/>
        </w:rPr>
        <w:t>发包人</w:t>
      </w:r>
      <w:r>
        <w:rPr>
          <w:rFonts w:hint="eastAsia" w:hAnsi="宋体"/>
          <w:sz w:val="24"/>
          <w:szCs w:val="24"/>
        </w:rPr>
        <w:t>提供全套完工资料，并在试运行</w:t>
      </w:r>
      <w:r>
        <w:rPr>
          <w:rFonts w:hint="default" w:hAnsi="宋体"/>
          <w:sz w:val="24"/>
          <w:szCs w:val="24"/>
        </w:rPr>
        <w:t>20</w:t>
      </w:r>
      <w:r>
        <w:rPr>
          <w:rFonts w:hint="eastAsia" w:hAnsi="宋体"/>
          <w:sz w:val="24"/>
          <w:szCs w:val="24"/>
        </w:rPr>
        <w:t>日历日后，组织工程完工验收。工程完工验收合格后，承</w:t>
      </w:r>
      <w:r>
        <w:rPr>
          <w:rFonts w:hint="eastAsia"/>
          <w:sz w:val="24"/>
          <w:szCs w:val="24"/>
        </w:rPr>
        <w:t>包人</w:t>
      </w:r>
      <w:r>
        <w:rPr>
          <w:rFonts w:hint="eastAsia" w:hAnsi="宋体"/>
          <w:sz w:val="24"/>
          <w:szCs w:val="24"/>
        </w:rPr>
        <w:t>凭工程验收合格文件，向</w:t>
      </w:r>
      <w:r>
        <w:rPr>
          <w:rFonts w:hint="eastAsia"/>
          <w:sz w:val="24"/>
          <w:szCs w:val="24"/>
        </w:rPr>
        <w:t>发包人</w:t>
      </w:r>
      <w:r>
        <w:rPr>
          <w:rFonts w:hint="eastAsia" w:hAnsi="宋体"/>
          <w:sz w:val="24"/>
          <w:szCs w:val="24"/>
        </w:rPr>
        <w:t>提交剩余价款的全额</w:t>
      </w:r>
      <w:bookmarkStart w:id="59" w:name="OLE_LINK5"/>
      <w:r>
        <w:rPr>
          <w:rFonts w:hint="eastAsia" w:hAnsi="宋体"/>
          <w:sz w:val="24"/>
          <w:szCs w:val="24"/>
        </w:rPr>
        <w:t>增值税</w:t>
      </w:r>
      <w:bookmarkEnd w:id="59"/>
      <w:r>
        <w:rPr>
          <w:rFonts w:hint="eastAsia" w:hAnsi="宋体"/>
          <w:sz w:val="24"/>
          <w:szCs w:val="24"/>
        </w:rPr>
        <w:t>专用发票</w:t>
      </w:r>
      <w:r>
        <w:rPr>
          <w:rFonts w:hint="eastAsia" w:ascii="宋体" w:hAnsi="宋体"/>
          <w:sz w:val="24"/>
          <w:szCs w:val="24"/>
        </w:rPr>
        <w:t>（13%税率），发包人在</w:t>
      </w:r>
      <w:r>
        <w:rPr>
          <w:rFonts w:hint="default" w:hAnsi="宋体"/>
          <w:sz w:val="24"/>
          <w:szCs w:val="24"/>
        </w:rPr>
        <w:t>7</w:t>
      </w:r>
      <w:r>
        <w:rPr>
          <w:rFonts w:hint="eastAsia" w:hAnsi="宋体"/>
          <w:sz w:val="24"/>
          <w:szCs w:val="24"/>
        </w:rPr>
        <w:t>个工作日内以转账方式向承包人支付总价款的</w:t>
      </w:r>
      <w:r>
        <w:rPr>
          <w:rFonts w:hint="default" w:hAnsi="宋体"/>
          <w:sz w:val="24"/>
          <w:szCs w:val="24"/>
        </w:rPr>
        <w:t>30%</w:t>
      </w:r>
      <w:r>
        <w:rPr>
          <w:rFonts w:hint="eastAsia" w:hAnsi="宋体"/>
          <w:sz w:val="24"/>
          <w:szCs w:val="24"/>
        </w:rPr>
        <w:t>（</w:t>
      </w:r>
      <w:r>
        <w:rPr>
          <w:rFonts w:hint="eastAsia" w:ascii="宋体" w:hAnsi="宋体"/>
          <w:sz w:val="24"/>
          <w:szCs w:val="24"/>
          <w:u w:val="single"/>
        </w:rPr>
        <w:t>人民币             元，即           元）</w:t>
      </w:r>
      <w:r>
        <w:rPr>
          <w:rFonts w:hint="eastAsia" w:hAnsi="宋体"/>
          <w:sz w:val="24"/>
          <w:szCs w:val="24"/>
        </w:rPr>
        <w:t>作为验收款。</w:t>
      </w:r>
    </w:p>
    <w:p>
      <w:pPr>
        <w:spacing w:beforeLines="0" w:afterLines="0" w:line="500" w:lineRule="exact"/>
        <w:rPr>
          <w:rFonts w:hint="default" w:hAnsi="宋体" w:eastAsia="Times New Roman"/>
          <w:sz w:val="24"/>
          <w:szCs w:val="24"/>
        </w:rPr>
      </w:pPr>
      <w:r>
        <w:rPr>
          <w:rFonts w:hint="default" w:hAnsi="宋体"/>
          <w:sz w:val="24"/>
          <w:szCs w:val="24"/>
        </w:rPr>
        <w:t xml:space="preserve">   </w:t>
      </w:r>
      <w:r>
        <w:rPr>
          <w:rFonts w:hint="eastAsia" w:hAnsi="宋体"/>
          <w:sz w:val="24"/>
          <w:szCs w:val="24"/>
        </w:rPr>
        <w:t>（</w:t>
      </w:r>
      <w:r>
        <w:rPr>
          <w:rFonts w:hint="default" w:hAnsi="宋体"/>
          <w:sz w:val="24"/>
          <w:szCs w:val="24"/>
        </w:rPr>
        <w:t>3</w:t>
      </w:r>
      <w:r>
        <w:rPr>
          <w:rFonts w:hint="eastAsia" w:hAnsi="宋体"/>
          <w:sz w:val="24"/>
          <w:szCs w:val="24"/>
        </w:rPr>
        <w:t>）工程质量保修金：</w:t>
      </w:r>
    </w:p>
    <w:p>
      <w:pPr>
        <w:spacing w:beforeLines="0" w:afterLines="0" w:line="500" w:lineRule="exact"/>
        <w:ind w:firstLine="480" w:firstLineChars="200"/>
        <w:rPr>
          <w:rFonts w:hint="default" w:hAnsi="宋体" w:eastAsia="Times New Roman"/>
          <w:sz w:val="24"/>
          <w:szCs w:val="24"/>
        </w:rPr>
      </w:pPr>
      <w:r>
        <w:rPr>
          <w:rFonts w:hint="eastAsia" w:hAnsi="宋体"/>
          <w:sz w:val="24"/>
          <w:szCs w:val="24"/>
        </w:rPr>
        <w:t>工程质量保修金为本工程结算总价款的</w:t>
      </w:r>
      <w:r>
        <w:rPr>
          <w:rFonts w:hint="default" w:hAnsi="宋体"/>
          <w:sz w:val="24"/>
          <w:szCs w:val="24"/>
        </w:rPr>
        <w:t>10%</w:t>
      </w:r>
      <w:r>
        <w:rPr>
          <w:rFonts w:hint="eastAsia" w:hAnsi="宋体"/>
          <w:sz w:val="24"/>
          <w:szCs w:val="24"/>
        </w:rPr>
        <w:t>，工程质量保证期为</w:t>
      </w:r>
      <w:r>
        <w:rPr>
          <w:rFonts w:hint="default" w:hAnsi="宋体"/>
          <w:sz w:val="24"/>
          <w:szCs w:val="24"/>
        </w:rPr>
        <w:t>12</w:t>
      </w:r>
      <w:r>
        <w:rPr>
          <w:rFonts w:hint="eastAsia" w:hAnsi="宋体"/>
          <w:sz w:val="24"/>
          <w:szCs w:val="24"/>
        </w:rPr>
        <w:t>个月。</w:t>
      </w:r>
    </w:p>
    <w:p>
      <w:pPr>
        <w:spacing w:beforeLines="0" w:afterLines="0" w:line="500" w:lineRule="exact"/>
        <w:ind w:firstLine="480" w:firstLineChars="200"/>
        <w:rPr>
          <w:rFonts w:hint="default" w:hAnsi="宋体" w:eastAsia="Times New Roman"/>
          <w:sz w:val="24"/>
          <w:szCs w:val="24"/>
        </w:rPr>
      </w:pPr>
      <w:r>
        <w:rPr>
          <w:rFonts w:hint="eastAsia" w:hAnsi="宋体"/>
          <w:sz w:val="24"/>
          <w:szCs w:val="24"/>
        </w:rPr>
        <w:t>工程质量保修金支付：在工程完工验收满</w:t>
      </w:r>
      <w:r>
        <w:rPr>
          <w:rFonts w:hint="default" w:hAnsi="宋体"/>
          <w:sz w:val="24"/>
          <w:szCs w:val="24"/>
        </w:rPr>
        <w:t>12</w:t>
      </w:r>
      <w:r>
        <w:rPr>
          <w:rFonts w:hint="eastAsia" w:hAnsi="宋体"/>
          <w:sz w:val="24"/>
          <w:szCs w:val="24"/>
        </w:rPr>
        <w:t>个月后，</w:t>
      </w:r>
      <w:r>
        <w:rPr>
          <w:rFonts w:hint="eastAsia"/>
          <w:sz w:val="24"/>
          <w:szCs w:val="24"/>
        </w:rPr>
        <w:t>发包人收到承包人的付款函后，</w:t>
      </w:r>
      <w:r>
        <w:rPr>
          <w:rFonts w:hint="eastAsia" w:hAnsi="宋体"/>
          <w:sz w:val="24"/>
          <w:szCs w:val="24"/>
        </w:rPr>
        <w:t>凭质量保证期内，已无质量保证规定的未了事件的证明文件，</w:t>
      </w:r>
      <w:r>
        <w:rPr>
          <w:rFonts w:hint="eastAsia" w:ascii="宋体" w:hAnsi="宋体"/>
          <w:sz w:val="24"/>
          <w:szCs w:val="24"/>
        </w:rPr>
        <w:t>在</w:t>
      </w:r>
      <w:r>
        <w:rPr>
          <w:rFonts w:hint="default" w:hAnsi="宋体"/>
          <w:sz w:val="24"/>
          <w:szCs w:val="24"/>
        </w:rPr>
        <w:t>7</w:t>
      </w:r>
      <w:r>
        <w:rPr>
          <w:rFonts w:hint="eastAsia" w:hAnsi="宋体"/>
          <w:sz w:val="24"/>
          <w:szCs w:val="24"/>
        </w:rPr>
        <w:t>个工作日内以转账方式向承包人支付总价款的</w:t>
      </w:r>
      <w:r>
        <w:rPr>
          <w:rFonts w:hint="default" w:hAnsi="宋体"/>
          <w:sz w:val="24"/>
          <w:szCs w:val="24"/>
        </w:rPr>
        <w:t>10%</w:t>
      </w:r>
      <w:r>
        <w:rPr>
          <w:rFonts w:hint="eastAsia" w:hAnsi="宋体"/>
          <w:sz w:val="24"/>
          <w:szCs w:val="24"/>
        </w:rPr>
        <w:t>（</w:t>
      </w:r>
      <w:r>
        <w:rPr>
          <w:rFonts w:hint="eastAsia" w:ascii="宋体" w:hAnsi="宋体"/>
          <w:sz w:val="24"/>
          <w:szCs w:val="24"/>
          <w:u w:val="single"/>
        </w:rPr>
        <w:t>人民币          元，即              元）</w:t>
      </w:r>
      <w:r>
        <w:rPr>
          <w:rFonts w:hint="eastAsia" w:hAnsi="宋体"/>
          <w:sz w:val="24"/>
          <w:szCs w:val="24"/>
        </w:rPr>
        <w:t>作为质保进度款。</w:t>
      </w:r>
    </w:p>
    <w:p>
      <w:pPr>
        <w:spacing w:beforeLines="0" w:afterLines="0" w:line="500" w:lineRule="exact"/>
        <w:rPr>
          <w:rFonts w:hint="eastAsia" w:ascii="宋体"/>
          <w:b/>
          <w:sz w:val="24"/>
          <w:szCs w:val="24"/>
        </w:rPr>
      </w:pPr>
      <w:r>
        <w:rPr>
          <w:rFonts w:hint="eastAsia" w:ascii="宋体" w:hAnsi="宋体"/>
          <w:sz w:val="24"/>
          <w:szCs w:val="24"/>
        </w:rPr>
        <w:t xml:space="preserve"> </w:t>
      </w:r>
      <w:r>
        <w:rPr>
          <w:rFonts w:hint="eastAsia" w:ascii="宋体" w:hAnsi="宋体"/>
          <w:b/>
          <w:sz w:val="24"/>
          <w:szCs w:val="24"/>
        </w:rPr>
        <w:t>7. 合同生效</w:t>
      </w:r>
    </w:p>
    <w:bookmarkEnd w:id="57"/>
    <w:p>
      <w:pPr>
        <w:spacing w:beforeLines="0" w:afterLines="0" w:line="500" w:lineRule="exact"/>
        <w:rPr>
          <w:rFonts w:hint="eastAsia" w:ascii="宋体"/>
          <w:sz w:val="24"/>
          <w:szCs w:val="24"/>
        </w:rPr>
      </w:pPr>
      <w:r>
        <w:rPr>
          <w:rFonts w:hint="eastAsia" w:ascii="宋体" w:hAnsi="宋体"/>
          <w:sz w:val="24"/>
          <w:szCs w:val="24"/>
        </w:rPr>
        <w:t>7.1 本合同在满足下列所有条件时即生效：</w:t>
      </w:r>
    </w:p>
    <w:p>
      <w:pPr>
        <w:spacing w:beforeLines="0" w:afterLines="0" w:line="500" w:lineRule="exact"/>
        <w:ind w:firstLine="480" w:firstLineChars="200"/>
        <w:rPr>
          <w:rFonts w:hint="eastAsia" w:ascii="宋体"/>
          <w:sz w:val="24"/>
          <w:szCs w:val="24"/>
        </w:rPr>
      </w:pPr>
      <w:r>
        <w:rPr>
          <w:rFonts w:hint="eastAsia" w:ascii="宋体" w:hAnsi="宋体"/>
          <w:sz w:val="24"/>
          <w:szCs w:val="24"/>
        </w:rPr>
        <w:t>合同已由双方盖章并由其法定代表人或其授权代表签署。</w:t>
      </w:r>
    </w:p>
    <w:p>
      <w:pPr>
        <w:spacing w:beforeLines="0" w:afterLines="0" w:line="500" w:lineRule="exact"/>
        <w:rPr>
          <w:rFonts w:hint="eastAsia" w:ascii="宋体"/>
          <w:sz w:val="24"/>
          <w:szCs w:val="24"/>
        </w:rPr>
      </w:pPr>
      <w:r>
        <w:rPr>
          <w:rFonts w:hint="eastAsia" w:ascii="宋体" w:hAnsi="宋体"/>
          <w:b/>
          <w:sz w:val="24"/>
          <w:szCs w:val="24"/>
        </w:rPr>
        <w:t>8．其他双方约定的其他文件：</w:t>
      </w:r>
      <w:r>
        <w:rPr>
          <w:rFonts w:hint="eastAsia" w:ascii="宋体" w:hAnsi="宋体"/>
          <w:sz w:val="24"/>
          <w:szCs w:val="24"/>
        </w:rPr>
        <w:t>合同附件《货物清单》。</w:t>
      </w:r>
    </w:p>
    <w:p>
      <w:pPr>
        <w:spacing w:beforeLines="0" w:afterLines="0" w:line="500" w:lineRule="exact"/>
        <w:rPr>
          <w:rFonts w:hint="eastAsia" w:ascii="宋体"/>
          <w:b/>
          <w:sz w:val="24"/>
          <w:szCs w:val="24"/>
        </w:rPr>
      </w:pPr>
    </w:p>
    <w:p>
      <w:pPr>
        <w:spacing w:beforeLines="0" w:afterLines="0" w:line="500" w:lineRule="exact"/>
        <w:rPr>
          <w:rFonts w:hint="eastAsia" w:ascii="宋体"/>
          <w:b/>
          <w:sz w:val="24"/>
          <w:szCs w:val="24"/>
        </w:rPr>
      </w:pPr>
      <w:r>
        <w:rPr>
          <w:rFonts w:hint="eastAsia" w:ascii="宋体" w:hAnsi="宋体"/>
          <w:b/>
          <w:sz w:val="24"/>
          <w:szCs w:val="24"/>
        </w:rPr>
        <w:t>发包人（盖章）：</w:t>
      </w:r>
      <w:r>
        <w:rPr>
          <w:rFonts w:hint="eastAsia" w:ascii="宋体"/>
          <w:b/>
          <w:sz w:val="24"/>
          <w:szCs w:val="24"/>
        </w:rPr>
        <w:tab/>
      </w:r>
      <w:r>
        <w:rPr>
          <w:rFonts w:hint="eastAsia" w:ascii="宋体" w:hAnsi="宋体"/>
          <w:b/>
          <w:sz w:val="24"/>
          <w:szCs w:val="24"/>
        </w:rPr>
        <w:t xml:space="preserve">                     承包人（盖章）：</w:t>
      </w:r>
    </w:p>
    <w:p>
      <w:pPr>
        <w:spacing w:beforeLines="0" w:afterLines="0" w:line="500" w:lineRule="exact"/>
        <w:rPr>
          <w:rFonts w:hint="eastAsia" w:ascii="宋体"/>
          <w:b/>
          <w:sz w:val="24"/>
          <w:szCs w:val="24"/>
          <w:u w:val="single"/>
        </w:rPr>
      </w:pPr>
      <w:r>
        <w:rPr>
          <w:rFonts w:hint="eastAsia" w:ascii="宋体" w:hAnsi="宋体"/>
          <w:b/>
          <w:sz w:val="24"/>
          <w:szCs w:val="24"/>
          <w:u w:val="single"/>
        </w:rPr>
        <w:t>广东广盐制盐有限公司</w:t>
      </w:r>
      <w:r>
        <w:rPr>
          <w:rFonts w:hint="eastAsia" w:ascii="宋体" w:hAnsi="宋体"/>
          <w:b/>
          <w:sz w:val="24"/>
          <w:szCs w:val="24"/>
        </w:rPr>
        <w:t xml:space="preserve">                 </w:t>
      </w:r>
    </w:p>
    <w:p>
      <w:pPr>
        <w:spacing w:beforeLines="0" w:afterLines="0" w:line="500" w:lineRule="exact"/>
        <w:rPr>
          <w:rFonts w:hint="eastAsia" w:ascii="宋体"/>
          <w:b/>
          <w:sz w:val="24"/>
          <w:szCs w:val="24"/>
        </w:rPr>
      </w:pPr>
      <w:r>
        <w:rPr>
          <w:rFonts w:hint="eastAsia" w:ascii="宋体" w:hAnsi="宋体"/>
          <w:b/>
          <w:sz w:val="24"/>
          <w:szCs w:val="24"/>
        </w:rPr>
        <w:t>地址</w:t>
      </w:r>
      <w:r>
        <w:rPr>
          <w:rFonts w:hint="eastAsia" w:ascii="宋体" w:hAnsi="宋体"/>
          <w:b/>
          <w:sz w:val="24"/>
          <w:szCs w:val="24"/>
          <w:u w:val="single"/>
        </w:rPr>
        <w:t>：</w:t>
      </w:r>
      <w:r>
        <w:rPr>
          <w:rFonts w:hint="eastAsia" w:ascii="Times New Roman" w:hAnsi="Times New Roman"/>
          <w:kern w:val="0"/>
          <w:sz w:val="24"/>
          <w:szCs w:val="24"/>
        </w:rPr>
        <w:t>徐闻县角尾乡徐闻盐场灯楼工区波罗湾甲幢</w:t>
      </w:r>
      <w:r>
        <w:rPr>
          <w:rFonts w:hint="eastAsia" w:ascii="宋体" w:hAnsi="宋体"/>
          <w:b/>
          <w:sz w:val="24"/>
          <w:szCs w:val="24"/>
        </w:rPr>
        <w:t xml:space="preserve">    地址：</w:t>
      </w:r>
    </w:p>
    <w:p>
      <w:pPr>
        <w:spacing w:beforeLines="0" w:afterLines="0" w:line="500" w:lineRule="exact"/>
        <w:rPr>
          <w:rFonts w:hint="eastAsia" w:ascii="宋体" w:hAnsi="宋体"/>
          <w:b/>
          <w:sz w:val="24"/>
          <w:szCs w:val="24"/>
          <w:u w:val="single"/>
        </w:rPr>
      </w:pPr>
      <w:r>
        <w:rPr>
          <w:rFonts w:hint="eastAsia" w:ascii="宋体" w:hAnsi="宋体"/>
          <w:b/>
          <w:sz w:val="24"/>
          <w:szCs w:val="24"/>
        </w:rPr>
        <w:t>法定代表人/代理人签字：</w:t>
      </w:r>
      <w:r>
        <w:rPr>
          <w:rFonts w:hint="eastAsia" w:ascii="宋体" w:hAnsi="宋体"/>
          <w:b/>
          <w:sz w:val="24"/>
          <w:szCs w:val="24"/>
          <w:u w:val="single"/>
        </w:rPr>
        <w:t xml:space="preserve">            </w:t>
      </w:r>
      <w:r>
        <w:rPr>
          <w:rFonts w:hint="eastAsia" w:ascii="宋体" w:hAnsi="宋体"/>
          <w:b/>
          <w:sz w:val="24"/>
          <w:szCs w:val="24"/>
        </w:rPr>
        <w:t xml:space="preserve">    法定代表人/代理人签字：</w:t>
      </w:r>
      <w:r>
        <w:rPr>
          <w:rFonts w:hint="eastAsia" w:ascii="宋体" w:hAnsi="宋体"/>
          <w:b/>
          <w:sz w:val="24"/>
          <w:szCs w:val="24"/>
          <w:u w:val="single"/>
        </w:rPr>
        <w:t xml:space="preserve">            </w:t>
      </w:r>
    </w:p>
    <w:p>
      <w:pPr>
        <w:spacing w:beforeLines="0" w:afterLines="0" w:line="500" w:lineRule="exact"/>
        <w:rPr>
          <w:rFonts w:hint="eastAsia" w:ascii="宋体" w:hAnsi="宋体"/>
          <w:b/>
          <w:sz w:val="24"/>
          <w:szCs w:val="24"/>
          <w:u w:val="single"/>
        </w:rPr>
      </w:pPr>
    </w:p>
    <w:p>
      <w:pPr>
        <w:pStyle w:val="3"/>
        <w:spacing w:before="240" w:beforeLines="0" w:after="120" w:afterLines="0" w:line="400" w:lineRule="exact"/>
        <w:rPr>
          <w:rFonts w:hint="eastAsia" w:ascii="宋体" w:hAnsi="宋体" w:eastAsia="宋体"/>
          <w:sz w:val="24"/>
          <w:szCs w:val="24"/>
        </w:rPr>
        <w:sectPr>
          <w:pgSz w:w="11906" w:h="16838"/>
          <w:pgMar w:top="1418" w:right="1531" w:bottom="1418" w:left="1531" w:header="851" w:footer="992" w:gutter="0"/>
          <w:paperSrc w:first="15" w:other="15"/>
          <w:lnNumType w:countBy="0" w:distance="360"/>
          <w:cols w:space="720" w:num="1"/>
          <w:docGrid w:type="lines" w:linePitch="312" w:charSpace="0"/>
        </w:sectPr>
      </w:pPr>
      <w:r>
        <w:rPr>
          <w:rFonts w:hint="eastAsia" w:ascii="宋体" w:hAnsi="宋体"/>
          <w:sz w:val="24"/>
          <w:szCs w:val="24"/>
        </w:rPr>
        <w:t>签订日期：</w:t>
      </w:r>
      <w:r>
        <w:rPr>
          <w:rFonts w:hint="eastAsia" w:ascii="宋体" w:hAnsi="宋体" w:eastAsia="宋体"/>
          <w:sz w:val="24"/>
          <w:szCs w:val="24"/>
        </w:rPr>
        <w:t xml:space="preserve"> </w:t>
      </w:r>
      <w:r>
        <w:rPr>
          <w:rFonts w:hint="eastAsia" w:ascii="宋体" w:hAnsi="宋体" w:eastAsia="宋体"/>
          <w:sz w:val="24"/>
          <w:szCs w:val="24"/>
          <w:u w:val="single"/>
        </w:rPr>
        <w:t xml:space="preserve">     </w:t>
      </w:r>
      <w:r>
        <w:rPr>
          <w:rFonts w:hint="eastAsia" w:ascii="宋体" w:hAnsi="宋体"/>
          <w:sz w:val="24"/>
          <w:szCs w:val="24"/>
        </w:rPr>
        <w:t>年</w:t>
      </w:r>
      <w:r>
        <w:rPr>
          <w:rFonts w:hint="eastAsia" w:ascii="宋体" w:hAnsi="宋体" w:eastAsia="宋体"/>
          <w:sz w:val="24"/>
          <w:szCs w:val="24"/>
          <w:u w:val="single"/>
        </w:rPr>
        <w:t xml:space="preserve">     </w:t>
      </w:r>
      <w:r>
        <w:rPr>
          <w:rFonts w:hint="eastAsia" w:ascii="宋体" w:hAnsi="宋体"/>
          <w:sz w:val="24"/>
          <w:szCs w:val="24"/>
        </w:rPr>
        <w:t>月</w:t>
      </w:r>
      <w:r>
        <w:rPr>
          <w:rFonts w:hint="eastAsia" w:ascii="宋体" w:hAnsi="宋体" w:eastAsia="宋体"/>
          <w:sz w:val="24"/>
          <w:szCs w:val="24"/>
          <w:u w:val="single"/>
        </w:rPr>
        <w:t xml:space="preserve">   </w:t>
      </w:r>
      <w:r>
        <w:rPr>
          <w:rFonts w:hint="eastAsia" w:ascii="宋体" w:hAnsi="宋体"/>
          <w:sz w:val="24"/>
          <w:szCs w:val="24"/>
        </w:rPr>
        <w:t>日</w:t>
      </w:r>
      <w:r>
        <w:rPr>
          <w:rFonts w:hint="eastAsia" w:ascii="宋体" w:eastAsia="宋体"/>
          <w:sz w:val="24"/>
          <w:szCs w:val="24"/>
        </w:rPr>
        <w:tab/>
      </w:r>
      <w:r>
        <w:rPr>
          <w:rFonts w:hint="eastAsia" w:ascii="宋体" w:hAnsi="宋体" w:eastAsia="宋体"/>
          <w:sz w:val="24"/>
          <w:szCs w:val="24"/>
        </w:rPr>
        <w:t xml:space="preserve">   </w:t>
      </w:r>
      <w:bookmarkStart w:id="60" w:name="_Toc177186287"/>
      <w:bookmarkStart w:id="61" w:name="_Toc263318625"/>
    </w:p>
    <w:p>
      <w:pPr>
        <w:pStyle w:val="3"/>
        <w:spacing w:before="240" w:beforeLines="0" w:after="120" w:afterLines="0" w:line="400" w:lineRule="exact"/>
        <w:jc w:val="center"/>
        <w:rPr>
          <w:rFonts w:hint="eastAsia" w:ascii="宋体" w:hAnsi="宋体" w:eastAsia="宋体"/>
          <w:sz w:val="36"/>
          <w:szCs w:val="24"/>
        </w:rPr>
      </w:pPr>
      <w:r>
        <w:rPr>
          <w:rFonts w:hint="eastAsia"/>
          <w:sz w:val="32"/>
          <w:szCs w:val="24"/>
        </w:rPr>
        <w:t>一、通用合同条款</w:t>
      </w:r>
      <w:bookmarkEnd w:id="60"/>
      <w:bookmarkEnd w:id="61"/>
    </w:p>
    <w:p>
      <w:pPr>
        <w:spacing w:beforeLines="0" w:afterLines="0" w:line="240" w:lineRule="exact"/>
        <w:rPr>
          <w:rFonts w:hint="eastAsia" w:ascii="宋体"/>
          <w:b/>
          <w:sz w:val="24"/>
          <w:szCs w:val="24"/>
        </w:rPr>
      </w:pPr>
      <w:bookmarkStart w:id="62" w:name="_Toc177186288"/>
      <w:bookmarkStart w:id="63" w:name="_Toc430492163"/>
      <w:bookmarkStart w:id="64" w:name="_Toc415567534"/>
      <w:bookmarkStart w:id="65" w:name="_Toc430490649"/>
    </w:p>
    <w:p>
      <w:pPr>
        <w:pStyle w:val="4"/>
        <w:spacing w:before="120" w:beforeLines="0" w:after="120" w:afterLines="0" w:line="480" w:lineRule="exact"/>
        <w:jc w:val="center"/>
        <w:rPr>
          <w:rFonts w:hint="default" w:eastAsia="Times New Roman"/>
          <w:sz w:val="30"/>
          <w:szCs w:val="24"/>
        </w:rPr>
      </w:pPr>
      <w:bookmarkStart w:id="66" w:name="_Toc263318626"/>
      <w:r>
        <w:rPr>
          <w:rFonts w:hint="eastAsia"/>
          <w:sz w:val="32"/>
          <w:szCs w:val="24"/>
        </w:rPr>
        <w:t>（一）词语定义及合同文件</w:t>
      </w:r>
      <w:bookmarkEnd w:id="66"/>
    </w:p>
    <w:p>
      <w:pPr>
        <w:pStyle w:val="5"/>
        <w:numPr>
          <w:ilvl w:val="0"/>
          <w:numId w:val="0"/>
        </w:numPr>
        <w:spacing w:before="0" w:beforeLines="0" w:after="0" w:afterLines="0" w:line="480" w:lineRule="exact"/>
        <w:ind w:left="0" w:firstLine="0"/>
        <w:rPr>
          <w:rFonts w:hint="eastAsia" w:ascii="宋体" w:hAnsi="宋体" w:eastAsia="宋体"/>
          <w:sz w:val="24"/>
          <w:szCs w:val="24"/>
        </w:rPr>
      </w:pPr>
      <w:bookmarkStart w:id="67" w:name="_Toc263318627"/>
      <w:r>
        <w:rPr>
          <w:rFonts w:hint="eastAsia" w:ascii="宋体" w:hAnsi="宋体" w:eastAsia="宋体"/>
          <w:sz w:val="24"/>
          <w:szCs w:val="24"/>
        </w:rPr>
        <w:t>1. 词语定义</w:t>
      </w:r>
      <w:bookmarkEnd w:id="62"/>
      <w:bookmarkEnd w:id="63"/>
      <w:bookmarkEnd w:id="64"/>
      <w:bookmarkEnd w:id="65"/>
      <w:bookmarkEnd w:id="67"/>
    </w:p>
    <w:p>
      <w:pPr>
        <w:spacing w:beforeLines="0" w:afterLines="0" w:line="448" w:lineRule="exact"/>
        <w:ind w:firstLine="480" w:firstLineChars="200"/>
        <w:rPr>
          <w:rFonts w:hint="eastAsia" w:ascii="宋体"/>
          <w:sz w:val="24"/>
          <w:szCs w:val="24"/>
        </w:rPr>
      </w:pPr>
      <w:bookmarkStart w:id="68" w:name="_Toc177186289"/>
      <w:r>
        <w:rPr>
          <w:rFonts w:hint="eastAsia" w:ascii="宋体" w:hAnsi="宋体"/>
          <w:sz w:val="24"/>
          <w:szCs w:val="24"/>
        </w:rPr>
        <w:t>1.1 “合同”系指</w:t>
      </w:r>
      <w:r>
        <w:rPr>
          <w:rFonts w:hint="eastAsia"/>
          <w:sz w:val="24"/>
          <w:szCs w:val="24"/>
        </w:rPr>
        <w:t>发包人</w:t>
      </w:r>
      <w:r>
        <w:rPr>
          <w:rFonts w:hint="eastAsia" w:ascii="宋体" w:hAnsi="宋体"/>
          <w:sz w:val="24"/>
          <w:szCs w:val="24"/>
        </w:rPr>
        <w:t>和承包人已达成的协议，即由双方签订的合同格式中的文件，包括所有的附件、附录和组成合同部分的所有其他文件。</w:t>
      </w:r>
      <w:bookmarkEnd w:id="68"/>
    </w:p>
    <w:p>
      <w:pPr>
        <w:spacing w:beforeLines="0" w:afterLines="0" w:line="448" w:lineRule="exact"/>
        <w:ind w:firstLine="480" w:firstLineChars="200"/>
        <w:rPr>
          <w:rFonts w:hint="eastAsia" w:ascii="宋体"/>
          <w:sz w:val="24"/>
          <w:szCs w:val="24"/>
        </w:rPr>
      </w:pPr>
      <w:bookmarkStart w:id="69" w:name="_Toc177186290"/>
      <w:r>
        <w:rPr>
          <w:rFonts w:hint="eastAsia" w:ascii="宋体" w:hAnsi="宋体"/>
          <w:sz w:val="24"/>
          <w:szCs w:val="24"/>
        </w:rPr>
        <w:t xml:space="preserve">1.2 </w:t>
      </w:r>
      <w:r>
        <w:rPr>
          <w:rFonts w:hint="eastAsia" w:ascii="宋体"/>
          <w:sz w:val="24"/>
          <w:szCs w:val="24"/>
        </w:rPr>
        <w:t>“</w:t>
      </w:r>
      <w:r>
        <w:rPr>
          <w:rFonts w:hint="eastAsia"/>
          <w:sz w:val="24"/>
          <w:szCs w:val="24"/>
        </w:rPr>
        <w:t>发包人</w:t>
      </w:r>
      <w:r>
        <w:rPr>
          <w:rFonts w:hint="eastAsia" w:ascii="宋体"/>
          <w:sz w:val="24"/>
          <w:szCs w:val="24"/>
        </w:rPr>
        <w:t>”</w:t>
      </w:r>
      <w:r>
        <w:rPr>
          <w:rFonts w:hint="eastAsia" w:ascii="宋体" w:hAnsi="宋体"/>
          <w:sz w:val="24"/>
          <w:szCs w:val="24"/>
        </w:rPr>
        <w:t>系指在专用合同条款中约定，具有发包主体资格和支付合同价款能力的当事人或取得该当事人资格的合法继承人，或获得上述权利人合法授权的代理人。</w:t>
      </w:r>
      <w:bookmarkEnd w:id="69"/>
    </w:p>
    <w:p>
      <w:pPr>
        <w:spacing w:beforeLines="0" w:afterLines="0" w:line="448" w:lineRule="exact"/>
        <w:ind w:firstLine="480" w:firstLineChars="200"/>
        <w:rPr>
          <w:rFonts w:hint="eastAsia" w:ascii="宋体"/>
          <w:sz w:val="24"/>
          <w:szCs w:val="24"/>
        </w:rPr>
      </w:pPr>
      <w:r>
        <w:rPr>
          <w:rFonts w:hint="eastAsia" w:ascii="宋体" w:hAnsi="宋体"/>
          <w:sz w:val="24"/>
          <w:szCs w:val="24"/>
        </w:rPr>
        <w:t>1.3 “承包人”系指在专用合同条款中约定，被</w:t>
      </w:r>
      <w:r>
        <w:rPr>
          <w:rFonts w:hint="eastAsia"/>
          <w:sz w:val="24"/>
          <w:szCs w:val="24"/>
        </w:rPr>
        <w:t>发包人</w:t>
      </w:r>
      <w:r>
        <w:rPr>
          <w:rFonts w:hint="eastAsia" w:ascii="宋体" w:hAnsi="宋体"/>
          <w:sz w:val="24"/>
          <w:szCs w:val="24"/>
        </w:rPr>
        <w:t>接受的具有承包主体资格的当事人以及取得该当事人资格的合法继承人。</w:t>
      </w:r>
    </w:p>
    <w:p>
      <w:pPr>
        <w:spacing w:beforeLines="0" w:afterLines="0" w:line="448" w:lineRule="exact"/>
        <w:ind w:firstLine="480" w:firstLineChars="200"/>
        <w:rPr>
          <w:rFonts w:hint="eastAsia" w:ascii="宋体"/>
          <w:sz w:val="24"/>
          <w:szCs w:val="24"/>
        </w:rPr>
      </w:pPr>
      <w:r>
        <w:rPr>
          <w:rFonts w:hint="eastAsia" w:ascii="宋体" w:hAnsi="宋体"/>
          <w:sz w:val="24"/>
          <w:szCs w:val="24"/>
        </w:rPr>
        <w:t>1.4 “承包人项目现场代表”系指承包人在专用合同条款中指定的负责项目现场管理和合同履行的代表。</w:t>
      </w:r>
    </w:p>
    <w:p>
      <w:pPr>
        <w:spacing w:beforeLines="0" w:afterLines="0" w:line="448" w:lineRule="exact"/>
        <w:ind w:firstLine="480" w:firstLineChars="200"/>
        <w:rPr>
          <w:rFonts w:hint="eastAsia" w:ascii="宋体"/>
          <w:sz w:val="24"/>
          <w:szCs w:val="24"/>
        </w:rPr>
      </w:pPr>
      <w:r>
        <w:rPr>
          <w:rFonts w:hint="eastAsia" w:ascii="宋体" w:hAnsi="宋体"/>
          <w:sz w:val="24"/>
          <w:szCs w:val="24"/>
        </w:rPr>
        <w:t>1.5 “工程、项目”系指</w:t>
      </w:r>
      <w:r>
        <w:rPr>
          <w:rFonts w:hint="eastAsia"/>
          <w:sz w:val="24"/>
          <w:szCs w:val="24"/>
        </w:rPr>
        <w:t>发包人</w:t>
      </w:r>
      <w:r>
        <w:rPr>
          <w:rFonts w:hint="eastAsia" w:ascii="宋体" w:hAnsi="宋体"/>
          <w:sz w:val="24"/>
          <w:szCs w:val="24"/>
        </w:rPr>
        <w:t>和承包人在专用合同条款中约定的，承包人须向</w:t>
      </w:r>
      <w:r>
        <w:rPr>
          <w:rFonts w:hint="eastAsia"/>
          <w:sz w:val="24"/>
          <w:szCs w:val="24"/>
        </w:rPr>
        <w:t>发包人</w:t>
      </w:r>
      <w:r>
        <w:rPr>
          <w:rFonts w:hint="eastAsia" w:ascii="宋体" w:hAnsi="宋体"/>
          <w:sz w:val="24"/>
          <w:szCs w:val="24"/>
        </w:rPr>
        <w:t>供应和安装的一切货物以及应执行的所有安装和服务。</w:t>
      </w:r>
    </w:p>
    <w:p>
      <w:pPr>
        <w:spacing w:beforeLines="0" w:afterLines="0" w:line="448" w:lineRule="exact"/>
        <w:ind w:firstLine="480" w:firstLineChars="200"/>
        <w:rPr>
          <w:rFonts w:hint="eastAsia" w:ascii="宋体"/>
          <w:sz w:val="24"/>
          <w:szCs w:val="24"/>
        </w:rPr>
      </w:pPr>
      <w:bookmarkStart w:id="70" w:name="_Toc177186291"/>
      <w:r>
        <w:rPr>
          <w:rFonts w:hint="eastAsia" w:ascii="宋体" w:hAnsi="宋体"/>
          <w:sz w:val="24"/>
          <w:szCs w:val="24"/>
        </w:rPr>
        <w:t xml:space="preserve">1.6 </w:t>
      </w:r>
      <w:bookmarkEnd w:id="70"/>
      <w:r>
        <w:rPr>
          <w:rFonts w:hint="eastAsia" w:ascii="宋体" w:hAnsi="宋体"/>
          <w:sz w:val="24"/>
          <w:szCs w:val="24"/>
        </w:rPr>
        <w:t>“货物”系指</w:t>
      </w:r>
      <w:r>
        <w:rPr>
          <w:rFonts w:hint="eastAsia"/>
          <w:sz w:val="24"/>
          <w:szCs w:val="24"/>
        </w:rPr>
        <w:t>发包人</w:t>
      </w:r>
      <w:r>
        <w:rPr>
          <w:rFonts w:hint="eastAsia" w:ascii="宋体" w:hAnsi="宋体"/>
          <w:sz w:val="24"/>
          <w:szCs w:val="24"/>
        </w:rPr>
        <w:t>和承包人在合同中约定的，由承包人提供并构成工程一部分的各种形态和种类的物品以及其它有关技术资料和材料。</w:t>
      </w:r>
    </w:p>
    <w:p>
      <w:pPr>
        <w:spacing w:beforeLines="0" w:afterLines="0" w:line="448" w:lineRule="exact"/>
        <w:ind w:firstLine="480" w:firstLineChars="200"/>
        <w:rPr>
          <w:rFonts w:hint="eastAsia" w:ascii="宋体"/>
          <w:sz w:val="24"/>
          <w:szCs w:val="24"/>
        </w:rPr>
      </w:pPr>
      <w:bookmarkStart w:id="71" w:name="_Toc177186292"/>
      <w:r>
        <w:rPr>
          <w:rFonts w:hint="eastAsia" w:ascii="宋体" w:hAnsi="宋体"/>
          <w:sz w:val="24"/>
          <w:szCs w:val="24"/>
        </w:rPr>
        <w:t xml:space="preserve">1.7 </w:t>
      </w:r>
      <w:bookmarkEnd w:id="71"/>
      <w:r>
        <w:rPr>
          <w:rFonts w:hint="eastAsia" w:ascii="宋体" w:hAnsi="宋体"/>
          <w:sz w:val="24"/>
          <w:szCs w:val="24"/>
        </w:rPr>
        <w:t>“安装服务”系指</w:t>
      </w:r>
      <w:r>
        <w:rPr>
          <w:rFonts w:hint="eastAsia"/>
          <w:sz w:val="24"/>
          <w:szCs w:val="24"/>
        </w:rPr>
        <w:t>发包人</w:t>
      </w:r>
      <w:r>
        <w:rPr>
          <w:rFonts w:hint="eastAsia" w:ascii="宋体" w:hAnsi="宋体"/>
          <w:sz w:val="24"/>
          <w:szCs w:val="24"/>
        </w:rPr>
        <w:t>和承包人在合同中约定的，承包人为完成全部合同义务须承担的、与货物供应相关的所有工作，包括：运输、检验、交货、安装、测试、技术协助、验收、维护以及其他类似的义务。</w:t>
      </w:r>
    </w:p>
    <w:p>
      <w:pPr>
        <w:spacing w:beforeLines="0" w:afterLines="0" w:line="448" w:lineRule="exact"/>
        <w:ind w:firstLine="480" w:firstLineChars="200"/>
        <w:rPr>
          <w:rFonts w:hint="eastAsia" w:ascii="宋体"/>
          <w:sz w:val="24"/>
          <w:szCs w:val="24"/>
        </w:rPr>
      </w:pPr>
      <w:r>
        <w:rPr>
          <w:rFonts w:hint="eastAsia" w:ascii="宋体" w:hAnsi="宋体"/>
          <w:sz w:val="24"/>
          <w:szCs w:val="24"/>
        </w:rPr>
        <w:t>1.8 “合同价款”系指根据专用合同条款规定，在承包人全面正确地履行合同义务时应支付给承包人的款项。</w:t>
      </w:r>
    </w:p>
    <w:p>
      <w:pPr>
        <w:spacing w:beforeLines="0" w:afterLines="0" w:line="448" w:lineRule="exact"/>
        <w:ind w:firstLine="480" w:firstLineChars="200"/>
        <w:rPr>
          <w:rFonts w:hint="eastAsia" w:ascii="宋体"/>
          <w:sz w:val="24"/>
          <w:szCs w:val="24"/>
        </w:rPr>
      </w:pPr>
      <w:bookmarkStart w:id="72" w:name="_Toc177186293"/>
      <w:r>
        <w:rPr>
          <w:rFonts w:hint="eastAsia" w:ascii="宋体" w:hAnsi="宋体"/>
          <w:sz w:val="24"/>
          <w:szCs w:val="24"/>
        </w:rPr>
        <w:t xml:space="preserve">1.9 </w:t>
      </w:r>
      <w:bookmarkEnd w:id="72"/>
      <w:r>
        <w:rPr>
          <w:rFonts w:hint="eastAsia" w:ascii="宋体" w:hAnsi="宋体"/>
          <w:sz w:val="24"/>
          <w:szCs w:val="24"/>
        </w:rPr>
        <w:t>“合同工期”指</w:t>
      </w:r>
      <w:r>
        <w:rPr>
          <w:rFonts w:hint="eastAsia"/>
          <w:sz w:val="24"/>
          <w:szCs w:val="24"/>
        </w:rPr>
        <w:t>发包人</w:t>
      </w:r>
      <w:r>
        <w:rPr>
          <w:rFonts w:hint="eastAsia" w:ascii="宋体" w:hAnsi="宋体"/>
          <w:sz w:val="24"/>
          <w:szCs w:val="24"/>
        </w:rPr>
        <w:t>和承包人在专用合同条款中约定的，按总日历天数（包括法定节假日）计算的承包人完成全部承包范围内工作和义务的承包天数。</w:t>
      </w:r>
    </w:p>
    <w:p>
      <w:pPr>
        <w:spacing w:beforeLines="0" w:afterLines="0" w:line="448" w:lineRule="exact"/>
        <w:ind w:firstLine="480" w:firstLineChars="200"/>
        <w:rPr>
          <w:rFonts w:hint="eastAsia" w:ascii="宋体"/>
          <w:sz w:val="24"/>
          <w:szCs w:val="24"/>
        </w:rPr>
      </w:pPr>
      <w:bookmarkStart w:id="73" w:name="_Toc177186294"/>
      <w:r>
        <w:rPr>
          <w:rFonts w:hint="eastAsia" w:ascii="宋体" w:hAnsi="宋体"/>
          <w:sz w:val="24"/>
          <w:szCs w:val="24"/>
        </w:rPr>
        <w:t xml:space="preserve">1.10 </w:t>
      </w:r>
      <w:bookmarkEnd w:id="73"/>
      <w:r>
        <w:rPr>
          <w:rFonts w:hint="eastAsia" w:ascii="宋体" w:hAnsi="宋体"/>
          <w:sz w:val="24"/>
          <w:szCs w:val="24"/>
        </w:rPr>
        <w:t>“项目现场”系指由</w:t>
      </w:r>
      <w:r>
        <w:rPr>
          <w:rFonts w:hint="eastAsia"/>
          <w:sz w:val="24"/>
          <w:szCs w:val="24"/>
        </w:rPr>
        <w:t>发包人</w:t>
      </w:r>
      <w:r>
        <w:rPr>
          <w:rFonts w:hint="eastAsia" w:ascii="宋体" w:hAnsi="宋体"/>
          <w:sz w:val="24"/>
          <w:szCs w:val="24"/>
        </w:rPr>
        <w:t>提供的用于合同项下的货物将交付和安装施工的场所，以及</w:t>
      </w:r>
      <w:r>
        <w:rPr>
          <w:rFonts w:hint="eastAsia"/>
          <w:sz w:val="24"/>
          <w:szCs w:val="24"/>
        </w:rPr>
        <w:t>发包人</w:t>
      </w:r>
      <w:r>
        <w:rPr>
          <w:rFonts w:hint="eastAsia" w:ascii="宋体" w:hAnsi="宋体"/>
          <w:sz w:val="24"/>
          <w:szCs w:val="24"/>
        </w:rPr>
        <w:t>在图纸中具体指定的供安装施工使用的任何其他场所。</w:t>
      </w:r>
    </w:p>
    <w:p>
      <w:pPr>
        <w:spacing w:beforeLines="0" w:afterLines="0" w:line="448" w:lineRule="exact"/>
        <w:ind w:firstLine="480" w:firstLineChars="200"/>
        <w:rPr>
          <w:rFonts w:hint="eastAsia" w:ascii="宋体"/>
          <w:sz w:val="24"/>
          <w:szCs w:val="24"/>
        </w:rPr>
      </w:pPr>
      <w:bookmarkStart w:id="74" w:name="_Toc177186295"/>
      <w:r>
        <w:rPr>
          <w:rFonts w:hint="eastAsia" w:ascii="宋体" w:hAnsi="宋体"/>
          <w:sz w:val="24"/>
          <w:szCs w:val="24"/>
        </w:rPr>
        <w:t>1.</w:t>
      </w:r>
      <w:bookmarkEnd w:id="74"/>
      <w:r>
        <w:rPr>
          <w:rFonts w:hint="eastAsia" w:ascii="宋体" w:hAnsi="宋体"/>
          <w:sz w:val="24"/>
          <w:szCs w:val="24"/>
        </w:rPr>
        <w:t>11 “违约责任”系指合同一方不履行合同义务或履行合同义务不符合约定所应承担的责任。</w:t>
      </w:r>
    </w:p>
    <w:p>
      <w:pPr>
        <w:spacing w:beforeLines="0" w:afterLines="0" w:line="448" w:lineRule="exact"/>
        <w:ind w:firstLine="480" w:firstLineChars="200"/>
        <w:rPr>
          <w:rFonts w:hint="eastAsia" w:ascii="宋体"/>
          <w:sz w:val="24"/>
          <w:szCs w:val="24"/>
        </w:rPr>
      </w:pPr>
      <w:bookmarkStart w:id="75" w:name="_Toc177186296"/>
      <w:r>
        <w:rPr>
          <w:rFonts w:hint="eastAsia" w:ascii="宋体" w:hAnsi="宋体"/>
          <w:sz w:val="24"/>
          <w:szCs w:val="24"/>
        </w:rPr>
        <w:t>1.12 “</w:t>
      </w:r>
      <w:r>
        <w:rPr>
          <w:rFonts w:hint="eastAsia"/>
          <w:sz w:val="24"/>
          <w:szCs w:val="24"/>
        </w:rPr>
        <w:t>索赔”系指在合同履行过程中，对于并非自己的过错，而是应由对方承担责任的情况造成的实际损失，向对方提出经济补偿和（或）工期顺延的要求。</w:t>
      </w:r>
      <w:bookmarkEnd w:id="75"/>
    </w:p>
    <w:p>
      <w:pPr>
        <w:spacing w:beforeLines="0" w:afterLines="0" w:line="448" w:lineRule="exact"/>
        <w:ind w:firstLine="480" w:firstLineChars="200"/>
        <w:rPr>
          <w:rFonts w:hint="eastAsia" w:ascii="宋体"/>
          <w:sz w:val="24"/>
          <w:szCs w:val="24"/>
        </w:rPr>
      </w:pPr>
      <w:r>
        <w:rPr>
          <w:rFonts w:hint="eastAsia" w:ascii="宋体" w:hAnsi="宋体"/>
          <w:sz w:val="24"/>
          <w:szCs w:val="24"/>
        </w:rPr>
        <w:t>1.13 “</w:t>
      </w:r>
      <w:r>
        <w:rPr>
          <w:rFonts w:hint="eastAsia"/>
          <w:sz w:val="24"/>
          <w:szCs w:val="24"/>
        </w:rPr>
        <w:t>不可抗力”系指不能预见、不能避免并不能克服的客观情况。</w:t>
      </w:r>
    </w:p>
    <w:p>
      <w:pPr>
        <w:pStyle w:val="5"/>
        <w:numPr>
          <w:ilvl w:val="0"/>
          <w:numId w:val="0"/>
        </w:numPr>
        <w:spacing w:before="0" w:beforeLines="0" w:after="0" w:afterLines="0" w:line="480" w:lineRule="exact"/>
        <w:ind w:left="0" w:firstLine="0"/>
        <w:rPr>
          <w:rFonts w:hint="eastAsia" w:ascii="宋体" w:hAnsi="宋体" w:eastAsia="宋体"/>
          <w:sz w:val="24"/>
          <w:szCs w:val="24"/>
        </w:rPr>
      </w:pPr>
      <w:bookmarkStart w:id="76" w:name="_Toc415567535"/>
      <w:bookmarkStart w:id="77" w:name="_Toc430492164"/>
      <w:bookmarkStart w:id="78" w:name="_Toc177186297"/>
      <w:bookmarkStart w:id="79" w:name="_Toc430490650"/>
      <w:bookmarkStart w:id="80" w:name="_Toc263318628"/>
      <w:r>
        <w:rPr>
          <w:rFonts w:hint="eastAsia" w:ascii="宋体" w:hAnsi="宋体" w:eastAsia="宋体"/>
          <w:sz w:val="24"/>
          <w:szCs w:val="24"/>
        </w:rPr>
        <w:t xml:space="preserve">2. </w:t>
      </w:r>
      <w:bookmarkEnd w:id="76"/>
      <w:bookmarkEnd w:id="77"/>
      <w:bookmarkEnd w:id="78"/>
      <w:bookmarkEnd w:id="79"/>
      <w:r>
        <w:rPr>
          <w:rFonts w:hint="eastAsia" w:ascii="宋体" w:hAnsi="宋体" w:eastAsia="宋体"/>
          <w:sz w:val="24"/>
          <w:szCs w:val="24"/>
        </w:rPr>
        <w:t>合同文件及解释顺序</w:t>
      </w:r>
      <w:bookmarkEnd w:id="80"/>
    </w:p>
    <w:p>
      <w:pPr>
        <w:spacing w:beforeLines="0" w:afterLines="0" w:line="448" w:lineRule="exact"/>
        <w:ind w:firstLine="480" w:firstLineChars="200"/>
        <w:rPr>
          <w:rFonts w:hint="default" w:eastAsia="Times New Roman"/>
          <w:sz w:val="24"/>
          <w:szCs w:val="24"/>
        </w:rPr>
      </w:pPr>
      <w:r>
        <w:rPr>
          <w:rFonts w:hint="default"/>
          <w:sz w:val="24"/>
          <w:szCs w:val="24"/>
        </w:rPr>
        <w:t xml:space="preserve">2.1 </w:t>
      </w:r>
      <w:r>
        <w:rPr>
          <w:rFonts w:hint="eastAsia"/>
          <w:sz w:val="24"/>
          <w:szCs w:val="24"/>
        </w:rPr>
        <w:t>合同文件应能相互解释，互为说明。除</w:t>
      </w:r>
      <w:r>
        <w:rPr>
          <w:rFonts w:hint="eastAsia" w:ascii="宋体" w:hAnsi="宋体"/>
          <w:sz w:val="24"/>
          <w:szCs w:val="24"/>
        </w:rPr>
        <w:t>专用合同条款</w:t>
      </w:r>
      <w:r>
        <w:rPr>
          <w:rFonts w:hint="eastAsia"/>
          <w:sz w:val="24"/>
          <w:szCs w:val="24"/>
        </w:rPr>
        <w:t>另有约定外，组成本合同的文件及优先解释顺序如下：</w:t>
      </w:r>
    </w:p>
    <w:p>
      <w:pPr>
        <w:spacing w:beforeLines="0" w:afterLines="0" w:line="500" w:lineRule="exact"/>
        <w:ind w:left="535" w:leftChars="255" w:firstLine="240" w:firstLineChars="100"/>
        <w:rPr>
          <w:rFonts w:hint="eastAsia" w:ascii="宋体"/>
          <w:sz w:val="24"/>
          <w:szCs w:val="24"/>
        </w:rPr>
      </w:pPr>
      <w:r>
        <w:rPr>
          <w:rFonts w:hint="eastAsia" w:ascii="宋体" w:hAnsi="宋体"/>
          <w:sz w:val="24"/>
          <w:szCs w:val="24"/>
        </w:rPr>
        <w:t>2.1.1本合同协议书</w:t>
      </w:r>
      <w:r>
        <w:rPr>
          <w:rFonts w:hint="eastAsia" w:ascii="宋体"/>
          <w:color w:val="FF0000"/>
          <w:sz w:val="24"/>
          <w:szCs w:val="24"/>
        </w:rPr>
        <w:t xml:space="preserve">  </w:t>
      </w:r>
    </w:p>
    <w:p>
      <w:pPr>
        <w:spacing w:beforeLines="0" w:afterLines="0" w:line="500" w:lineRule="exact"/>
        <w:ind w:left="535" w:leftChars="255" w:firstLine="240" w:firstLineChars="100"/>
        <w:rPr>
          <w:rFonts w:hint="eastAsia" w:ascii="宋体"/>
          <w:sz w:val="24"/>
          <w:szCs w:val="24"/>
        </w:rPr>
      </w:pPr>
      <w:r>
        <w:rPr>
          <w:rFonts w:hint="eastAsia" w:ascii="宋体" w:hAnsi="宋体"/>
          <w:sz w:val="24"/>
          <w:szCs w:val="24"/>
        </w:rPr>
        <w:t>2.1.2专用合同条款</w:t>
      </w:r>
    </w:p>
    <w:p>
      <w:pPr>
        <w:spacing w:beforeLines="0" w:afterLines="0" w:line="500" w:lineRule="exact"/>
        <w:ind w:left="535" w:leftChars="255" w:firstLine="240" w:firstLineChars="100"/>
        <w:rPr>
          <w:rFonts w:hint="eastAsia" w:ascii="宋体"/>
          <w:sz w:val="24"/>
          <w:szCs w:val="24"/>
        </w:rPr>
      </w:pPr>
      <w:r>
        <w:rPr>
          <w:rFonts w:hint="eastAsia" w:ascii="宋体" w:hAnsi="宋体"/>
          <w:sz w:val="24"/>
          <w:szCs w:val="24"/>
        </w:rPr>
        <w:t>2.1.3通用合同条款</w:t>
      </w:r>
    </w:p>
    <w:p>
      <w:pPr>
        <w:spacing w:beforeLines="0" w:afterLines="0" w:line="500" w:lineRule="exact"/>
        <w:ind w:left="535" w:leftChars="255" w:firstLine="240" w:firstLineChars="100"/>
        <w:rPr>
          <w:rFonts w:hint="eastAsia"/>
          <w:sz w:val="24"/>
          <w:szCs w:val="24"/>
        </w:rPr>
      </w:pPr>
      <w:r>
        <w:rPr>
          <w:rFonts w:hint="eastAsia" w:ascii="宋体" w:hAnsi="宋体"/>
          <w:sz w:val="24"/>
          <w:szCs w:val="24"/>
        </w:rPr>
        <w:t>2.1.4 招标文件</w:t>
      </w:r>
    </w:p>
    <w:p>
      <w:pPr>
        <w:spacing w:beforeLines="0" w:afterLines="0" w:line="500" w:lineRule="exact"/>
        <w:ind w:left="535" w:leftChars="255" w:firstLine="240" w:firstLineChars="100"/>
        <w:rPr>
          <w:rFonts w:hint="eastAsia"/>
          <w:sz w:val="24"/>
          <w:szCs w:val="24"/>
        </w:rPr>
      </w:pPr>
      <w:r>
        <w:rPr>
          <w:rFonts w:hint="eastAsia" w:ascii="宋体" w:hAnsi="宋体"/>
          <w:sz w:val="24"/>
          <w:szCs w:val="24"/>
        </w:rPr>
        <w:t>2.1.5中标通知书</w:t>
      </w:r>
    </w:p>
    <w:p>
      <w:pPr>
        <w:spacing w:beforeLines="0" w:afterLines="0" w:line="500" w:lineRule="exact"/>
        <w:ind w:left="535" w:leftChars="255" w:firstLine="240" w:firstLineChars="100"/>
        <w:rPr>
          <w:rFonts w:hint="eastAsia"/>
          <w:sz w:val="24"/>
          <w:szCs w:val="24"/>
        </w:rPr>
      </w:pPr>
      <w:r>
        <w:rPr>
          <w:rFonts w:hint="eastAsia" w:ascii="宋体" w:hAnsi="宋体"/>
          <w:sz w:val="24"/>
          <w:szCs w:val="24"/>
        </w:rPr>
        <w:t>2.1.6投标人提交的投标函及投标文件</w:t>
      </w:r>
    </w:p>
    <w:p>
      <w:pPr>
        <w:spacing w:beforeLines="0" w:afterLines="0" w:line="500" w:lineRule="exact"/>
        <w:ind w:left="535" w:leftChars="255" w:firstLine="240" w:firstLineChars="100"/>
        <w:rPr>
          <w:rFonts w:hint="eastAsia"/>
          <w:sz w:val="24"/>
          <w:szCs w:val="24"/>
        </w:rPr>
      </w:pPr>
      <w:r>
        <w:rPr>
          <w:rFonts w:hint="eastAsia" w:ascii="宋体" w:hAnsi="宋体"/>
          <w:sz w:val="24"/>
          <w:szCs w:val="24"/>
        </w:rPr>
        <w:t>2.1.7设备图纸</w:t>
      </w:r>
    </w:p>
    <w:p>
      <w:pPr>
        <w:spacing w:beforeLines="0" w:afterLines="0" w:line="500" w:lineRule="exact"/>
        <w:ind w:left="535" w:leftChars="255" w:firstLine="240" w:firstLineChars="100"/>
        <w:rPr>
          <w:rFonts w:hint="eastAsia"/>
          <w:sz w:val="24"/>
          <w:szCs w:val="24"/>
        </w:rPr>
      </w:pPr>
      <w:r>
        <w:rPr>
          <w:rFonts w:hint="eastAsia" w:ascii="宋体" w:hAnsi="宋体"/>
          <w:sz w:val="24"/>
          <w:szCs w:val="24"/>
        </w:rPr>
        <w:t>2.1.8设备清单</w:t>
      </w:r>
    </w:p>
    <w:p>
      <w:pPr>
        <w:spacing w:beforeLines="0" w:afterLines="0" w:line="500" w:lineRule="exact"/>
        <w:ind w:left="535" w:leftChars="255" w:firstLine="240" w:firstLineChars="100"/>
        <w:rPr>
          <w:rFonts w:hint="eastAsia" w:ascii="宋体"/>
          <w:sz w:val="24"/>
          <w:szCs w:val="24"/>
        </w:rPr>
      </w:pPr>
      <w:r>
        <w:rPr>
          <w:rFonts w:hint="eastAsia" w:ascii="宋体" w:hAnsi="宋体"/>
          <w:sz w:val="24"/>
          <w:szCs w:val="24"/>
        </w:rPr>
        <w:t>2.1.9有关法律、法规、标准、规范及有关技术文件</w:t>
      </w:r>
    </w:p>
    <w:p>
      <w:pPr>
        <w:tabs>
          <w:tab w:val="left" w:pos="720"/>
        </w:tabs>
        <w:spacing w:beforeLines="0" w:afterLines="0" w:line="500" w:lineRule="exact"/>
        <w:ind w:left="535" w:leftChars="255" w:firstLine="240" w:firstLineChars="100"/>
        <w:rPr>
          <w:rFonts w:hint="eastAsia" w:ascii="宋体"/>
          <w:sz w:val="24"/>
          <w:szCs w:val="24"/>
        </w:rPr>
      </w:pPr>
      <w:r>
        <w:rPr>
          <w:rFonts w:hint="eastAsia" w:ascii="宋体" w:hAnsi="宋体"/>
          <w:sz w:val="24"/>
          <w:szCs w:val="24"/>
        </w:rPr>
        <w:t>2.1.10双方约定的其他文件</w:t>
      </w:r>
    </w:p>
    <w:p>
      <w:pPr>
        <w:spacing w:beforeLines="0" w:afterLines="0" w:line="448" w:lineRule="exact"/>
        <w:ind w:firstLine="480" w:firstLineChars="200"/>
        <w:rPr>
          <w:rFonts w:hint="default" w:eastAsia="Times New Roman"/>
          <w:sz w:val="24"/>
          <w:szCs w:val="24"/>
        </w:rPr>
      </w:pPr>
      <w:r>
        <w:rPr>
          <w:rFonts w:hint="eastAsia"/>
          <w:sz w:val="24"/>
          <w:szCs w:val="24"/>
        </w:rPr>
        <w:t>合同履行中，发包人与承包人有关项目实施的洽商、变更等书面协议或文件视为本合同的组成部分。</w:t>
      </w:r>
    </w:p>
    <w:p>
      <w:pPr>
        <w:spacing w:beforeLines="0" w:afterLines="0" w:line="448" w:lineRule="exact"/>
        <w:ind w:firstLine="480" w:firstLineChars="200"/>
        <w:rPr>
          <w:rFonts w:hint="default" w:eastAsia="Times New Roman"/>
          <w:sz w:val="24"/>
          <w:szCs w:val="24"/>
        </w:rPr>
      </w:pPr>
      <w:r>
        <w:rPr>
          <w:rFonts w:hint="default"/>
          <w:sz w:val="24"/>
          <w:szCs w:val="24"/>
        </w:rPr>
        <w:t xml:space="preserve">2.2 </w:t>
      </w:r>
      <w:r>
        <w:rPr>
          <w:rFonts w:hint="eastAsia"/>
          <w:sz w:val="24"/>
          <w:szCs w:val="24"/>
        </w:rPr>
        <w:t>当合同文件内容含糊不清或不相一致时，在不影响工程正常进行的情况下，由发包人与承包人协商解决。双方协商不成时，按本通用合同条款</w:t>
      </w:r>
      <w:r>
        <w:rPr>
          <w:rFonts w:hint="default"/>
          <w:sz w:val="24"/>
          <w:szCs w:val="24"/>
        </w:rPr>
        <w:t>30</w:t>
      </w:r>
      <w:r>
        <w:rPr>
          <w:rFonts w:hint="eastAsia"/>
          <w:sz w:val="24"/>
          <w:szCs w:val="24"/>
        </w:rPr>
        <w:t>条关于争议的约定处理。</w:t>
      </w:r>
    </w:p>
    <w:p>
      <w:pPr>
        <w:pStyle w:val="5"/>
        <w:numPr>
          <w:ilvl w:val="0"/>
          <w:numId w:val="0"/>
        </w:numPr>
        <w:spacing w:before="0" w:beforeLines="0" w:after="0" w:afterLines="0" w:line="480" w:lineRule="exact"/>
        <w:ind w:left="0" w:firstLine="0"/>
        <w:rPr>
          <w:rFonts w:hint="eastAsia" w:ascii="宋体" w:hAnsi="宋体" w:eastAsia="宋体"/>
          <w:sz w:val="24"/>
          <w:szCs w:val="24"/>
        </w:rPr>
      </w:pPr>
      <w:bookmarkStart w:id="81" w:name="_Toc415567537"/>
      <w:bookmarkStart w:id="82" w:name="_Toc177186299"/>
      <w:bookmarkStart w:id="83" w:name="_Toc430490651"/>
      <w:bookmarkStart w:id="84" w:name="_Toc430492165"/>
      <w:bookmarkStart w:id="85" w:name="_Toc263318629"/>
      <w:r>
        <w:rPr>
          <w:rFonts w:hint="eastAsia" w:ascii="宋体" w:hAnsi="宋体" w:eastAsia="宋体"/>
          <w:sz w:val="24"/>
          <w:szCs w:val="24"/>
        </w:rPr>
        <w:t xml:space="preserve">3. </w:t>
      </w:r>
      <w:bookmarkEnd w:id="81"/>
      <w:bookmarkEnd w:id="82"/>
      <w:bookmarkEnd w:id="83"/>
      <w:bookmarkEnd w:id="84"/>
      <w:r>
        <w:rPr>
          <w:rFonts w:hint="eastAsia" w:ascii="宋体" w:hAnsi="宋体" w:eastAsia="宋体"/>
          <w:sz w:val="24"/>
          <w:szCs w:val="24"/>
        </w:rPr>
        <w:t>语言文字和适用法律、标准及规范</w:t>
      </w:r>
      <w:bookmarkEnd w:id="85"/>
    </w:p>
    <w:p>
      <w:pPr>
        <w:spacing w:beforeLines="0" w:afterLines="0" w:line="448" w:lineRule="exact"/>
        <w:ind w:firstLine="480" w:firstLineChars="200"/>
        <w:rPr>
          <w:rFonts w:hint="default" w:eastAsia="Times New Roman"/>
          <w:sz w:val="24"/>
          <w:szCs w:val="24"/>
        </w:rPr>
      </w:pPr>
      <w:bookmarkStart w:id="86" w:name="_Toc177186300"/>
      <w:r>
        <w:rPr>
          <w:rFonts w:hint="default"/>
          <w:sz w:val="24"/>
          <w:szCs w:val="24"/>
        </w:rPr>
        <w:t xml:space="preserve">3.1 </w:t>
      </w:r>
      <w:r>
        <w:rPr>
          <w:rFonts w:hint="eastAsia"/>
          <w:sz w:val="24"/>
          <w:szCs w:val="24"/>
        </w:rPr>
        <w:t>语言文字</w:t>
      </w:r>
    </w:p>
    <w:bookmarkEnd w:id="86"/>
    <w:p>
      <w:pPr>
        <w:spacing w:beforeLines="0" w:afterLines="0" w:line="448" w:lineRule="exact"/>
        <w:ind w:firstLine="480" w:firstLineChars="200"/>
        <w:rPr>
          <w:rFonts w:hint="default" w:eastAsia="Times New Roman"/>
          <w:sz w:val="24"/>
          <w:szCs w:val="24"/>
        </w:rPr>
      </w:pPr>
      <w:r>
        <w:rPr>
          <w:rFonts w:hint="eastAsia"/>
          <w:sz w:val="24"/>
          <w:szCs w:val="24"/>
        </w:rPr>
        <w:t>本合同文件使用汉语语言文字书写、解释和说明。如专用合同条款约定使用两种以上（含两种）语言文字时，汉语应为解释和说明本合同的标准语言文字。</w:t>
      </w:r>
    </w:p>
    <w:p>
      <w:pPr>
        <w:spacing w:beforeLines="0" w:afterLines="0" w:line="448" w:lineRule="exact"/>
        <w:ind w:firstLine="480" w:firstLineChars="200"/>
        <w:rPr>
          <w:rFonts w:hint="default" w:eastAsia="Times New Roman"/>
          <w:sz w:val="24"/>
          <w:szCs w:val="24"/>
        </w:rPr>
      </w:pPr>
      <w:r>
        <w:rPr>
          <w:rFonts w:hint="default"/>
          <w:sz w:val="24"/>
          <w:szCs w:val="24"/>
        </w:rPr>
        <w:t xml:space="preserve">3.2 </w:t>
      </w:r>
      <w:r>
        <w:rPr>
          <w:rFonts w:hint="eastAsia"/>
          <w:sz w:val="24"/>
          <w:szCs w:val="24"/>
        </w:rPr>
        <w:t>适用法律和法规</w:t>
      </w:r>
    </w:p>
    <w:p>
      <w:pPr>
        <w:spacing w:beforeLines="0" w:afterLines="0" w:line="448" w:lineRule="exact"/>
        <w:ind w:firstLine="480" w:firstLineChars="200"/>
        <w:rPr>
          <w:rFonts w:hint="default" w:eastAsia="Times New Roman"/>
          <w:sz w:val="24"/>
          <w:szCs w:val="24"/>
        </w:rPr>
      </w:pPr>
      <w:r>
        <w:rPr>
          <w:rFonts w:hint="eastAsia"/>
          <w:sz w:val="24"/>
          <w:szCs w:val="24"/>
        </w:rPr>
        <w:t>本合同文件适用于国家的法律和法规。需要明示的法律、法规，由双方在专用条款中约定。</w:t>
      </w:r>
    </w:p>
    <w:p>
      <w:pPr>
        <w:spacing w:beforeLines="0" w:afterLines="0" w:line="448" w:lineRule="exact"/>
        <w:ind w:firstLine="480" w:firstLineChars="200"/>
        <w:rPr>
          <w:rFonts w:hint="default" w:eastAsia="Times New Roman"/>
          <w:sz w:val="24"/>
          <w:szCs w:val="24"/>
        </w:rPr>
      </w:pPr>
      <w:r>
        <w:rPr>
          <w:rFonts w:hint="default"/>
          <w:sz w:val="24"/>
          <w:szCs w:val="24"/>
        </w:rPr>
        <w:t xml:space="preserve">3.3 </w:t>
      </w:r>
      <w:r>
        <w:rPr>
          <w:rFonts w:hint="eastAsia"/>
          <w:sz w:val="24"/>
          <w:szCs w:val="24"/>
        </w:rPr>
        <w:t>适用标准、规范</w:t>
      </w:r>
    </w:p>
    <w:p>
      <w:pPr>
        <w:spacing w:beforeLines="0" w:afterLines="0" w:line="448" w:lineRule="exact"/>
        <w:ind w:firstLine="480" w:firstLineChars="200"/>
        <w:rPr>
          <w:rFonts w:hint="default" w:eastAsia="Times New Roman"/>
          <w:sz w:val="24"/>
          <w:szCs w:val="24"/>
        </w:rPr>
      </w:pPr>
      <w:r>
        <w:rPr>
          <w:rFonts w:hint="eastAsia"/>
          <w:sz w:val="24"/>
          <w:szCs w:val="24"/>
        </w:rPr>
        <w:t>双方在专用合同条款内约定适用国家标准、规范和名称；没有国家标准、规范但有行业标准、规范的，约定适用行业标准、规范的名称；没有国家和行业标准、规范的，约定适用于项目所在地地方标准、规范的名称。</w:t>
      </w:r>
    </w:p>
    <w:p>
      <w:pPr>
        <w:spacing w:beforeLines="0" w:afterLines="0" w:line="448" w:lineRule="exact"/>
        <w:ind w:firstLine="480" w:firstLineChars="200"/>
        <w:rPr>
          <w:rFonts w:hint="default" w:eastAsia="Times New Roman"/>
          <w:sz w:val="24"/>
          <w:szCs w:val="24"/>
        </w:rPr>
      </w:pPr>
      <w:r>
        <w:rPr>
          <w:rFonts w:hint="eastAsia"/>
          <w:sz w:val="24"/>
          <w:szCs w:val="24"/>
        </w:rPr>
        <w:t>国内没有相应标准、规范的，由发包人按专用合同条款约定的时间向承包人提出技术要求，或承包人按约定的时间和要求提出方案，经发包人认可后执行。</w:t>
      </w:r>
    </w:p>
    <w:p>
      <w:pPr>
        <w:pStyle w:val="5"/>
        <w:numPr>
          <w:ilvl w:val="0"/>
          <w:numId w:val="0"/>
        </w:numPr>
        <w:spacing w:before="0" w:beforeLines="0" w:after="0" w:afterLines="0" w:line="480" w:lineRule="exact"/>
        <w:ind w:left="0" w:firstLine="0"/>
        <w:rPr>
          <w:rFonts w:hint="eastAsia" w:ascii="宋体" w:hAnsi="宋体" w:eastAsia="宋体"/>
          <w:sz w:val="24"/>
          <w:szCs w:val="24"/>
        </w:rPr>
      </w:pPr>
      <w:bookmarkStart w:id="87" w:name="_Toc430492166"/>
      <w:bookmarkStart w:id="88" w:name="_Toc177186301"/>
      <w:bookmarkStart w:id="89" w:name="_Toc430490652"/>
      <w:bookmarkStart w:id="90" w:name="_Toc263318630"/>
      <w:bookmarkStart w:id="91" w:name="_Toc415567538"/>
      <w:r>
        <w:rPr>
          <w:rFonts w:hint="eastAsia" w:ascii="宋体" w:hAnsi="宋体" w:eastAsia="宋体"/>
          <w:sz w:val="24"/>
          <w:szCs w:val="24"/>
        </w:rPr>
        <w:t>4. 专利权</w:t>
      </w:r>
      <w:bookmarkEnd w:id="87"/>
      <w:bookmarkEnd w:id="88"/>
      <w:bookmarkEnd w:id="89"/>
      <w:bookmarkEnd w:id="90"/>
      <w:bookmarkEnd w:id="91"/>
    </w:p>
    <w:p>
      <w:pPr>
        <w:spacing w:beforeLines="0" w:afterLines="0" w:line="448" w:lineRule="exact"/>
        <w:ind w:firstLine="480" w:firstLineChars="200"/>
        <w:rPr>
          <w:rFonts w:hint="eastAsia" w:ascii="宋体"/>
          <w:sz w:val="24"/>
          <w:szCs w:val="24"/>
        </w:rPr>
      </w:pPr>
      <w:bookmarkStart w:id="92" w:name="_Toc177186302"/>
      <w:r>
        <w:rPr>
          <w:rFonts w:hint="eastAsia" w:ascii="宋体" w:hAnsi="宋体"/>
          <w:sz w:val="24"/>
          <w:szCs w:val="24"/>
        </w:rPr>
        <w:t>4.1 承包人须保障</w:t>
      </w:r>
      <w:r>
        <w:rPr>
          <w:rFonts w:hint="eastAsia"/>
          <w:sz w:val="24"/>
          <w:szCs w:val="24"/>
        </w:rPr>
        <w:t>发包人</w:t>
      </w:r>
      <w:r>
        <w:rPr>
          <w:rFonts w:hint="eastAsia" w:ascii="宋体" w:hAnsi="宋体"/>
          <w:sz w:val="24"/>
          <w:szCs w:val="24"/>
        </w:rPr>
        <w:t>在使用其货物或货物的任何一部分时，不受到第三方关于侵犯专利权、商标权或设计权的指控。任何第三方如果提出侵权指控，承包人须与第三方交涉并承担由此而引起的一切法律责任和费用。</w:t>
      </w:r>
      <w:bookmarkEnd w:id="92"/>
    </w:p>
    <w:p>
      <w:pPr>
        <w:spacing w:beforeLines="0" w:afterLines="0" w:line="448" w:lineRule="exact"/>
        <w:ind w:firstLine="480" w:firstLineChars="200"/>
        <w:rPr>
          <w:rFonts w:hint="eastAsia" w:ascii="宋体"/>
          <w:sz w:val="24"/>
          <w:szCs w:val="24"/>
        </w:rPr>
      </w:pPr>
    </w:p>
    <w:p>
      <w:pPr>
        <w:pStyle w:val="4"/>
        <w:spacing w:before="120" w:beforeLines="0" w:after="120" w:afterLines="0" w:line="480" w:lineRule="exact"/>
        <w:jc w:val="center"/>
        <w:rPr>
          <w:rFonts w:hint="default" w:eastAsia="Times New Roman"/>
          <w:sz w:val="32"/>
          <w:szCs w:val="24"/>
        </w:rPr>
      </w:pPr>
      <w:bookmarkStart w:id="93" w:name="_Toc263318631"/>
      <w:r>
        <w:rPr>
          <w:rFonts w:hint="eastAsia"/>
          <w:sz w:val="32"/>
          <w:szCs w:val="24"/>
        </w:rPr>
        <w:t>（二）双方一般权利和义务</w:t>
      </w:r>
      <w:bookmarkEnd w:id="93"/>
    </w:p>
    <w:p>
      <w:pPr>
        <w:pStyle w:val="5"/>
        <w:numPr>
          <w:ilvl w:val="0"/>
          <w:numId w:val="0"/>
        </w:numPr>
        <w:spacing w:before="0" w:beforeLines="0" w:after="0" w:afterLines="0" w:line="480" w:lineRule="exact"/>
        <w:ind w:left="0" w:firstLine="0"/>
        <w:rPr>
          <w:rFonts w:hint="eastAsia" w:ascii="宋体" w:hAnsi="宋体" w:eastAsia="宋体"/>
          <w:sz w:val="24"/>
          <w:szCs w:val="24"/>
        </w:rPr>
      </w:pPr>
      <w:bookmarkStart w:id="94" w:name="_Toc430490653"/>
      <w:bookmarkStart w:id="95" w:name="_Toc177186303"/>
      <w:bookmarkStart w:id="96" w:name="_Toc430492167"/>
      <w:bookmarkStart w:id="97" w:name="_Toc415567539"/>
      <w:bookmarkStart w:id="98" w:name="_Toc263318632"/>
      <w:r>
        <w:rPr>
          <w:rFonts w:hint="eastAsia" w:ascii="宋体" w:hAnsi="宋体" w:eastAsia="宋体"/>
          <w:sz w:val="24"/>
          <w:szCs w:val="24"/>
        </w:rPr>
        <w:t xml:space="preserve">5. </w:t>
      </w:r>
      <w:bookmarkEnd w:id="94"/>
      <w:bookmarkEnd w:id="95"/>
      <w:bookmarkEnd w:id="96"/>
      <w:bookmarkEnd w:id="97"/>
      <w:r>
        <w:rPr>
          <w:rFonts w:hint="eastAsia" w:ascii="宋体" w:hAnsi="宋体" w:eastAsia="宋体"/>
          <w:sz w:val="24"/>
          <w:szCs w:val="24"/>
        </w:rPr>
        <w:t>承包人项目现场代表</w:t>
      </w:r>
      <w:bookmarkEnd w:id="98"/>
    </w:p>
    <w:p>
      <w:pPr>
        <w:spacing w:beforeLines="0" w:afterLines="0" w:line="448" w:lineRule="exact"/>
        <w:ind w:firstLine="480" w:firstLineChars="200"/>
        <w:rPr>
          <w:rFonts w:hint="eastAsia" w:ascii="宋体"/>
          <w:sz w:val="24"/>
          <w:szCs w:val="24"/>
        </w:rPr>
      </w:pPr>
      <w:bookmarkStart w:id="99" w:name="_Toc177186304"/>
      <w:r>
        <w:rPr>
          <w:rFonts w:hint="eastAsia" w:ascii="宋体" w:hAnsi="宋体"/>
          <w:sz w:val="24"/>
          <w:szCs w:val="24"/>
        </w:rPr>
        <w:t>5.1 由承包人在专用合同条款内写明项目现场代表的姓名、职务。项目现场代表按合同约定行使职权，项目现场代表的某些职权需要征得</w:t>
      </w:r>
      <w:r>
        <w:rPr>
          <w:rFonts w:hint="eastAsia"/>
          <w:sz w:val="24"/>
          <w:szCs w:val="24"/>
        </w:rPr>
        <w:t>发包人</w:t>
      </w:r>
      <w:r>
        <w:rPr>
          <w:rFonts w:hint="eastAsia" w:ascii="宋体" w:hAnsi="宋体"/>
          <w:sz w:val="24"/>
          <w:szCs w:val="24"/>
        </w:rPr>
        <w:t>批准。</w:t>
      </w:r>
    </w:p>
    <w:p>
      <w:pPr>
        <w:spacing w:beforeLines="0" w:afterLines="0" w:line="448" w:lineRule="exact"/>
        <w:ind w:firstLine="480" w:firstLineChars="200"/>
        <w:rPr>
          <w:rFonts w:hint="eastAsia" w:ascii="宋体"/>
          <w:sz w:val="24"/>
          <w:szCs w:val="24"/>
        </w:rPr>
      </w:pPr>
      <w:r>
        <w:rPr>
          <w:rFonts w:hint="eastAsia" w:ascii="宋体" w:hAnsi="宋体"/>
          <w:sz w:val="24"/>
          <w:szCs w:val="24"/>
        </w:rPr>
        <w:t>5</w:t>
      </w:r>
      <w:r>
        <w:rPr>
          <w:rFonts w:hint="eastAsia" w:ascii="宋体"/>
          <w:sz w:val="24"/>
          <w:szCs w:val="24"/>
        </w:rPr>
        <w:t>.</w:t>
      </w:r>
      <w:r>
        <w:rPr>
          <w:rFonts w:hint="eastAsia" w:ascii="宋体" w:hAnsi="宋体"/>
          <w:sz w:val="24"/>
          <w:szCs w:val="24"/>
        </w:rPr>
        <w:t>2 项目现场代表按</w:t>
      </w:r>
      <w:r>
        <w:rPr>
          <w:rFonts w:hint="eastAsia"/>
          <w:sz w:val="24"/>
          <w:szCs w:val="24"/>
        </w:rPr>
        <w:t>发包人</w:t>
      </w:r>
      <w:r>
        <w:rPr>
          <w:rFonts w:hint="eastAsia" w:ascii="宋体" w:hAnsi="宋体"/>
          <w:sz w:val="24"/>
          <w:szCs w:val="24"/>
        </w:rPr>
        <w:t>认可的技术和实施方案组织项目实施。在情况紧急且无法与</w:t>
      </w:r>
      <w:r>
        <w:rPr>
          <w:rFonts w:hint="eastAsia"/>
          <w:sz w:val="24"/>
          <w:szCs w:val="24"/>
        </w:rPr>
        <w:t>发包人</w:t>
      </w:r>
      <w:r>
        <w:rPr>
          <w:rFonts w:hint="eastAsia" w:ascii="宋体" w:hAnsi="宋体"/>
          <w:sz w:val="24"/>
          <w:szCs w:val="24"/>
        </w:rPr>
        <w:t>联系时，项目现场代表应当采取保证人员生命和工程、财产安全的紧急措施，并在采取措施后48小时内向</w:t>
      </w:r>
      <w:r>
        <w:rPr>
          <w:rFonts w:hint="eastAsia"/>
          <w:sz w:val="24"/>
          <w:szCs w:val="24"/>
        </w:rPr>
        <w:t>发包人</w:t>
      </w:r>
      <w:r>
        <w:rPr>
          <w:rFonts w:hint="eastAsia" w:ascii="宋体" w:hAnsi="宋体"/>
          <w:sz w:val="24"/>
          <w:szCs w:val="24"/>
        </w:rPr>
        <w:t>送交报告。责任在</w:t>
      </w:r>
      <w:r>
        <w:rPr>
          <w:rFonts w:hint="eastAsia"/>
          <w:sz w:val="24"/>
          <w:szCs w:val="24"/>
        </w:rPr>
        <w:t>发包人</w:t>
      </w:r>
      <w:r>
        <w:rPr>
          <w:rFonts w:hint="eastAsia" w:ascii="宋体" w:hAnsi="宋体"/>
          <w:sz w:val="24"/>
          <w:szCs w:val="24"/>
        </w:rPr>
        <w:t>或第三人，由</w:t>
      </w:r>
      <w:r>
        <w:rPr>
          <w:rFonts w:hint="eastAsia"/>
          <w:sz w:val="24"/>
          <w:szCs w:val="24"/>
        </w:rPr>
        <w:t>发包人</w:t>
      </w:r>
      <w:r>
        <w:rPr>
          <w:rFonts w:hint="eastAsia" w:ascii="宋体" w:hAnsi="宋体"/>
          <w:sz w:val="24"/>
          <w:szCs w:val="24"/>
        </w:rPr>
        <w:t>承担由此发生的追加合同价款，相应顺延工期；责任在承包人，由承包人承担费用，不顺延工期。</w:t>
      </w:r>
    </w:p>
    <w:p>
      <w:pPr>
        <w:spacing w:beforeLines="0" w:afterLines="0" w:line="460" w:lineRule="exact"/>
        <w:ind w:firstLine="480" w:firstLineChars="200"/>
        <w:rPr>
          <w:rFonts w:hint="eastAsia" w:ascii="宋体"/>
          <w:sz w:val="24"/>
          <w:szCs w:val="24"/>
        </w:rPr>
      </w:pPr>
      <w:r>
        <w:rPr>
          <w:rFonts w:hint="eastAsia" w:ascii="宋体" w:hAnsi="宋体"/>
          <w:sz w:val="24"/>
          <w:szCs w:val="24"/>
        </w:rPr>
        <w:t>5</w:t>
      </w:r>
      <w:r>
        <w:rPr>
          <w:rFonts w:hint="eastAsia" w:ascii="宋体"/>
          <w:sz w:val="24"/>
          <w:szCs w:val="24"/>
        </w:rPr>
        <w:t>.</w:t>
      </w:r>
      <w:r>
        <w:rPr>
          <w:rFonts w:hint="eastAsia" w:ascii="宋体" w:hAnsi="宋体"/>
          <w:sz w:val="24"/>
          <w:szCs w:val="24"/>
        </w:rPr>
        <w:t xml:space="preserve">3 </w:t>
      </w:r>
      <w:r>
        <w:rPr>
          <w:rFonts w:hint="eastAsia"/>
          <w:sz w:val="24"/>
          <w:szCs w:val="24"/>
        </w:rPr>
        <w:t>发包人</w:t>
      </w:r>
      <w:r>
        <w:rPr>
          <w:rFonts w:hint="eastAsia" w:ascii="宋体" w:hAnsi="宋体"/>
          <w:sz w:val="24"/>
          <w:szCs w:val="24"/>
        </w:rPr>
        <w:t>可以与承包人协商，建议更换其认为不称职的项目现场代表。</w:t>
      </w:r>
    </w:p>
    <w:p>
      <w:pPr>
        <w:spacing w:beforeLines="0" w:afterLines="0" w:line="460" w:lineRule="exact"/>
        <w:ind w:firstLine="480" w:firstLineChars="200"/>
        <w:rPr>
          <w:rFonts w:hint="eastAsia" w:ascii="宋体"/>
          <w:sz w:val="24"/>
          <w:szCs w:val="24"/>
        </w:rPr>
      </w:pPr>
      <w:r>
        <w:rPr>
          <w:rFonts w:hint="eastAsia" w:ascii="宋体" w:hAnsi="宋体"/>
          <w:sz w:val="24"/>
          <w:szCs w:val="24"/>
        </w:rPr>
        <w:t>5</w:t>
      </w:r>
      <w:r>
        <w:rPr>
          <w:rFonts w:hint="eastAsia" w:ascii="宋体"/>
          <w:sz w:val="24"/>
          <w:szCs w:val="24"/>
        </w:rPr>
        <w:t>.</w:t>
      </w:r>
      <w:r>
        <w:rPr>
          <w:rFonts w:hint="eastAsia" w:ascii="宋体" w:hAnsi="宋体"/>
          <w:sz w:val="24"/>
          <w:szCs w:val="24"/>
        </w:rPr>
        <w:t>4 承包人如需更换项目现场代表，应至少提前3天以书面形式通知</w:t>
      </w:r>
      <w:r>
        <w:rPr>
          <w:rFonts w:hint="eastAsia"/>
          <w:sz w:val="24"/>
          <w:szCs w:val="24"/>
        </w:rPr>
        <w:t>发包人</w:t>
      </w:r>
      <w:r>
        <w:rPr>
          <w:rFonts w:hint="eastAsia" w:ascii="宋体" w:hAnsi="宋体"/>
          <w:sz w:val="24"/>
          <w:szCs w:val="24"/>
        </w:rPr>
        <w:t>，并征得</w:t>
      </w:r>
      <w:r>
        <w:rPr>
          <w:rFonts w:hint="eastAsia"/>
          <w:sz w:val="24"/>
          <w:szCs w:val="24"/>
        </w:rPr>
        <w:t>发包人</w:t>
      </w:r>
      <w:r>
        <w:rPr>
          <w:rFonts w:hint="eastAsia" w:ascii="宋体" w:hAnsi="宋体"/>
          <w:sz w:val="24"/>
          <w:szCs w:val="24"/>
        </w:rPr>
        <w:t>同意。后任继续行使合同文件约定的前任的职权，履行前任的义务。</w:t>
      </w:r>
      <w:bookmarkEnd w:id="99"/>
    </w:p>
    <w:p>
      <w:pPr>
        <w:pStyle w:val="5"/>
        <w:numPr>
          <w:ilvl w:val="0"/>
          <w:numId w:val="0"/>
        </w:numPr>
        <w:spacing w:before="0" w:beforeLines="0" w:after="0" w:afterLines="0" w:line="460" w:lineRule="exact"/>
        <w:ind w:left="0" w:firstLine="0"/>
        <w:rPr>
          <w:rFonts w:hint="eastAsia" w:ascii="宋体" w:hAnsi="宋体" w:eastAsia="宋体"/>
          <w:sz w:val="24"/>
          <w:szCs w:val="24"/>
        </w:rPr>
      </w:pPr>
      <w:bookmarkStart w:id="100" w:name="_Toc177186306"/>
      <w:bookmarkStart w:id="101" w:name="_Toc430490654"/>
      <w:bookmarkStart w:id="102" w:name="_Toc415567540"/>
      <w:bookmarkStart w:id="103" w:name="_Toc430492168"/>
      <w:bookmarkStart w:id="104" w:name="_Toc263318633"/>
      <w:r>
        <w:rPr>
          <w:rFonts w:hint="eastAsia" w:ascii="宋体" w:hAnsi="宋体" w:eastAsia="宋体"/>
          <w:sz w:val="24"/>
          <w:szCs w:val="24"/>
        </w:rPr>
        <w:t xml:space="preserve">6. </w:t>
      </w:r>
      <w:bookmarkEnd w:id="100"/>
      <w:bookmarkEnd w:id="101"/>
      <w:bookmarkEnd w:id="102"/>
      <w:bookmarkEnd w:id="103"/>
      <w:r>
        <w:rPr>
          <w:rFonts w:hint="eastAsia" w:ascii="宋体" w:hAnsi="宋体" w:eastAsia="宋体"/>
          <w:sz w:val="24"/>
          <w:szCs w:val="24"/>
        </w:rPr>
        <w:t>发包人工作</w:t>
      </w:r>
      <w:bookmarkEnd w:id="104"/>
    </w:p>
    <w:p>
      <w:pPr>
        <w:spacing w:beforeLines="0" w:afterLines="0" w:line="448" w:lineRule="exact"/>
        <w:ind w:firstLine="480" w:firstLineChars="200"/>
        <w:rPr>
          <w:rFonts w:hint="eastAsia" w:ascii="宋体" w:hAnsi="宋体"/>
          <w:sz w:val="24"/>
          <w:szCs w:val="24"/>
        </w:rPr>
      </w:pPr>
      <w:bookmarkStart w:id="105" w:name="_Toc177186307"/>
      <w:r>
        <w:rPr>
          <w:rFonts w:hint="eastAsia" w:ascii="宋体" w:hAnsi="宋体"/>
          <w:sz w:val="24"/>
          <w:szCs w:val="24"/>
        </w:rPr>
        <w:t xml:space="preserve">6.1 </w:t>
      </w:r>
      <w:r>
        <w:rPr>
          <w:rFonts w:hint="eastAsia"/>
          <w:sz w:val="24"/>
          <w:szCs w:val="24"/>
        </w:rPr>
        <w:t>发包人</w:t>
      </w:r>
      <w:r>
        <w:rPr>
          <w:rFonts w:hint="eastAsia" w:ascii="宋体" w:hAnsi="宋体"/>
          <w:sz w:val="24"/>
          <w:szCs w:val="24"/>
        </w:rPr>
        <w:t>按专用合同条款约定的内容和时间完成以下工作:</w:t>
      </w:r>
    </w:p>
    <w:p>
      <w:pPr>
        <w:spacing w:beforeLines="0" w:afterLines="0" w:line="448" w:lineRule="exact"/>
        <w:ind w:firstLine="480" w:firstLineChars="200"/>
        <w:rPr>
          <w:rFonts w:hint="eastAsia" w:ascii="宋体"/>
          <w:sz w:val="24"/>
          <w:szCs w:val="24"/>
        </w:rPr>
      </w:pPr>
      <w:r>
        <w:rPr>
          <w:rFonts w:hint="eastAsia" w:ascii="宋体" w:hAnsi="宋体"/>
          <w:sz w:val="24"/>
          <w:szCs w:val="24"/>
        </w:rPr>
        <w:t>(1) 向承包人提供除已提供资料外，合同执行还需要的资料和技术材料。对资料的真实性、准确性负责；</w:t>
      </w:r>
    </w:p>
    <w:p>
      <w:pPr>
        <w:spacing w:beforeLines="0" w:afterLines="0" w:line="448" w:lineRule="exact"/>
        <w:ind w:firstLine="480" w:firstLineChars="200"/>
        <w:rPr>
          <w:rFonts w:hint="eastAsia" w:ascii="宋体"/>
          <w:sz w:val="24"/>
          <w:szCs w:val="24"/>
        </w:rPr>
      </w:pPr>
      <w:r>
        <w:rPr>
          <w:rFonts w:hint="eastAsia" w:ascii="宋体" w:hAnsi="宋体"/>
          <w:sz w:val="24"/>
          <w:szCs w:val="24"/>
        </w:rPr>
        <w:t>(2) 向承包人提供现场的现状，对资料的真实性、准确性负责；</w:t>
      </w:r>
    </w:p>
    <w:p>
      <w:pPr>
        <w:spacing w:beforeLines="0" w:afterLines="0" w:line="448" w:lineRule="exact"/>
        <w:ind w:firstLine="480" w:firstLineChars="200"/>
        <w:rPr>
          <w:rFonts w:hint="eastAsia" w:ascii="宋体"/>
          <w:sz w:val="24"/>
          <w:szCs w:val="24"/>
        </w:rPr>
      </w:pPr>
      <w:r>
        <w:rPr>
          <w:rFonts w:hint="eastAsia" w:ascii="宋体" w:hAnsi="宋体"/>
          <w:sz w:val="24"/>
          <w:szCs w:val="24"/>
        </w:rPr>
        <w:t>(3) 组织承包人和有关单位进行阶段性联络交底会；</w:t>
      </w:r>
    </w:p>
    <w:p>
      <w:pPr>
        <w:spacing w:beforeLines="0" w:afterLines="0" w:line="448" w:lineRule="exact"/>
        <w:ind w:firstLine="480" w:firstLineChars="200"/>
        <w:rPr>
          <w:rFonts w:hint="eastAsia" w:ascii="宋体"/>
          <w:sz w:val="24"/>
          <w:szCs w:val="24"/>
        </w:rPr>
      </w:pPr>
      <w:r>
        <w:rPr>
          <w:rFonts w:hint="eastAsia" w:ascii="宋体" w:hAnsi="宋体"/>
          <w:sz w:val="24"/>
          <w:szCs w:val="24"/>
        </w:rPr>
        <w:t xml:space="preserve">(4) </w:t>
      </w:r>
      <w:r>
        <w:rPr>
          <w:rFonts w:hint="eastAsia"/>
          <w:sz w:val="24"/>
          <w:szCs w:val="24"/>
        </w:rPr>
        <w:t>发包人</w:t>
      </w:r>
      <w:r>
        <w:rPr>
          <w:rFonts w:hint="eastAsia" w:ascii="宋体" w:hAnsi="宋体"/>
          <w:sz w:val="24"/>
          <w:szCs w:val="24"/>
        </w:rPr>
        <w:t>应做的其他工作，双方在专用合同条款内约定。</w:t>
      </w:r>
    </w:p>
    <w:p>
      <w:pPr>
        <w:spacing w:beforeLines="0" w:afterLines="0" w:line="448" w:lineRule="exact"/>
        <w:ind w:firstLine="480" w:firstLineChars="200"/>
        <w:rPr>
          <w:rFonts w:hint="eastAsia" w:ascii="宋体"/>
          <w:sz w:val="24"/>
          <w:szCs w:val="24"/>
        </w:rPr>
      </w:pPr>
      <w:r>
        <w:rPr>
          <w:rFonts w:hint="eastAsia" w:ascii="宋体" w:hAnsi="宋体"/>
          <w:sz w:val="24"/>
          <w:szCs w:val="24"/>
        </w:rPr>
        <w:t xml:space="preserve">6.2 </w:t>
      </w:r>
      <w:r>
        <w:rPr>
          <w:rFonts w:hint="eastAsia"/>
          <w:sz w:val="24"/>
          <w:szCs w:val="24"/>
        </w:rPr>
        <w:t>发包人</w:t>
      </w:r>
      <w:r>
        <w:rPr>
          <w:rFonts w:hint="eastAsia" w:ascii="宋体" w:hAnsi="宋体"/>
          <w:sz w:val="24"/>
          <w:szCs w:val="24"/>
        </w:rPr>
        <w:t>未能履行6.1款各项义务，导致工期延误或给承包人造成损失的，</w:t>
      </w:r>
      <w:r>
        <w:rPr>
          <w:rFonts w:hint="eastAsia"/>
          <w:sz w:val="24"/>
          <w:szCs w:val="24"/>
        </w:rPr>
        <w:t>发包人</w:t>
      </w:r>
      <w:r>
        <w:rPr>
          <w:rFonts w:hint="eastAsia" w:ascii="宋体" w:hAnsi="宋体"/>
          <w:sz w:val="24"/>
          <w:szCs w:val="24"/>
        </w:rPr>
        <w:t>赔偿承包人有关损失，顺延延误的工期。</w:t>
      </w:r>
      <w:bookmarkEnd w:id="105"/>
    </w:p>
    <w:p>
      <w:pPr>
        <w:pStyle w:val="5"/>
        <w:numPr>
          <w:ilvl w:val="0"/>
          <w:numId w:val="0"/>
        </w:numPr>
        <w:spacing w:before="0" w:beforeLines="0" w:after="0" w:afterLines="0" w:line="480" w:lineRule="exact"/>
        <w:ind w:left="0" w:firstLine="0"/>
        <w:rPr>
          <w:rFonts w:hint="eastAsia" w:ascii="宋体" w:hAnsi="宋体" w:eastAsia="宋体"/>
          <w:sz w:val="24"/>
          <w:szCs w:val="24"/>
        </w:rPr>
      </w:pPr>
      <w:bookmarkStart w:id="106" w:name="_Hlt81629077"/>
      <w:bookmarkEnd w:id="106"/>
      <w:bookmarkStart w:id="107" w:name="_Toc177186317"/>
      <w:bookmarkStart w:id="108" w:name="_Toc430492169"/>
      <w:bookmarkStart w:id="109" w:name="_Toc430490655"/>
      <w:bookmarkStart w:id="110" w:name="_Toc263318634"/>
      <w:r>
        <w:rPr>
          <w:rFonts w:hint="eastAsia" w:ascii="宋体" w:hAnsi="宋体" w:eastAsia="宋体"/>
          <w:sz w:val="24"/>
          <w:szCs w:val="24"/>
        </w:rPr>
        <w:t>7.</w:t>
      </w:r>
      <w:bookmarkEnd w:id="107"/>
      <w:bookmarkEnd w:id="108"/>
      <w:bookmarkEnd w:id="109"/>
      <w:r>
        <w:rPr>
          <w:rFonts w:hint="eastAsia" w:ascii="宋体" w:hAnsi="宋体" w:eastAsia="宋体"/>
          <w:sz w:val="24"/>
          <w:szCs w:val="24"/>
        </w:rPr>
        <w:t xml:space="preserve"> 承包人工作</w:t>
      </w:r>
      <w:bookmarkEnd w:id="110"/>
    </w:p>
    <w:p>
      <w:pPr>
        <w:spacing w:beforeLines="0" w:afterLines="0" w:line="448" w:lineRule="exact"/>
        <w:ind w:firstLine="480" w:firstLineChars="200"/>
        <w:rPr>
          <w:rFonts w:hint="eastAsia" w:ascii="宋体"/>
          <w:sz w:val="24"/>
          <w:szCs w:val="24"/>
        </w:rPr>
      </w:pPr>
      <w:bookmarkStart w:id="111" w:name="_Toc177186318"/>
      <w:r>
        <w:rPr>
          <w:rFonts w:hint="eastAsia" w:ascii="宋体" w:hAnsi="宋体"/>
          <w:sz w:val="24"/>
          <w:szCs w:val="24"/>
        </w:rPr>
        <w:t>7.1 承包人按专用合同条款约定的内容和时间完成以下工作：</w:t>
      </w:r>
    </w:p>
    <w:p>
      <w:pPr>
        <w:spacing w:beforeLines="0" w:afterLines="0" w:line="448" w:lineRule="exact"/>
        <w:ind w:firstLine="480" w:firstLineChars="200"/>
        <w:rPr>
          <w:rFonts w:hint="eastAsia" w:ascii="宋体"/>
          <w:sz w:val="24"/>
          <w:szCs w:val="24"/>
        </w:rPr>
      </w:pPr>
      <w:r>
        <w:rPr>
          <w:rFonts w:hint="eastAsia" w:ascii="宋体" w:hAnsi="宋体"/>
          <w:sz w:val="24"/>
          <w:szCs w:val="24"/>
        </w:rPr>
        <w:t>(1) 根据</w:t>
      </w:r>
      <w:r>
        <w:rPr>
          <w:rFonts w:hint="eastAsia"/>
          <w:sz w:val="24"/>
          <w:szCs w:val="24"/>
        </w:rPr>
        <w:t>发包人</w:t>
      </w:r>
      <w:r>
        <w:rPr>
          <w:rFonts w:hint="eastAsia" w:ascii="宋体" w:hAnsi="宋体"/>
          <w:sz w:val="24"/>
          <w:szCs w:val="24"/>
        </w:rPr>
        <w:t>委托，在其业务允许的范围内，完成技术方案的设计和完善，经</w:t>
      </w:r>
      <w:r>
        <w:rPr>
          <w:rFonts w:hint="eastAsia"/>
          <w:sz w:val="24"/>
          <w:szCs w:val="24"/>
        </w:rPr>
        <w:t>发包人</w:t>
      </w:r>
      <w:r>
        <w:rPr>
          <w:rFonts w:hint="eastAsia" w:ascii="宋体" w:hAnsi="宋体"/>
          <w:sz w:val="24"/>
          <w:szCs w:val="24"/>
        </w:rPr>
        <w:t>确认后实施，此费用应包含在合同价中；</w:t>
      </w:r>
    </w:p>
    <w:p>
      <w:pPr>
        <w:spacing w:beforeLines="0" w:afterLines="0" w:line="448" w:lineRule="exact"/>
        <w:ind w:firstLine="480" w:firstLineChars="200"/>
        <w:rPr>
          <w:rFonts w:hint="eastAsia" w:ascii="宋体"/>
          <w:sz w:val="24"/>
          <w:szCs w:val="24"/>
        </w:rPr>
      </w:pPr>
      <w:r>
        <w:rPr>
          <w:rFonts w:hint="eastAsia" w:ascii="宋体" w:hAnsi="宋体"/>
          <w:sz w:val="24"/>
          <w:szCs w:val="24"/>
        </w:rPr>
        <w:t>(2) 向</w:t>
      </w:r>
      <w:r>
        <w:rPr>
          <w:rFonts w:hint="eastAsia"/>
          <w:sz w:val="24"/>
          <w:szCs w:val="24"/>
        </w:rPr>
        <w:t>发包人</w:t>
      </w:r>
      <w:r>
        <w:rPr>
          <w:rFonts w:hint="eastAsia" w:ascii="宋体" w:hAnsi="宋体"/>
          <w:sz w:val="24"/>
          <w:szCs w:val="24"/>
        </w:rPr>
        <w:t>提供月、周、天工程进度计划及相应进度统计报表；</w:t>
      </w:r>
    </w:p>
    <w:p>
      <w:pPr>
        <w:spacing w:beforeLines="0" w:afterLines="0" w:line="448" w:lineRule="exact"/>
        <w:ind w:firstLine="480" w:firstLineChars="200"/>
        <w:rPr>
          <w:rFonts w:hint="eastAsia" w:ascii="宋体"/>
          <w:sz w:val="24"/>
          <w:szCs w:val="24"/>
        </w:rPr>
      </w:pPr>
      <w:r>
        <w:rPr>
          <w:rFonts w:hint="eastAsia" w:ascii="宋体" w:hAnsi="宋体"/>
          <w:sz w:val="24"/>
          <w:szCs w:val="24"/>
        </w:rPr>
        <w:t>(3) 根据项目需要，提供和维修非夜间施工使用的照明等设施，并负责相关货物的安全保卫；</w:t>
      </w:r>
    </w:p>
    <w:p>
      <w:pPr>
        <w:spacing w:beforeLines="0" w:afterLines="0" w:line="448" w:lineRule="exact"/>
        <w:ind w:firstLine="480" w:firstLineChars="200"/>
        <w:rPr>
          <w:rFonts w:hint="eastAsia" w:ascii="宋体"/>
          <w:sz w:val="24"/>
          <w:szCs w:val="24"/>
        </w:rPr>
      </w:pPr>
      <w:r>
        <w:rPr>
          <w:rFonts w:hint="eastAsia" w:ascii="宋体" w:hAnsi="宋体"/>
          <w:sz w:val="24"/>
          <w:szCs w:val="24"/>
        </w:rPr>
        <w:t>(4) 遵守政府有关主管部门对现场施工噪音以及环境保护和安全生产等的管理规定，按规定办理有关手续，并以书面形式通知</w:t>
      </w:r>
      <w:r>
        <w:rPr>
          <w:rFonts w:hint="eastAsia"/>
          <w:sz w:val="24"/>
          <w:szCs w:val="24"/>
        </w:rPr>
        <w:t>发包人</w:t>
      </w:r>
      <w:r>
        <w:rPr>
          <w:rFonts w:hint="eastAsia" w:ascii="宋体" w:hAnsi="宋体"/>
          <w:sz w:val="24"/>
          <w:szCs w:val="24"/>
        </w:rPr>
        <w:t>，由此发生的费用应包含在合同价中，因承包人责任造成的罚款除外；</w:t>
      </w:r>
    </w:p>
    <w:p>
      <w:pPr>
        <w:spacing w:beforeLines="0" w:afterLines="0" w:line="448" w:lineRule="exact"/>
        <w:ind w:firstLine="480" w:firstLineChars="200"/>
        <w:rPr>
          <w:rFonts w:hint="eastAsia" w:ascii="宋体" w:hAnsi="宋体"/>
          <w:sz w:val="24"/>
          <w:szCs w:val="24"/>
        </w:rPr>
      </w:pPr>
      <w:r>
        <w:rPr>
          <w:rFonts w:hint="eastAsia" w:ascii="宋体" w:hAnsi="宋体"/>
          <w:sz w:val="24"/>
          <w:szCs w:val="24"/>
        </w:rPr>
        <w:t>(5) 已完工的部分未交付</w:t>
      </w:r>
      <w:r>
        <w:rPr>
          <w:rFonts w:hint="eastAsia"/>
          <w:sz w:val="24"/>
          <w:szCs w:val="24"/>
        </w:rPr>
        <w:t>发包人</w:t>
      </w:r>
      <w:r>
        <w:rPr>
          <w:rFonts w:hint="eastAsia" w:ascii="宋体" w:hAnsi="宋体"/>
          <w:sz w:val="24"/>
          <w:szCs w:val="24"/>
        </w:rPr>
        <w:t xml:space="preserve">之前，承包人按专用合同条款约定负责已完工部分的保护工作，保护期间发生损坏，承包人自费予以修复； </w:t>
      </w:r>
    </w:p>
    <w:p>
      <w:pPr>
        <w:spacing w:beforeLines="0" w:afterLines="0" w:line="448" w:lineRule="exact"/>
        <w:ind w:firstLine="480" w:firstLineChars="200"/>
        <w:rPr>
          <w:rFonts w:hint="eastAsia" w:ascii="宋体"/>
          <w:sz w:val="24"/>
          <w:szCs w:val="24"/>
        </w:rPr>
      </w:pPr>
      <w:r>
        <w:rPr>
          <w:rFonts w:hint="eastAsia" w:ascii="宋体" w:hAnsi="宋体"/>
          <w:sz w:val="24"/>
          <w:szCs w:val="24"/>
        </w:rPr>
        <w:t>(6) 保证现场清洁符合环境卫生管理的有关规定，交工前清理现场达到专用合同条款约定的要求，承担因自身原因违反有关规定造成的损失和罚款；</w:t>
      </w:r>
    </w:p>
    <w:p>
      <w:pPr>
        <w:spacing w:beforeLines="0" w:afterLines="0" w:line="448" w:lineRule="exact"/>
        <w:ind w:firstLine="480" w:firstLineChars="200"/>
        <w:rPr>
          <w:rFonts w:hint="eastAsia" w:ascii="宋体"/>
          <w:sz w:val="24"/>
          <w:szCs w:val="24"/>
        </w:rPr>
      </w:pPr>
      <w:r>
        <w:rPr>
          <w:rFonts w:hint="eastAsia" w:ascii="宋体" w:hAnsi="宋体"/>
          <w:sz w:val="24"/>
          <w:szCs w:val="24"/>
        </w:rPr>
        <w:t>(7) 承包人应做的其他工作，双方在专用合同条款内约定。</w:t>
      </w:r>
    </w:p>
    <w:p>
      <w:pPr>
        <w:spacing w:beforeLines="0" w:afterLines="0" w:line="448" w:lineRule="exact"/>
        <w:ind w:firstLine="480" w:firstLineChars="200"/>
        <w:rPr>
          <w:rFonts w:hint="eastAsia" w:ascii="宋体"/>
          <w:sz w:val="24"/>
          <w:szCs w:val="24"/>
        </w:rPr>
      </w:pPr>
      <w:r>
        <w:rPr>
          <w:rFonts w:hint="eastAsia" w:ascii="宋体" w:hAnsi="宋体"/>
          <w:sz w:val="24"/>
          <w:szCs w:val="24"/>
        </w:rPr>
        <w:t>7.2 承包人未能履行7.1款各项义务，造成</w:t>
      </w:r>
      <w:r>
        <w:rPr>
          <w:rFonts w:hint="eastAsia"/>
          <w:sz w:val="24"/>
          <w:szCs w:val="24"/>
        </w:rPr>
        <w:t>发包人</w:t>
      </w:r>
      <w:r>
        <w:rPr>
          <w:rFonts w:hint="eastAsia" w:ascii="宋体" w:hAnsi="宋体"/>
          <w:sz w:val="24"/>
          <w:szCs w:val="24"/>
        </w:rPr>
        <w:t>损失的，承包人赔偿</w:t>
      </w:r>
      <w:r>
        <w:rPr>
          <w:rFonts w:hint="eastAsia"/>
          <w:sz w:val="24"/>
          <w:szCs w:val="24"/>
        </w:rPr>
        <w:t>发包人</w:t>
      </w:r>
      <w:r>
        <w:rPr>
          <w:rFonts w:hint="eastAsia" w:ascii="宋体" w:hAnsi="宋体"/>
          <w:sz w:val="24"/>
          <w:szCs w:val="24"/>
        </w:rPr>
        <w:t>有关损失。</w:t>
      </w:r>
      <w:bookmarkEnd w:id="111"/>
    </w:p>
    <w:p>
      <w:pPr>
        <w:pStyle w:val="4"/>
        <w:spacing w:before="120" w:beforeLines="0" w:after="120" w:afterLines="0" w:line="480" w:lineRule="exact"/>
        <w:jc w:val="center"/>
        <w:rPr>
          <w:rFonts w:hint="default" w:eastAsia="Times New Roman"/>
          <w:sz w:val="32"/>
          <w:szCs w:val="24"/>
        </w:rPr>
      </w:pPr>
      <w:bookmarkStart w:id="112" w:name="_Toc263318635"/>
      <w:bookmarkStart w:id="113" w:name="_Toc415567542"/>
      <w:bookmarkStart w:id="114" w:name="_Toc430492170"/>
      <w:bookmarkStart w:id="115" w:name="_Toc177186324"/>
      <w:bookmarkStart w:id="116" w:name="_Toc430490656"/>
      <w:r>
        <w:rPr>
          <w:rFonts w:hint="eastAsia"/>
          <w:sz w:val="32"/>
          <w:szCs w:val="24"/>
        </w:rPr>
        <w:t>（三）技术、实施方案和工期</w:t>
      </w:r>
      <w:bookmarkEnd w:id="112"/>
    </w:p>
    <w:p>
      <w:pPr>
        <w:pStyle w:val="5"/>
        <w:numPr>
          <w:ilvl w:val="0"/>
          <w:numId w:val="0"/>
        </w:numPr>
        <w:spacing w:before="0" w:beforeLines="0" w:after="0" w:afterLines="0" w:line="480" w:lineRule="exact"/>
        <w:ind w:left="0" w:firstLine="0"/>
        <w:rPr>
          <w:rFonts w:hint="eastAsia" w:ascii="宋体" w:hAnsi="宋体" w:eastAsia="宋体"/>
          <w:sz w:val="24"/>
          <w:szCs w:val="24"/>
        </w:rPr>
      </w:pPr>
      <w:bookmarkStart w:id="117" w:name="_Toc263318636"/>
      <w:r>
        <w:rPr>
          <w:rFonts w:hint="eastAsia" w:ascii="宋体" w:hAnsi="宋体" w:eastAsia="宋体"/>
          <w:sz w:val="24"/>
          <w:szCs w:val="24"/>
        </w:rPr>
        <w:t xml:space="preserve">8. </w:t>
      </w:r>
      <w:bookmarkEnd w:id="113"/>
      <w:bookmarkEnd w:id="114"/>
      <w:bookmarkEnd w:id="115"/>
      <w:bookmarkEnd w:id="116"/>
      <w:r>
        <w:rPr>
          <w:rFonts w:hint="eastAsia" w:ascii="宋体" w:hAnsi="宋体" w:eastAsia="宋体"/>
          <w:sz w:val="24"/>
          <w:szCs w:val="24"/>
        </w:rPr>
        <w:t>技术和实施方案</w:t>
      </w:r>
      <w:bookmarkEnd w:id="117"/>
    </w:p>
    <w:p>
      <w:pPr>
        <w:spacing w:beforeLines="0" w:afterLines="0" w:line="448" w:lineRule="exact"/>
        <w:ind w:firstLine="480" w:firstLineChars="200"/>
        <w:rPr>
          <w:rFonts w:hint="eastAsia" w:ascii="宋体"/>
          <w:sz w:val="24"/>
          <w:szCs w:val="24"/>
        </w:rPr>
      </w:pPr>
      <w:bookmarkStart w:id="118" w:name="_Toc177186325"/>
      <w:r>
        <w:rPr>
          <w:rFonts w:hint="eastAsia" w:ascii="宋体" w:hAnsi="宋体"/>
          <w:sz w:val="24"/>
          <w:szCs w:val="24"/>
        </w:rPr>
        <w:t xml:space="preserve">8.1 </w:t>
      </w:r>
      <w:bookmarkEnd w:id="118"/>
      <w:r>
        <w:rPr>
          <w:rFonts w:hint="eastAsia" w:ascii="宋体" w:hAnsi="宋体"/>
          <w:sz w:val="24"/>
          <w:szCs w:val="24"/>
        </w:rPr>
        <w:t>承包人应按合同约定的工作内容和进度要求，编制技术、实施方案和实施措施计划，并对所有技术和实施方案的完备性和安全可靠性负责。</w:t>
      </w:r>
    </w:p>
    <w:p>
      <w:pPr>
        <w:pStyle w:val="5"/>
        <w:numPr>
          <w:ilvl w:val="0"/>
          <w:numId w:val="0"/>
        </w:numPr>
        <w:spacing w:before="0" w:beforeLines="0" w:after="0" w:afterLines="0" w:line="480" w:lineRule="exact"/>
        <w:ind w:left="0" w:firstLine="0"/>
        <w:rPr>
          <w:rFonts w:hint="eastAsia" w:ascii="宋体" w:hAnsi="宋体" w:eastAsia="宋体"/>
          <w:sz w:val="24"/>
          <w:szCs w:val="24"/>
        </w:rPr>
      </w:pPr>
      <w:bookmarkStart w:id="119" w:name="_Toc415567543"/>
      <w:bookmarkStart w:id="120" w:name="_Toc430490657"/>
      <w:bookmarkStart w:id="121" w:name="_Toc177186327"/>
      <w:bookmarkStart w:id="122" w:name="_Toc430492171"/>
      <w:bookmarkStart w:id="123" w:name="_Toc263318637"/>
      <w:r>
        <w:rPr>
          <w:rFonts w:hint="eastAsia" w:ascii="宋体" w:hAnsi="宋体" w:eastAsia="宋体"/>
          <w:sz w:val="24"/>
          <w:szCs w:val="24"/>
        </w:rPr>
        <w:t xml:space="preserve">9. </w:t>
      </w:r>
      <w:bookmarkEnd w:id="119"/>
      <w:bookmarkEnd w:id="120"/>
      <w:bookmarkEnd w:id="121"/>
      <w:bookmarkEnd w:id="122"/>
      <w:r>
        <w:rPr>
          <w:rFonts w:hint="eastAsia" w:ascii="宋体" w:hAnsi="宋体" w:eastAsia="宋体"/>
          <w:sz w:val="24"/>
          <w:szCs w:val="24"/>
        </w:rPr>
        <w:t>合同进度计划</w:t>
      </w:r>
      <w:bookmarkEnd w:id="123"/>
    </w:p>
    <w:p>
      <w:pPr>
        <w:spacing w:beforeLines="0" w:afterLines="0" w:line="448" w:lineRule="exact"/>
        <w:ind w:firstLine="480" w:firstLineChars="200"/>
        <w:rPr>
          <w:rFonts w:hint="eastAsia" w:ascii="宋体"/>
          <w:sz w:val="24"/>
          <w:szCs w:val="24"/>
        </w:rPr>
      </w:pPr>
      <w:bookmarkStart w:id="124" w:name="_Toc177186328"/>
      <w:r>
        <w:rPr>
          <w:rFonts w:hint="eastAsia" w:ascii="宋体" w:hAnsi="宋体"/>
          <w:sz w:val="24"/>
          <w:szCs w:val="24"/>
        </w:rPr>
        <w:t>9.1 承包人应按专用合同条款约定的日期，将技术、实施方案和工程进度计划提交</w:t>
      </w:r>
      <w:r>
        <w:rPr>
          <w:rFonts w:hint="eastAsia"/>
          <w:sz w:val="24"/>
          <w:szCs w:val="24"/>
        </w:rPr>
        <w:t>发包人</w:t>
      </w:r>
      <w:r>
        <w:rPr>
          <w:rFonts w:hint="eastAsia" w:ascii="宋体" w:hAnsi="宋体"/>
          <w:sz w:val="24"/>
          <w:szCs w:val="24"/>
        </w:rPr>
        <w:t>，</w:t>
      </w:r>
      <w:r>
        <w:rPr>
          <w:rFonts w:hint="eastAsia"/>
          <w:sz w:val="24"/>
          <w:szCs w:val="24"/>
        </w:rPr>
        <w:t>发包人</w:t>
      </w:r>
      <w:r>
        <w:rPr>
          <w:rFonts w:hint="eastAsia" w:ascii="宋体" w:hAnsi="宋体"/>
          <w:sz w:val="24"/>
          <w:szCs w:val="24"/>
        </w:rPr>
        <w:t>按专用合同条款约定的时间予以确认或提出修改意见，逾期不确认也不提出书面意见的，视为同意。</w:t>
      </w:r>
    </w:p>
    <w:p>
      <w:pPr>
        <w:spacing w:beforeLines="0" w:afterLines="0" w:line="448" w:lineRule="exact"/>
        <w:ind w:firstLine="480" w:firstLineChars="200"/>
        <w:rPr>
          <w:rFonts w:hint="eastAsia" w:ascii="宋体"/>
          <w:sz w:val="24"/>
          <w:szCs w:val="24"/>
        </w:rPr>
      </w:pPr>
      <w:r>
        <w:rPr>
          <w:rFonts w:hint="eastAsia" w:ascii="宋体" w:hAnsi="宋体"/>
          <w:sz w:val="24"/>
          <w:szCs w:val="24"/>
        </w:rPr>
        <w:t>9.2 项目分项分期进行实施的，承包人应按照</w:t>
      </w:r>
      <w:r>
        <w:rPr>
          <w:rFonts w:hint="eastAsia"/>
          <w:sz w:val="24"/>
          <w:szCs w:val="24"/>
        </w:rPr>
        <w:t>发包人</w:t>
      </w:r>
      <w:r>
        <w:rPr>
          <w:rFonts w:hint="eastAsia" w:ascii="宋体" w:hAnsi="宋体"/>
          <w:sz w:val="24"/>
          <w:szCs w:val="24"/>
        </w:rPr>
        <w:t>提供有关资料的时间，按分项编制进度计划，其具体内容双方在专用合同条款中约定。</w:t>
      </w:r>
    </w:p>
    <w:p>
      <w:pPr>
        <w:spacing w:beforeLines="0" w:afterLines="0" w:line="448" w:lineRule="exact"/>
        <w:ind w:firstLine="480" w:firstLineChars="200"/>
        <w:rPr>
          <w:rFonts w:hint="eastAsia" w:ascii="宋体"/>
          <w:sz w:val="24"/>
          <w:szCs w:val="24"/>
        </w:rPr>
      </w:pPr>
      <w:r>
        <w:rPr>
          <w:rFonts w:hint="eastAsia" w:ascii="宋体" w:hAnsi="宋体"/>
          <w:sz w:val="24"/>
          <w:szCs w:val="24"/>
        </w:rPr>
        <w:t>9.3 承包人必须按</w:t>
      </w:r>
      <w:r>
        <w:rPr>
          <w:rFonts w:hint="eastAsia"/>
          <w:sz w:val="24"/>
          <w:szCs w:val="24"/>
        </w:rPr>
        <w:t>发包人</w:t>
      </w:r>
      <w:r>
        <w:rPr>
          <w:rFonts w:hint="eastAsia" w:ascii="宋体" w:hAnsi="宋体"/>
          <w:sz w:val="24"/>
          <w:szCs w:val="24"/>
        </w:rPr>
        <w:t>确认的进度计划组织合同实施，接受</w:t>
      </w:r>
      <w:r>
        <w:rPr>
          <w:rFonts w:hint="eastAsia"/>
          <w:sz w:val="24"/>
          <w:szCs w:val="24"/>
        </w:rPr>
        <w:t>发包人</w:t>
      </w:r>
      <w:r>
        <w:rPr>
          <w:rFonts w:hint="eastAsia" w:ascii="宋体" w:hAnsi="宋体"/>
          <w:sz w:val="24"/>
          <w:szCs w:val="24"/>
        </w:rPr>
        <w:t>对进度的检查、监督。当实际进度与经确认的进度计划不符时，承包人应按</w:t>
      </w:r>
      <w:r>
        <w:rPr>
          <w:rFonts w:hint="eastAsia"/>
          <w:sz w:val="24"/>
          <w:szCs w:val="24"/>
        </w:rPr>
        <w:t>发包人</w:t>
      </w:r>
      <w:r>
        <w:rPr>
          <w:rFonts w:hint="eastAsia" w:ascii="宋体" w:hAnsi="宋体"/>
          <w:sz w:val="24"/>
          <w:szCs w:val="24"/>
        </w:rPr>
        <w:t>的要求提出改进措施，经</w:t>
      </w:r>
      <w:r>
        <w:rPr>
          <w:rFonts w:hint="eastAsia"/>
          <w:sz w:val="24"/>
          <w:szCs w:val="24"/>
        </w:rPr>
        <w:t>发包人</w:t>
      </w:r>
      <w:r>
        <w:rPr>
          <w:rFonts w:hint="eastAsia" w:ascii="宋体" w:hAnsi="宋体"/>
          <w:sz w:val="24"/>
          <w:szCs w:val="24"/>
        </w:rPr>
        <w:t>确认后执行。因承包人的原因导致实际进度与进度计划不符，承包人无权就改进措施提出追加合同价款，并应消除因此给</w:t>
      </w:r>
      <w:r>
        <w:rPr>
          <w:rFonts w:hint="eastAsia"/>
          <w:sz w:val="24"/>
          <w:szCs w:val="24"/>
        </w:rPr>
        <w:t>发包人</w:t>
      </w:r>
      <w:r>
        <w:rPr>
          <w:rFonts w:hint="eastAsia" w:ascii="宋体" w:hAnsi="宋体"/>
          <w:sz w:val="24"/>
          <w:szCs w:val="24"/>
        </w:rPr>
        <w:t>造成的不良影响。</w:t>
      </w:r>
      <w:bookmarkEnd w:id="124"/>
      <w:bookmarkStart w:id="125" w:name="_Toc430490658"/>
      <w:bookmarkStart w:id="126" w:name="_Toc415567544"/>
      <w:bookmarkStart w:id="127" w:name="_Toc430492172"/>
    </w:p>
    <w:p>
      <w:pPr>
        <w:pStyle w:val="5"/>
        <w:numPr>
          <w:ilvl w:val="0"/>
          <w:numId w:val="0"/>
        </w:numPr>
        <w:spacing w:before="0" w:beforeLines="0" w:after="0" w:afterLines="0" w:line="480" w:lineRule="exact"/>
        <w:ind w:left="0" w:firstLine="0"/>
        <w:rPr>
          <w:rFonts w:hint="eastAsia" w:ascii="宋体" w:hAnsi="宋体" w:eastAsia="宋体"/>
          <w:sz w:val="24"/>
          <w:szCs w:val="24"/>
        </w:rPr>
      </w:pPr>
      <w:bookmarkStart w:id="128" w:name="_Toc177186329"/>
      <w:bookmarkStart w:id="129" w:name="_Toc263318638"/>
      <w:r>
        <w:rPr>
          <w:rFonts w:hint="eastAsia" w:ascii="宋体" w:hAnsi="宋体" w:eastAsia="宋体"/>
          <w:sz w:val="24"/>
          <w:szCs w:val="24"/>
        </w:rPr>
        <w:t xml:space="preserve">10. </w:t>
      </w:r>
      <w:bookmarkEnd w:id="125"/>
      <w:bookmarkEnd w:id="126"/>
      <w:bookmarkEnd w:id="127"/>
      <w:bookmarkEnd w:id="128"/>
      <w:r>
        <w:rPr>
          <w:rFonts w:hint="eastAsia" w:ascii="宋体" w:hAnsi="宋体" w:eastAsia="宋体"/>
          <w:sz w:val="24"/>
          <w:szCs w:val="24"/>
        </w:rPr>
        <w:t>暂停合同执行</w:t>
      </w:r>
      <w:bookmarkEnd w:id="129"/>
    </w:p>
    <w:p>
      <w:pPr>
        <w:spacing w:beforeLines="0" w:afterLines="0" w:line="448" w:lineRule="exact"/>
        <w:ind w:firstLine="480" w:firstLineChars="200"/>
        <w:rPr>
          <w:rFonts w:hint="eastAsia" w:ascii="宋体"/>
          <w:sz w:val="24"/>
          <w:szCs w:val="24"/>
        </w:rPr>
      </w:pPr>
      <w:bookmarkStart w:id="130" w:name="_Toc177186330"/>
      <w:r>
        <w:rPr>
          <w:rFonts w:hint="eastAsia" w:ascii="宋体" w:hAnsi="宋体"/>
          <w:sz w:val="24"/>
          <w:szCs w:val="24"/>
        </w:rPr>
        <w:t xml:space="preserve">10.1 </w:t>
      </w:r>
      <w:r>
        <w:rPr>
          <w:rFonts w:hint="eastAsia"/>
          <w:sz w:val="24"/>
          <w:szCs w:val="24"/>
        </w:rPr>
        <w:t>发包人</w:t>
      </w:r>
      <w:r>
        <w:rPr>
          <w:rFonts w:hint="eastAsia" w:ascii="宋体" w:hAnsi="宋体"/>
          <w:sz w:val="24"/>
          <w:szCs w:val="24"/>
        </w:rPr>
        <w:t>认为确有必要暂停合同执行时，应当以书面形式要求承包人暂停合同执行，并在提出要求后48小时内提出书面处理意见。承包人应当按</w:t>
      </w:r>
      <w:r>
        <w:rPr>
          <w:rFonts w:hint="eastAsia"/>
          <w:sz w:val="24"/>
          <w:szCs w:val="24"/>
        </w:rPr>
        <w:t>发包人</w:t>
      </w:r>
      <w:r>
        <w:rPr>
          <w:rFonts w:hint="eastAsia" w:ascii="宋体" w:hAnsi="宋体"/>
          <w:sz w:val="24"/>
          <w:szCs w:val="24"/>
        </w:rPr>
        <w:t>要求停止项目实施，并妥善保护已完工部分。承包人实施</w:t>
      </w:r>
      <w:r>
        <w:rPr>
          <w:rFonts w:hint="eastAsia"/>
          <w:sz w:val="24"/>
          <w:szCs w:val="24"/>
        </w:rPr>
        <w:t>发包人作出的处</w:t>
      </w:r>
      <w:r>
        <w:rPr>
          <w:rFonts w:hint="eastAsia" w:ascii="宋体" w:hAnsi="宋体"/>
          <w:sz w:val="24"/>
          <w:szCs w:val="24"/>
        </w:rPr>
        <w:t>理意见后，可以书面形式提出重新开始执行合同的要求，</w:t>
      </w:r>
      <w:r>
        <w:rPr>
          <w:rFonts w:hint="eastAsia"/>
          <w:sz w:val="24"/>
          <w:szCs w:val="24"/>
        </w:rPr>
        <w:t>发包人</w:t>
      </w:r>
      <w:r>
        <w:rPr>
          <w:rFonts w:hint="eastAsia" w:ascii="宋体" w:hAnsi="宋体"/>
          <w:sz w:val="24"/>
          <w:szCs w:val="24"/>
        </w:rPr>
        <w:t>应当在48小时内给予答复。若</w:t>
      </w:r>
      <w:r>
        <w:rPr>
          <w:rFonts w:hint="eastAsia"/>
          <w:sz w:val="24"/>
          <w:szCs w:val="24"/>
        </w:rPr>
        <w:t>发包人</w:t>
      </w:r>
      <w:r>
        <w:rPr>
          <w:rFonts w:hint="eastAsia" w:ascii="宋体" w:hAnsi="宋体"/>
          <w:sz w:val="24"/>
          <w:szCs w:val="24"/>
        </w:rPr>
        <w:t>未能在规定时间内提出处理意见，或收到承包人重新开始执行合同要求后48小时内未予答复，承包人可自行重新开始执行合同。因</w:t>
      </w:r>
      <w:r>
        <w:rPr>
          <w:rFonts w:hint="eastAsia"/>
          <w:sz w:val="24"/>
          <w:szCs w:val="24"/>
        </w:rPr>
        <w:t>发包人</w:t>
      </w:r>
      <w:r>
        <w:rPr>
          <w:rFonts w:hint="eastAsia" w:ascii="宋体" w:hAnsi="宋体"/>
          <w:sz w:val="24"/>
          <w:szCs w:val="24"/>
        </w:rPr>
        <w:t>原因造成暂停合同执行的，由</w:t>
      </w:r>
      <w:r>
        <w:rPr>
          <w:rFonts w:hint="eastAsia"/>
          <w:sz w:val="24"/>
          <w:szCs w:val="24"/>
        </w:rPr>
        <w:t>发包人</w:t>
      </w:r>
      <w:r>
        <w:rPr>
          <w:rFonts w:hint="eastAsia" w:ascii="宋体" w:hAnsi="宋体"/>
          <w:sz w:val="24"/>
          <w:szCs w:val="24"/>
        </w:rPr>
        <w:t>承担所发生的追加合同价款，赔偿承包人由此造成的损失，相应顺延工期；因承包人原因造成暂停合同执行的，由承包人承担发生的费用，工期不予顺延。</w:t>
      </w:r>
      <w:bookmarkEnd w:id="130"/>
    </w:p>
    <w:p>
      <w:pPr>
        <w:pStyle w:val="5"/>
        <w:numPr>
          <w:ilvl w:val="0"/>
          <w:numId w:val="0"/>
        </w:numPr>
        <w:spacing w:before="0" w:beforeLines="0" w:after="0" w:afterLines="0" w:line="480" w:lineRule="exact"/>
        <w:ind w:left="0" w:firstLine="0"/>
        <w:rPr>
          <w:rFonts w:hint="eastAsia" w:ascii="宋体" w:hAnsi="宋体" w:eastAsia="宋体"/>
          <w:sz w:val="24"/>
          <w:szCs w:val="24"/>
        </w:rPr>
      </w:pPr>
      <w:bookmarkStart w:id="131" w:name="_Toc430490659"/>
      <w:bookmarkStart w:id="132" w:name="_Toc177186336"/>
      <w:bookmarkStart w:id="133" w:name="_Toc430492173"/>
      <w:bookmarkStart w:id="134" w:name="_Toc415567545"/>
      <w:bookmarkStart w:id="135" w:name="_Toc263318639"/>
      <w:r>
        <w:rPr>
          <w:rFonts w:hint="eastAsia" w:ascii="宋体" w:hAnsi="宋体" w:eastAsia="宋体"/>
          <w:sz w:val="24"/>
          <w:szCs w:val="24"/>
        </w:rPr>
        <w:t xml:space="preserve">11. </w:t>
      </w:r>
      <w:bookmarkEnd w:id="131"/>
      <w:bookmarkEnd w:id="132"/>
      <w:bookmarkEnd w:id="133"/>
      <w:bookmarkEnd w:id="134"/>
      <w:r>
        <w:rPr>
          <w:rFonts w:hint="eastAsia" w:ascii="宋体" w:hAnsi="宋体" w:eastAsia="宋体"/>
          <w:sz w:val="24"/>
          <w:szCs w:val="24"/>
        </w:rPr>
        <w:t>工期延误</w:t>
      </w:r>
      <w:bookmarkEnd w:id="135"/>
    </w:p>
    <w:p>
      <w:pPr>
        <w:spacing w:beforeLines="0" w:afterLines="0" w:line="448" w:lineRule="exact"/>
        <w:ind w:firstLine="480" w:firstLineChars="200"/>
        <w:rPr>
          <w:rFonts w:hint="eastAsia" w:ascii="宋体"/>
          <w:sz w:val="24"/>
          <w:szCs w:val="24"/>
        </w:rPr>
      </w:pPr>
      <w:bookmarkStart w:id="136" w:name="_Toc177186337"/>
      <w:r>
        <w:rPr>
          <w:rFonts w:hint="eastAsia" w:ascii="宋体" w:hAnsi="宋体"/>
          <w:sz w:val="24"/>
          <w:szCs w:val="24"/>
        </w:rPr>
        <w:t>11.1 因以下原因造成工期延误，经</w:t>
      </w:r>
      <w:r>
        <w:rPr>
          <w:rFonts w:hint="eastAsia"/>
          <w:sz w:val="24"/>
          <w:szCs w:val="24"/>
        </w:rPr>
        <w:t>发包人</w:t>
      </w:r>
      <w:r>
        <w:rPr>
          <w:rFonts w:hint="eastAsia" w:ascii="宋体" w:hAnsi="宋体"/>
          <w:sz w:val="24"/>
          <w:szCs w:val="24"/>
        </w:rPr>
        <w:t>确认，工期相应顺延：</w:t>
      </w:r>
    </w:p>
    <w:p>
      <w:pPr>
        <w:spacing w:beforeLines="0" w:afterLines="0" w:line="448" w:lineRule="exact"/>
        <w:ind w:firstLine="480" w:firstLineChars="200"/>
        <w:rPr>
          <w:rFonts w:hint="eastAsia" w:ascii="宋体"/>
          <w:sz w:val="24"/>
          <w:szCs w:val="24"/>
        </w:rPr>
      </w:pPr>
      <w:r>
        <w:rPr>
          <w:rFonts w:hint="eastAsia" w:ascii="宋体" w:hAnsi="宋体"/>
          <w:sz w:val="24"/>
          <w:szCs w:val="24"/>
        </w:rPr>
        <w:t xml:space="preserve">(1) </w:t>
      </w:r>
      <w:r>
        <w:rPr>
          <w:rFonts w:hint="eastAsia"/>
          <w:sz w:val="24"/>
          <w:szCs w:val="24"/>
        </w:rPr>
        <w:t>发包人</w:t>
      </w:r>
      <w:r>
        <w:rPr>
          <w:rFonts w:hint="eastAsia" w:ascii="宋体" w:hAnsi="宋体"/>
          <w:sz w:val="24"/>
          <w:szCs w:val="24"/>
        </w:rPr>
        <w:t>未能按专用合同条款的约定提供相关资料及现场条件；</w:t>
      </w:r>
    </w:p>
    <w:p>
      <w:pPr>
        <w:spacing w:beforeLines="0" w:afterLines="0" w:line="448" w:lineRule="exact"/>
        <w:ind w:firstLine="480" w:firstLineChars="200"/>
        <w:rPr>
          <w:rFonts w:hint="eastAsia" w:ascii="宋体"/>
          <w:sz w:val="24"/>
          <w:szCs w:val="24"/>
        </w:rPr>
      </w:pPr>
      <w:r>
        <w:rPr>
          <w:rFonts w:hint="eastAsia" w:ascii="宋体" w:hAnsi="宋体"/>
          <w:sz w:val="24"/>
          <w:szCs w:val="24"/>
        </w:rPr>
        <w:t xml:space="preserve">(2) </w:t>
      </w:r>
      <w:r>
        <w:rPr>
          <w:rFonts w:hint="eastAsia"/>
          <w:sz w:val="24"/>
          <w:szCs w:val="24"/>
        </w:rPr>
        <w:t>发包人</w:t>
      </w:r>
      <w:r>
        <w:rPr>
          <w:rFonts w:hint="eastAsia" w:ascii="宋体" w:hAnsi="宋体"/>
          <w:sz w:val="24"/>
          <w:szCs w:val="24"/>
        </w:rPr>
        <w:t>未按合同约定提供所需指令、批准等，致使项目实施不能正常进行；</w:t>
      </w:r>
    </w:p>
    <w:p>
      <w:pPr>
        <w:spacing w:beforeLines="0" w:afterLines="0" w:line="448" w:lineRule="exact"/>
        <w:ind w:firstLine="480" w:firstLineChars="200"/>
        <w:rPr>
          <w:rFonts w:hint="eastAsia" w:ascii="宋体"/>
          <w:sz w:val="24"/>
          <w:szCs w:val="24"/>
        </w:rPr>
      </w:pPr>
      <w:r>
        <w:rPr>
          <w:rFonts w:hint="eastAsia" w:ascii="宋体" w:hAnsi="宋体"/>
          <w:sz w:val="24"/>
          <w:szCs w:val="24"/>
        </w:rPr>
        <w:t>(3) 不可抗力；</w:t>
      </w:r>
    </w:p>
    <w:p>
      <w:pPr>
        <w:spacing w:beforeLines="0" w:afterLines="0" w:line="448" w:lineRule="exact"/>
        <w:ind w:firstLine="480" w:firstLineChars="200"/>
        <w:rPr>
          <w:rFonts w:hint="eastAsia" w:ascii="宋体"/>
          <w:sz w:val="24"/>
          <w:szCs w:val="24"/>
        </w:rPr>
      </w:pPr>
      <w:r>
        <w:rPr>
          <w:rFonts w:hint="eastAsia" w:ascii="宋体" w:hAnsi="宋体"/>
          <w:sz w:val="24"/>
          <w:szCs w:val="24"/>
        </w:rPr>
        <w:t>(4) 专用合同条款中约定或</w:t>
      </w:r>
      <w:r>
        <w:rPr>
          <w:rFonts w:hint="eastAsia"/>
          <w:sz w:val="24"/>
          <w:szCs w:val="24"/>
        </w:rPr>
        <w:t>发包人</w:t>
      </w:r>
      <w:r>
        <w:rPr>
          <w:rFonts w:hint="eastAsia" w:ascii="宋体" w:hAnsi="宋体"/>
          <w:sz w:val="24"/>
          <w:szCs w:val="24"/>
        </w:rPr>
        <w:t>同意工期顺延的其他情况。</w:t>
      </w:r>
    </w:p>
    <w:p>
      <w:pPr>
        <w:spacing w:beforeLines="0" w:afterLines="0" w:line="448" w:lineRule="exact"/>
        <w:ind w:firstLine="480" w:firstLineChars="200"/>
        <w:rPr>
          <w:rFonts w:hint="eastAsia" w:ascii="宋体"/>
          <w:sz w:val="24"/>
          <w:szCs w:val="24"/>
        </w:rPr>
      </w:pPr>
      <w:r>
        <w:rPr>
          <w:rFonts w:hint="eastAsia" w:ascii="宋体" w:hAnsi="宋体"/>
          <w:sz w:val="24"/>
          <w:szCs w:val="24"/>
        </w:rPr>
        <w:t>11.2 承包人在11.1款情况发生后5天内，就延误的工期以书面形式向</w:t>
      </w:r>
      <w:r>
        <w:rPr>
          <w:rFonts w:hint="eastAsia"/>
          <w:sz w:val="24"/>
          <w:szCs w:val="24"/>
        </w:rPr>
        <w:t>发包人</w:t>
      </w:r>
      <w:r>
        <w:rPr>
          <w:rFonts w:hint="eastAsia" w:ascii="宋体" w:hAnsi="宋体"/>
          <w:sz w:val="24"/>
          <w:szCs w:val="24"/>
        </w:rPr>
        <w:t>提出报告。</w:t>
      </w:r>
      <w:r>
        <w:rPr>
          <w:rFonts w:hint="eastAsia"/>
          <w:sz w:val="24"/>
          <w:szCs w:val="24"/>
        </w:rPr>
        <w:t>发包人</w:t>
      </w:r>
      <w:r>
        <w:rPr>
          <w:rFonts w:hint="eastAsia" w:ascii="宋体" w:hAnsi="宋体"/>
          <w:sz w:val="24"/>
          <w:szCs w:val="24"/>
        </w:rPr>
        <w:t>在收到报告后5天内予以确认，逾期不予确认也不提出修改意见，视为同意顺延工期。</w:t>
      </w:r>
      <w:bookmarkEnd w:id="136"/>
    </w:p>
    <w:p>
      <w:pPr>
        <w:pStyle w:val="5"/>
        <w:numPr>
          <w:ilvl w:val="0"/>
          <w:numId w:val="0"/>
        </w:numPr>
        <w:spacing w:before="0" w:beforeLines="0" w:after="0" w:afterLines="0" w:line="480" w:lineRule="exact"/>
        <w:ind w:left="0" w:firstLine="0"/>
        <w:rPr>
          <w:rFonts w:hint="eastAsia" w:ascii="宋体" w:hAnsi="宋体" w:eastAsia="宋体"/>
          <w:sz w:val="24"/>
          <w:szCs w:val="24"/>
        </w:rPr>
      </w:pPr>
      <w:bookmarkStart w:id="137" w:name="_Toc415567546"/>
      <w:bookmarkStart w:id="138" w:name="_Toc430492174"/>
      <w:bookmarkStart w:id="139" w:name="_Toc430490660"/>
      <w:bookmarkStart w:id="140" w:name="_Toc177186339"/>
      <w:bookmarkStart w:id="141" w:name="_Toc263318640"/>
      <w:r>
        <w:rPr>
          <w:rFonts w:hint="eastAsia" w:ascii="宋体" w:hAnsi="宋体" w:eastAsia="宋体"/>
          <w:sz w:val="24"/>
          <w:szCs w:val="24"/>
        </w:rPr>
        <w:t xml:space="preserve">12. </w:t>
      </w:r>
      <w:bookmarkEnd w:id="137"/>
      <w:bookmarkEnd w:id="138"/>
      <w:bookmarkEnd w:id="139"/>
      <w:bookmarkEnd w:id="140"/>
      <w:r>
        <w:rPr>
          <w:rFonts w:hint="eastAsia" w:ascii="宋体" w:hAnsi="宋体" w:eastAsia="宋体"/>
          <w:sz w:val="24"/>
          <w:szCs w:val="24"/>
        </w:rPr>
        <w:t>项目完工</w:t>
      </w:r>
      <w:bookmarkEnd w:id="141"/>
    </w:p>
    <w:p>
      <w:pPr>
        <w:spacing w:beforeLines="0" w:afterLines="0" w:line="448" w:lineRule="exact"/>
        <w:ind w:firstLine="480" w:firstLineChars="200"/>
        <w:rPr>
          <w:rFonts w:hint="eastAsia" w:ascii="宋体"/>
          <w:sz w:val="24"/>
          <w:szCs w:val="24"/>
        </w:rPr>
      </w:pPr>
      <w:bookmarkStart w:id="142" w:name="_Toc177186340"/>
      <w:r>
        <w:rPr>
          <w:rFonts w:hint="eastAsia" w:ascii="宋体" w:hAnsi="宋体"/>
          <w:sz w:val="24"/>
          <w:szCs w:val="24"/>
        </w:rPr>
        <w:t>12.1 承包人必须按照合同约定的完工日期或</w:t>
      </w:r>
      <w:r>
        <w:rPr>
          <w:rFonts w:hint="eastAsia"/>
          <w:sz w:val="24"/>
          <w:szCs w:val="24"/>
        </w:rPr>
        <w:t>发包人</w:t>
      </w:r>
      <w:r>
        <w:rPr>
          <w:rFonts w:hint="eastAsia" w:ascii="宋体" w:hAnsi="宋体"/>
          <w:sz w:val="24"/>
          <w:szCs w:val="24"/>
        </w:rPr>
        <w:t>同意顺延的工期完工。</w:t>
      </w:r>
    </w:p>
    <w:p>
      <w:pPr>
        <w:spacing w:beforeLines="0" w:afterLines="0" w:line="448" w:lineRule="exact"/>
        <w:ind w:firstLine="480" w:firstLineChars="200"/>
        <w:rPr>
          <w:rFonts w:hint="eastAsia" w:ascii="宋体"/>
          <w:sz w:val="24"/>
          <w:szCs w:val="24"/>
        </w:rPr>
      </w:pPr>
      <w:r>
        <w:rPr>
          <w:rFonts w:hint="eastAsia" w:ascii="宋体" w:hAnsi="宋体"/>
          <w:sz w:val="24"/>
          <w:szCs w:val="24"/>
        </w:rPr>
        <w:t>12.2 因承包人原因不能按照合同约定的完工日期或</w:t>
      </w:r>
      <w:r>
        <w:rPr>
          <w:rFonts w:hint="eastAsia"/>
          <w:sz w:val="24"/>
          <w:szCs w:val="24"/>
        </w:rPr>
        <w:t>发包人</w:t>
      </w:r>
      <w:r>
        <w:rPr>
          <w:rFonts w:hint="eastAsia" w:ascii="宋体" w:hAnsi="宋体"/>
          <w:sz w:val="24"/>
          <w:szCs w:val="24"/>
        </w:rPr>
        <w:t>同意顺延的工期完工的，承包人承担违约责任。</w:t>
      </w:r>
    </w:p>
    <w:p>
      <w:pPr>
        <w:spacing w:beforeLines="0" w:afterLines="0" w:line="448" w:lineRule="exact"/>
        <w:ind w:firstLine="480" w:firstLineChars="200"/>
        <w:rPr>
          <w:rFonts w:hint="eastAsia" w:ascii="宋体"/>
          <w:sz w:val="24"/>
          <w:szCs w:val="24"/>
        </w:rPr>
      </w:pPr>
      <w:r>
        <w:rPr>
          <w:rFonts w:hint="eastAsia" w:ascii="宋体" w:hAnsi="宋体"/>
          <w:sz w:val="24"/>
          <w:szCs w:val="24"/>
        </w:rPr>
        <w:t>12.3 实施中</w:t>
      </w:r>
      <w:r>
        <w:rPr>
          <w:rFonts w:hint="eastAsia"/>
          <w:sz w:val="24"/>
          <w:szCs w:val="24"/>
        </w:rPr>
        <w:t>发包人</w:t>
      </w:r>
      <w:r>
        <w:rPr>
          <w:rFonts w:hint="eastAsia" w:ascii="宋体" w:hAnsi="宋体"/>
          <w:sz w:val="24"/>
          <w:szCs w:val="24"/>
        </w:rPr>
        <w:t>如需提前完工，双方协商一致后就应签订提前完工协议，作为合同文件组成部分。提前完工协议应包括承包人为保证质量和安全采取的措施、</w:t>
      </w:r>
      <w:r>
        <w:rPr>
          <w:rFonts w:hint="eastAsia"/>
          <w:sz w:val="24"/>
          <w:szCs w:val="24"/>
        </w:rPr>
        <w:t>发包人</w:t>
      </w:r>
      <w:r>
        <w:rPr>
          <w:rFonts w:hint="eastAsia" w:ascii="宋体" w:hAnsi="宋体"/>
          <w:sz w:val="24"/>
          <w:szCs w:val="24"/>
        </w:rPr>
        <w:t>为提前完工提供的条件以及提前完工所需的追加合同价款等内容。</w:t>
      </w:r>
      <w:bookmarkEnd w:id="142"/>
    </w:p>
    <w:p>
      <w:pPr>
        <w:pStyle w:val="4"/>
        <w:spacing w:before="120" w:beforeLines="0" w:after="120" w:afterLines="0" w:line="480" w:lineRule="exact"/>
        <w:jc w:val="center"/>
        <w:rPr>
          <w:rFonts w:hint="default" w:eastAsia="Times New Roman"/>
          <w:sz w:val="32"/>
          <w:szCs w:val="24"/>
        </w:rPr>
      </w:pPr>
      <w:bookmarkStart w:id="143" w:name="_Toc263318641"/>
      <w:r>
        <w:rPr>
          <w:rFonts w:hint="eastAsia"/>
          <w:sz w:val="32"/>
          <w:szCs w:val="24"/>
        </w:rPr>
        <w:t>（四）质量与检验</w:t>
      </w:r>
      <w:bookmarkEnd w:id="143"/>
    </w:p>
    <w:p>
      <w:pPr>
        <w:pStyle w:val="5"/>
        <w:numPr>
          <w:ilvl w:val="0"/>
          <w:numId w:val="0"/>
        </w:numPr>
        <w:spacing w:before="0" w:beforeLines="0" w:after="0" w:afterLines="0" w:line="480" w:lineRule="exact"/>
        <w:ind w:left="0" w:firstLine="0"/>
        <w:rPr>
          <w:rFonts w:hint="eastAsia" w:ascii="宋体" w:hAnsi="宋体" w:eastAsia="宋体"/>
          <w:sz w:val="24"/>
          <w:szCs w:val="24"/>
        </w:rPr>
      </w:pPr>
      <w:bookmarkStart w:id="144" w:name="_Toc177186341"/>
      <w:bookmarkStart w:id="145" w:name="_Toc430490661"/>
      <w:bookmarkStart w:id="146" w:name="_Toc415567547"/>
      <w:bookmarkStart w:id="147" w:name="_Toc263318642"/>
      <w:bookmarkStart w:id="148" w:name="_Toc430492175"/>
      <w:r>
        <w:rPr>
          <w:rFonts w:hint="eastAsia" w:ascii="宋体" w:hAnsi="宋体" w:eastAsia="宋体"/>
          <w:sz w:val="24"/>
          <w:szCs w:val="24"/>
        </w:rPr>
        <w:t>13. 质量保证</w:t>
      </w:r>
      <w:bookmarkEnd w:id="144"/>
      <w:bookmarkEnd w:id="145"/>
      <w:bookmarkEnd w:id="146"/>
      <w:bookmarkEnd w:id="147"/>
      <w:bookmarkEnd w:id="148"/>
    </w:p>
    <w:p>
      <w:pPr>
        <w:spacing w:beforeLines="0" w:afterLines="0" w:line="448" w:lineRule="exact"/>
        <w:ind w:firstLine="480" w:firstLineChars="200"/>
        <w:rPr>
          <w:rFonts w:hint="eastAsia" w:ascii="宋体"/>
          <w:sz w:val="24"/>
          <w:szCs w:val="24"/>
        </w:rPr>
      </w:pPr>
      <w:bookmarkStart w:id="149" w:name="_Toc177186342"/>
      <w:r>
        <w:rPr>
          <w:rFonts w:hint="eastAsia" w:ascii="宋体" w:hAnsi="宋体"/>
          <w:sz w:val="24"/>
          <w:szCs w:val="24"/>
        </w:rPr>
        <w:t>13.1 工程质量应当达到合同约定的质量标准，质量标准以招标文件列定的标准为依据。因承包人原因工程质量达不到约定的质量标准，承包人承担违约责任。</w:t>
      </w:r>
    </w:p>
    <w:p>
      <w:pPr>
        <w:spacing w:beforeLines="0" w:afterLines="0" w:line="448" w:lineRule="exact"/>
        <w:ind w:firstLine="360" w:firstLineChars="150"/>
        <w:rPr>
          <w:rFonts w:hint="eastAsia" w:ascii="宋体"/>
          <w:sz w:val="24"/>
          <w:szCs w:val="24"/>
        </w:rPr>
      </w:pPr>
      <w:r>
        <w:rPr>
          <w:rFonts w:hint="eastAsia" w:ascii="宋体" w:hAnsi="宋体"/>
          <w:sz w:val="24"/>
          <w:szCs w:val="24"/>
        </w:rPr>
        <w:t xml:space="preserve"> 13.2 双方对工程质量有争议，由双方同意的质量检测机构鉴定，所需费用及因此造成的损失，由责任方承担。双方均有责任，由双方根据其责任分别承担。</w:t>
      </w:r>
      <w:bookmarkEnd w:id="149"/>
    </w:p>
    <w:p>
      <w:pPr>
        <w:pStyle w:val="5"/>
        <w:numPr>
          <w:ilvl w:val="0"/>
          <w:numId w:val="0"/>
        </w:numPr>
        <w:spacing w:before="0" w:beforeLines="0" w:after="0" w:afterLines="0" w:line="480" w:lineRule="exact"/>
        <w:ind w:left="0" w:firstLine="0"/>
        <w:rPr>
          <w:rFonts w:hint="eastAsia" w:ascii="宋体" w:hAnsi="宋体" w:eastAsia="宋体"/>
          <w:sz w:val="24"/>
          <w:szCs w:val="24"/>
        </w:rPr>
      </w:pPr>
      <w:bookmarkStart w:id="150" w:name="_Toc430490662"/>
      <w:bookmarkStart w:id="151" w:name="_Toc430492176"/>
      <w:bookmarkStart w:id="152" w:name="_Toc177186344"/>
      <w:bookmarkStart w:id="153" w:name="_Toc415567548"/>
      <w:bookmarkStart w:id="154" w:name="_Toc263318643"/>
      <w:r>
        <w:rPr>
          <w:rFonts w:hint="eastAsia" w:ascii="宋体" w:hAnsi="宋体" w:eastAsia="宋体"/>
          <w:sz w:val="24"/>
          <w:szCs w:val="24"/>
        </w:rPr>
        <w:t xml:space="preserve">14. </w:t>
      </w:r>
      <w:bookmarkEnd w:id="150"/>
      <w:bookmarkEnd w:id="151"/>
      <w:bookmarkEnd w:id="152"/>
      <w:bookmarkEnd w:id="153"/>
      <w:r>
        <w:rPr>
          <w:rFonts w:hint="eastAsia" w:ascii="宋体" w:hAnsi="宋体" w:eastAsia="宋体"/>
          <w:sz w:val="24"/>
          <w:szCs w:val="24"/>
        </w:rPr>
        <w:t>检查和返工</w:t>
      </w:r>
      <w:bookmarkEnd w:id="154"/>
    </w:p>
    <w:p>
      <w:pPr>
        <w:spacing w:beforeLines="0" w:afterLines="0" w:line="448" w:lineRule="exact"/>
        <w:ind w:firstLine="360" w:firstLineChars="150"/>
        <w:rPr>
          <w:rFonts w:hint="eastAsia" w:ascii="宋体"/>
          <w:sz w:val="24"/>
          <w:szCs w:val="24"/>
        </w:rPr>
      </w:pPr>
      <w:bookmarkStart w:id="155" w:name="_Toc177186345"/>
      <w:r>
        <w:rPr>
          <w:rFonts w:hint="eastAsia" w:ascii="宋体" w:hAnsi="宋体"/>
          <w:sz w:val="24"/>
          <w:szCs w:val="24"/>
        </w:rPr>
        <w:t>14.1 承包人应认真按照标准、规范要求以及</w:t>
      </w:r>
      <w:r>
        <w:rPr>
          <w:rFonts w:hint="eastAsia"/>
          <w:sz w:val="24"/>
          <w:szCs w:val="24"/>
        </w:rPr>
        <w:t>发包人</w:t>
      </w:r>
      <w:r>
        <w:rPr>
          <w:rFonts w:hint="eastAsia" w:ascii="宋体" w:hAnsi="宋体"/>
          <w:sz w:val="24"/>
          <w:szCs w:val="24"/>
        </w:rPr>
        <w:t>依据合同发出的指令完成合同规定内容的实施，并随时接受</w:t>
      </w:r>
      <w:r>
        <w:rPr>
          <w:rFonts w:hint="eastAsia"/>
          <w:sz w:val="24"/>
          <w:szCs w:val="24"/>
        </w:rPr>
        <w:t>发包人</w:t>
      </w:r>
      <w:r>
        <w:rPr>
          <w:rFonts w:hint="eastAsia" w:ascii="宋体" w:hAnsi="宋体"/>
          <w:sz w:val="24"/>
          <w:szCs w:val="24"/>
        </w:rPr>
        <w:t>的检查检验，为检查检验提供便利条件。</w:t>
      </w:r>
    </w:p>
    <w:p>
      <w:pPr>
        <w:spacing w:beforeLines="0" w:afterLines="0" w:line="448" w:lineRule="exact"/>
        <w:ind w:firstLine="360" w:firstLineChars="150"/>
        <w:rPr>
          <w:rFonts w:hint="eastAsia" w:ascii="宋体"/>
          <w:sz w:val="24"/>
          <w:szCs w:val="24"/>
        </w:rPr>
      </w:pPr>
      <w:r>
        <w:rPr>
          <w:rFonts w:hint="eastAsia" w:ascii="宋体" w:hAnsi="宋体"/>
          <w:sz w:val="24"/>
          <w:szCs w:val="24"/>
        </w:rPr>
        <w:t>14.2 工程质量达不到约定标准的部分，</w:t>
      </w:r>
      <w:r>
        <w:rPr>
          <w:rFonts w:hint="eastAsia"/>
          <w:sz w:val="24"/>
          <w:szCs w:val="24"/>
        </w:rPr>
        <w:t>发包人</w:t>
      </w:r>
      <w:r>
        <w:rPr>
          <w:rFonts w:hint="eastAsia" w:ascii="宋体" w:hAnsi="宋体"/>
          <w:sz w:val="24"/>
          <w:szCs w:val="24"/>
        </w:rPr>
        <w:t>一经发现，将立即要求承包人拆除和重新施工，承包人应按</w:t>
      </w:r>
      <w:r>
        <w:rPr>
          <w:rFonts w:hint="eastAsia"/>
          <w:sz w:val="24"/>
          <w:szCs w:val="24"/>
        </w:rPr>
        <w:t>发包人</w:t>
      </w:r>
      <w:r>
        <w:rPr>
          <w:rFonts w:hint="eastAsia" w:ascii="宋体" w:hAnsi="宋体"/>
          <w:sz w:val="24"/>
          <w:szCs w:val="24"/>
        </w:rPr>
        <w:t>的要求拆除和重新施工，直到符合约定标准。因承包人原因达不到约定标准，由承包人承担拆除和重新施工的费用，工期不予顺延。</w:t>
      </w:r>
    </w:p>
    <w:p>
      <w:pPr>
        <w:spacing w:beforeLines="0" w:afterLines="0" w:line="448" w:lineRule="exact"/>
        <w:ind w:firstLine="360" w:firstLineChars="150"/>
        <w:rPr>
          <w:rFonts w:hint="eastAsia" w:ascii="宋体"/>
          <w:sz w:val="24"/>
          <w:szCs w:val="24"/>
        </w:rPr>
      </w:pPr>
      <w:r>
        <w:rPr>
          <w:rFonts w:hint="eastAsia" w:ascii="宋体" w:hAnsi="宋体"/>
          <w:sz w:val="24"/>
          <w:szCs w:val="24"/>
        </w:rPr>
        <w:t xml:space="preserve">14.3 </w:t>
      </w:r>
      <w:r>
        <w:rPr>
          <w:rFonts w:hint="eastAsia"/>
          <w:sz w:val="24"/>
          <w:szCs w:val="24"/>
        </w:rPr>
        <w:t>发包人</w:t>
      </w:r>
      <w:r>
        <w:rPr>
          <w:rFonts w:hint="eastAsia" w:ascii="宋体" w:hAnsi="宋体"/>
          <w:sz w:val="24"/>
          <w:szCs w:val="24"/>
        </w:rPr>
        <w:t>的检查检验不应影响项目实施的正常进行。如影响项目实施的正常进行，检查检验不合格时，影响项目实施正常进行的费用由承包人承担。除此之外影响项目实施正常进行的追加合同价款由</w:t>
      </w:r>
      <w:r>
        <w:rPr>
          <w:rFonts w:hint="eastAsia"/>
          <w:sz w:val="24"/>
          <w:szCs w:val="24"/>
        </w:rPr>
        <w:t>发包人</w:t>
      </w:r>
      <w:r>
        <w:rPr>
          <w:rFonts w:hint="eastAsia" w:ascii="宋体" w:hAnsi="宋体"/>
          <w:sz w:val="24"/>
          <w:szCs w:val="24"/>
        </w:rPr>
        <w:t>承担，相应顺延工期。</w:t>
      </w:r>
    </w:p>
    <w:p>
      <w:pPr>
        <w:spacing w:beforeLines="0" w:afterLines="0" w:line="448" w:lineRule="exact"/>
        <w:ind w:firstLine="360" w:firstLineChars="150"/>
        <w:rPr>
          <w:rFonts w:hint="eastAsia" w:ascii="宋体"/>
          <w:sz w:val="24"/>
          <w:szCs w:val="24"/>
        </w:rPr>
      </w:pPr>
      <w:r>
        <w:rPr>
          <w:rFonts w:hint="eastAsia" w:ascii="宋体" w:hAnsi="宋体"/>
          <w:sz w:val="24"/>
          <w:szCs w:val="24"/>
        </w:rPr>
        <w:t>14.4 因</w:t>
      </w:r>
      <w:r>
        <w:rPr>
          <w:rFonts w:hint="eastAsia"/>
          <w:sz w:val="24"/>
          <w:szCs w:val="24"/>
        </w:rPr>
        <w:t>发包人</w:t>
      </w:r>
      <w:r>
        <w:rPr>
          <w:rFonts w:hint="eastAsia" w:ascii="宋体" w:hAnsi="宋体"/>
          <w:sz w:val="24"/>
          <w:szCs w:val="24"/>
        </w:rPr>
        <w:t>指令失误或其他非承包人原因发生的追加合同价款，由</w:t>
      </w:r>
      <w:r>
        <w:rPr>
          <w:rFonts w:hint="eastAsia"/>
          <w:sz w:val="24"/>
          <w:szCs w:val="24"/>
        </w:rPr>
        <w:t>发包人</w:t>
      </w:r>
      <w:r>
        <w:rPr>
          <w:rFonts w:hint="eastAsia" w:ascii="宋体" w:hAnsi="宋体"/>
          <w:sz w:val="24"/>
          <w:szCs w:val="24"/>
        </w:rPr>
        <w:t>承担。</w:t>
      </w:r>
      <w:bookmarkEnd w:id="155"/>
    </w:p>
    <w:p>
      <w:pPr>
        <w:pStyle w:val="5"/>
        <w:numPr>
          <w:ilvl w:val="0"/>
          <w:numId w:val="0"/>
        </w:numPr>
        <w:spacing w:before="0" w:beforeLines="0" w:after="0" w:afterLines="0" w:line="480" w:lineRule="exact"/>
        <w:ind w:left="0" w:firstLine="0"/>
        <w:rPr>
          <w:rFonts w:hint="eastAsia" w:ascii="宋体" w:hAnsi="宋体" w:eastAsia="宋体"/>
          <w:sz w:val="24"/>
          <w:szCs w:val="24"/>
        </w:rPr>
      </w:pPr>
      <w:bookmarkStart w:id="156" w:name="_Hlt81629189"/>
      <w:bookmarkEnd w:id="156"/>
      <w:bookmarkStart w:id="157" w:name="_Toc177186348"/>
      <w:bookmarkStart w:id="158" w:name="_Toc430492177"/>
      <w:bookmarkStart w:id="159" w:name="_Toc430490663"/>
      <w:bookmarkStart w:id="160" w:name="_Toc415567549"/>
      <w:bookmarkStart w:id="161" w:name="_Toc263318644"/>
      <w:r>
        <w:rPr>
          <w:rFonts w:hint="eastAsia" w:ascii="宋体" w:hAnsi="宋体" w:eastAsia="宋体"/>
          <w:sz w:val="24"/>
          <w:szCs w:val="24"/>
        </w:rPr>
        <w:t>15.</w:t>
      </w:r>
      <w:bookmarkEnd w:id="157"/>
      <w:bookmarkEnd w:id="158"/>
      <w:bookmarkEnd w:id="159"/>
      <w:bookmarkEnd w:id="160"/>
      <w:r>
        <w:rPr>
          <w:rFonts w:hint="eastAsia" w:ascii="宋体" w:hAnsi="宋体" w:eastAsia="宋体"/>
          <w:sz w:val="24"/>
          <w:szCs w:val="24"/>
        </w:rPr>
        <w:t>试运行</w:t>
      </w:r>
      <w:bookmarkEnd w:id="161"/>
    </w:p>
    <w:p>
      <w:pPr>
        <w:spacing w:beforeLines="0" w:afterLines="0" w:line="448" w:lineRule="exact"/>
        <w:ind w:firstLine="360" w:firstLineChars="150"/>
        <w:rPr>
          <w:rFonts w:hint="eastAsia" w:ascii="宋体"/>
          <w:sz w:val="24"/>
          <w:szCs w:val="24"/>
        </w:rPr>
      </w:pPr>
      <w:bookmarkStart w:id="162" w:name="_Toc177186349"/>
      <w:r>
        <w:rPr>
          <w:rFonts w:hint="eastAsia" w:ascii="宋体" w:hAnsi="宋体"/>
          <w:sz w:val="24"/>
          <w:szCs w:val="24"/>
        </w:rPr>
        <w:t>15.1 双方在专用合同条款中约定需要试运行的，试运行内容应与承包人承包范围相一致。</w:t>
      </w:r>
    </w:p>
    <w:p>
      <w:pPr>
        <w:spacing w:beforeLines="0" w:afterLines="0" w:line="448" w:lineRule="exact"/>
        <w:ind w:firstLine="360" w:firstLineChars="150"/>
        <w:rPr>
          <w:rFonts w:hint="eastAsia" w:ascii="宋体"/>
          <w:sz w:val="24"/>
          <w:szCs w:val="24"/>
        </w:rPr>
      </w:pPr>
      <w:r>
        <w:rPr>
          <w:rFonts w:hint="eastAsia" w:ascii="宋体" w:hAnsi="宋体"/>
          <w:sz w:val="24"/>
          <w:szCs w:val="24"/>
        </w:rPr>
        <w:t>15.2 承包人组织试运行，并在试运行前48小时以书面形式通知业主。通知包括试运行内容、时间、地点。承包人准备试运行记录，</w:t>
      </w:r>
      <w:r>
        <w:rPr>
          <w:rFonts w:hint="eastAsia"/>
          <w:sz w:val="24"/>
          <w:szCs w:val="24"/>
        </w:rPr>
        <w:t>发包人</w:t>
      </w:r>
      <w:r>
        <w:rPr>
          <w:rFonts w:hint="eastAsia" w:ascii="宋体" w:hAnsi="宋体"/>
          <w:sz w:val="24"/>
          <w:szCs w:val="24"/>
        </w:rPr>
        <w:t>根据承包人要求为试运行提供必要条件。试运行合格，</w:t>
      </w:r>
      <w:r>
        <w:rPr>
          <w:rFonts w:hint="eastAsia"/>
          <w:sz w:val="24"/>
          <w:szCs w:val="24"/>
        </w:rPr>
        <w:t>发包人</w:t>
      </w:r>
      <w:r>
        <w:rPr>
          <w:rFonts w:hint="eastAsia" w:ascii="宋体" w:hAnsi="宋体"/>
          <w:sz w:val="24"/>
          <w:szCs w:val="24"/>
        </w:rPr>
        <w:t>在试运行记录上签字。</w:t>
      </w:r>
    </w:p>
    <w:p>
      <w:pPr>
        <w:spacing w:beforeLines="0" w:afterLines="0" w:line="448" w:lineRule="exact"/>
        <w:ind w:firstLine="360" w:firstLineChars="150"/>
        <w:rPr>
          <w:rFonts w:hint="eastAsia" w:ascii="宋体"/>
          <w:sz w:val="24"/>
          <w:szCs w:val="24"/>
        </w:rPr>
      </w:pPr>
      <w:r>
        <w:rPr>
          <w:rFonts w:hint="eastAsia" w:ascii="宋体" w:hAnsi="宋体"/>
          <w:sz w:val="24"/>
          <w:szCs w:val="24"/>
        </w:rPr>
        <w:t xml:space="preserve">15.3 </w:t>
      </w:r>
      <w:r>
        <w:rPr>
          <w:rFonts w:hint="eastAsia"/>
          <w:sz w:val="24"/>
          <w:szCs w:val="24"/>
        </w:rPr>
        <w:t>发包人</w:t>
      </w:r>
      <w:r>
        <w:rPr>
          <w:rFonts w:hint="eastAsia" w:ascii="宋体" w:hAnsi="宋体"/>
          <w:sz w:val="24"/>
          <w:szCs w:val="24"/>
        </w:rPr>
        <w:t>不能按时参加试运行，须在开始试运行前24小时以书面形式向承包人提出延期要求，延期不能超过48小时。</w:t>
      </w:r>
      <w:r>
        <w:rPr>
          <w:rFonts w:hint="eastAsia"/>
          <w:sz w:val="24"/>
          <w:szCs w:val="24"/>
        </w:rPr>
        <w:t>发包人</w:t>
      </w:r>
      <w:r>
        <w:rPr>
          <w:rFonts w:hint="eastAsia" w:ascii="宋体" w:hAnsi="宋体"/>
          <w:sz w:val="24"/>
          <w:szCs w:val="24"/>
        </w:rPr>
        <w:t>未能按以上时间提出延期要求，不参加试运行，应承认试运行记录。</w:t>
      </w:r>
    </w:p>
    <w:p>
      <w:pPr>
        <w:spacing w:beforeLines="0" w:afterLines="0" w:line="448" w:lineRule="exact"/>
        <w:ind w:firstLine="360" w:firstLineChars="150"/>
        <w:rPr>
          <w:rFonts w:hint="eastAsia" w:ascii="宋体"/>
          <w:sz w:val="24"/>
          <w:szCs w:val="24"/>
        </w:rPr>
      </w:pPr>
      <w:r>
        <w:rPr>
          <w:rFonts w:hint="eastAsia" w:ascii="宋体" w:hAnsi="宋体"/>
          <w:sz w:val="24"/>
          <w:szCs w:val="24"/>
        </w:rPr>
        <w:t>15.4 双方责任</w:t>
      </w:r>
    </w:p>
    <w:p>
      <w:pPr>
        <w:spacing w:beforeLines="0" w:afterLines="0" w:line="448" w:lineRule="exact"/>
        <w:ind w:firstLine="360" w:firstLineChars="150"/>
        <w:rPr>
          <w:rFonts w:hint="eastAsia" w:ascii="宋体"/>
          <w:sz w:val="24"/>
          <w:szCs w:val="24"/>
        </w:rPr>
      </w:pPr>
      <w:r>
        <w:rPr>
          <w:rFonts w:hint="eastAsia" w:ascii="宋体" w:hAnsi="宋体"/>
          <w:sz w:val="24"/>
          <w:szCs w:val="24"/>
        </w:rPr>
        <w:t>(1) 由于承包人原因试运行达不到验收要求，承包人应按</w:t>
      </w:r>
      <w:r>
        <w:rPr>
          <w:rFonts w:hint="eastAsia"/>
          <w:sz w:val="24"/>
          <w:szCs w:val="24"/>
        </w:rPr>
        <w:t>发包人</w:t>
      </w:r>
      <w:r>
        <w:rPr>
          <w:rFonts w:hint="eastAsia" w:ascii="宋体" w:hAnsi="宋体"/>
          <w:sz w:val="24"/>
          <w:szCs w:val="24"/>
        </w:rPr>
        <w:t>要求重新施工和试运行，并承担重新施工和试运行的费用，工期不予顺延。</w:t>
      </w:r>
    </w:p>
    <w:p>
      <w:pPr>
        <w:spacing w:beforeLines="0" w:afterLines="0" w:line="448" w:lineRule="exact"/>
        <w:ind w:firstLine="360" w:firstLineChars="150"/>
        <w:rPr>
          <w:rFonts w:hint="eastAsia" w:ascii="宋体"/>
          <w:sz w:val="24"/>
          <w:szCs w:val="24"/>
        </w:rPr>
      </w:pPr>
      <w:r>
        <w:rPr>
          <w:rFonts w:hint="eastAsia" w:ascii="宋体" w:hAnsi="宋体"/>
          <w:sz w:val="24"/>
          <w:szCs w:val="24"/>
        </w:rPr>
        <w:t>(2) 由于货物制造原因试运行达不到验收要求，由承包人承担修理或重新购置、拆除及重新施工的费用，工期不予顺延。</w:t>
      </w:r>
    </w:p>
    <w:p>
      <w:pPr>
        <w:spacing w:beforeLines="0" w:afterLines="0" w:line="448" w:lineRule="exact"/>
        <w:ind w:firstLine="360" w:firstLineChars="150"/>
        <w:rPr>
          <w:rFonts w:hint="eastAsia" w:ascii="宋体"/>
          <w:sz w:val="24"/>
          <w:szCs w:val="24"/>
        </w:rPr>
      </w:pPr>
      <w:r>
        <w:rPr>
          <w:rFonts w:hint="eastAsia" w:ascii="宋体" w:hAnsi="宋体"/>
          <w:sz w:val="24"/>
          <w:szCs w:val="24"/>
        </w:rPr>
        <w:t>(3) 试运行费用除已包括在合同价款之内或专用合同条款另有约定外，均由</w:t>
      </w:r>
      <w:r>
        <w:rPr>
          <w:rFonts w:hint="eastAsia"/>
          <w:sz w:val="24"/>
          <w:szCs w:val="24"/>
        </w:rPr>
        <w:t>发包人</w:t>
      </w:r>
      <w:r>
        <w:rPr>
          <w:rFonts w:hint="eastAsia" w:ascii="宋体" w:hAnsi="宋体"/>
          <w:sz w:val="24"/>
          <w:szCs w:val="24"/>
        </w:rPr>
        <w:t>承担。</w:t>
      </w:r>
    </w:p>
    <w:p>
      <w:pPr>
        <w:spacing w:beforeLines="0" w:afterLines="0" w:line="448" w:lineRule="exact"/>
        <w:ind w:firstLine="360" w:firstLineChars="150"/>
        <w:rPr>
          <w:rFonts w:hint="eastAsia" w:ascii="宋体"/>
          <w:sz w:val="24"/>
          <w:szCs w:val="24"/>
        </w:rPr>
      </w:pPr>
      <w:r>
        <w:rPr>
          <w:rFonts w:hint="eastAsia" w:ascii="宋体" w:hAnsi="宋体"/>
          <w:sz w:val="24"/>
          <w:szCs w:val="24"/>
        </w:rPr>
        <w:t xml:space="preserve">(4) </w:t>
      </w:r>
      <w:r>
        <w:rPr>
          <w:rFonts w:hint="eastAsia"/>
          <w:sz w:val="24"/>
          <w:szCs w:val="24"/>
        </w:rPr>
        <w:t>发包人</w:t>
      </w:r>
      <w:r>
        <w:rPr>
          <w:rFonts w:hint="eastAsia" w:ascii="宋体" w:hAnsi="宋体"/>
          <w:sz w:val="24"/>
          <w:szCs w:val="24"/>
        </w:rPr>
        <w:t>在试运行合格后不在试运行记录上签字，试运行结束24小时后，视为</w:t>
      </w:r>
      <w:r>
        <w:rPr>
          <w:rFonts w:hint="eastAsia"/>
          <w:sz w:val="24"/>
          <w:szCs w:val="24"/>
        </w:rPr>
        <w:t>发包人</w:t>
      </w:r>
      <w:r>
        <w:rPr>
          <w:rFonts w:hint="eastAsia" w:ascii="宋体" w:hAnsi="宋体"/>
          <w:sz w:val="24"/>
          <w:szCs w:val="24"/>
        </w:rPr>
        <w:t>已经认可试运行记录，承包人可继续施工或办理完工手续。</w:t>
      </w:r>
    </w:p>
    <w:p>
      <w:pPr>
        <w:spacing w:beforeLines="0" w:afterLines="0" w:line="448" w:lineRule="exact"/>
        <w:ind w:firstLine="360" w:firstLineChars="150"/>
        <w:rPr>
          <w:rFonts w:hint="eastAsia" w:ascii="宋体"/>
          <w:sz w:val="24"/>
          <w:szCs w:val="24"/>
        </w:rPr>
      </w:pPr>
      <w:r>
        <w:rPr>
          <w:rFonts w:hint="eastAsia" w:ascii="宋体" w:hAnsi="宋体"/>
          <w:sz w:val="24"/>
          <w:szCs w:val="24"/>
        </w:rPr>
        <w:t>15</w:t>
      </w:r>
      <w:r>
        <w:rPr>
          <w:rFonts w:hint="eastAsia" w:ascii="宋体"/>
          <w:sz w:val="24"/>
          <w:szCs w:val="24"/>
        </w:rPr>
        <w:t>.</w:t>
      </w:r>
      <w:r>
        <w:rPr>
          <w:rFonts w:hint="eastAsia" w:ascii="宋体" w:hAnsi="宋体"/>
          <w:sz w:val="24"/>
          <w:szCs w:val="24"/>
        </w:rPr>
        <w:t>5 试运行应在项目完工验收前由承包人进行，如需要在项目完工验收后进行，则应征得</w:t>
      </w:r>
      <w:r>
        <w:rPr>
          <w:rFonts w:hint="eastAsia"/>
          <w:sz w:val="24"/>
          <w:szCs w:val="24"/>
        </w:rPr>
        <w:t>发包人</w:t>
      </w:r>
      <w:r>
        <w:rPr>
          <w:rFonts w:hint="eastAsia" w:ascii="宋体" w:hAnsi="宋体"/>
          <w:sz w:val="24"/>
          <w:szCs w:val="24"/>
        </w:rPr>
        <w:t>同意，另行签订补充协议。</w:t>
      </w:r>
      <w:bookmarkEnd w:id="162"/>
    </w:p>
    <w:p>
      <w:pPr>
        <w:spacing w:beforeLines="0" w:afterLines="0" w:line="448" w:lineRule="exact"/>
        <w:ind w:firstLine="360" w:firstLineChars="150"/>
        <w:rPr>
          <w:rFonts w:hint="eastAsia" w:ascii="宋体"/>
          <w:sz w:val="24"/>
          <w:szCs w:val="24"/>
        </w:rPr>
      </w:pPr>
    </w:p>
    <w:p>
      <w:pPr>
        <w:pStyle w:val="4"/>
        <w:spacing w:before="120" w:beforeLines="0" w:after="120" w:afterLines="0" w:line="480" w:lineRule="exact"/>
        <w:jc w:val="center"/>
        <w:rPr>
          <w:rFonts w:hint="default" w:eastAsia="Times New Roman"/>
          <w:sz w:val="32"/>
          <w:szCs w:val="24"/>
        </w:rPr>
      </w:pPr>
      <w:bookmarkStart w:id="163" w:name="_Hlt81626705"/>
      <w:bookmarkEnd w:id="163"/>
      <w:bookmarkStart w:id="164" w:name="_Toc263318645"/>
      <w:bookmarkStart w:id="165" w:name="_Toc415567550"/>
      <w:bookmarkStart w:id="166" w:name="_Toc430490664"/>
      <w:bookmarkStart w:id="167" w:name="_Toc430492178"/>
      <w:bookmarkStart w:id="168" w:name="_Toc177186355"/>
      <w:r>
        <w:rPr>
          <w:rFonts w:hint="eastAsia"/>
          <w:sz w:val="32"/>
          <w:szCs w:val="24"/>
        </w:rPr>
        <w:t>（五）安全施工</w:t>
      </w:r>
      <w:bookmarkEnd w:id="164"/>
    </w:p>
    <w:p>
      <w:pPr>
        <w:pStyle w:val="5"/>
        <w:numPr>
          <w:ilvl w:val="0"/>
          <w:numId w:val="0"/>
        </w:numPr>
        <w:spacing w:before="0" w:beforeLines="0" w:after="0" w:afterLines="0" w:line="480" w:lineRule="exact"/>
        <w:ind w:left="0" w:firstLine="0"/>
        <w:rPr>
          <w:rFonts w:hint="eastAsia" w:ascii="宋体" w:hAnsi="宋体" w:eastAsia="宋体"/>
          <w:sz w:val="24"/>
          <w:szCs w:val="24"/>
        </w:rPr>
      </w:pPr>
      <w:bookmarkStart w:id="169" w:name="_Toc263318646"/>
      <w:r>
        <w:rPr>
          <w:rFonts w:hint="eastAsia" w:ascii="宋体" w:hAnsi="宋体" w:eastAsia="宋体"/>
          <w:sz w:val="24"/>
          <w:szCs w:val="24"/>
        </w:rPr>
        <w:t>16.</w:t>
      </w:r>
      <w:bookmarkEnd w:id="165"/>
      <w:bookmarkEnd w:id="166"/>
      <w:bookmarkEnd w:id="167"/>
      <w:bookmarkEnd w:id="168"/>
      <w:r>
        <w:rPr>
          <w:rFonts w:hint="eastAsia" w:ascii="宋体" w:hAnsi="宋体" w:eastAsia="宋体"/>
          <w:sz w:val="24"/>
          <w:szCs w:val="24"/>
        </w:rPr>
        <w:t xml:space="preserve"> 安全施工与检查</w:t>
      </w:r>
      <w:bookmarkEnd w:id="169"/>
    </w:p>
    <w:p>
      <w:pPr>
        <w:spacing w:beforeLines="0" w:afterLines="0" w:line="480" w:lineRule="exact"/>
        <w:ind w:firstLine="480" w:firstLineChars="200"/>
        <w:rPr>
          <w:rFonts w:hint="eastAsia" w:ascii="宋体"/>
          <w:sz w:val="24"/>
          <w:szCs w:val="24"/>
        </w:rPr>
      </w:pPr>
      <w:bookmarkStart w:id="170" w:name="_Toc177186356"/>
      <w:r>
        <w:rPr>
          <w:rFonts w:hint="eastAsia" w:ascii="宋体" w:hAnsi="宋体"/>
          <w:sz w:val="24"/>
          <w:szCs w:val="24"/>
        </w:rPr>
        <w:t>16.1 承包人应遵守安全生产有关管理规定，严格按安全标准组织施工，并随时接受行业安全检查人员依法实施的监督检查，采取必要的安全防护措施，消除事故隐患。由于承包人安全措施不力造成事故的责任和因此发生的费用，由承包人承担。</w:t>
      </w:r>
    </w:p>
    <w:p>
      <w:pPr>
        <w:spacing w:beforeLines="0" w:afterLines="0" w:line="480" w:lineRule="exact"/>
        <w:ind w:firstLine="480" w:firstLineChars="200"/>
        <w:rPr>
          <w:rFonts w:hint="eastAsia" w:ascii="宋体"/>
          <w:sz w:val="24"/>
          <w:szCs w:val="24"/>
        </w:rPr>
      </w:pPr>
      <w:r>
        <w:rPr>
          <w:rFonts w:hint="eastAsia" w:ascii="宋体" w:hAnsi="宋体"/>
          <w:sz w:val="24"/>
          <w:szCs w:val="24"/>
        </w:rPr>
        <w:t>16.2 承包人应对其在施工场地的工作人员进行安全教育，并对他们的安全负责。</w:t>
      </w:r>
      <w:r>
        <w:rPr>
          <w:rFonts w:hint="eastAsia"/>
          <w:sz w:val="24"/>
          <w:szCs w:val="24"/>
        </w:rPr>
        <w:t>发包人</w:t>
      </w:r>
      <w:r>
        <w:rPr>
          <w:rFonts w:hint="eastAsia" w:ascii="宋体" w:hAnsi="宋体"/>
          <w:sz w:val="24"/>
          <w:szCs w:val="24"/>
        </w:rPr>
        <w:t>不得要求承包人违反安全管理的规定进行施工。因</w:t>
      </w:r>
      <w:r>
        <w:rPr>
          <w:rFonts w:hint="eastAsia"/>
          <w:sz w:val="24"/>
          <w:szCs w:val="24"/>
        </w:rPr>
        <w:t>发包人</w:t>
      </w:r>
      <w:r>
        <w:rPr>
          <w:rFonts w:hint="eastAsia" w:ascii="宋体" w:hAnsi="宋体"/>
          <w:sz w:val="24"/>
          <w:szCs w:val="24"/>
        </w:rPr>
        <w:t>原因导致的安全事故，由</w:t>
      </w:r>
      <w:r>
        <w:rPr>
          <w:rFonts w:hint="eastAsia"/>
          <w:sz w:val="24"/>
          <w:szCs w:val="24"/>
        </w:rPr>
        <w:t>发包人</w:t>
      </w:r>
      <w:r>
        <w:rPr>
          <w:rFonts w:hint="eastAsia" w:ascii="宋体" w:hAnsi="宋体"/>
          <w:sz w:val="24"/>
          <w:szCs w:val="24"/>
        </w:rPr>
        <w:t>承担相应责任及发生的费用。</w:t>
      </w:r>
      <w:bookmarkEnd w:id="170"/>
    </w:p>
    <w:p>
      <w:pPr>
        <w:spacing w:beforeLines="0" w:afterLines="0" w:line="480" w:lineRule="exact"/>
        <w:ind w:firstLine="480" w:firstLineChars="200"/>
        <w:rPr>
          <w:rFonts w:hint="eastAsia" w:ascii="宋体"/>
          <w:sz w:val="24"/>
          <w:szCs w:val="24"/>
        </w:rPr>
      </w:pPr>
      <w:r>
        <w:rPr>
          <w:rFonts w:hint="eastAsia" w:ascii="宋体" w:hAnsi="宋体"/>
          <w:sz w:val="24"/>
          <w:szCs w:val="24"/>
        </w:rPr>
        <w:t>16.3承包人应遵守</w:t>
      </w:r>
      <w:r>
        <w:rPr>
          <w:rFonts w:hint="eastAsia"/>
          <w:sz w:val="24"/>
          <w:szCs w:val="24"/>
        </w:rPr>
        <w:t>发包人</w:t>
      </w:r>
      <w:r>
        <w:rPr>
          <w:rFonts w:hint="eastAsia" w:ascii="宋体" w:hAnsi="宋体"/>
          <w:sz w:val="24"/>
          <w:szCs w:val="24"/>
        </w:rPr>
        <w:t>指定的相关安全规定；承包人在</w:t>
      </w:r>
      <w:r>
        <w:rPr>
          <w:rFonts w:hint="eastAsia"/>
          <w:sz w:val="24"/>
          <w:szCs w:val="24"/>
        </w:rPr>
        <w:t>发包人</w:t>
      </w:r>
      <w:r>
        <w:rPr>
          <w:rFonts w:hint="eastAsia" w:ascii="宋体" w:hAnsi="宋体"/>
          <w:sz w:val="24"/>
          <w:szCs w:val="24"/>
        </w:rPr>
        <w:t>施工现场必须遵守安全文明生产条例。如有违反，则按照</w:t>
      </w:r>
      <w:r>
        <w:rPr>
          <w:rFonts w:hint="eastAsia"/>
          <w:sz w:val="24"/>
          <w:szCs w:val="24"/>
        </w:rPr>
        <w:t>发包人</w:t>
      </w:r>
      <w:r>
        <w:rPr>
          <w:rFonts w:hint="eastAsia" w:ascii="宋体" w:hAnsi="宋体"/>
          <w:sz w:val="24"/>
          <w:szCs w:val="24"/>
        </w:rPr>
        <w:t>的制度进行相应处罚。</w:t>
      </w:r>
    </w:p>
    <w:p>
      <w:pPr>
        <w:pStyle w:val="5"/>
        <w:numPr>
          <w:ilvl w:val="0"/>
          <w:numId w:val="0"/>
        </w:numPr>
        <w:spacing w:before="0" w:beforeLines="0" w:after="0" w:afterLines="0" w:line="480" w:lineRule="exact"/>
        <w:ind w:left="0" w:firstLine="0"/>
        <w:rPr>
          <w:rFonts w:hint="eastAsia" w:ascii="宋体" w:hAnsi="宋体" w:eastAsia="宋体"/>
          <w:sz w:val="24"/>
          <w:szCs w:val="24"/>
        </w:rPr>
      </w:pPr>
      <w:bookmarkStart w:id="171" w:name="_Toc430492179"/>
      <w:bookmarkStart w:id="172" w:name="_Toc415567551"/>
      <w:bookmarkStart w:id="173" w:name="_Toc430490665"/>
      <w:bookmarkStart w:id="174" w:name="_Toc177186357"/>
      <w:bookmarkStart w:id="175" w:name="_Toc263318647"/>
      <w:r>
        <w:rPr>
          <w:rFonts w:hint="eastAsia" w:ascii="宋体" w:hAnsi="宋体" w:eastAsia="宋体"/>
          <w:sz w:val="24"/>
          <w:szCs w:val="24"/>
        </w:rPr>
        <w:t xml:space="preserve">17. </w:t>
      </w:r>
      <w:bookmarkEnd w:id="171"/>
      <w:bookmarkEnd w:id="172"/>
      <w:bookmarkEnd w:id="173"/>
      <w:bookmarkEnd w:id="174"/>
      <w:r>
        <w:rPr>
          <w:rFonts w:hint="eastAsia" w:ascii="宋体" w:hAnsi="宋体" w:eastAsia="宋体"/>
          <w:sz w:val="24"/>
          <w:szCs w:val="24"/>
        </w:rPr>
        <w:t>安全防护</w:t>
      </w:r>
      <w:bookmarkEnd w:id="175"/>
    </w:p>
    <w:p>
      <w:pPr>
        <w:spacing w:beforeLines="0" w:afterLines="0" w:line="480" w:lineRule="exact"/>
        <w:ind w:firstLine="480" w:firstLineChars="200"/>
        <w:rPr>
          <w:rFonts w:hint="eastAsia" w:ascii="宋体"/>
          <w:sz w:val="24"/>
          <w:szCs w:val="24"/>
        </w:rPr>
      </w:pPr>
      <w:bookmarkStart w:id="176" w:name="_Toc177186358"/>
      <w:r>
        <w:rPr>
          <w:rFonts w:hint="eastAsia" w:ascii="宋体" w:hAnsi="宋体"/>
          <w:sz w:val="24"/>
          <w:szCs w:val="24"/>
        </w:rPr>
        <w:t>17.1 承包人在动力设备、输电线路、地下管道、密封防震车间、易燃易爆地段以及临街交通要道附近施工时，施工开始前应向</w:t>
      </w:r>
      <w:r>
        <w:rPr>
          <w:rFonts w:hint="eastAsia"/>
          <w:sz w:val="24"/>
          <w:szCs w:val="24"/>
        </w:rPr>
        <w:t>发包人</w:t>
      </w:r>
      <w:r>
        <w:rPr>
          <w:rFonts w:hint="eastAsia" w:ascii="宋体" w:hAnsi="宋体"/>
          <w:sz w:val="24"/>
          <w:szCs w:val="24"/>
        </w:rPr>
        <w:t>提出安全防护措施，经</w:t>
      </w:r>
      <w:r>
        <w:rPr>
          <w:rFonts w:hint="eastAsia"/>
          <w:sz w:val="24"/>
          <w:szCs w:val="24"/>
        </w:rPr>
        <w:t>发包人</w:t>
      </w:r>
      <w:r>
        <w:rPr>
          <w:rFonts w:hint="eastAsia" w:ascii="宋体" w:hAnsi="宋体"/>
          <w:sz w:val="24"/>
          <w:szCs w:val="24"/>
        </w:rPr>
        <w:t>认可后实施，防护措施费用由</w:t>
      </w:r>
      <w:r>
        <w:rPr>
          <w:rFonts w:hint="eastAsia"/>
          <w:sz w:val="24"/>
          <w:szCs w:val="24"/>
        </w:rPr>
        <w:t>发包人</w:t>
      </w:r>
      <w:r>
        <w:rPr>
          <w:rFonts w:hint="eastAsia" w:ascii="宋体" w:hAnsi="宋体"/>
          <w:sz w:val="24"/>
          <w:szCs w:val="24"/>
        </w:rPr>
        <w:t>承担。</w:t>
      </w:r>
      <w:bookmarkEnd w:id="176"/>
    </w:p>
    <w:p>
      <w:pPr>
        <w:pStyle w:val="5"/>
        <w:numPr>
          <w:ilvl w:val="0"/>
          <w:numId w:val="0"/>
        </w:numPr>
        <w:spacing w:before="0" w:beforeLines="0" w:after="0" w:afterLines="0" w:line="480" w:lineRule="exact"/>
        <w:ind w:left="0" w:firstLine="0"/>
        <w:rPr>
          <w:rFonts w:hint="eastAsia" w:ascii="宋体" w:hAnsi="宋体" w:eastAsia="宋体"/>
          <w:sz w:val="24"/>
          <w:szCs w:val="24"/>
        </w:rPr>
      </w:pPr>
      <w:bookmarkStart w:id="177" w:name="_Toc415567552"/>
      <w:bookmarkStart w:id="178" w:name="_Toc177186360"/>
      <w:bookmarkStart w:id="179" w:name="_Toc430492180"/>
      <w:bookmarkStart w:id="180" w:name="_Toc430490666"/>
      <w:bookmarkStart w:id="181" w:name="_Toc263318648"/>
      <w:r>
        <w:rPr>
          <w:rFonts w:hint="eastAsia" w:ascii="宋体" w:hAnsi="宋体" w:eastAsia="宋体"/>
          <w:sz w:val="24"/>
          <w:szCs w:val="24"/>
        </w:rPr>
        <w:t xml:space="preserve">18. </w:t>
      </w:r>
      <w:bookmarkEnd w:id="177"/>
      <w:bookmarkEnd w:id="178"/>
      <w:bookmarkEnd w:id="179"/>
      <w:bookmarkEnd w:id="180"/>
      <w:r>
        <w:rPr>
          <w:rFonts w:hint="eastAsia" w:ascii="宋体" w:hAnsi="宋体" w:eastAsia="宋体"/>
          <w:sz w:val="24"/>
          <w:szCs w:val="24"/>
        </w:rPr>
        <w:t>事故处理</w:t>
      </w:r>
      <w:bookmarkEnd w:id="181"/>
    </w:p>
    <w:p>
      <w:pPr>
        <w:spacing w:beforeLines="0" w:afterLines="0" w:line="460" w:lineRule="exact"/>
        <w:ind w:firstLine="480" w:firstLineChars="200"/>
        <w:rPr>
          <w:rFonts w:hint="eastAsia" w:ascii="宋体"/>
          <w:sz w:val="24"/>
          <w:szCs w:val="24"/>
        </w:rPr>
      </w:pPr>
      <w:bookmarkStart w:id="182" w:name="_Toc177186361"/>
      <w:r>
        <w:rPr>
          <w:rFonts w:hint="eastAsia" w:ascii="宋体" w:hAnsi="宋体"/>
          <w:sz w:val="24"/>
          <w:szCs w:val="24"/>
        </w:rPr>
        <w:t>18.1 发生重大伤亡及其他安全事故，承包人应按有关规定立即上报有关部门并通知</w:t>
      </w:r>
      <w:r>
        <w:rPr>
          <w:rFonts w:hint="eastAsia"/>
          <w:sz w:val="24"/>
          <w:szCs w:val="24"/>
        </w:rPr>
        <w:t>发包人</w:t>
      </w:r>
      <w:r>
        <w:rPr>
          <w:rFonts w:hint="eastAsia" w:ascii="宋体" w:hAnsi="宋体"/>
          <w:sz w:val="24"/>
          <w:szCs w:val="24"/>
        </w:rPr>
        <w:t>，同时按政府有关部门要求处理，由事故责任方承担发生的费用。</w:t>
      </w:r>
    </w:p>
    <w:p>
      <w:pPr>
        <w:spacing w:beforeLines="0" w:afterLines="0" w:line="460" w:lineRule="exact"/>
        <w:ind w:firstLine="480" w:firstLineChars="200"/>
        <w:rPr>
          <w:rFonts w:hint="eastAsia" w:ascii="宋体"/>
          <w:sz w:val="24"/>
          <w:szCs w:val="24"/>
        </w:rPr>
      </w:pPr>
      <w:r>
        <w:rPr>
          <w:rFonts w:hint="eastAsia" w:ascii="宋体" w:hAnsi="宋体"/>
          <w:sz w:val="24"/>
          <w:szCs w:val="24"/>
        </w:rPr>
        <w:t xml:space="preserve">18.2 </w:t>
      </w:r>
      <w:r>
        <w:rPr>
          <w:rFonts w:hint="eastAsia"/>
          <w:sz w:val="24"/>
          <w:szCs w:val="24"/>
        </w:rPr>
        <w:t>发包人</w:t>
      </w:r>
      <w:r>
        <w:rPr>
          <w:rFonts w:hint="eastAsia" w:ascii="宋体" w:hAnsi="宋体"/>
          <w:sz w:val="24"/>
          <w:szCs w:val="24"/>
        </w:rPr>
        <w:t>、承包人对事故责任有争议时，应按政府有关部门的认定处理。</w:t>
      </w:r>
      <w:bookmarkEnd w:id="182"/>
    </w:p>
    <w:p>
      <w:pPr>
        <w:pStyle w:val="4"/>
        <w:spacing w:before="120" w:beforeLines="0" w:after="120" w:afterLines="0" w:line="480" w:lineRule="exact"/>
        <w:jc w:val="center"/>
        <w:rPr>
          <w:rFonts w:hint="default" w:eastAsia="Times New Roman"/>
          <w:sz w:val="32"/>
          <w:szCs w:val="24"/>
        </w:rPr>
      </w:pPr>
      <w:bookmarkStart w:id="183" w:name="_Toc263318649"/>
      <w:bookmarkStart w:id="184" w:name="_Toc415567553"/>
      <w:bookmarkStart w:id="185" w:name="_Toc430492181"/>
      <w:bookmarkStart w:id="186" w:name="_Toc177186363"/>
      <w:bookmarkStart w:id="187" w:name="_Toc430490667"/>
      <w:r>
        <w:rPr>
          <w:rFonts w:hint="eastAsia"/>
          <w:sz w:val="32"/>
          <w:szCs w:val="24"/>
        </w:rPr>
        <w:t>（六）合同价款与支付</w:t>
      </w:r>
      <w:bookmarkEnd w:id="183"/>
    </w:p>
    <w:p>
      <w:pPr>
        <w:pStyle w:val="5"/>
        <w:numPr>
          <w:ilvl w:val="0"/>
          <w:numId w:val="0"/>
        </w:numPr>
        <w:spacing w:before="0" w:beforeLines="0" w:after="0" w:afterLines="0" w:line="480" w:lineRule="exact"/>
        <w:ind w:left="0" w:firstLine="0"/>
        <w:rPr>
          <w:rFonts w:hint="eastAsia" w:ascii="宋体" w:hAnsi="宋体" w:eastAsia="宋体"/>
          <w:sz w:val="24"/>
          <w:szCs w:val="24"/>
        </w:rPr>
      </w:pPr>
      <w:bookmarkStart w:id="188" w:name="_Toc263318650"/>
      <w:r>
        <w:rPr>
          <w:rFonts w:hint="eastAsia" w:ascii="宋体" w:hAnsi="宋体" w:eastAsia="宋体"/>
          <w:sz w:val="24"/>
          <w:szCs w:val="24"/>
        </w:rPr>
        <w:t>19.</w:t>
      </w:r>
      <w:bookmarkEnd w:id="184"/>
      <w:bookmarkEnd w:id="185"/>
      <w:bookmarkEnd w:id="186"/>
      <w:bookmarkEnd w:id="187"/>
      <w:r>
        <w:rPr>
          <w:rFonts w:hint="eastAsia" w:ascii="宋体" w:hAnsi="宋体" w:eastAsia="宋体"/>
          <w:sz w:val="24"/>
          <w:szCs w:val="24"/>
        </w:rPr>
        <w:t xml:space="preserve"> 合同价款</w:t>
      </w:r>
      <w:bookmarkEnd w:id="188"/>
    </w:p>
    <w:p>
      <w:pPr>
        <w:spacing w:beforeLines="0" w:afterLines="0" w:line="460" w:lineRule="exact"/>
        <w:ind w:firstLine="480" w:firstLineChars="200"/>
        <w:rPr>
          <w:rFonts w:hint="eastAsia" w:ascii="宋体"/>
          <w:sz w:val="24"/>
          <w:szCs w:val="24"/>
        </w:rPr>
      </w:pPr>
      <w:bookmarkStart w:id="189" w:name="_Toc177186364"/>
      <w:r>
        <w:rPr>
          <w:rFonts w:hint="eastAsia" w:ascii="宋体" w:hAnsi="宋体"/>
          <w:sz w:val="24"/>
          <w:szCs w:val="24"/>
        </w:rPr>
        <w:t>19.1 合同价款由</w:t>
      </w:r>
      <w:r>
        <w:rPr>
          <w:rFonts w:hint="eastAsia"/>
          <w:sz w:val="24"/>
          <w:szCs w:val="24"/>
        </w:rPr>
        <w:t>发包人</w:t>
      </w:r>
      <w:r>
        <w:rPr>
          <w:rFonts w:hint="eastAsia" w:ascii="宋体" w:hAnsi="宋体"/>
          <w:sz w:val="24"/>
          <w:szCs w:val="24"/>
        </w:rPr>
        <w:t>、承包人依据中标通知书中的中标金额在合同协议书条款中约定。</w:t>
      </w:r>
      <w:bookmarkEnd w:id="189"/>
    </w:p>
    <w:p>
      <w:pPr>
        <w:spacing w:beforeLines="0" w:afterLines="0" w:line="460" w:lineRule="exact"/>
        <w:ind w:firstLine="480" w:firstLineChars="200"/>
        <w:rPr>
          <w:rFonts w:hint="eastAsia" w:ascii="宋体"/>
          <w:sz w:val="24"/>
          <w:szCs w:val="24"/>
        </w:rPr>
      </w:pPr>
      <w:r>
        <w:rPr>
          <w:rFonts w:hint="eastAsia" w:ascii="宋体" w:hAnsi="宋体"/>
          <w:sz w:val="24"/>
          <w:szCs w:val="24"/>
        </w:rPr>
        <w:t xml:space="preserve">19.2 </w:t>
      </w:r>
      <w:r>
        <w:rPr>
          <w:rFonts w:hint="eastAsia" w:ascii="宋体"/>
          <w:sz w:val="24"/>
          <w:szCs w:val="24"/>
        </w:rPr>
        <w:t>合同价款在合同协议书内约定后，除非专用合同条款中另有规定，否则合同价款应是一个固定不变的总包价格。</w:t>
      </w:r>
    </w:p>
    <w:p>
      <w:pPr>
        <w:pStyle w:val="5"/>
        <w:numPr>
          <w:ilvl w:val="0"/>
          <w:numId w:val="0"/>
        </w:numPr>
        <w:spacing w:before="0" w:beforeLines="0" w:after="0" w:afterLines="0" w:line="480" w:lineRule="exact"/>
        <w:ind w:left="0" w:firstLine="0"/>
        <w:rPr>
          <w:rFonts w:hint="eastAsia" w:ascii="宋体" w:hAnsi="宋体" w:eastAsia="宋体"/>
          <w:sz w:val="24"/>
          <w:szCs w:val="24"/>
        </w:rPr>
      </w:pPr>
      <w:bookmarkStart w:id="190" w:name="_Toc177186367"/>
      <w:bookmarkStart w:id="191" w:name="_Toc430490668"/>
      <w:bookmarkStart w:id="192" w:name="_Toc415567554"/>
      <w:bookmarkStart w:id="193" w:name="_Toc430492182"/>
      <w:bookmarkStart w:id="194" w:name="_Toc263318651"/>
      <w:r>
        <w:rPr>
          <w:rFonts w:hint="eastAsia" w:ascii="宋体" w:hAnsi="宋体" w:eastAsia="宋体"/>
          <w:sz w:val="24"/>
          <w:szCs w:val="24"/>
        </w:rPr>
        <w:t>20.</w:t>
      </w:r>
      <w:bookmarkEnd w:id="190"/>
      <w:bookmarkEnd w:id="191"/>
      <w:bookmarkEnd w:id="192"/>
      <w:bookmarkEnd w:id="193"/>
      <w:r>
        <w:rPr>
          <w:rFonts w:hint="eastAsia" w:ascii="宋体" w:hAnsi="宋体" w:eastAsia="宋体"/>
          <w:sz w:val="24"/>
          <w:szCs w:val="24"/>
        </w:rPr>
        <w:t xml:space="preserve"> 计量报告</w:t>
      </w:r>
      <w:bookmarkEnd w:id="194"/>
    </w:p>
    <w:p>
      <w:pPr>
        <w:spacing w:beforeLines="0" w:afterLines="0" w:line="460" w:lineRule="exact"/>
        <w:ind w:firstLine="480" w:firstLineChars="200"/>
        <w:rPr>
          <w:rFonts w:hint="eastAsia" w:ascii="宋体"/>
          <w:sz w:val="24"/>
          <w:szCs w:val="24"/>
        </w:rPr>
      </w:pPr>
      <w:bookmarkStart w:id="195" w:name="_Toc177186368"/>
      <w:r>
        <w:rPr>
          <w:rFonts w:hint="eastAsia" w:ascii="宋体" w:hAnsi="宋体"/>
          <w:sz w:val="24"/>
          <w:szCs w:val="24"/>
        </w:rPr>
        <w:t>20.1 承包人应按专用合同条款约定的时间，向</w:t>
      </w:r>
      <w:r>
        <w:rPr>
          <w:rFonts w:hint="eastAsia"/>
          <w:sz w:val="24"/>
          <w:szCs w:val="24"/>
        </w:rPr>
        <w:t>发包人</w:t>
      </w:r>
      <w:r>
        <w:rPr>
          <w:rFonts w:hint="eastAsia" w:ascii="宋体" w:hAnsi="宋体"/>
          <w:sz w:val="24"/>
          <w:szCs w:val="24"/>
        </w:rPr>
        <w:t>提交已完工程的计量报告。</w:t>
      </w:r>
      <w:r>
        <w:rPr>
          <w:rFonts w:hint="eastAsia"/>
          <w:sz w:val="24"/>
          <w:szCs w:val="24"/>
        </w:rPr>
        <w:t>发包人</w:t>
      </w:r>
      <w:r>
        <w:rPr>
          <w:rFonts w:hint="eastAsia" w:ascii="宋体" w:hAnsi="宋体"/>
          <w:sz w:val="24"/>
          <w:szCs w:val="24"/>
        </w:rPr>
        <w:t>接到报告后7天内按实核实已完工程的计量，并在计量前24小时通知承包人，承包人为计量提供便利条件并派人参加。承包人收到通知后不参加计量，计量结果有效，作为合同价款支付的依据。</w:t>
      </w:r>
    </w:p>
    <w:p>
      <w:pPr>
        <w:spacing w:beforeLines="0" w:afterLines="0" w:line="460" w:lineRule="exact"/>
        <w:ind w:firstLine="480" w:firstLineChars="200"/>
        <w:rPr>
          <w:rFonts w:hint="eastAsia" w:ascii="宋体"/>
          <w:sz w:val="24"/>
          <w:szCs w:val="24"/>
        </w:rPr>
      </w:pPr>
      <w:r>
        <w:rPr>
          <w:rFonts w:hint="eastAsia" w:ascii="宋体" w:hAnsi="宋体"/>
          <w:sz w:val="24"/>
          <w:szCs w:val="24"/>
        </w:rPr>
        <w:t>2</w:t>
      </w:r>
      <w:r>
        <w:rPr>
          <w:rFonts w:hint="eastAsia" w:ascii="宋体"/>
          <w:sz w:val="24"/>
          <w:szCs w:val="24"/>
        </w:rPr>
        <w:t>0</w:t>
      </w:r>
      <w:r>
        <w:rPr>
          <w:rFonts w:hint="eastAsia" w:ascii="宋体" w:hAnsi="宋体"/>
          <w:sz w:val="24"/>
          <w:szCs w:val="24"/>
        </w:rPr>
        <w:t xml:space="preserve">.2 </w:t>
      </w:r>
      <w:r>
        <w:rPr>
          <w:rFonts w:hint="eastAsia"/>
          <w:sz w:val="24"/>
          <w:szCs w:val="24"/>
        </w:rPr>
        <w:t>发包人</w:t>
      </w:r>
      <w:r>
        <w:rPr>
          <w:rFonts w:hint="eastAsia" w:ascii="宋体" w:hAnsi="宋体"/>
          <w:sz w:val="24"/>
          <w:szCs w:val="24"/>
        </w:rPr>
        <w:t>收到承包人报告后7天内未进行计量，从第8天起，承包人报告中开列的计量即视为被确认，作为合同价款支付的依据。</w:t>
      </w:r>
      <w:r>
        <w:rPr>
          <w:rFonts w:hint="eastAsia"/>
          <w:sz w:val="24"/>
          <w:szCs w:val="24"/>
        </w:rPr>
        <w:t>发包人</w:t>
      </w:r>
      <w:r>
        <w:rPr>
          <w:rFonts w:hint="eastAsia" w:ascii="宋体" w:hAnsi="宋体"/>
          <w:sz w:val="24"/>
          <w:szCs w:val="24"/>
        </w:rPr>
        <w:t>不按约定时间通知承包人，致使承包人未能参加计量，计量结果无效。</w:t>
      </w:r>
    </w:p>
    <w:p>
      <w:pPr>
        <w:spacing w:beforeLines="0" w:afterLines="0" w:line="460" w:lineRule="exact"/>
        <w:ind w:firstLine="480" w:firstLineChars="200"/>
        <w:rPr>
          <w:rFonts w:hint="eastAsia" w:ascii="宋体"/>
          <w:sz w:val="24"/>
          <w:szCs w:val="24"/>
        </w:rPr>
      </w:pPr>
      <w:r>
        <w:rPr>
          <w:rFonts w:hint="eastAsia" w:ascii="宋体" w:hAnsi="宋体"/>
          <w:sz w:val="24"/>
          <w:szCs w:val="24"/>
        </w:rPr>
        <w:t>2</w:t>
      </w:r>
      <w:r>
        <w:rPr>
          <w:rFonts w:hint="eastAsia" w:ascii="宋体"/>
          <w:sz w:val="24"/>
          <w:szCs w:val="24"/>
        </w:rPr>
        <w:t>0</w:t>
      </w:r>
      <w:r>
        <w:rPr>
          <w:rFonts w:hint="eastAsia" w:ascii="宋体" w:hAnsi="宋体"/>
          <w:sz w:val="24"/>
          <w:szCs w:val="24"/>
        </w:rPr>
        <w:t>.3 对承包人超出技术规范及要求范围和因承包人原因造成返工的，该部分工程</w:t>
      </w:r>
      <w:r>
        <w:rPr>
          <w:rFonts w:hint="eastAsia"/>
          <w:sz w:val="24"/>
          <w:szCs w:val="24"/>
        </w:rPr>
        <w:t>发包人</w:t>
      </w:r>
      <w:r>
        <w:rPr>
          <w:rFonts w:hint="eastAsia" w:ascii="宋体" w:hAnsi="宋体"/>
          <w:sz w:val="24"/>
          <w:szCs w:val="24"/>
        </w:rPr>
        <w:t>不予计量。</w:t>
      </w:r>
      <w:bookmarkEnd w:id="195"/>
    </w:p>
    <w:p>
      <w:pPr>
        <w:pStyle w:val="5"/>
        <w:numPr>
          <w:ilvl w:val="0"/>
          <w:numId w:val="0"/>
        </w:numPr>
        <w:spacing w:before="0" w:beforeLines="0" w:after="0" w:afterLines="0" w:line="480" w:lineRule="exact"/>
        <w:ind w:left="0" w:firstLine="0"/>
        <w:rPr>
          <w:rFonts w:hint="eastAsia" w:ascii="宋体" w:hAnsi="宋体" w:eastAsia="宋体"/>
          <w:sz w:val="24"/>
          <w:szCs w:val="24"/>
        </w:rPr>
      </w:pPr>
      <w:bookmarkStart w:id="196" w:name="_Toc177186373"/>
      <w:bookmarkStart w:id="197" w:name="_Toc415567555"/>
      <w:bookmarkStart w:id="198" w:name="_Toc430490669"/>
      <w:bookmarkStart w:id="199" w:name="_Toc430492183"/>
      <w:bookmarkStart w:id="200" w:name="_Toc263318652"/>
      <w:r>
        <w:rPr>
          <w:rFonts w:hint="eastAsia" w:ascii="宋体" w:hAnsi="宋体" w:eastAsia="宋体"/>
          <w:sz w:val="24"/>
          <w:szCs w:val="24"/>
        </w:rPr>
        <w:t xml:space="preserve">21. </w:t>
      </w:r>
      <w:bookmarkEnd w:id="196"/>
      <w:bookmarkEnd w:id="197"/>
      <w:bookmarkEnd w:id="198"/>
      <w:bookmarkEnd w:id="199"/>
      <w:r>
        <w:rPr>
          <w:rFonts w:hint="eastAsia" w:ascii="宋体" w:hAnsi="宋体" w:eastAsia="宋体"/>
          <w:sz w:val="24"/>
          <w:szCs w:val="24"/>
        </w:rPr>
        <w:t>支付条件</w:t>
      </w:r>
      <w:bookmarkEnd w:id="200"/>
    </w:p>
    <w:p>
      <w:pPr>
        <w:spacing w:beforeLines="0" w:afterLines="0" w:line="460" w:lineRule="exact"/>
        <w:ind w:firstLine="480" w:firstLineChars="200"/>
        <w:rPr>
          <w:rFonts w:hint="eastAsia" w:ascii="宋体"/>
          <w:sz w:val="24"/>
          <w:szCs w:val="24"/>
        </w:rPr>
      </w:pPr>
      <w:bookmarkStart w:id="201" w:name="_Toc177186374"/>
      <w:r>
        <w:rPr>
          <w:rFonts w:hint="eastAsia" w:ascii="宋体" w:hAnsi="宋体"/>
          <w:sz w:val="24"/>
          <w:szCs w:val="24"/>
        </w:rPr>
        <w:t xml:space="preserve">21.1 </w:t>
      </w:r>
      <w:bookmarkEnd w:id="201"/>
      <w:r>
        <w:rPr>
          <w:rFonts w:hint="eastAsia" w:ascii="宋体" w:hAnsi="宋体"/>
          <w:sz w:val="24"/>
          <w:szCs w:val="24"/>
        </w:rPr>
        <w:t>合同价款应按专用合同条款的规定进行支付。</w:t>
      </w:r>
    </w:p>
    <w:p>
      <w:pPr>
        <w:spacing w:beforeLines="0" w:afterLines="0" w:line="480" w:lineRule="exact"/>
        <w:ind w:firstLine="480" w:firstLineChars="200"/>
        <w:rPr>
          <w:rFonts w:hint="eastAsia" w:ascii="宋体"/>
          <w:sz w:val="24"/>
          <w:szCs w:val="24"/>
        </w:rPr>
      </w:pPr>
      <w:bookmarkStart w:id="202" w:name="_Toc177186377"/>
      <w:r>
        <w:rPr>
          <w:rFonts w:hint="eastAsia" w:ascii="宋体" w:hAnsi="宋体"/>
          <w:sz w:val="24"/>
          <w:szCs w:val="24"/>
        </w:rPr>
        <w:t xml:space="preserve">21.2 </w:t>
      </w:r>
      <w:bookmarkEnd w:id="202"/>
      <w:r>
        <w:rPr>
          <w:rFonts w:hint="eastAsia"/>
          <w:sz w:val="24"/>
          <w:szCs w:val="24"/>
        </w:rPr>
        <w:t>发包人</w:t>
      </w:r>
      <w:r>
        <w:rPr>
          <w:rFonts w:hint="eastAsia" w:ascii="宋体" w:hAnsi="宋体"/>
          <w:sz w:val="24"/>
          <w:szCs w:val="24"/>
        </w:rPr>
        <w:t>所作的支付不应被认为是</w:t>
      </w:r>
      <w:r>
        <w:rPr>
          <w:rFonts w:hint="eastAsia"/>
          <w:sz w:val="24"/>
          <w:szCs w:val="24"/>
        </w:rPr>
        <w:t>发包人</w:t>
      </w:r>
      <w:r>
        <w:rPr>
          <w:rFonts w:hint="eastAsia" w:ascii="宋体" w:hAnsi="宋体"/>
          <w:sz w:val="24"/>
          <w:szCs w:val="24"/>
        </w:rPr>
        <w:t>对工程或任何一部分工程的验收。</w:t>
      </w:r>
    </w:p>
    <w:p>
      <w:pPr>
        <w:pStyle w:val="4"/>
        <w:spacing w:before="120" w:beforeLines="0" w:after="120" w:afterLines="0" w:line="480" w:lineRule="exact"/>
        <w:jc w:val="center"/>
        <w:rPr>
          <w:rFonts w:hint="eastAsia" w:ascii="宋体"/>
          <w:sz w:val="32"/>
          <w:szCs w:val="24"/>
        </w:rPr>
      </w:pPr>
      <w:bookmarkStart w:id="203" w:name="_Toc263318653"/>
      <w:r>
        <w:rPr>
          <w:rFonts w:hint="eastAsia"/>
          <w:sz w:val="32"/>
          <w:szCs w:val="24"/>
        </w:rPr>
        <w:t>（七）货物供应</w:t>
      </w:r>
      <w:bookmarkEnd w:id="203"/>
      <w:bookmarkStart w:id="204" w:name="_Toc177186378"/>
      <w:bookmarkStart w:id="205" w:name="_Toc415567556"/>
      <w:bookmarkStart w:id="206" w:name="_Toc430490670"/>
      <w:bookmarkStart w:id="207" w:name="_Toc430492184"/>
    </w:p>
    <w:p>
      <w:pPr>
        <w:pStyle w:val="5"/>
        <w:numPr>
          <w:ilvl w:val="0"/>
          <w:numId w:val="0"/>
        </w:numPr>
        <w:spacing w:before="0" w:beforeLines="0" w:after="0" w:afterLines="0" w:line="480" w:lineRule="exact"/>
        <w:ind w:left="0" w:firstLine="0"/>
        <w:rPr>
          <w:rFonts w:hint="eastAsia" w:ascii="宋体" w:hAnsi="宋体" w:eastAsia="宋体"/>
          <w:sz w:val="24"/>
          <w:szCs w:val="24"/>
        </w:rPr>
      </w:pPr>
      <w:bookmarkStart w:id="208" w:name="_Toc263318654"/>
      <w:r>
        <w:rPr>
          <w:rFonts w:hint="eastAsia" w:ascii="宋体" w:hAnsi="宋体" w:eastAsia="宋体"/>
          <w:sz w:val="24"/>
          <w:szCs w:val="24"/>
        </w:rPr>
        <w:t xml:space="preserve">22. </w:t>
      </w:r>
      <w:bookmarkEnd w:id="204"/>
      <w:bookmarkEnd w:id="205"/>
      <w:bookmarkEnd w:id="206"/>
      <w:bookmarkEnd w:id="207"/>
      <w:r>
        <w:rPr>
          <w:rFonts w:hint="eastAsia" w:ascii="宋体" w:hAnsi="宋体" w:eastAsia="宋体"/>
          <w:sz w:val="24"/>
          <w:szCs w:val="24"/>
        </w:rPr>
        <w:t>承包人采购货物</w:t>
      </w:r>
      <w:bookmarkEnd w:id="208"/>
    </w:p>
    <w:p>
      <w:pPr>
        <w:spacing w:beforeLines="0" w:afterLines="0" w:line="460" w:lineRule="exact"/>
        <w:ind w:firstLine="480" w:firstLineChars="200"/>
        <w:rPr>
          <w:rFonts w:hint="eastAsia" w:ascii="宋体"/>
          <w:sz w:val="24"/>
          <w:szCs w:val="24"/>
        </w:rPr>
      </w:pPr>
      <w:bookmarkStart w:id="209" w:name="_Toc177186379"/>
      <w:r>
        <w:rPr>
          <w:rFonts w:hint="eastAsia" w:ascii="宋体" w:hAnsi="宋体"/>
          <w:sz w:val="24"/>
          <w:szCs w:val="24"/>
        </w:rPr>
        <w:t>22.1承包人负责采购货物的，应按照投标文件中的所投货物以及合同约定进行采购，并提供产品合格证明，同时对货物质量负责。承包人在货物到货前24小时通知</w:t>
      </w:r>
      <w:r>
        <w:rPr>
          <w:rFonts w:hint="eastAsia"/>
          <w:sz w:val="24"/>
          <w:szCs w:val="24"/>
        </w:rPr>
        <w:t>发包人</w:t>
      </w:r>
      <w:r>
        <w:rPr>
          <w:rFonts w:hint="eastAsia" w:ascii="宋体" w:hAnsi="宋体"/>
          <w:sz w:val="24"/>
          <w:szCs w:val="24"/>
        </w:rPr>
        <w:t>清点。</w:t>
      </w:r>
    </w:p>
    <w:p>
      <w:pPr>
        <w:spacing w:beforeLines="0" w:afterLines="0" w:line="460" w:lineRule="exact"/>
        <w:ind w:firstLine="480" w:firstLineChars="200"/>
        <w:rPr>
          <w:rFonts w:hint="eastAsia" w:ascii="宋体"/>
          <w:sz w:val="24"/>
          <w:szCs w:val="24"/>
        </w:rPr>
      </w:pPr>
      <w:r>
        <w:rPr>
          <w:rFonts w:hint="eastAsia" w:ascii="宋体" w:hAnsi="宋体"/>
          <w:sz w:val="24"/>
          <w:szCs w:val="24"/>
        </w:rPr>
        <w:t>22.2 承包人采购的货物与设计或标准要求不符时，承包人应按</w:t>
      </w:r>
      <w:r>
        <w:rPr>
          <w:rFonts w:hint="eastAsia"/>
          <w:sz w:val="24"/>
          <w:szCs w:val="24"/>
        </w:rPr>
        <w:t>发包人</w:t>
      </w:r>
      <w:r>
        <w:rPr>
          <w:rFonts w:hint="eastAsia" w:ascii="宋体" w:hAnsi="宋体"/>
          <w:sz w:val="24"/>
          <w:szCs w:val="24"/>
        </w:rPr>
        <w:t>要求的时间运出现场，重新采购符合要求的产品，并承担由此发生的费用，由此延误的工期不予顺延。</w:t>
      </w:r>
    </w:p>
    <w:p>
      <w:pPr>
        <w:spacing w:beforeLines="0" w:afterLines="0" w:line="460" w:lineRule="exact"/>
        <w:ind w:firstLine="480" w:firstLineChars="200"/>
        <w:rPr>
          <w:rFonts w:hint="eastAsia" w:ascii="宋体"/>
          <w:sz w:val="24"/>
          <w:szCs w:val="24"/>
        </w:rPr>
      </w:pPr>
      <w:r>
        <w:rPr>
          <w:rFonts w:hint="eastAsia" w:ascii="宋体" w:hAnsi="宋体"/>
          <w:sz w:val="24"/>
          <w:szCs w:val="24"/>
        </w:rPr>
        <w:t>22.3 承包人采购的货物，应提供国家、有关行业及管理机关要求的货物生产、销售、使用、服务等许可证明。</w:t>
      </w:r>
    </w:p>
    <w:p>
      <w:pPr>
        <w:spacing w:beforeLines="0" w:afterLines="0" w:line="460" w:lineRule="exact"/>
        <w:ind w:firstLine="480" w:firstLineChars="200"/>
        <w:rPr>
          <w:rFonts w:hint="eastAsia" w:ascii="宋体"/>
          <w:sz w:val="24"/>
          <w:szCs w:val="24"/>
        </w:rPr>
      </w:pPr>
      <w:r>
        <w:rPr>
          <w:rFonts w:hint="eastAsia" w:ascii="宋体" w:hAnsi="宋体"/>
          <w:sz w:val="24"/>
          <w:szCs w:val="24"/>
        </w:rPr>
        <w:t>22.4 承包人采购的货物，使用前承包人应按</w:t>
      </w:r>
      <w:r>
        <w:rPr>
          <w:rFonts w:hint="eastAsia"/>
          <w:sz w:val="24"/>
          <w:szCs w:val="24"/>
        </w:rPr>
        <w:t>发包人</w:t>
      </w:r>
      <w:r>
        <w:rPr>
          <w:rFonts w:hint="eastAsia" w:ascii="宋体" w:hAnsi="宋体"/>
          <w:sz w:val="24"/>
          <w:szCs w:val="24"/>
        </w:rPr>
        <w:t>的要求进行检验或试验，不合格的不得使用，检验或试验费用由承包人承担。</w:t>
      </w:r>
    </w:p>
    <w:p>
      <w:pPr>
        <w:spacing w:beforeLines="0" w:afterLines="0" w:line="460" w:lineRule="exact"/>
        <w:ind w:firstLine="480" w:firstLineChars="200"/>
        <w:rPr>
          <w:rFonts w:hint="eastAsia" w:ascii="宋体"/>
          <w:sz w:val="24"/>
          <w:szCs w:val="24"/>
        </w:rPr>
      </w:pPr>
      <w:r>
        <w:rPr>
          <w:rFonts w:hint="eastAsia" w:ascii="宋体" w:hAnsi="宋体"/>
          <w:sz w:val="24"/>
          <w:szCs w:val="24"/>
        </w:rPr>
        <w:t xml:space="preserve">22.4 </w:t>
      </w:r>
      <w:r>
        <w:rPr>
          <w:rFonts w:hint="eastAsia"/>
          <w:sz w:val="24"/>
          <w:szCs w:val="24"/>
        </w:rPr>
        <w:t>发包人</w:t>
      </w:r>
      <w:r>
        <w:rPr>
          <w:rFonts w:hint="eastAsia" w:ascii="宋体" w:hAnsi="宋体"/>
          <w:sz w:val="24"/>
          <w:szCs w:val="24"/>
        </w:rPr>
        <w:t>发现承包人采购并使用不符合设计或标准要求的货物时，应要求由承包人负责修复、拆除或重新采购，并承担发生的费用，由此延误的工期不予顺延。</w:t>
      </w:r>
    </w:p>
    <w:p>
      <w:pPr>
        <w:spacing w:beforeLines="0" w:afterLines="0" w:line="460" w:lineRule="exact"/>
        <w:ind w:firstLine="480" w:firstLineChars="200"/>
        <w:rPr>
          <w:rFonts w:hint="eastAsia" w:ascii="宋体"/>
          <w:sz w:val="24"/>
          <w:szCs w:val="24"/>
        </w:rPr>
      </w:pPr>
      <w:r>
        <w:rPr>
          <w:rFonts w:hint="eastAsia" w:ascii="宋体" w:hAnsi="宋体"/>
          <w:sz w:val="24"/>
          <w:szCs w:val="24"/>
        </w:rPr>
        <w:t>22.5 承包人需要使用代用货物时，应经</w:t>
      </w:r>
      <w:r>
        <w:rPr>
          <w:rFonts w:hint="eastAsia"/>
          <w:sz w:val="24"/>
          <w:szCs w:val="24"/>
        </w:rPr>
        <w:t>发包人</w:t>
      </w:r>
      <w:r>
        <w:rPr>
          <w:rFonts w:hint="eastAsia" w:ascii="宋体" w:hAnsi="宋体"/>
          <w:sz w:val="24"/>
          <w:szCs w:val="24"/>
        </w:rPr>
        <w:t>认可后才能使用，由此增减的合同价款双方以书面形式议定。</w:t>
      </w:r>
      <w:bookmarkEnd w:id="209"/>
    </w:p>
    <w:p>
      <w:pPr>
        <w:pStyle w:val="4"/>
        <w:spacing w:before="120" w:beforeLines="0" w:after="120" w:afterLines="0" w:line="480" w:lineRule="exact"/>
        <w:jc w:val="center"/>
        <w:rPr>
          <w:rFonts w:hint="default" w:eastAsia="Times New Roman"/>
          <w:sz w:val="32"/>
          <w:szCs w:val="24"/>
        </w:rPr>
      </w:pPr>
      <w:bookmarkStart w:id="210" w:name="_Toc263318655"/>
      <w:r>
        <w:rPr>
          <w:rFonts w:hint="eastAsia"/>
          <w:sz w:val="32"/>
          <w:szCs w:val="24"/>
        </w:rPr>
        <w:t>（八）工程的变更</w:t>
      </w:r>
      <w:bookmarkEnd w:id="210"/>
    </w:p>
    <w:p>
      <w:pPr>
        <w:pStyle w:val="5"/>
        <w:numPr>
          <w:ilvl w:val="0"/>
          <w:numId w:val="0"/>
        </w:numPr>
        <w:spacing w:before="0" w:beforeLines="0" w:after="0" w:afterLines="0" w:line="480" w:lineRule="exact"/>
        <w:ind w:left="0" w:firstLine="0"/>
        <w:rPr>
          <w:rFonts w:hint="eastAsia" w:ascii="宋体" w:hAnsi="宋体" w:eastAsia="宋体"/>
          <w:sz w:val="24"/>
          <w:szCs w:val="24"/>
        </w:rPr>
      </w:pPr>
      <w:bookmarkStart w:id="211" w:name="_Hlt81629127"/>
      <w:bookmarkEnd w:id="211"/>
      <w:bookmarkStart w:id="212" w:name="_Toc430490671"/>
      <w:bookmarkStart w:id="213" w:name="_Toc415567557"/>
      <w:bookmarkStart w:id="214" w:name="_Toc177186380"/>
      <w:bookmarkStart w:id="215" w:name="_Toc430492185"/>
      <w:bookmarkStart w:id="216" w:name="_Toc263318656"/>
      <w:r>
        <w:rPr>
          <w:rFonts w:hint="eastAsia" w:ascii="宋体" w:hAnsi="宋体" w:eastAsia="宋体"/>
          <w:sz w:val="24"/>
          <w:szCs w:val="24"/>
        </w:rPr>
        <w:t xml:space="preserve">23. </w:t>
      </w:r>
      <w:bookmarkEnd w:id="212"/>
      <w:bookmarkEnd w:id="213"/>
      <w:bookmarkEnd w:id="214"/>
      <w:bookmarkEnd w:id="215"/>
      <w:r>
        <w:rPr>
          <w:rFonts w:hint="eastAsia" w:ascii="宋体" w:hAnsi="宋体" w:eastAsia="宋体"/>
          <w:sz w:val="24"/>
          <w:szCs w:val="24"/>
        </w:rPr>
        <w:t>工程的变更</w:t>
      </w:r>
      <w:bookmarkEnd w:id="216"/>
    </w:p>
    <w:p>
      <w:pPr>
        <w:spacing w:beforeLines="0" w:afterLines="0" w:line="480" w:lineRule="exact"/>
        <w:ind w:firstLine="480" w:firstLineChars="200"/>
        <w:rPr>
          <w:rFonts w:hint="eastAsia" w:ascii="宋体"/>
          <w:sz w:val="24"/>
          <w:szCs w:val="24"/>
        </w:rPr>
      </w:pPr>
      <w:bookmarkStart w:id="217" w:name="_Toc177186381"/>
      <w:r>
        <w:rPr>
          <w:rFonts w:hint="eastAsia" w:ascii="宋体" w:hAnsi="宋体"/>
          <w:sz w:val="24"/>
          <w:szCs w:val="24"/>
        </w:rPr>
        <w:t xml:space="preserve">23.1 </w:t>
      </w:r>
      <w:r>
        <w:rPr>
          <w:rFonts w:hint="eastAsia"/>
          <w:sz w:val="24"/>
          <w:szCs w:val="24"/>
        </w:rPr>
        <w:t>发包人</w:t>
      </w:r>
      <w:r>
        <w:rPr>
          <w:rFonts w:hint="eastAsia" w:ascii="宋体" w:hAnsi="宋体"/>
          <w:sz w:val="24"/>
          <w:szCs w:val="24"/>
        </w:rPr>
        <w:t>有权根据工程需要，建议并要求承包人在合同执行期间随时对工程进行变更、修改、增加或删除。</w:t>
      </w:r>
    </w:p>
    <w:p>
      <w:pPr>
        <w:spacing w:beforeLines="0" w:afterLines="0" w:line="480" w:lineRule="exact"/>
        <w:ind w:firstLine="480" w:firstLineChars="200"/>
        <w:rPr>
          <w:rFonts w:hint="eastAsia" w:ascii="宋体"/>
          <w:sz w:val="24"/>
          <w:szCs w:val="24"/>
        </w:rPr>
      </w:pPr>
      <w:r>
        <w:rPr>
          <w:rFonts w:hint="eastAsia" w:ascii="宋体" w:hAnsi="宋体"/>
          <w:sz w:val="24"/>
          <w:szCs w:val="24"/>
        </w:rPr>
        <w:t xml:space="preserve">23.2 </w:t>
      </w:r>
      <w:r>
        <w:rPr>
          <w:rFonts w:hint="eastAsia"/>
          <w:sz w:val="24"/>
          <w:szCs w:val="24"/>
        </w:rPr>
        <w:t>发包人</w:t>
      </w:r>
      <w:r>
        <w:rPr>
          <w:rFonts w:hint="eastAsia" w:ascii="宋体" w:hAnsi="宋体"/>
          <w:sz w:val="24"/>
          <w:szCs w:val="24"/>
        </w:rPr>
        <w:t>若根据工程需要提出一项变更，应提前7天以书面形式向承包人发出变更通知。承包人应按照</w:t>
      </w:r>
      <w:r>
        <w:rPr>
          <w:rFonts w:hint="eastAsia"/>
          <w:sz w:val="24"/>
          <w:szCs w:val="24"/>
        </w:rPr>
        <w:t>发包人</w:t>
      </w:r>
      <w:r>
        <w:rPr>
          <w:rFonts w:hint="eastAsia" w:ascii="宋体" w:hAnsi="宋体"/>
          <w:sz w:val="24"/>
          <w:szCs w:val="24"/>
        </w:rPr>
        <w:t>发出的变更通知及有关要求，进行下列需要的变更：</w:t>
      </w:r>
    </w:p>
    <w:p>
      <w:pPr>
        <w:spacing w:beforeLines="0" w:afterLines="0" w:line="480" w:lineRule="exact"/>
        <w:ind w:firstLine="480" w:firstLineChars="200"/>
        <w:rPr>
          <w:rFonts w:hint="eastAsia" w:ascii="宋体"/>
          <w:sz w:val="24"/>
          <w:szCs w:val="24"/>
        </w:rPr>
      </w:pPr>
      <w:r>
        <w:rPr>
          <w:rFonts w:hint="eastAsia" w:ascii="宋体" w:hAnsi="宋体"/>
          <w:sz w:val="24"/>
          <w:szCs w:val="24"/>
        </w:rPr>
        <w:t>(1) 更改工程有关部分的技术规范、参数或货物品牌；</w:t>
      </w:r>
    </w:p>
    <w:p>
      <w:pPr>
        <w:spacing w:beforeLines="0" w:afterLines="0" w:line="480" w:lineRule="exact"/>
        <w:ind w:firstLine="480" w:firstLineChars="200"/>
        <w:rPr>
          <w:rFonts w:hint="eastAsia" w:ascii="宋体"/>
          <w:sz w:val="24"/>
          <w:szCs w:val="24"/>
        </w:rPr>
      </w:pPr>
      <w:r>
        <w:rPr>
          <w:rFonts w:hint="eastAsia" w:ascii="宋体" w:hAnsi="宋体"/>
          <w:sz w:val="24"/>
          <w:szCs w:val="24"/>
        </w:rPr>
        <w:t>(2) 增减合同中约定的工程或货物计量；</w:t>
      </w:r>
    </w:p>
    <w:p>
      <w:pPr>
        <w:spacing w:beforeLines="0" w:afterLines="0" w:line="480" w:lineRule="exact"/>
        <w:ind w:firstLine="480" w:firstLineChars="200"/>
        <w:rPr>
          <w:rFonts w:hint="eastAsia" w:ascii="宋体"/>
          <w:sz w:val="24"/>
          <w:szCs w:val="24"/>
        </w:rPr>
      </w:pPr>
      <w:r>
        <w:rPr>
          <w:rFonts w:hint="eastAsia" w:ascii="宋体" w:hAnsi="宋体"/>
          <w:sz w:val="24"/>
          <w:szCs w:val="24"/>
        </w:rPr>
        <w:t>(3) 改变有关工程的施工时间和顺序；</w:t>
      </w:r>
    </w:p>
    <w:p>
      <w:pPr>
        <w:spacing w:beforeLines="0" w:afterLines="0" w:line="480" w:lineRule="exact"/>
        <w:ind w:firstLine="480" w:firstLineChars="200"/>
        <w:rPr>
          <w:rFonts w:hint="eastAsia" w:ascii="宋体"/>
          <w:sz w:val="24"/>
          <w:szCs w:val="24"/>
        </w:rPr>
      </w:pPr>
      <w:r>
        <w:rPr>
          <w:rFonts w:hint="eastAsia" w:ascii="宋体" w:hAnsi="宋体"/>
          <w:sz w:val="24"/>
          <w:szCs w:val="24"/>
        </w:rPr>
        <w:t>(4) 其他有关工程变更需要的附加工作。</w:t>
      </w:r>
    </w:p>
    <w:p>
      <w:pPr>
        <w:spacing w:beforeLines="0" w:afterLines="0" w:line="480" w:lineRule="exact"/>
        <w:ind w:firstLine="480" w:firstLineChars="200"/>
        <w:rPr>
          <w:rFonts w:hint="eastAsia" w:ascii="宋体"/>
          <w:sz w:val="24"/>
          <w:szCs w:val="24"/>
        </w:rPr>
      </w:pPr>
      <w:r>
        <w:rPr>
          <w:rFonts w:hint="eastAsia" w:ascii="宋体" w:hAnsi="宋体"/>
          <w:sz w:val="24"/>
          <w:szCs w:val="24"/>
        </w:rPr>
        <w:t>因变更导致合同价款的增减及造成的承包人损失，由</w:t>
      </w:r>
      <w:r>
        <w:rPr>
          <w:rFonts w:hint="eastAsia"/>
          <w:sz w:val="24"/>
          <w:szCs w:val="24"/>
        </w:rPr>
        <w:t>发包人</w:t>
      </w:r>
      <w:r>
        <w:rPr>
          <w:rFonts w:hint="eastAsia" w:ascii="宋体" w:hAnsi="宋体"/>
          <w:sz w:val="24"/>
          <w:szCs w:val="24"/>
        </w:rPr>
        <w:t>承担。</w:t>
      </w:r>
    </w:p>
    <w:p>
      <w:pPr>
        <w:spacing w:beforeLines="0" w:afterLines="0" w:line="480" w:lineRule="exact"/>
        <w:ind w:firstLine="480" w:firstLineChars="200"/>
        <w:rPr>
          <w:rFonts w:hint="eastAsia" w:ascii="宋体"/>
          <w:sz w:val="24"/>
          <w:szCs w:val="24"/>
        </w:rPr>
      </w:pPr>
      <w:r>
        <w:rPr>
          <w:rFonts w:hint="eastAsia" w:ascii="宋体" w:hAnsi="宋体"/>
          <w:sz w:val="24"/>
          <w:szCs w:val="24"/>
        </w:rPr>
        <w:t>23</w:t>
      </w:r>
      <w:r>
        <w:rPr>
          <w:rFonts w:hint="eastAsia" w:ascii="宋体"/>
          <w:sz w:val="24"/>
          <w:szCs w:val="24"/>
        </w:rPr>
        <w:t>.</w:t>
      </w:r>
      <w:r>
        <w:rPr>
          <w:rFonts w:hint="eastAsia" w:ascii="宋体" w:hAnsi="宋体"/>
          <w:sz w:val="24"/>
          <w:szCs w:val="24"/>
        </w:rPr>
        <w:t>3 承包人施工中不得对原工程进行变更。因承包人擅自变更发生的费用和由此导致</w:t>
      </w:r>
      <w:r>
        <w:rPr>
          <w:rFonts w:hint="eastAsia"/>
          <w:sz w:val="24"/>
          <w:szCs w:val="24"/>
        </w:rPr>
        <w:t>发包人</w:t>
      </w:r>
      <w:r>
        <w:rPr>
          <w:rFonts w:hint="eastAsia" w:ascii="宋体" w:hAnsi="宋体"/>
          <w:sz w:val="24"/>
          <w:szCs w:val="24"/>
        </w:rPr>
        <w:t>的直接损失，由承包人承担，延误的工期不予顺延。</w:t>
      </w:r>
    </w:p>
    <w:p>
      <w:pPr>
        <w:spacing w:beforeLines="0" w:afterLines="0" w:line="480" w:lineRule="exact"/>
        <w:ind w:firstLine="480" w:firstLineChars="200"/>
        <w:rPr>
          <w:rFonts w:hint="eastAsia" w:ascii="宋体"/>
          <w:sz w:val="24"/>
          <w:szCs w:val="24"/>
        </w:rPr>
      </w:pPr>
      <w:r>
        <w:rPr>
          <w:rFonts w:hint="eastAsia" w:ascii="宋体" w:hAnsi="宋体"/>
          <w:sz w:val="24"/>
          <w:szCs w:val="24"/>
        </w:rPr>
        <w:t>23.4承包人在施工中提出的合理化建议涉及到对技术规范及要求或实施方案的更改及对货物的换用，须经</w:t>
      </w:r>
      <w:r>
        <w:rPr>
          <w:rFonts w:hint="eastAsia"/>
          <w:sz w:val="24"/>
          <w:szCs w:val="24"/>
        </w:rPr>
        <w:t>发包人</w:t>
      </w:r>
      <w:r>
        <w:rPr>
          <w:rFonts w:hint="eastAsia" w:ascii="宋体" w:hAnsi="宋体"/>
          <w:sz w:val="24"/>
          <w:szCs w:val="24"/>
        </w:rPr>
        <w:t>同意。未经同意擅自更改换用时，承包人承担由此发生的费用，并赔偿</w:t>
      </w:r>
      <w:r>
        <w:rPr>
          <w:rFonts w:hint="eastAsia"/>
          <w:sz w:val="24"/>
          <w:szCs w:val="24"/>
        </w:rPr>
        <w:t>发包人</w:t>
      </w:r>
      <w:r>
        <w:rPr>
          <w:rFonts w:hint="eastAsia" w:ascii="宋体" w:hAnsi="宋体"/>
          <w:sz w:val="24"/>
          <w:szCs w:val="24"/>
        </w:rPr>
        <w:t>的有关损失，延误的工期不予顺延。</w:t>
      </w:r>
    </w:p>
    <w:p>
      <w:pPr>
        <w:spacing w:beforeLines="0" w:afterLines="0" w:line="480" w:lineRule="exact"/>
        <w:ind w:firstLine="480" w:firstLineChars="200"/>
        <w:rPr>
          <w:rFonts w:hint="eastAsia" w:ascii="宋体"/>
          <w:sz w:val="24"/>
          <w:szCs w:val="24"/>
        </w:rPr>
      </w:pPr>
      <w:r>
        <w:rPr>
          <w:rFonts w:hint="eastAsia"/>
          <w:sz w:val="24"/>
          <w:szCs w:val="24"/>
        </w:rPr>
        <w:t>发包人</w:t>
      </w:r>
      <w:r>
        <w:rPr>
          <w:rFonts w:hint="eastAsia" w:ascii="宋体" w:hAnsi="宋体"/>
          <w:sz w:val="24"/>
          <w:szCs w:val="24"/>
        </w:rPr>
        <w:t>同意采用承包人合理化建议，所发生的费用和获得的收益，</w:t>
      </w:r>
      <w:r>
        <w:rPr>
          <w:rFonts w:hint="eastAsia"/>
          <w:sz w:val="24"/>
          <w:szCs w:val="24"/>
        </w:rPr>
        <w:t>发包人</w:t>
      </w:r>
      <w:r>
        <w:rPr>
          <w:rFonts w:hint="eastAsia" w:ascii="宋体" w:hAnsi="宋体"/>
          <w:sz w:val="24"/>
          <w:szCs w:val="24"/>
        </w:rPr>
        <w:t>、承包人另行约定分担或分享。</w:t>
      </w:r>
    </w:p>
    <w:p>
      <w:pPr>
        <w:spacing w:beforeLines="0" w:afterLines="0" w:line="480" w:lineRule="exact"/>
        <w:ind w:firstLine="480" w:firstLineChars="200"/>
        <w:rPr>
          <w:rFonts w:hint="eastAsia" w:ascii="宋体"/>
          <w:sz w:val="24"/>
          <w:szCs w:val="24"/>
        </w:rPr>
      </w:pPr>
      <w:r>
        <w:rPr>
          <w:rFonts w:hint="eastAsia" w:ascii="宋体" w:hAnsi="宋体"/>
          <w:sz w:val="24"/>
          <w:szCs w:val="24"/>
        </w:rPr>
        <w:t>23</w:t>
      </w:r>
      <w:r>
        <w:rPr>
          <w:rFonts w:hint="eastAsia" w:ascii="宋体"/>
          <w:sz w:val="24"/>
          <w:szCs w:val="24"/>
        </w:rPr>
        <w:t>.5</w:t>
      </w:r>
      <w:r>
        <w:rPr>
          <w:rFonts w:hint="eastAsia" w:ascii="宋体" w:hAnsi="宋体"/>
          <w:sz w:val="24"/>
          <w:szCs w:val="24"/>
        </w:rPr>
        <w:t xml:space="preserve"> 合同履行中</w:t>
      </w:r>
      <w:r>
        <w:rPr>
          <w:rFonts w:hint="eastAsia"/>
          <w:sz w:val="24"/>
          <w:szCs w:val="24"/>
        </w:rPr>
        <w:t>发包人</w:t>
      </w:r>
      <w:r>
        <w:rPr>
          <w:rFonts w:hint="eastAsia" w:ascii="宋体" w:hAnsi="宋体"/>
          <w:sz w:val="24"/>
          <w:szCs w:val="24"/>
        </w:rPr>
        <w:t>要求变更工程质量标准及发生其他实质性变更，由双方协商解决。</w:t>
      </w:r>
      <w:bookmarkEnd w:id="217"/>
    </w:p>
    <w:p>
      <w:pPr>
        <w:pStyle w:val="5"/>
        <w:numPr>
          <w:ilvl w:val="0"/>
          <w:numId w:val="0"/>
        </w:numPr>
        <w:spacing w:before="0" w:beforeLines="0" w:after="0" w:afterLines="0" w:line="480" w:lineRule="exact"/>
        <w:ind w:left="0" w:firstLine="0"/>
        <w:rPr>
          <w:rFonts w:hint="eastAsia" w:ascii="宋体" w:hAnsi="宋体" w:eastAsia="宋体"/>
          <w:sz w:val="24"/>
          <w:szCs w:val="24"/>
        </w:rPr>
      </w:pPr>
      <w:bookmarkStart w:id="218" w:name="_Toc415567558"/>
      <w:bookmarkStart w:id="219" w:name="_Toc430492186"/>
      <w:bookmarkStart w:id="220" w:name="_Toc430490672"/>
      <w:bookmarkStart w:id="221" w:name="_Toc177186387"/>
      <w:bookmarkStart w:id="222" w:name="_Toc263318657"/>
      <w:r>
        <w:rPr>
          <w:rFonts w:hint="eastAsia" w:ascii="宋体" w:hAnsi="宋体" w:eastAsia="宋体"/>
          <w:sz w:val="24"/>
          <w:szCs w:val="24"/>
        </w:rPr>
        <w:t xml:space="preserve">24. </w:t>
      </w:r>
      <w:bookmarkEnd w:id="218"/>
      <w:bookmarkEnd w:id="219"/>
      <w:bookmarkEnd w:id="220"/>
      <w:bookmarkEnd w:id="221"/>
      <w:r>
        <w:rPr>
          <w:rFonts w:hint="eastAsia" w:ascii="宋体" w:hAnsi="宋体" w:eastAsia="宋体"/>
          <w:sz w:val="24"/>
          <w:szCs w:val="24"/>
        </w:rPr>
        <w:t>确定变更价款</w:t>
      </w:r>
      <w:bookmarkEnd w:id="222"/>
    </w:p>
    <w:p>
      <w:pPr>
        <w:spacing w:beforeLines="0" w:afterLines="0" w:line="480" w:lineRule="exact"/>
        <w:ind w:firstLine="480" w:firstLineChars="200"/>
        <w:rPr>
          <w:rFonts w:hint="eastAsia" w:ascii="宋体"/>
          <w:sz w:val="24"/>
          <w:szCs w:val="24"/>
        </w:rPr>
      </w:pPr>
      <w:bookmarkStart w:id="223" w:name="_Toc177186388"/>
      <w:r>
        <w:rPr>
          <w:rFonts w:hint="eastAsia" w:ascii="宋体" w:hAnsi="宋体"/>
          <w:sz w:val="24"/>
          <w:szCs w:val="24"/>
        </w:rPr>
        <w:t>24.1 承包人在工程变更确定后14天内，提出变更工程价款的报告，经</w:t>
      </w:r>
      <w:r>
        <w:rPr>
          <w:rFonts w:hint="eastAsia"/>
          <w:sz w:val="24"/>
          <w:szCs w:val="24"/>
        </w:rPr>
        <w:t>发包人</w:t>
      </w:r>
      <w:r>
        <w:rPr>
          <w:rFonts w:hint="eastAsia" w:ascii="宋体" w:hAnsi="宋体"/>
          <w:sz w:val="24"/>
          <w:szCs w:val="24"/>
        </w:rPr>
        <w:t>确认后调整合同价款。变更合同价款按下列方法进行：</w:t>
      </w:r>
    </w:p>
    <w:p>
      <w:pPr>
        <w:spacing w:beforeLines="0" w:afterLines="0" w:line="480" w:lineRule="exact"/>
        <w:ind w:firstLine="480" w:firstLineChars="200"/>
        <w:rPr>
          <w:rFonts w:hint="eastAsia" w:ascii="宋体"/>
          <w:sz w:val="24"/>
          <w:szCs w:val="24"/>
        </w:rPr>
      </w:pPr>
      <w:r>
        <w:rPr>
          <w:rFonts w:hint="eastAsia" w:ascii="宋体" w:hAnsi="宋体"/>
          <w:sz w:val="24"/>
          <w:szCs w:val="24"/>
        </w:rPr>
        <w:t>(1) 合同中已有适用于变更工程的价格，按合同已有价格变更合同价款；</w:t>
      </w:r>
    </w:p>
    <w:p>
      <w:pPr>
        <w:spacing w:beforeLines="0" w:afterLines="0" w:line="480" w:lineRule="exact"/>
        <w:ind w:firstLine="480" w:firstLineChars="200"/>
        <w:rPr>
          <w:rFonts w:hint="eastAsia" w:ascii="宋体"/>
          <w:sz w:val="24"/>
          <w:szCs w:val="24"/>
        </w:rPr>
      </w:pPr>
      <w:r>
        <w:rPr>
          <w:rFonts w:hint="eastAsia" w:ascii="宋体" w:hAnsi="宋体"/>
          <w:sz w:val="24"/>
          <w:szCs w:val="24"/>
        </w:rPr>
        <w:t>(2) 合同中只有类似于变更工程的价格，可以参照类似价格变更合同价款；</w:t>
      </w:r>
    </w:p>
    <w:p>
      <w:pPr>
        <w:spacing w:beforeLines="0" w:afterLines="0" w:line="480" w:lineRule="exact"/>
        <w:ind w:firstLine="480" w:firstLineChars="200"/>
        <w:rPr>
          <w:rFonts w:hint="eastAsia"/>
          <w:sz w:val="24"/>
          <w:szCs w:val="24"/>
        </w:rPr>
      </w:pPr>
      <w:r>
        <w:rPr>
          <w:rFonts w:hint="eastAsia" w:ascii="宋体" w:hAnsi="宋体"/>
          <w:sz w:val="24"/>
          <w:szCs w:val="24"/>
        </w:rPr>
        <w:t>(3) 合同中没有适用或类似于变更工程的价格，由承包人提出适当的变更价格，经</w:t>
      </w:r>
      <w:r>
        <w:rPr>
          <w:rFonts w:hint="eastAsia"/>
          <w:sz w:val="24"/>
          <w:szCs w:val="24"/>
        </w:rPr>
        <w:t>发包人</w:t>
      </w:r>
      <w:r>
        <w:rPr>
          <w:rFonts w:hint="eastAsia" w:ascii="宋体" w:hAnsi="宋体"/>
          <w:sz w:val="24"/>
          <w:szCs w:val="24"/>
        </w:rPr>
        <w:t>确认后执行。</w:t>
      </w:r>
    </w:p>
    <w:p>
      <w:pPr>
        <w:spacing w:beforeLines="0" w:afterLines="0" w:line="480" w:lineRule="exact"/>
        <w:ind w:firstLine="480" w:firstLineChars="200"/>
        <w:rPr>
          <w:rFonts w:hint="eastAsia" w:ascii="宋体"/>
          <w:sz w:val="24"/>
          <w:szCs w:val="24"/>
        </w:rPr>
      </w:pPr>
      <w:r>
        <w:rPr>
          <w:rFonts w:hint="eastAsia" w:ascii="宋体" w:hAnsi="宋体"/>
          <w:sz w:val="24"/>
          <w:szCs w:val="24"/>
        </w:rPr>
        <w:t>(4) 合同变更价格执行中标下浮率。</w:t>
      </w:r>
    </w:p>
    <w:p>
      <w:pPr>
        <w:spacing w:beforeLines="0" w:afterLines="0" w:line="480" w:lineRule="exact"/>
        <w:ind w:firstLine="480" w:firstLineChars="200"/>
        <w:rPr>
          <w:rFonts w:hint="eastAsia" w:ascii="宋体"/>
          <w:sz w:val="24"/>
          <w:szCs w:val="24"/>
        </w:rPr>
      </w:pPr>
      <w:r>
        <w:rPr>
          <w:rFonts w:hint="eastAsia" w:ascii="宋体" w:hAnsi="宋体"/>
          <w:sz w:val="24"/>
          <w:szCs w:val="24"/>
        </w:rPr>
        <w:t>24.2 承包人在双方确定变更后14天内不向</w:t>
      </w:r>
      <w:r>
        <w:rPr>
          <w:rFonts w:hint="eastAsia"/>
          <w:sz w:val="24"/>
          <w:szCs w:val="24"/>
        </w:rPr>
        <w:t>发包人</w:t>
      </w:r>
      <w:r>
        <w:rPr>
          <w:rFonts w:hint="eastAsia" w:ascii="宋体" w:hAnsi="宋体"/>
          <w:sz w:val="24"/>
          <w:szCs w:val="24"/>
        </w:rPr>
        <w:t>提出变更工程价款报告时，视为该项变更不涉及合同价款的变更。</w:t>
      </w:r>
    </w:p>
    <w:p>
      <w:pPr>
        <w:spacing w:beforeLines="0" w:afterLines="0" w:line="480" w:lineRule="exact"/>
        <w:ind w:firstLine="480" w:firstLineChars="200"/>
        <w:rPr>
          <w:rFonts w:hint="eastAsia" w:ascii="宋体"/>
          <w:sz w:val="24"/>
          <w:szCs w:val="24"/>
        </w:rPr>
      </w:pPr>
      <w:r>
        <w:rPr>
          <w:rFonts w:hint="eastAsia" w:ascii="宋体" w:hAnsi="宋体"/>
          <w:sz w:val="24"/>
          <w:szCs w:val="24"/>
        </w:rPr>
        <w:t xml:space="preserve">24.3 </w:t>
      </w:r>
      <w:r>
        <w:rPr>
          <w:rFonts w:hint="eastAsia"/>
          <w:sz w:val="24"/>
          <w:szCs w:val="24"/>
        </w:rPr>
        <w:t>发包人</w:t>
      </w:r>
      <w:r>
        <w:rPr>
          <w:rFonts w:hint="eastAsia" w:ascii="宋体" w:hAnsi="宋体"/>
          <w:sz w:val="24"/>
          <w:szCs w:val="24"/>
        </w:rPr>
        <w:t>应在收到变更工程价款报告之日起14天内予以确认，</w:t>
      </w:r>
      <w:r>
        <w:rPr>
          <w:rFonts w:hint="eastAsia"/>
          <w:sz w:val="24"/>
          <w:szCs w:val="24"/>
        </w:rPr>
        <w:t>发包人</w:t>
      </w:r>
      <w:r>
        <w:rPr>
          <w:rFonts w:hint="eastAsia" w:ascii="宋体" w:hAnsi="宋体"/>
          <w:sz w:val="24"/>
          <w:szCs w:val="24"/>
        </w:rPr>
        <w:t>无正当理由不确认时，自变更工程价款报告送达之日起14天后视为变更工程价款报告已被确认。</w:t>
      </w:r>
    </w:p>
    <w:p>
      <w:pPr>
        <w:spacing w:beforeLines="0" w:afterLines="0" w:line="480" w:lineRule="exact"/>
        <w:ind w:firstLine="480" w:firstLineChars="200"/>
        <w:rPr>
          <w:rFonts w:hint="eastAsia" w:ascii="宋体"/>
          <w:sz w:val="24"/>
          <w:szCs w:val="24"/>
        </w:rPr>
      </w:pPr>
      <w:r>
        <w:rPr>
          <w:rFonts w:hint="eastAsia" w:ascii="宋体" w:hAnsi="宋体"/>
          <w:sz w:val="24"/>
          <w:szCs w:val="24"/>
        </w:rPr>
        <w:t>24</w:t>
      </w:r>
      <w:r>
        <w:rPr>
          <w:rFonts w:hint="eastAsia" w:ascii="宋体"/>
          <w:sz w:val="24"/>
          <w:szCs w:val="24"/>
        </w:rPr>
        <w:t>.</w:t>
      </w:r>
      <w:r>
        <w:rPr>
          <w:rFonts w:hint="eastAsia" w:ascii="宋体" w:hAnsi="宋体"/>
          <w:sz w:val="24"/>
          <w:szCs w:val="24"/>
        </w:rPr>
        <w:t xml:space="preserve">4 </w:t>
      </w:r>
      <w:r>
        <w:rPr>
          <w:rFonts w:hint="eastAsia"/>
          <w:sz w:val="24"/>
          <w:szCs w:val="24"/>
        </w:rPr>
        <w:t>发包人</w:t>
      </w:r>
      <w:r>
        <w:rPr>
          <w:rFonts w:hint="eastAsia" w:ascii="宋体" w:hAnsi="宋体"/>
          <w:sz w:val="24"/>
          <w:szCs w:val="24"/>
        </w:rPr>
        <w:t>确认增加的工程变更价款作为追加合同价款，与工程款同期支付。</w:t>
      </w:r>
    </w:p>
    <w:p>
      <w:pPr>
        <w:spacing w:beforeLines="0" w:afterLines="0" w:line="480" w:lineRule="exact"/>
        <w:ind w:firstLine="480" w:firstLineChars="200"/>
        <w:rPr>
          <w:rFonts w:hint="eastAsia" w:ascii="宋体"/>
          <w:sz w:val="24"/>
          <w:szCs w:val="24"/>
        </w:rPr>
      </w:pPr>
      <w:r>
        <w:rPr>
          <w:rFonts w:hint="eastAsia" w:ascii="宋体" w:hAnsi="宋体"/>
          <w:sz w:val="24"/>
          <w:szCs w:val="24"/>
        </w:rPr>
        <w:t>24</w:t>
      </w:r>
      <w:r>
        <w:rPr>
          <w:rFonts w:hint="eastAsia" w:ascii="宋体"/>
          <w:sz w:val="24"/>
          <w:szCs w:val="24"/>
        </w:rPr>
        <w:t>.</w:t>
      </w:r>
      <w:r>
        <w:rPr>
          <w:rFonts w:hint="eastAsia" w:ascii="宋体" w:hAnsi="宋体"/>
          <w:sz w:val="24"/>
          <w:szCs w:val="24"/>
        </w:rPr>
        <w:t>5 因承包人自身原因导致的工程变更，承包人无权要求追加合同价款。</w:t>
      </w:r>
      <w:bookmarkEnd w:id="223"/>
    </w:p>
    <w:p>
      <w:pPr>
        <w:pStyle w:val="4"/>
        <w:spacing w:before="120" w:beforeLines="0" w:after="120" w:afterLines="0" w:line="480" w:lineRule="exact"/>
        <w:jc w:val="center"/>
        <w:rPr>
          <w:rFonts w:hint="default" w:eastAsia="Times New Roman"/>
          <w:sz w:val="32"/>
          <w:szCs w:val="24"/>
        </w:rPr>
      </w:pPr>
      <w:bookmarkStart w:id="224" w:name="_Toc263318658"/>
      <w:r>
        <w:rPr>
          <w:rFonts w:hint="eastAsia"/>
          <w:sz w:val="32"/>
          <w:szCs w:val="24"/>
        </w:rPr>
        <w:t>（九）完工验收与结算</w:t>
      </w:r>
      <w:bookmarkEnd w:id="224"/>
    </w:p>
    <w:p>
      <w:pPr>
        <w:pStyle w:val="5"/>
        <w:numPr>
          <w:ilvl w:val="0"/>
          <w:numId w:val="0"/>
        </w:numPr>
        <w:spacing w:before="0" w:beforeLines="0" w:after="0" w:afterLines="0" w:line="480" w:lineRule="exact"/>
        <w:ind w:left="0" w:firstLine="0"/>
        <w:rPr>
          <w:rFonts w:hint="eastAsia" w:ascii="宋体" w:hAnsi="宋体" w:eastAsia="宋体"/>
          <w:sz w:val="24"/>
          <w:szCs w:val="24"/>
        </w:rPr>
      </w:pPr>
      <w:bookmarkStart w:id="225" w:name="_Toc177186389"/>
      <w:bookmarkStart w:id="226" w:name="_Toc430490673"/>
      <w:bookmarkStart w:id="227" w:name="_Toc415567559"/>
      <w:bookmarkStart w:id="228" w:name="_Toc430492187"/>
      <w:bookmarkStart w:id="229" w:name="_Toc263318659"/>
      <w:r>
        <w:rPr>
          <w:rFonts w:hint="eastAsia" w:ascii="宋体" w:hAnsi="宋体" w:eastAsia="宋体"/>
          <w:sz w:val="24"/>
          <w:szCs w:val="24"/>
        </w:rPr>
        <w:t xml:space="preserve">25. </w:t>
      </w:r>
      <w:bookmarkEnd w:id="225"/>
      <w:bookmarkEnd w:id="226"/>
      <w:bookmarkEnd w:id="227"/>
      <w:bookmarkEnd w:id="228"/>
      <w:r>
        <w:rPr>
          <w:rFonts w:hint="eastAsia" w:ascii="宋体" w:hAnsi="宋体" w:eastAsia="宋体"/>
          <w:sz w:val="24"/>
          <w:szCs w:val="24"/>
        </w:rPr>
        <w:t>完工验收</w:t>
      </w:r>
      <w:bookmarkEnd w:id="229"/>
    </w:p>
    <w:p>
      <w:pPr>
        <w:spacing w:beforeLines="0" w:afterLines="0" w:line="480" w:lineRule="exact"/>
        <w:ind w:firstLine="480" w:firstLineChars="200"/>
        <w:rPr>
          <w:rFonts w:hint="eastAsia" w:ascii="宋体"/>
          <w:sz w:val="24"/>
          <w:szCs w:val="24"/>
        </w:rPr>
      </w:pPr>
      <w:bookmarkStart w:id="230" w:name="_Toc177186390"/>
      <w:r>
        <w:rPr>
          <w:rFonts w:hint="eastAsia" w:ascii="宋体" w:hAnsi="宋体"/>
          <w:sz w:val="24"/>
          <w:szCs w:val="24"/>
        </w:rPr>
        <w:t>25.1</w:t>
      </w:r>
      <w:bookmarkEnd w:id="230"/>
      <w:r>
        <w:rPr>
          <w:rFonts w:hint="eastAsia" w:ascii="宋体" w:hAnsi="宋体"/>
          <w:sz w:val="24"/>
          <w:szCs w:val="24"/>
        </w:rPr>
        <w:t xml:space="preserve"> 具备完工验收条件时，承包人按有关规定，向</w:t>
      </w:r>
      <w:r>
        <w:rPr>
          <w:rFonts w:hint="eastAsia"/>
          <w:sz w:val="24"/>
          <w:szCs w:val="24"/>
        </w:rPr>
        <w:t>发包人</w:t>
      </w:r>
      <w:r>
        <w:rPr>
          <w:rFonts w:hint="eastAsia" w:ascii="宋体" w:hAnsi="宋体"/>
          <w:sz w:val="24"/>
          <w:szCs w:val="24"/>
        </w:rPr>
        <w:t>提供完整完工资料及完工验收报告。双方约定由承包人提供完工需要资料的，应当在专用合同条款内约定提供的日期和份数。</w:t>
      </w:r>
    </w:p>
    <w:p>
      <w:pPr>
        <w:spacing w:beforeLines="0" w:afterLines="0" w:line="480" w:lineRule="exact"/>
        <w:ind w:firstLine="480" w:firstLineChars="200"/>
        <w:rPr>
          <w:rFonts w:hint="eastAsia" w:ascii="宋体"/>
          <w:sz w:val="24"/>
          <w:szCs w:val="24"/>
        </w:rPr>
      </w:pPr>
      <w:r>
        <w:rPr>
          <w:rFonts w:hint="eastAsia" w:ascii="宋体" w:hAnsi="宋体"/>
          <w:sz w:val="24"/>
          <w:szCs w:val="24"/>
        </w:rPr>
        <w:t xml:space="preserve">25.2 </w:t>
      </w:r>
      <w:r>
        <w:rPr>
          <w:rFonts w:hint="eastAsia"/>
          <w:sz w:val="24"/>
          <w:szCs w:val="24"/>
        </w:rPr>
        <w:t>发包人</w:t>
      </w:r>
      <w:r>
        <w:rPr>
          <w:rFonts w:hint="eastAsia" w:ascii="宋体" w:hAnsi="宋体"/>
          <w:sz w:val="24"/>
          <w:szCs w:val="24"/>
        </w:rPr>
        <w:t>收到完工验收报告后28天内组织有关单位</w:t>
      </w:r>
      <w:r>
        <w:rPr>
          <w:rFonts w:hint="eastAsia" w:ascii="宋体" w:hAnsi="宋体"/>
          <w:sz w:val="24"/>
          <w:szCs w:val="24"/>
          <w:lang w:eastAsia="zh-CN"/>
        </w:rPr>
        <w:t>，</w:t>
      </w:r>
      <w:r>
        <w:rPr>
          <w:rFonts w:hint="eastAsia" w:ascii="宋体" w:hAnsi="宋体"/>
          <w:sz w:val="24"/>
          <w:szCs w:val="24"/>
          <w:lang w:val="en-US" w:eastAsia="zh-CN"/>
        </w:rPr>
        <w:t>按照设备验收表的规范标准进行</w:t>
      </w:r>
      <w:r>
        <w:rPr>
          <w:rFonts w:hint="eastAsia" w:ascii="宋体" w:hAnsi="宋体"/>
          <w:sz w:val="24"/>
          <w:szCs w:val="24"/>
        </w:rPr>
        <w:t>验收，并在验收后14天内给予认可或提出修改意见。承包人按要求修改，并承担由自身原因造成修改的费用。</w:t>
      </w:r>
    </w:p>
    <w:p>
      <w:pPr>
        <w:spacing w:beforeLines="0" w:afterLines="0" w:line="480" w:lineRule="exact"/>
        <w:ind w:firstLine="480" w:firstLineChars="200"/>
        <w:rPr>
          <w:rFonts w:hint="eastAsia" w:ascii="宋体"/>
          <w:sz w:val="24"/>
          <w:szCs w:val="24"/>
        </w:rPr>
      </w:pPr>
      <w:r>
        <w:rPr>
          <w:rFonts w:hint="eastAsia" w:ascii="宋体" w:hAnsi="宋体"/>
          <w:sz w:val="24"/>
          <w:szCs w:val="24"/>
        </w:rPr>
        <w:t xml:space="preserve">25.3 </w:t>
      </w:r>
      <w:r>
        <w:rPr>
          <w:rFonts w:hint="eastAsia"/>
          <w:sz w:val="24"/>
          <w:szCs w:val="24"/>
        </w:rPr>
        <w:t>发包人</w:t>
      </w:r>
      <w:r>
        <w:rPr>
          <w:rFonts w:hint="eastAsia" w:ascii="宋体" w:hAnsi="宋体"/>
          <w:sz w:val="24"/>
          <w:szCs w:val="24"/>
        </w:rPr>
        <w:t>收到承包人送交的完工验收报告后28天内不组织验收，或验收后28天内不提出修改意见，视为完工验收报告已被认可。</w:t>
      </w:r>
    </w:p>
    <w:p>
      <w:pPr>
        <w:spacing w:beforeLines="0" w:afterLines="0" w:line="480" w:lineRule="exact"/>
        <w:ind w:firstLine="480" w:firstLineChars="200"/>
        <w:rPr>
          <w:rFonts w:hint="eastAsia" w:ascii="宋体"/>
          <w:sz w:val="24"/>
          <w:szCs w:val="24"/>
        </w:rPr>
      </w:pPr>
      <w:r>
        <w:rPr>
          <w:rFonts w:hint="eastAsia" w:ascii="宋体" w:hAnsi="宋体"/>
          <w:sz w:val="24"/>
          <w:szCs w:val="24"/>
        </w:rPr>
        <w:t>25.4 完工验收通过后，承包人送交完工验收报告的日期为实际完工日期。项目按</w:t>
      </w:r>
      <w:r>
        <w:rPr>
          <w:rFonts w:hint="eastAsia"/>
          <w:sz w:val="24"/>
          <w:szCs w:val="24"/>
        </w:rPr>
        <w:t>发包人</w:t>
      </w:r>
      <w:r>
        <w:rPr>
          <w:rFonts w:hint="eastAsia" w:ascii="宋体" w:hAnsi="宋体"/>
          <w:sz w:val="24"/>
          <w:szCs w:val="24"/>
        </w:rPr>
        <w:t>要求修改后通过完工验收的，实际完工日期为承包人修改后提请</w:t>
      </w:r>
      <w:r>
        <w:rPr>
          <w:rFonts w:hint="eastAsia"/>
          <w:sz w:val="24"/>
          <w:szCs w:val="24"/>
        </w:rPr>
        <w:t>发包人</w:t>
      </w:r>
      <w:r>
        <w:rPr>
          <w:rFonts w:hint="eastAsia" w:ascii="宋体" w:hAnsi="宋体"/>
          <w:sz w:val="24"/>
          <w:szCs w:val="24"/>
        </w:rPr>
        <w:t>验收的日期。</w:t>
      </w:r>
    </w:p>
    <w:p>
      <w:pPr>
        <w:spacing w:beforeLines="0" w:afterLines="0" w:line="480" w:lineRule="exact"/>
        <w:ind w:firstLine="480" w:firstLineChars="200"/>
        <w:rPr>
          <w:rFonts w:hint="eastAsia" w:ascii="宋体"/>
          <w:sz w:val="24"/>
          <w:szCs w:val="24"/>
        </w:rPr>
      </w:pPr>
      <w:r>
        <w:rPr>
          <w:rFonts w:hint="eastAsia" w:ascii="宋体" w:hAnsi="宋体"/>
          <w:sz w:val="24"/>
          <w:szCs w:val="24"/>
        </w:rPr>
        <w:t xml:space="preserve">25.5 </w:t>
      </w:r>
      <w:r>
        <w:rPr>
          <w:rFonts w:hint="eastAsia"/>
          <w:sz w:val="24"/>
          <w:szCs w:val="24"/>
        </w:rPr>
        <w:t>发包人</w:t>
      </w:r>
      <w:r>
        <w:rPr>
          <w:rFonts w:hint="eastAsia" w:ascii="宋体" w:hAnsi="宋体"/>
          <w:sz w:val="24"/>
          <w:szCs w:val="24"/>
        </w:rPr>
        <w:t>收到承包人完工验收报告后28天内不组织验收，从第28天起承担工程保管及一切意外责任。</w:t>
      </w:r>
    </w:p>
    <w:p>
      <w:pPr>
        <w:spacing w:beforeLines="0" w:afterLines="0" w:line="480" w:lineRule="exact"/>
        <w:ind w:firstLine="480" w:firstLineChars="200"/>
        <w:rPr>
          <w:rFonts w:hint="eastAsia" w:ascii="宋体"/>
          <w:sz w:val="24"/>
          <w:szCs w:val="24"/>
        </w:rPr>
      </w:pPr>
      <w:r>
        <w:rPr>
          <w:rFonts w:hint="eastAsia" w:ascii="宋体" w:hAnsi="宋体"/>
          <w:sz w:val="24"/>
          <w:szCs w:val="24"/>
        </w:rPr>
        <w:t>25.6 中间交工工程的范围和完工时间，双方在专用合同条款内约定，其验收程序按本通用合同条款25.1款至25</w:t>
      </w:r>
      <w:r>
        <w:rPr>
          <w:rFonts w:hint="eastAsia" w:ascii="宋体"/>
          <w:sz w:val="24"/>
          <w:szCs w:val="24"/>
        </w:rPr>
        <w:t>.</w:t>
      </w:r>
      <w:r>
        <w:rPr>
          <w:rFonts w:hint="eastAsia" w:ascii="宋体" w:hAnsi="宋体"/>
          <w:sz w:val="24"/>
          <w:szCs w:val="24"/>
        </w:rPr>
        <w:t>4款办理。</w:t>
      </w:r>
    </w:p>
    <w:p>
      <w:pPr>
        <w:spacing w:beforeLines="0" w:afterLines="0" w:line="480" w:lineRule="exact"/>
        <w:ind w:firstLine="480" w:firstLineChars="200"/>
        <w:rPr>
          <w:rFonts w:hint="eastAsia" w:ascii="宋体"/>
          <w:sz w:val="24"/>
          <w:szCs w:val="24"/>
        </w:rPr>
      </w:pPr>
      <w:r>
        <w:rPr>
          <w:rFonts w:hint="eastAsia" w:ascii="宋体" w:hAnsi="宋体"/>
          <w:sz w:val="24"/>
          <w:szCs w:val="24"/>
        </w:rPr>
        <w:t>25.7 因特殊原因，</w:t>
      </w:r>
      <w:r>
        <w:rPr>
          <w:rFonts w:hint="eastAsia"/>
          <w:sz w:val="24"/>
          <w:szCs w:val="24"/>
        </w:rPr>
        <w:t>发包人</w:t>
      </w:r>
      <w:r>
        <w:rPr>
          <w:rFonts w:hint="eastAsia" w:ascii="宋体" w:hAnsi="宋体"/>
          <w:sz w:val="24"/>
          <w:szCs w:val="24"/>
        </w:rPr>
        <w:t>要求部分单位工程或工程单位甩项完工的，双方另行签订甩项完工协议，明确双方责任和工程价款支付方法。</w:t>
      </w:r>
    </w:p>
    <w:p>
      <w:pPr>
        <w:spacing w:beforeLines="0" w:afterLines="0" w:line="480" w:lineRule="exact"/>
        <w:ind w:firstLine="480" w:firstLineChars="200"/>
        <w:rPr>
          <w:rFonts w:hint="eastAsia" w:ascii="宋体" w:hAnsi="宋体"/>
          <w:sz w:val="24"/>
          <w:szCs w:val="24"/>
        </w:rPr>
      </w:pPr>
      <w:bookmarkStart w:id="231" w:name="OLE_LINK6"/>
      <w:r>
        <w:rPr>
          <w:rFonts w:hint="eastAsia" w:ascii="宋体" w:hAnsi="宋体"/>
          <w:sz w:val="24"/>
          <w:szCs w:val="24"/>
        </w:rPr>
        <w:t>25.8 工程未经完工验收或完工验收未通过的，</w:t>
      </w:r>
      <w:r>
        <w:rPr>
          <w:rFonts w:hint="eastAsia"/>
          <w:sz w:val="24"/>
          <w:szCs w:val="24"/>
        </w:rPr>
        <w:t>发包人</w:t>
      </w:r>
      <w:r>
        <w:rPr>
          <w:rFonts w:hint="eastAsia" w:ascii="宋体" w:hAnsi="宋体"/>
          <w:sz w:val="24"/>
          <w:szCs w:val="24"/>
        </w:rPr>
        <w:t>不得使用。</w:t>
      </w:r>
      <w:r>
        <w:rPr>
          <w:rFonts w:hint="eastAsia"/>
          <w:sz w:val="24"/>
          <w:szCs w:val="24"/>
        </w:rPr>
        <w:t>发包人</w:t>
      </w:r>
      <w:r>
        <w:rPr>
          <w:rFonts w:hint="eastAsia" w:ascii="宋体" w:hAnsi="宋体"/>
          <w:sz w:val="24"/>
          <w:szCs w:val="24"/>
        </w:rPr>
        <w:t>强行使用时，由此发生的质量问题及其他问题，由</w:t>
      </w:r>
      <w:r>
        <w:rPr>
          <w:rFonts w:hint="eastAsia"/>
          <w:sz w:val="24"/>
          <w:szCs w:val="24"/>
        </w:rPr>
        <w:t>发包人</w:t>
      </w:r>
      <w:r>
        <w:rPr>
          <w:rFonts w:hint="eastAsia" w:ascii="宋体" w:hAnsi="宋体"/>
          <w:sz w:val="24"/>
          <w:szCs w:val="24"/>
        </w:rPr>
        <w:t>承担责任。</w:t>
      </w:r>
    </w:p>
    <w:bookmarkEnd w:id="231"/>
    <w:p>
      <w:pPr>
        <w:spacing w:beforeLines="0" w:afterLines="0" w:line="480" w:lineRule="exact"/>
        <w:ind w:firstLine="480" w:firstLineChars="200"/>
        <w:rPr>
          <w:rFonts w:hint="eastAsia" w:ascii="宋体" w:hAnsi="宋体"/>
          <w:sz w:val="24"/>
          <w:szCs w:val="24"/>
        </w:rPr>
      </w:pPr>
      <w:r>
        <w:rPr>
          <w:rFonts w:hint="eastAsia" w:ascii="宋体" w:hAnsi="宋体"/>
          <w:sz w:val="24"/>
          <w:szCs w:val="24"/>
        </w:rPr>
        <w:t>25.</w:t>
      </w:r>
      <w:r>
        <w:rPr>
          <w:rFonts w:hint="eastAsia" w:ascii="宋体" w:hAnsi="宋体"/>
          <w:sz w:val="24"/>
          <w:szCs w:val="24"/>
          <w:lang w:val="en-US" w:eastAsia="zh-CN"/>
        </w:rPr>
        <w:t>9</w:t>
      </w:r>
      <w:r>
        <w:rPr>
          <w:rFonts w:hint="eastAsia" w:ascii="宋体" w:hAnsi="宋体"/>
          <w:sz w:val="24"/>
          <w:szCs w:val="24"/>
        </w:rPr>
        <w:t xml:space="preserve"> 工程完工验收</w:t>
      </w:r>
      <w:r>
        <w:rPr>
          <w:rFonts w:hint="eastAsia" w:ascii="宋体" w:hAnsi="宋体"/>
          <w:sz w:val="24"/>
          <w:szCs w:val="24"/>
          <w:lang w:val="en-US" w:eastAsia="zh-CN"/>
        </w:rPr>
        <w:t>按设备验收表中对应的规范标准执行</w:t>
      </w:r>
      <w:r>
        <w:rPr>
          <w:rFonts w:hint="eastAsia" w:ascii="宋体" w:hAnsi="宋体"/>
          <w:sz w:val="24"/>
          <w:szCs w:val="24"/>
        </w:rPr>
        <w:t>。</w:t>
      </w:r>
    </w:p>
    <w:p>
      <w:pPr>
        <w:spacing w:beforeLines="0" w:afterLines="0" w:line="480" w:lineRule="exact"/>
        <w:ind w:firstLine="482" w:firstLineChars="200"/>
        <w:rPr>
          <w:rFonts w:hint="eastAsia" w:ascii="宋体" w:hAnsi="宋体" w:eastAsia="宋体" w:cs="Times New Roman"/>
          <w:kern w:val="2"/>
          <w:sz w:val="24"/>
          <w:szCs w:val="24"/>
          <w:lang w:val="en-US" w:eastAsia="zh-CN"/>
        </w:rPr>
      </w:pPr>
      <w:r>
        <w:rPr>
          <w:rFonts w:hint="eastAsia" w:ascii="宋体" w:hAnsi="宋体" w:eastAsia="宋体" w:cs="Times New Roman"/>
          <w:b/>
          <w:bCs/>
          <w:kern w:val="2"/>
          <w:sz w:val="24"/>
          <w:szCs w:val="24"/>
          <w:lang w:val="en-US" w:eastAsia="zh-CN"/>
        </w:rPr>
        <w:t>设备验收表</w:t>
      </w:r>
    </w:p>
    <w:tbl>
      <w:tblPr>
        <w:tblStyle w:val="10"/>
        <w:tblW w:w="976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01"/>
        <w:gridCol w:w="1206"/>
        <w:gridCol w:w="526"/>
        <w:gridCol w:w="1530"/>
        <w:gridCol w:w="1430"/>
        <w:gridCol w:w="1544"/>
        <w:gridCol w:w="1719"/>
        <w:gridCol w:w="120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750"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序号</w:t>
            </w:r>
          </w:p>
        </w:tc>
        <w:tc>
          <w:tcPr>
            <w:tcW w:w="12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设备  名称</w:t>
            </w:r>
          </w:p>
        </w:tc>
        <w:tc>
          <w:tcPr>
            <w:tcW w:w="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数量</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对应规范标准</w:t>
            </w:r>
          </w:p>
        </w:tc>
        <w:tc>
          <w:tcPr>
            <w:tcW w:w="1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合同技术规范要求</w:t>
            </w: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试生产产能（t/h）</w:t>
            </w:r>
          </w:p>
        </w:tc>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正式投产产能（t/h）</w:t>
            </w:r>
          </w:p>
        </w:tc>
        <w:tc>
          <w:tcPr>
            <w:tcW w:w="12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日故障率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一</w:t>
            </w:r>
          </w:p>
        </w:tc>
        <w:tc>
          <w:tcPr>
            <w:tcW w:w="12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建筑类设备</w:t>
            </w:r>
          </w:p>
        </w:tc>
        <w:tc>
          <w:tcPr>
            <w:tcW w:w="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2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020"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w:t>
            </w:r>
          </w:p>
        </w:tc>
        <w:tc>
          <w:tcPr>
            <w:tcW w:w="12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抓斗起重机</w:t>
            </w:r>
          </w:p>
        </w:tc>
        <w:tc>
          <w:tcPr>
            <w:tcW w:w="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2</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JB/T 13481—2018《起重机用抓斗》</w:t>
            </w:r>
          </w:p>
        </w:tc>
        <w:tc>
          <w:tcPr>
            <w:tcW w:w="1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符合/不符合</w:t>
            </w: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6.00 </w:t>
            </w:r>
          </w:p>
        </w:tc>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8.60 </w:t>
            </w:r>
          </w:p>
        </w:tc>
        <w:tc>
          <w:tcPr>
            <w:tcW w:w="12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小于2%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020"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2</w:t>
            </w:r>
          </w:p>
        </w:tc>
        <w:tc>
          <w:tcPr>
            <w:tcW w:w="12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检修用电动葫芦</w:t>
            </w:r>
          </w:p>
        </w:tc>
        <w:tc>
          <w:tcPr>
            <w:tcW w:w="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JB/T 5317—2016《环链电动葫芦》</w:t>
            </w:r>
          </w:p>
        </w:tc>
        <w:tc>
          <w:tcPr>
            <w:tcW w:w="1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符合/不符合</w:t>
            </w: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6.00 </w:t>
            </w:r>
          </w:p>
        </w:tc>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8.60 </w:t>
            </w:r>
          </w:p>
        </w:tc>
        <w:tc>
          <w:tcPr>
            <w:tcW w:w="12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小于2%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020"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3</w:t>
            </w:r>
          </w:p>
        </w:tc>
        <w:tc>
          <w:tcPr>
            <w:tcW w:w="12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吊装用电动葫芦</w:t>
            </w:r>
          </w:p>
        </w:tc>
        <w:tc>
          <w:tcPr>
            <w:tcW w:w="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2</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JB/T 5317—2016《环链电动葫芦》</w:t>
            </w:r>
          </w:p>
        </w:tc>
        <w:tc>
          <w:tcPr>
            <w:tcW w:w="1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符合/不符合</w:t>
            </w: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6.00 </w:t>
            </w:r>
          </w:p>
        </w:tc>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8.60 </w:t>
            </w:r>
          </w:p>
        </w:tc>
        <w:tc>
          <w:tcPr>
            <w:tcW w:w="12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小于2%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020"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4</w:t>
            </w:r>
          </w:p>
        </w:tc>
        <w:tc>
          <w:tcPr>
            <w:tcW w:w="12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检修用手拉葫芦</w:t>
            </w:r>
          </w:p>
        </w:tc>
        <w:tc>
          <w:tcPr>
            <w:tcW w:w="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2</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JB/T 7334—2018《手拉葫芦》</w:t>
            </w:r>
          </w:p>
        </w:tc>
        <w:tc>
          <w:tcPr>
            <w:tcW w:w="1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符合/不符合</w:t>
            </w: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6.00 </w:t>
            </w:r>
          </w:p>
        </w:tc>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8.60 </w:t>
            </w:r>
          </w:p>
        </w:tc>
        <w:tc>
          <w:tcPr>
            <w:tcW w:w="12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小于2%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2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10"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二</w:t>
            </w:r>
          </w:p>
        </w:tc>
        <w:tc>
          <w:tcPr>
            <w:tcW w:w="12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洁净厂房部分设备</w:t>
            </w:r>
          </w:p>
        </w:tc>
        <w:tc>
          <w:tcPr>
            <w:tcW w:w="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2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6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w:t>
            </w:r>
          </w:p>
        </w:tc>
        <w:tc>
          <w:tcPr>
            <w:tcW w:w="12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吨包风淋</w:t>
            </w:r>
          </w:p>
        </w:tc>
        <w:tc>
          <w:tcPr>
            <w:tcW w:w="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2</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JG/T 296-2010《空气吹淋室》</w:t>
            </w:r>
          </w:p>
        </w:tc>
        <w:tc>
          <w:tcPr>
            <w:tcW w:w="1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符合/不符合</w:t>
            </w: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6.00 </w:t>
            </w:r>
          </w:p>
        </w:tc>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8.60 </w:t>
            </w:r>
          </w:p>
        </w:tc>
        <w:tc>
          <w:tcPr>
            <w:tcW w:w="12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小于2%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76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2</w:t>
            </w:r>
          </w:p>
        </w:tc>
        <w:tc>
          <w:tcPr>
            <w:tcW w:w="12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风淋室</w:t>
            </w:r>
          </w:p>
        </w:tc>
        <w:tc>
          <w:tcPr>
            <w:tcW w:w="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2</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JG/T 296-2010《空气吹淋室》</w:t>
            </w:r>
          </w:p>
        </w:tc>
        <w:tc>
          <w:tcPr>
            <w:tcW w:w="1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符合/不符合</w:t>
            </w: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6.00 </w:t>
            </w:r>
          </w:p>
        </w:tc>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8.60 </w:t>
            </w:r>
          </w:p>
        </w:tc>
        <w:tc>
          <w:tcPr>
            <w:tcW w:w="12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小于2%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27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3</w:t>
            </w:r>
          </w:p>
        </w:tc>
        <w:tc>
          <w:tcPr>
            <w:tcW w:w="12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风幕机</w:t>
            </w:r>
          </w:p>
        </w:tc>
        <w:tc>
          <w:tcPr>
            <w:tcW w:w="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2</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T/GDJD 005—2020《风幕机性能要求及试验方法》</w:t>
            </w:r>
          </w:p>
        </w:tc>
        <w:tc>
          <w:tcPr>
            <w:tcW w:w="1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符合/不符合</w:t>
            </w: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6.00 </w:t>
            </w:r>
          </w:p>
        </w:tc>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bookmarkStart w:id="276" w:name="_GoBack"/>
            <w:bookmarkEnd w:id="276"/>
            <w:r>
              <w:rPr>
                <w:rFonts w:hint="eastAsia" w:ascii="宋体" w:hAnsi="宋体" w:eastAsia="宋体" w:cs="宋体"/>
                <w:i w:val="0"/>
                <w:color w:val="000000"/>
                <w:kern w:val="0"/>
                <w:sz w:val="22"/>
                <w:szCs w:val="22"/>
                <w:u w:val="none"/>
                <w:lang w:val="en-US" w:eastAsia="zh-CN" w:bidi="ar"/>
              </w:rPr>
              <w:t xml:space="preserve">8.60 </w:t>
            </w:r>
          </w:p>
        </w:tc>
        <w:tc>
          <w:tcPr>
            <w:tcW w:w="12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小于2%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70"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2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10"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三</w:t>
            </w:r>
          </w:p>
        </w:tc>
        <w:tc>
          <w:tcPr>
            <w:tcW w:w="12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卤水澄清池部分设备</w:t>
            </w:r>
          </w:p>
        </w:tc>
        <w:tc>
          <w:tcPr>
            <w:tcW w:w="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2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10"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w:t>
            </w:r>
          </w:p>
        </w:tc>
        <w:tc>
          <w:tcPr>
            <w:tcW w:w="12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真空罐</w:t>
            </w:r>
          </w:p>
        </w:tc>
        <w:tc>
          <w:tcPr>
            <w:tcW w:w="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GB 150《压力容器》</w:t>
            </w:r>
          </w:p>
        </w:tc>
        <w:tc>
          <w:tcPr>
            <w:tcW w:w="1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符合/不符合</w:t>
            </w: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6.00 </w:t>
            </w:r>
          </w:p>
        </w:tc>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8.60 </w:t>
            </w:r>
          </w:p>
        </w:tc>
        <w:tc>
          <w:tcPr>
            <w:tcW w:w="12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小于2%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020"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2</w:t>
            </w:r>
          </w:p>
        </w:tc>
        <w:tc>
          <w:tcPr>
            <w:tcW w:w="12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卤水泵</w:t>
            </w:r>
          </w:p>
        </w:tc>
        <w:tc>
          <w:tcPr>
            <w:tcW w:w="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DB37/T 2437—2013《小型潜卤水电泵》</w:t>
            </w:r>
          </w:p>
        </w:tc>
        <w:tc>
          <w:tcPr>
            <w:tcW w:w="1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符合/不符合</w:t>
            </w: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6.00 </w:t>
            </w:r>
          </w:p>
        </w:tc>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8.60 </w:t>
            </w:r>
          </w:p>
        </w:tc>
        <w:tc>
          <w:tcPr>
            <w:tcW w:w="12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小于2%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2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10"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四</w:t>
            </w:r>
          </w:p>
        </w:tc>
        <w:tc>
          <w:tcPr>
            <w:tcW w:w="12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冷却水循环系统</w:t>
            </w:r>
          </w:p>
        </w:tc>
        <w:tc>
          <w:tcPr>
            <w:tcW w:w="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2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27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w:t>
            </w:r>
          </w:p>
        </w:tc>
        <w:tc>
          <w:tcPr>
            <w:tcW w:w="12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冷却水罐</w:t>
            </w:r>
          </w:p>
        </w:tc>
        <w:tc>
          <w:tcPr>
            <w:tcW w:w="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GB/T 50050—2017《工业循环冷却水处理设计规范》</w:t>
            </w:r>
          </w:p>
        </w:tc>
        <w:tc>
          <w:tcPr>
            <w:tcW w:w="1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符合/不符合</w:t>
            </w: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6.00 </w:t>
            </w:r>
          </w:p>
        </w:tc>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8.60 </w:t>
            </w:r>
          </w:p>
        </w:tc>
        <w:tc>
          <w:tcPr>
            <w:tcW w:w="12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小于2%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27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2</w:t>
            </w:r>
          </w:p>
        </w:tc>
        <w:tc>
          <w:tcPr>
            <w:tcW w:w="12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冷却水泵</w:t>
            </w:r>
          </w:p>
        </w:tc>
        <w:tc>
          <w:tcPr>
            <w:tcW w:w="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GB/T 50050—2017《工业循环冷却水处理设计规范》</w:t>
            </w:r>
          </w:p>
        </w:tc>
        <w:tc>
          <w:tcPr>
            <w:tcW w:w="1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符合/不符合</w:t>
            </w: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6.00 </w:t>
            </w:r>
          </w:p>
        </w:tc>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8.60 </w:t>
            </w:r>
          </w:p>
        </w:tc>
        <w:tc>
          <w:tcPr>
            <w:tcW w:w="12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小于2%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27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3</w:t>
            </w:r>
          </w:p>
        </w:tc>
        <w:tc>
          <w:tcPr>
            <w:tcW w:w="12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风冷塔</w:t>
            </w:r>
          </w:p>
        </w:tc>
        <w:tc>
          <w:tcPr>
            <w:tcW w:w="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GB/T 50392—2016《机械通风冷却塔工艺设计规范》</w:t>
            </w:r>
          </w:p>
        </w:tc>
        <w:tc>
          <w:tcPr>
            <w:tcW w:w="1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符合/不符合</w:t>
            </w: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6.00 </w:t>
            </w:r>
          </w:p>
        </w:tc>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8.60 </w:t>
            </w:r>
          </w:p>
        </w:tc>
        <w:tc>
          <w:tcPr>
            <w:tcW w:w="12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小于2%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2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10"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五</w:t>
            </w:r>
          </w:p>
        </w:tc>
        <w:tc>
          <w:tcPr>
            <w:tcW w:w="12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1"/>
                <w:szCs w:val="21"/>
                <w:u w:val="none"/>
                <w:lang w:val="en-US"/>
              </w:rPr>
            </w:pPr>
            <w:r>
              <w:rPr>
                <w:rFonts w:hint="eastAsia" w:ascii="宋体" w:hAnsi="宋体" w:eastAsia="宋体" w:cs="宋体"/>
                <w:i w:val="0"/>
                <w:color w:val="000000"/>
                <w:kern w:val="0"/>
                <w:sz w:val="21"/>
                <w:szCs w:val="21"/>
                <w:u w:val="none"/>
                <w:lang w:val="en-US" w:eastAsia="zh-CN" w:bidi="ar"/>
              </w:rPr>
              <w:t>上料粉洗离心</w:t>
            </w:r>
            <w:r>
              <w:rPr>
                <w:rFonts w:hint="eastAsia" w:ascii="宋体" w:hAnsi="宋体" w:cs="宋体"/>
                <w:i w:val="0"/>
                <w:color w:val="000000"/>
                <w:kern w:val="0"/>
                <w:sz w:val="21"/>
                <w:szCs w:val="21"/>
                <w:u w:val="none"/>
                <w:lang w:val="en-US" w:eastAsia="zh-CN" w:bidi="ar"/>
              </w:rPr>
              <w:t>设备</w:t>
            </w:r>
          </w:p>
        </w:tc>
        <w:tc>
          <w:tcPr>
            <w:tcW w:w="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2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530"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w:t>
            </w:r>
          </w:p>
        </w:tc>
        <w:tc>
          <w:tcPr>
            <w:tcW w:w="12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原盐料仓</w:t>
            </w:r>
          </w:p>
        </w:tc>
        <w:tc>
          <w:tcPr>
            <w:tcW w:w="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NB/T 47003.2—2022《常压容器 第 2 部分：固体料仓》</w:t>
            </w:r>
          </w:p>
        </w:tc>
        <w:tc>
          <w:tcPr>
            <w:tcW w:w="1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符合/不符合</w:t>
            </w: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6.00 </w:t>
            </w:r>
          </w:p>
        </w:tc>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8.60 </w:t>
            </w:r>
          </w:p>
        </w:tc>
        <w:tc>
          <w:tcPr>
            <w:tcW w:w="12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小于2%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020"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2</w:t>
            </w:r>
          </w:p>
        </w:tc>
        <w:tc>
          <w:tcPr>
            <w:tcW w:w="12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定量螺旋</w:t>
            </w:r>
          </w:p>
        </w:tc>
        <w:tc>
          <w:tcPr>
            <w:tcW w:w="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JB/T 7679—2019《螺旋输送机》</w:t>
            </w:r>
          </w:p>
        </w:tc>
        <w:tc>
          <w:tcPr>
            <w:tcW w:w="1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符合/不符合</w:t>
            </w: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6.00 </w:t>
            </w:r>
          </w:p>
        </w:tc>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8.60 </w:t>
            </w:r>
          </w:p>
        </w:tc>
        <w:tc>
          <w:tcPr>
            <w:tcW w:w="12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小于2%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6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3</w:t>
            </w:r>
          </w:p>
        </w:tc>
        <w:tc>
          <w:tcPr>
            <w:tcW w:w="12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捡拾皮带</w:t>
            </w:r>
          </w:p>
        </w:tc>
        <w:tc>
          <w:tcPr>
            <w:tcW w:w="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GB/T 10595-2017《带式输送机》</w:t>
            </w:r>
          </w:p>
        </w:tc>
        <w:tc>
          <w:tcPr>
            <w:tcW w:w="1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符合/不符合</w:t>
            </w: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6.00 </w:t>
            </w:r>
          </w:p>
        </w:tc>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8.60 </w:t>
            </w:r>
          </w:p>
        </w:tc>
        <w:tc>
          <w:tcPr>
            <w:tcW w:w="12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小于2%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080"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4</w:t>
            </w:r>
          </w:p>
        </w:tc>
        <w:tc>
          <w:tcPr>
            <w:tcW w:w="12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斗提机</w:t>
            </w:r>
          </w:p>
        </w:tc>
        <w:tc>
          <w:tcPr>
            <w:tcW w:w="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Style w:val="20"/>
                <w:lang w:val="en-US" w:eastAsia="zh-CN" w:bidi="ar"/>
              </w:rPr>
              <w:t>GB/T 37519—2019</w:t>
            </w:r>
            <w:r>
              <w:rPr>
                <w:rStyle w:val="21"/>
                <w:lang w:val="en-US" w:eastAsia="zh-CN" w:bidi="ar"/>
              </w:rPr>
              <w:t>《斗式提升机》</w:t>
            </w:r>
          </w:p>
        </w:tc>
        <w:tc>
          <w:tcPr>
            <w:tcW w:w="1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符合/不符合</w:t>
            </w: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6.00 </w:t>
            </w:r>
          </w:p>
        </w:tc>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8.60 </w:t>
            </w:r>
          </w:p>
        </w:tc>
        <w:tc>
          <w:tcPr>
            <w:tcW w:w="12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小于2%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0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5</w:t>
            </w:r>
          </w:p>
        </w:tc>
        <w:tc>
          <w:tcPr>
            <w:tcW w:w="12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螺旋洗盐机</w:t>
            </w:r>
          </w:p>
        </w:tc>
        <w:tc>
          <w:tcPr>
            <w:tcW w:w="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GB 2721-2015《食品安全国家标准 食用盐》</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GB/T 4237-2015《不锈钢热轧钢板和钢带》</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JB/T 10461-2004《螺旋洗砂机》</w:t>
            </w:r>
          </w:p>
        </w:tc>
        <w:tc>
          <w:tcPr>
            <w:tcW w:w="1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符合/不符合</w:t>
            </w: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6.00 </w:t>
            </w:r>
          </w:p>
        </w:tc>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8.60 </w:t>
            </w:r>
          </w:p>
        </w:tc>
        <w:tc>
          <w:tcPr>
            <w:tcW w:w="12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小于2%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530"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6</w:t>
            </w:r>
          </w:p>
        </w:tc>
        <w:tc>
          <w:tcPr>
            <w:tcW w:w="12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粉碎机</w:t>
            </w:r>
          </w:p>
        </w:tc>
        <w:tc>
          <w:tcPr>
            <w:tcW w:w="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GB 50276-1998《破碎、粉磨设备安装工程施工及验收规范》</w:t>
            </w:r>
          </w:p>
        </w:tc>
        <w:tc>
          <w:tcPr>
            <w:tcW w:w="1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符合/不符合</w:t>
            </w: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6.00 </w:t>
            </w:r>
          </w:p>
        </w:tc>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8.60 </w:t>
            </w:r>
          </w:p>
        </w:tc>
        <w:tc>
          <w:tcPr>
            <w:tcW w:w="12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小于2%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020"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7</w:t>
            </w:r>
          </w:p>
        </w:tc>
        <w:tc>
          <w:tcPr>
            <w:tcW w:w="12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搅拌槽</w:t>
            </w:r>
          </w:p>
        </w:tc>
        <w:tc>
          <w:tcPr>
            <w:tcW w:w="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GB/T 4237-2015《不锈钢热轧钢板和钢带》</w:t>
            </w:r>
          </w:p>
        </w:tc>
        <w:tc>
          <w:tcPr>
            <w:tcW w:w="1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符合/不符合</w:t>
            </w: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6.00 </w:t>
            </w:r>
          </w:p>
        </w:tc>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8.60 </w:t>
            </w:r>
          </w:p>
        </w:tc>
        <w:tc>
          <w:tcPr>
            <w:tcW w:w="12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小于2%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530"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8</w:t>
            </w:r>
          </w:p>
        </w:tc>
        <w:tc>
          <w:tcPr>
            <w:tcW w:w="12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盐浆泵</w:t>
            </w:r>
          </w:p>
        </w:tc>
        <w:tc>
          <w:tcPr>
            <w:tcW w:w="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GB/T 3216-2016《回转动力泵 水力性能验收试验 1 级和 2 级》</w:t>
            </w:r>
          </w:p>
        </w:tc>
        <w:tc>
          <w:tcPr>
            <w:tcW w:w="1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符合/不符合</w:t>
            </w: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6.00 </w:t>
            </w:r>
          </w:p>
        </w:tc>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8.60 </w:t>
            </w:r>
          </w:p>
        </w:tc>
        <w:tc>
          <w:tcPr>
            <w:tcW w:w="12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小于2%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020"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9</w:t>
            </w:r>
          </w:p>
        </w:tc>
        <w:tc>
          <w:tcPr>
            <w:tcW w:w="12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逆流增稠器</w:t>
            </w:r>
          </w:p>
        </w:tc>
        <w:tc>
          <w:tcPr>
            <w:tcW w:w="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QB/T 2018-2017《真空制盐工艺设计规范》</w:t>
            </w:r>
          </w:p>
        </w:tc>
        <w:tc>
          <w:tcPr>
            <w:tcW w:w="1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符合/不符合</w:t>
            </w: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6.00 </w:t>
            </w:r>
          </w:p>
        </w:tc>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8.60 </w:t>
            </w:r>
          </w:p>
        </w:tc>
        <w:tc>
          <w:tcPr>
            <w:tcW w:w="12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小于2%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020"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10</w:t>
            </w:r>
          </w:p>
        </w:tc>
        <w:tc>
          <w:tcPr>
            <w:tcW w:w="12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除铁器</w:t>
            </w:r>
          </w:p>
        </w:tc>
        <w:tc>
          <w:tcPr>
            <w:tcW w:w="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GB/T 17473-2019《除铁器通用技术条件》</w:t>
            </w:r>
          </w:p>
        </w:tc>
        <w:tc>
          <w:tcPr>
            <w:tcW w:w="1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符合/不符合</w:t>
            </w: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6.00 </w:t>
            </w:r>
          </w:p>
        </w:tc>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8.60 </w:t>
            </w:r>
          </w:p>
        </w:tc>
        <w:tc>
          <w:tcPr>
            <w:tcW w:w="12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小于2%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020"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11</w:t>
            </w:r>
          </w:p>
        </w:tc>
        <w:tc>
          <w:tcPr>
            <w:tcW w:w="12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离心机</w:t>
            </w:r>
          </w:p>
        </w:tc>
        <w:tc>
          <w:tcPr>
            <w:tcW w:w="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GB/T 10901-2005《离心机 性能测试方法》</w:t>
            </w:r>
          </w:p>
        </w:tc>
        <w:tc>
          <w:tcPr>
            <w:tcW w:w="1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符合/不符合</w:t>
            </w: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6.00 </w:t>
            </w:r>
          </w:p>
        </w:tc>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8.60 </w:t>
            </w:r>
          </w:p>
        </w:tc>
        <w:tc>
          <w:tcPr>
            <w:tcW w:w="12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小于2%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020"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12</w:t>
            </w:r>
          </w:p>
        </w:tc>
        <w:tc>
          <w:tcPr>
            <w:tcW w:w="12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螺旋机</w:t>
            </w:r>
          </w:p>
        </w:tc>
        <w:tc>
          <w:tcPr>
            <w:tcW w:w="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JB/T 7679—2019《螺旋输送机》</w:t>
            </w:r>
          </w:p>
        </w:tc>
        <w:tc>
          <w:tcPr>
            <w:tcW w:w="1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符合/不符合</w:t>
            </w: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6.00 </w:t>
            </w:r>
          </w:p>
        </w:tc>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8.60 </w:t>
            </w:r>
          </w:p>
        </w:tc>
        <w:tc>
          <w:tcPr>
            <w:tcW w:w="12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小于2%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27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13</w:t>
            </w:r>
          </w:p>
        </w:tc>
        <w:tc>
          <w:tcPr>
            <w:tcW w:w="12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母液槽</w:t>
            </w:r>
          </w:p>
        </w:tc>
        <w:tc>
          <w:tcPr>
            <w:tcW w:w="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NB/T 47003.1-2009《钢制焊接常压容器》</w:t>
            </w:r>
          </w:p>
        </w:tc>
        <w:tc>
          <w:tcPr>
            <w:tcW w:w="1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符合/不符合</w:t>
            </w: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6.00 </w:t>
            </w:r>
          </w:p>
        </w:tc>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8.60 </w:t>
            </w:r>
          </w:p>
        </w:tc>
        <w:tc>
          <w:tcPr>
            <w:tcW w:w="12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小于2%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530"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14</w:t>
            </w:r>
          </w:p>
        </w:tc>
        <w:tc>
          <w:tcPr>
            <w:tcW w:w="12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母液泵</w:t>
            </w:r>
          </w:p>
        </w:tc>
        <w:tc>
          <w:tcPr>
            <w:tcW w:w="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GB/T 3216-2016《回转动力泵 水力性能验收试验 1 级和 2 级》</w:t>
            </w:r>
          </w:p>
        </w:tc>
        <w:tc>
          <w:tcPr>
            <w:tcW w:w="1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符合/不符合</w:t>
            </w: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6.00 </w:t>
            </w:r>
          </w:p>
        </w:tc>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8.60 </w:t>
            </w:r>
          </w:p>
        </w:tc>
        <w:tc>
          <w:tcPr>
            <w:tcW w:w="12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小于2%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6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15</w:t>
            </w:r>
          </w:p>
        </w:tc>
        <w:tc>
          <w:tcPr>
            <w:tcW w:w="12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母液旋流器</w:t>
            </w:r>
          </w:p>
        </w:tc>
        <w:tc>
          <w:tcPr>
            <w:tcW w:w="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JB/T 9035-2015《水力旋流器》</w:t>
            </w:r>
          </w:p>
        </w:tc>
        <w:tc>
          <w:tcPr>
            <w:tcW w:w="1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符合/不符合</w:t>
            </w: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6.00 </w:t>
            </w:r>
          </w:p>
        </w:tc>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8.60 </w:t>
            </w:r>
          </w:p>
        </w:tc>
        <w:tc>
          <w:tcPr>
            <w:tcW w:w="12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小于2%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020"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16</w:t>
            </w:r>
          </w:p>
        </w:tc>
        <w:tc>
          <w:tcPr>
            <w:tcW w:w="12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粉洗控制系统</w:t>
            </w:r>
          </w:p>
        </w:tc>
        <w:tc>
          <w:tcPr>
            <w:tcW w:w="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GB 50054-2011《低压配电设计规范》</w:t>
            </w:r>
          </w:p>
        </w:tc>
        <w:tc>
          <w:tcPr>
            <w:tcW w:w="1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符合/不符合</w:t>
            </w: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6.00 </w:t>
            </w:r>
          </w:p>
        </w:tc>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8.60 </w:t>
            </w:r>
          </w:p>
        </w:tc>
        <w:tc>
          <w:tcPr>
            <w:tcW w:w="12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小于2%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2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6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六</w:t>
            </w:r>
          </w:p>
        </w:tc>
        <w:tc>
          <w:tcPr>
            <w:tcW w:w="12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干燥系统（含尾气除尘）</w:t>
            </w:r>
          </w:p>
        </w:tc>
        <w:tc>
          <w:tcPr>
            <w:tcW w:w="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2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020"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w:t>
            </w:r>
          </w:p>
        </w:tc>
        <w:tc>
          <w:tcPr>
            <w:tcW w:w="12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干燥床</w:t>
            </w:r>
          </w:p>
        </w:tc>
        <w:tc>
          <w:tcPr>
            <w:tcW w:w="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GB/T 25739-2010《流化床干燥设备》</w:t>
            </w:r>
          </w:p>
        </w:tc>
        <w:tc>
          <w:tcPr>
            <w:tcW w:w="1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符合/不符合</w:t>
            </w: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6.00 </w:t>
            </w:r>
          </w:p>
        </w:tc>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7.00 </w:t>
            </w:r>
          </w:p>
        </w:tc>
        <w:tc>
          <w:tcPr>
            <w:tcW w:w="12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小于2%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530"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2</w:t>
            </w:r>
          </w:p>
        </w:tc>
        <w:tc>
          <w:tcPr>
            <w:tcW w:w="12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热风鼓风机</w:t>
            </w:r>
          </w:p>
        </w:tc>
        <w:tc>
          <w:tcPr>
            <w:tcW w:w="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GB 50275-2010《风机、压缩机、泵安装工程施工及验收规范》</w:t>
            </w:r>
          </w:p>
        </w:tc>
        <w:tc>
          <w:tcPr>
            <w:tcW w:w="1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符合/不符合</w:t>
            </w: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6.00 </w:t>
            </w:r>
          </w:p>
        </w:tc>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7.00 </w:t>
            </w:r>
          </w:p>
        </w:tc>
        <w:tc>
          <w:tcPr>
            <w:tcW w:w="12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小于2%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020"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3</w:t>
            </w:r>
          </w:p>
        </w:tc>
        <w:tc>
          <w:tcPr>
            <w:tcW w:w="12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天然气热风炉</w:t>
            </w:r>
          </w:p>
        </w:tc>
        <w:tc>
          <w:tcPr>
            <w:tcW w:w="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NY/T 464-2001《热风炉质量评价规范》</w:t>
            </w:r>
          </w:p>
        </w:tc>
        <w:tc>
          <w:tcPr>
            <w:tcW w:w="1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符合/不符合</w:t>
            </w: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6.00 </w:t>
            </w:r>
          </w:p>
        </w:tc>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7.00 </w:t>
            </w:r>
          </w:p>
        </w:tc>
        <w:tc>
          <w:tcPr>
            <w:tcW w:w="12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小于2%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530"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4</w:t>
            </w:r>
          </w:p>
        </w:tc>
        <w:tc>
          <w:tcPr>
            <w:tcW w:w="12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冷风鼓风机</w:t>
            </w:r>
          </w:p>
        </w:tc>
        <w:tc>
          <w:tcPr>
            <w:tcW w:w="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GB 50275-2010《风机、压缩机、泵安装工程施工及验收规范》</w:t>
            </w:r>
          </w:p>
        </w:tc>
        <w:tc>
          <w:tcPr>
            <w:tcW w:w="1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符合/不符合</w:t>
            </w: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6.00 </w:t>
            </w:r>
          </w:p>
        </w:tc>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7.00 </w:t>
            </w:r>
          </w:p>
        </w:tc>
        <w:tc>
          <w:tcPr>
            <w:tcW w:w="12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小于2%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530"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5</w:t>
            </w:r>
          </w:p>
        </w:tc>
        <w:tc>
          <w:tcPr>
            <w:tcW w:w="12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旋风除尘器</w:t>
            </w:r>
          </w:p>
        </w:tc>
        <w:tc>
          <w:tcPr>
            <w:tcW w:w="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HJ/T 286-2006《环境保护产品技术要求 工业锅炉多管旋风除尘器》</w:t>
            </w:r>
          </w:p>
        </w:tc>
        <w:tc>
          <w:tcPr>
            <w:tcW w:w="1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符合/不符合</w:t>
            </w: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6.00 </w:t>
            </w:r>
          </w:p>
        </w:tc>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7.00 </w:t>
            </w:r>
          </w:p>
        </w:tc>
        <w:tc>
          <w:tcPr>
            <w:tcW w:w="12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小于2%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020"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6</w:t>
            </w:r>
          </w:p>
        </w:tc>
        <w:tc>
          <w:tcPr>
            <w:tcW w:w="12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除尘引风机</w:t>
            </w:r>
          </w:p>
        </w:tc>
        <w:tc>
          <w:tcPr>
            <w:tcW w:w="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JB/T 4357-2008《工业锅炉用离心引风机》</w:t>
            </w:r>
          </w:p>
        </w:tc>
        <w:tc>
          <w:tcPr>
            <w:tcW w:w="1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符合/不符合</w:t>
            </w: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6.00 </w:t>
            </w:r>
          </w:p>
        </w:tc>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7.00 </w:t>
            </w:r>
          </w:p>
        </w:tc>
        <w:tc>
          <w:tcPr>
            <w:tcW w:w="12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小于2%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02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7</w:t>
            </w:r>
          </w:p>
        </w:tc>
        <w:tc>
          <w:tcPr>
            <w:tcW w:w="12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湿式除尘器</w:t>
            </w:r>
          </w:p>
        </w:tc>
        <w:tc>
          <w:tcPr>
            <w:tcW w:w="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Style w:val="20"/>
                <w:lang w:val="en-US" w:eastAsia="zh-CN" w:bidi="ar"/>
              </w:rPr>
              <w:t>HJ/T 285-2006</w:t>
            </w:r>
            <w:r>
              <w:rPr>
                <w:rStyle w:val="21"/>
                <w:lang w:val="en-US" w:eastAsia="zh-CN" w:bidi="ar"/>
              </w:rPr>
              <w:t>《环境保护产品技术要求</w:t>
            </w:r>
            <w:r>
              <w:rPr>
                <w:rStyle w:val="22"/>
                <w:rFonts w:hint="eastAsia"/>
                <w:lang w:val="en-US" w:eastAsia="zh-CN" w:bidi="ar"/>
              </w:rPr>
              <w:t xml:space="preserve"> </w:t>
            </w:r>
            <w:r>
              <w:rPr>
                <w:rStyle w:val="21"/>
                <w:lang w:val="en-US" w:eastAsia="zh-CN" w:bidi="ar"/>
              </w:rPr>
              <w:t>工业粉尘湿式除尘装置》</w:t>
            </w:r>
          </w:p>
        </w:tc>
        <w:tc>
          <w:tcPr>
            <w:tcW w:w="1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符合/不符合</w:t>
            </w: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6.00 </w:t>
            </w:r>
          </w:p>
        </w:tc>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7.00 </w:t>
            </w:r>
          </w:p>
        </w:tc>
        <w:tc>
          <w:tcPr>
            <w:tcW w:w="12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小于2%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27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8</w:t>
            </w:r>
          </w:p>
        </w:tc>
        <w:tc>
          <w:tcPr>
            <w:tcW w:w="12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除尘器循环泵</w:t>
            </w:r>
          </w:p>
        </w:tc>
        <w:tc>
          <w:tcPr>
            <w:tcW w:w="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GB 50275《风机、压缩机、泵安装工程施工及验收规范》</w:t>
            </w:r>
          </w:p>
        </w:tc>
        <w:tc>
          <w:tcPr>
            <w:tcW w:w="1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符合/不符合</w:t>
            </w: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6.00 </w:t>
            </w:r>
          </w:p>
        </w:tc>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7.00 </w:t>
            </w:r>
          </w:p>
        </w:tc>
        <w:tc>
          <w:tcPr>
            <w:tcW w:w="12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小于2%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020"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9</w:t>
            </w:r>
          </w:p>
        </w:tc>
        <w:tc>
          <w:tcPr>
            <w:tcW w:w="12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烘干控制系统</w:t>
            </w:r>
          </w:p>
        </w:tc>
        <w:tc>
          <w:tcPr>
            <w:tcW w:w="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GB 50054-2011《低压配电设计规范》</w:t>
            </w:r>
          </w:p>
        </w:tc>
        <w:tc>
          <w:tcPr>
            <w:tcW w:w="1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符合/不符合</w:t>
            </w: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6.00 </w:t>
            </w:r>
          </w:p>
        </w:tc>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7.00 </w:t>
            </w:r>
          </w:p>
        </w:tc>
        <w:tc>
          <w:tcPr>
            <w:tcW w:w="12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小于2%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2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10"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七</w:t>
            </w:r>
          </w:p>
        </w:tc>
        <w:tc>
          <w:tcPr>
            <w:tcW w:w="12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筛分色选系统</w:t>
            </w:r>
          </w:p>
        </w:tc>
        <w:tc>
          <w:tcPr>
            <w:tcW w:w="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2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020"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w:t>
            </w:r>
          </w:p>
        </w:tc>
        <w:tc>
          <w:tcPr>
            <w:tcW w:w="12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螺旋机</w:t>
            </w:r>
          </w:p>
        </w:tc>
        <w:tc>
          <w:tcPr>
            <w:tcW w:w="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JB/T 7679—2019《螺旋输送机》</w:t>
            </w:r>
          </w:p>
        </w:tc>
        <w:tc>
          <w:tcPr>
            <w:tcW w:w="1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符合/不符合</w:t>
            </w: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6.00 </w:t>
            </w:r>
          </w:p>
        </w:tc>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7.00 </w:t>
            </w:r>
          </w:p>
        </w:tc>
        <w:tc>
          <w:tcPr>
            <w:tcW w:w="12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小于2%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080"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2</w:t>
            </w:r>
          </w:p>
        </w:tc>
        <w:tc>
          <w:tcPr>
            <w:tcW w:w="12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斗提机</w:t>
            </w:r>
          </w:p>
        </w:tc>
        <w:tc>
          <w:tcPr>
            <w:tcW w:w="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Style w:val="20"/>
                <w:lang w:val="en-US" w:eastAsia="zh-CN" w:bidi="ar"/>
              </w:rPr>
              <w:t>GB/T 37519—2019</w:t>
            </w:r>
            <w:r>
              <w:rPr>
                <w:rStyle w:val="21"/>
                <w:lang w:val="en-US" w:eastAsia="zh-CN" w:bidi="ar"/>
              </w:rPr>
              <w:t>《斗式提升机》</w:t>
            </w:r>
          </w:p>
        </w:tc>
        <w:tc>
          <w:tcPr>
            <w:tcW w:w="1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符合/不符合</w:t>
            </w: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6.00 </w:t>
            </w:r>
          </w:p>
        </w:tc>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7.00 </w:t>
            </w:r>
          </w:p>
        </w:tc>
        <w:tc>
          <w:tcPr>
            <w:tcW w:w="12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小于2%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020"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3</w:t>
            </w:r>
          </w:p>
        </w:tc>
        <w:tc>
          <w:tcPr>
            <w:tcW w:w="12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转筛</w:t>
            </w:r>
          </w:p>
        </w:tc>
        <w:tc>
          <w:tcPr>
            <w:tcW w:w="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GB 25521-2010：《矿用筛分设备安全要求》</w:t>
            </w:r>
          </w:p>
        </w:tc>
        <w:tc>
          <w:tcPr>
            <w:tcW w:w="1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符合/不符合</w:t>
            </w: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6.00 </w:t>
            </w:r>
          </w:p>
        </w:tc>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7.00 </w:t>
            </w:r>
          </w:p>
        </w:tc>
        <w:tc>
          <w:tcPr>
            <w:tcW w:w="12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小于2%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020"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4</w:t>
            </w:r>
          </w:p>
        </w:tc>
        <w:tc>
          <w:tcPr>
            <w:tcW w:w="12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精盐收料螺旋</w:t>
            </w:r>
          </w:p>
        </w:tc>
        <w:tc>
          <w:tcPr>
            <w:tcW w:w="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JB/T 7679—2019《螺旋输送机》</w:t>
            </w:r>
          </w:p>
        </w:tc>
        <w:tc>
          <w:tcPr>
            <w:tcW w:w="1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符合/不符合</w:t>
            </w: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6.00 </w:t>
            </w:r>
          </w:p>
        </w:tc>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7.00 </w:t>
            </w:r>
          </w:p>
        </w:tc>
        <w:tc>
          <w:tcPr>
            <w:tcW w:w="12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小于2%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020"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5</w:t>
            </w:r>
          </w:p>
        </w:tc>
        <w:tc>
          <w:tcPr>
            <w:tcW w:w="12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颗粒盐收输料螺旋</w:t>
            </w:r>
          </w:p>
        </w:tc>
        <w:tc>
          <w:tcPr>
            <w:tcW w:w="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JB/T 7679—2019《螺旋输送机》</w:t>
            </w:r>
          </w:p>
        </w:tc>
        <w:tc>
          <w:tcPr>
            <w:tcW w:w="1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符合/不符合</w:t>
            </w: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6.00 </w:t>
            </w:r>
          </w:p>
        </w:tc>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7.00 </w:t>
            </w:r>
          </w:p>
        </w:tc>
        <w:tc>
          <w:tcPr>
            <w:tcW w:w="12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小于2%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020"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6</w:t>
            </w:r>
          </w:p>
        </w:tc>
        <w:tc>
          <w:tcPr>
            <w:tcW w:w="12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精盐输料螺旋</w:t>
            </w:r>
          </w:p>
        </w:tc>
        <w:tc>
          <w:tcPr>
            <w:tcW w:w="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JB/T 7679—2019《螺旋输送机》</w:t>
            </w:r>
          </w:p>
        </w:tc>
        <w:tc>
          <w:tcPr>
            <w:tcW w:w="1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符合/不符合</w:t>
            </w: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6.00 </w:t>
            </w:r>
          </w:p>
        </w:tc>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7.00 </w:t>
            </w:r>
          </w:p>
        </w:tc>
        <w:tc>
          <w:tcPr>
            <w:tcW w:w="12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小于2%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020"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7</w:t>
            </w:r>
          </w:p>
        </w:tc>
        <w:tc>
          <w:tcPr>
            <w:tcW w:w="12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斗提机</w:t>
            </w:r>
          </w:p>
        </w:tc>
        <w:tc>
          <w:tcPr>
            <w:tcW w:w="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GB 25521-2010：《矿用筛分设备安全要求》</w:t>
            </w:r>
          </w:p>
        </w:tc>
        <w:tc>
          <w:tcPr>
            <w:tcW w:w="1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符合/不符合</w:t>
            </w: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6.00 </w:t>
            </w:r>
          </w:p>
        </w:tc>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7.00 </w:t>
            </w:r>
          </w:p>
        </w:tc>
        <w:tc>
          <w:tcPr>
            <w:tcW w:w="12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小于2%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020"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8</w:t>
            </w:r>
          </w:p>
        </w:tc>
        <w:tc>
          <w:tcPr>
            <w:tcW w:w="12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精盐色选分料螺旋</w:t>
            </w:r>
          </w:p>
        </w:tc>
        <w:tc>
          <w:tcPr>
            <w:tcW w:w="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JB/T 7679—2019《螺旋输送机》</w:t>
            </w:r>
          </w:p>
        </w:tc>
        <w:tc>
          <w:tcPr>
            <w:tcW w:w="1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符合/不符合</w:t>
            </w: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6.00 </w:t>
            </w:r>
          </w:p>
        </w:tc>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7.00 </w:t>
            </w:r>
          </w:p>
        </w:tc>
        <w:tc>
          <w:tcPr>
            <w:tcW w:w="12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小于2%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020"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9</w:t>
            </w:r>
          </w:p>
        </w:tc>
        <w:tc>
          <w:tcPr>
            <w:tcW w:w="12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精盐色选机</w:t>
            </w:r>
          </w:p>
        </w:tc>
        <w:tc>
          <w:tcPr>
            <w:tcW w:w="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GB/T 29884-2013《粮油机械 大米色选机》</w:t>
            </w:r>
          </w:p>
        </w:tc>
        <w:tc>
          <w:tcPr>
            <w:tcW w:w="1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符合/不符合</w:t>
            </w: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6.00 </w:t>
            </w:r>
          </w:p>
        </w:tc>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7.00 </w:t>
            </w:r>
          </w:p>
        </w:tc>
        <w:tc>
          <w:tcPr>
            <w:tcW w:w="12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小于2%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020"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10</w:t>
            </w:r>
          </w:p>
        </w:tc>
        <w:tc>
          <w:tcPr>
            <w:tcW w:w="12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精盐色选收料螺旋</w:t>
            </w:r>
          </w:p>
        </w:tc>
        <w:tc>
          <w:tcPr>
            <w:tcW w:w="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JB/T 7679—2019《螺旋输送机》</w:t>
            </w:r>
          </w:p>
        </w:tc>
        <w:tc>
          <w:tcPr>
            <w:tcW w:w="1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符合/不符合</w:t>
            </w: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6.00 </w:t>
            </w:r>
          </w:p>
        </w:tc>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7.00 </w:t>
            </w:r>
          </w:p>
        </w:tc>
        <w:tc>
          <w:tcPr>
            <w:tcW w:w="12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小于2%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020"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11</w:t>
            </w:r>
          </w:p>
        </w:tc>
        <w:tc>
          <w:tcPr>
            <w:tcW w:w="12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精盐废料螺旋</w:t>
            </w:r>
          </w:p>
        </w:tc>
        <w:tc>
          <w:tcPr>
            <w:tcW w:w="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JB/T 7679—2019《螺旋输送机》</w:t>
            </w:r>
          </w:p>
        </w:tc>
        <w:tc>
          <w:tcPr>
            <w:tcW w:w="1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符合/不符合</w:t>
            </w: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6.00 </w:t>
            </w:r>
          </w:p>
        </w:tc>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7.00 </w:t>
            </w:r>
          </w:p>
        </w:tc>
        <w:tc>
          <w:tcPr>
            <w:tcW w:w="12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小于2%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020"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12</w:t>
            </w:r>
          </w:p>
        </w:tc>
        <w:tc>
          <w:tcPr>
            <w:tcW w:w="12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颗粒盐输料螺旋</w:t>
            </w:r>
          </w:p>
        </w:tc>
        <w:tc>
          <w:tcPr>
            <w:tcW w:w="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JB/T 7679—2019《螺旋输送机》</w:t>
            </w:r>
          </w:p>
        </w:tc>
        <w:tc>
          <w:tcPr>
            <w:tcW w:w="1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符合/不符合</w:t>
            </w: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6.00 </w:t>
            </w:r>
          </w:p>
        </w:tc>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7.00 </w:t>
            </w:r>
          </w:p>
        </w:tc>
        <w:tc>
          <w:tcPr>
            <w:tcW w:w="12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小于2%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080"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13</w:t>
            </w:r>
          </w:p>
        </w:tc>
        <w:tc>
          <w:tcPr>
            <w:tcW w:w="12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颗粒盐斗提机</w:t>
            </w:r>
          </w:p>
        </w:tc>
        <w:tc>
          <w:tcPr>
            <w:tcW w:w="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Style w:val="20"/>
                <w:lang w:val="en-US" w:eastAsia="zh-CN" w:bidi="ar"/>
              </w:rPr>
              <w:t>GB/T 37519—2019</w:t>
            </w:r>
            <w:r>
              <w:rPr>
                <w:rStyle w:val="21"/>
                <w:lang w:val="en-US" w:eastAsia="zh-CN" w:bidi="ar"/>
              </w:rPr>
              <w:t>《斗式提升机》</w:t>
            </w:r>
          </w:p>
        </w:tc>
        <w:tc>
          <w:tcPr>
            <w:tcW w:w="1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符合/不符合</w:t>
            </w: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6.00 </w:t>
            </w:r>
          </w:p>
        </w:tc>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7.00 </w:t>
            </w:r>
          </w:p>
        </w:tc>
        <w:tc>
          <w:tcPr>
            <w:tcW w:w="12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小于2%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020"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14</w:t>
            </w:r>
          </w:p>
        </w:tc>
        <w:tc>
          <w:tcPr>
            <w:tcW w:w="12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颗粒盐色选分料螺旋</w:t>
            </w:r>
          </w:p>
        </w:tc>
        <w:tc>
          <w:tcPr>
            <w:tcW w:w="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JB/T 7679—2019《螺旋输送机》</w:t>
            </w:r>
          </w:p>
        </w:tc>
        <w:tc>
          <w:tcPr>
            <w:tcW w:w="1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符合/不符合</w:t>
            </w: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6.00 </w:t>
            </w:r>
          </w:p>
        </w:tc>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7.00 </w:t>
            </w:r>
          </w:p>
        </w:tc>
        <w:tc>
          <w:tcPr>
            <w:tcW w:w="12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小于2%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020"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15</w:t>
            </w:r>
          </w:p>
        </w:tc>
        <w:tc>
          <w:tcPr>
            <w:tcW w:w="12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颗粒盐色选机</w:t>
            </w:r>
          </w:p>
        </w:tc>
        <w:tc>
          <w:tcPr>
            <w:tcW w:w="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GB/T 29884-2013《粮油机械 大米色选机》</w:t>
            </w:r>
          </w:p>
        </w:tc>
        <w:tc>
          <w:tcPr>
            <w:tcW w:w="1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符合/不符合</w:t>
            </w: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6.00 </w:t>
            </w:r>
          </w:p>
        </w:tc>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7.00 </w:t>
            </w:r>
          </w:p>
        </w:tc>
        <w:tc>
          <w:tcPr>
            <w:tcW w:w="12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小于2%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020"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16</w:t>
            </w:r>
          </w:p>
        </w:tc>
        <w:tc>
          <w:tcPr>
            <w:tcW w:w="12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颗粒盐色选收料螺旋</w:t>
            </w:r>
          </w:p>
        </w:tc>
        <w:tc>
          <w:tcPr>
            <w:tcW w:w="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JB/T 7679—2019《螺旋输送机》</w:t>
            </w:r>
          </w:p>
        </w:tc>
        <w:tc>
          <w:tcPr>
            <w:tcW w:w="1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符合/不符合</w:t>
            </w: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6.00 </w:t>
            </w:r>
          </w:p>
        </w:tc>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7.00 </w:t>
            </w:r>
          </w:p>
        </w:tc>
        <w:tc>
          <w:tcPr>
            <w:tcW w:w="12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小于2%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020"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17</w:t>
            </w:r>
          </w:p>
        </w:tc>
        <w:tc>
          <w:tcPr>
            <w:tcW w:w="12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Style w:val="20"/>
                <w:lang w:val="en-US" w:eastAsia="zh-CN" w:bidi="ar"/>
              </w:rPr>
              <w:t>废料螺旋</w:t>
            </w:r>
            <w:r>
              <w:rPr>
                <w:rStyle w:val="23"/>
                <w:rFonts w:eastAsia="宋体"/>
                <w:lang w:val="en-US" w:eastAsia="zh-CN" w:bidi="ar"/>
              </w:rPr>
              <w:t>2</w:t>
            </w:r>
          </w:p>
        </w:tc>
        <w:tc>
          <w:tcPr>
            <w:tcW w:w="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JB/T 7679—2019《螺旋输送机》</w:t>
            </w:r>
          </w:p>
        </w:tc>
        <w:tc>
          <w:tcPr>
            <w:tcW w:w="1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符合/不符合</w:t>
            </w: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6.00 </w:t>
            </w:r>
          </w:p>
        </w:tc>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7.00 </w:t>
            </w:r>
          </w:p>
        </w:tc>
        <w:tc>
          <w:tcPr>
            <w:tcW w:w="12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小于2%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020"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18</w:t>
            </w:r>
          </w:p>
        </w:tc>
        <w:tc>
          <w:tcPr>
            <w:tcW w:w="12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Style w:val="20"/>
                <w:lang w:val="en-US" w:eastAsia="zh-CN" w:bidi="ar"/>
              </w:rPr>
              <w:t>废料螺旋</w:t>
            </w:r>
            <w:r>
              <w:rPr>
                <w:rStyle w:val="23"/>
                <w:rFonts w:eastAsia="宋体"/>
                <w:lang w:val="en-US" w:eastAsia="zh-CN" w:bidi="ar"/>
              </w:rPr>
              <w:t>3</w:t>
            </w:r>
          </w:p>
        </w:tc>
        <w:tc>
          <w:tcPr>
            <w:tcW w:w="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JB/T 7679—2019《螺旋输送机》</w:t>
            </w:r>
          </w:p>
        </w:tc>
        <w:tc>
          <w:tcPr>
            <w:tcW w:w="1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符合/不符合</w:t>
            </w: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6.00 </w:t>
            </w:r>
          </w:p>
        </w:tc>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7.00 </w:t>
            </w:r>
          </w:p>
        </w:tc>
        <w:tc>
          <w:tcPr>
            <w:tcW w:w="12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小于2%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020"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19</w:t>
            </w:r>
          </w:p>
        </w:tc>
        <w:tc>
          <w:tcPr>
            <w:tcW w:w="12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振动筛</w:t>
            </w:r>
          </w:p>
        </w:tc>
        <w:tc>
          <w:tcPr>
            <w:tcW w:w="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GB 25521-2010：《矿用筛分设备安全要求》</w:t>
            </w:r>
          </w:p>
        </w:tc>
        <w:tc>
          <w:tcPr>
            <w:tcW w:w="1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符合/不符合</w:t>
            </w: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6.00 </w:t>
            </w:r>
          </w:p>
        </w:tc>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7.00 </w:t>
            </w:r>
          </w:p>
        </w:tc>
        <w:tc>
          <w:tcPr>
            <w:tcW w:w="12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小于2%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020"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20</w:t>
            </w:r>
          </w:p>
        </w:tc>
        <w:tc>
          <w:tcPr>
            <w:tcW w:w="12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大块盐螺旋机</w:t>
            </w:r>
          </w:p>
        </w:tc>
        <w:tc>
          <w:tcPr>
            <w:tcW w:w="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JB/T 7679—2019《螺旋输送机》</w:t>
            </w:r>
          </w:p>
        </w:tc>
        <w:tc>
          <w:tcPr>
            <w:tcW w:w="1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符合/不符合</w:t>
            </w: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6.00 </w:t>
            </w:r>
          </w:p>
        </w:tc>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7.00 </w:t>
            </w:r>
          </w:p>
        </w:tc>
        <w:tc>
          <w:tcPr>
            <w:tcW w:w="12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小于2%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020"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21</w:t>
            </w:r>
          </w:p>
        </w:tc>
        <w:tc>
          <w:tcPr>
            <w:tcW w:w="12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筛分色选控制系统</w:t>
            </w:r>
          </w:p>
        </w:tc>
        <w:tc>
          <w:tcPr>
            <w:tcW w:w="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GB 50054-2011《低压配电设计规范》</w:t>
            </w:r>
          </w:p>
        </w:tc>
        <w:tc>
          <w:tcPr>
            <w:tcW w:w="1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符合/不符合</w:t>
            </w: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6.00 </w:t>
            </w:r>
          </w:p>
        </w:tc>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7.00 </w:t>
            </w:r>
          </w:p>
        </w:tc>
        <w:tc>
          <w:tcPr>
            <w:tcW w:w="12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小于2%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70"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2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2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八</w:t>
            </w:r>
          </w:p>
        </w:tc>
        <w:tc>
          <w:tcPr>
            <w:tcW w:w="12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Style w:val="20"/>
                <w:lang w:val="en-US" w:eastAsia="zh-CN" w:bidi="ar"/>
              </w:rPr>
              <w:t>原盐色选系统</w:t>
            </w:r>
            <w:r>
              <w:rPr>
                <w:rStyle w:val="23"/>
                <w:rFonts w:eastAsia="宋体"/>
                <w:lang w:val="en-US" w:eastAsia="zh-CN" w:bidi="ar"/>
              </w:rPr>
              <w:t>-</w:t>
            </w:r>
            <w:r>
              <w:rPr>
                <w:rStyle w:val="20"/>
                <w:lang w:val="en-US" w:eastAsia="zh-CN" w:bidi="ar"/>
              </w:rPr>
              <w:t>主物料</w:t>
            </w:r>
          </w:p>
        </w:tc>
        <w:tc>
          <w:tcPr>
            <w:tcW w:w="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2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530"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w:t>
            </w:r>
          </w:p>
        </w:tc>
        <w:tc>
          <w:tcPr>
            <w:tcW w:w="12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原盐料仓</w:t>
            </w:r>
          </w:p>
        </w:tc>
        <w:tc>
          <w:tcPr>
            <w:tcW w:w="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NB/T 47003.2—2022《常压容器 第 2 部分：固体料仓》</w:t>
            </w:r>
          </w:p>
        </w:tc>
        <w:tc>
          <w:tcPr>
            <w:tcW w:w="1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符合/不符合</w:t>
            </w: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6.00 </w:t>
            </w:r>
          </w:p>
        </w:tc>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8.60 </w:t>
            </w:r>
          </w:p>
        </w:tc>
        <w:tc>
          <w:tcPr>
            <w:tcW w:w="12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小于2%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020"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2</w:t>
            </w:r>
          </w:p>
        </w:tc>
        <w:tc>
          <w:tcPr>
            <w:tcW w:w="12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定量螺旋</w:t>
            </w:r>
          </w:p>
        </w:tc>
        <w:tc>
          <w:tcPr>
            <w:tcW w:w="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JB/T 7679—2019《螺旋输送机》</w:t>
            </w:r>
          </w:p>
        </w:tc>
        <w:tc>
          <w:tcPr>
            <w:tcW w:w="1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符合/不符合</w:t>
            </w: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6.00 </w:t>
            </w:r>
          </w:p>
        </w:tc>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8.60 </w:t>
            </w:r>
          </w:p>
        </w:tc>
        <w:tc>
          <w:tcPr>
            <w:tcW w:w="12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小于2%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6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3</w:t>
            </w:r>
          </w:p>
        </w:tc>
        <w:tc>
          <w:tcPr>
            <w:tcW w:w="12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捡拾皮带</w:t>
            </w:r>
          </w:p>
        </w:tc>
        <w:tc>
          <w:tcPr>
            <w:tcW w:w="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GB/T 10595-2017《带式输送机》</w:t>
            </w:r>
          </w:p>
        </w:tc>
        <w:tc>
          <w:tcPr>
            <w:tcW w:w="1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符合/不符合</w:t>
            </w: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6.00 </w:t>
            </w:r>
          </w:p>
        </w:tc>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8.60 </w:t>
            </w:r>
          </w:p>
        </w:tc>
        <w:tc>
          <w:tcPr>
            <w:tcW w:w="12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小于2%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080"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4</w:t>
            </w:r>
          </w:p>
        </w:tc>
        <w:tc>
          <w:tcPr>
            <w:tcW w:w="12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斗提机</w:t>
            </w:r>
          </w:p>
        </w:tc>
        <w:tc>
          <w:tcPr>
            <w:tcW w:w="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Style w:val="20"/>
                <w:lang w:val="en-US" w:eastAsia="zh-CN" w:bidi="ar"/>
              </w:rPr>
              <w:t>GB/T 37519—2019</w:t>
            </w:r>
            <w:r>
              <w:rPr>
                <w:rStyle w:val="21"/>
                <w:lang w:val="en-US" w:eastAsia="zh-CN" w:bidi="ar"/>
              </w:rPr>
              <w:t>《斗式提升机》</w:t>
            </w:r>
          </w:p>
        </w:tc>
        <w:tc>
          <w:tcPr>
            <w:tcW w:w="1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符合/不符合</w:t>
            </w: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6.00 </w:t>
            </w:r>
          </w:p>
        </w:tc>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8.60 </w:t>
            </w:r>
          </w:p>
        </w:tc>
        <w:tc>
          <w:tcPr>
            <w:tcW w:w="12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小于2%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020"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5</w:t>
            </w:r>
          </w:p>
        </w:tc>
        <w:tc>
          <w:tcPr>
            <w:tcW w:w="12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色选分料螺旋</w:t>
            </w:r>
          </w:p>
        </w:tc>
        <w:tc>
          <w:tcPr>
            <w:tcW w:w="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JB/T 7679—2019《螺旋输送机》</w:t>
            </w:r>
          </w:p>
        </w:tc>
        <w:tc>
          <w:tcPr>
            <w:tcW w:w="1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符合/不符合</w:t>
            </w: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6.00 </w:t>
            </w:r>
          </w:p>
        </w:tc>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8.60 </w:t>
            </w:r>
          </w:p>
        </w:tc>
        <w:tc>
          <w:tcPr>
            <w:tcW w:w="12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小于2%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020"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6</w:t>
            </w:r>
          </w:p>
        </w:tc>
        <w:tc>
          <w:tcPr>
            <w:tcW w:w="12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色选机</w:t>
            </w:r>
          </w:p>
        </w:tc>
        <w:tc>
          <w:tcPr>
            <w:tcW w:w="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GB/T 29884-2013《粮油机械 大米色选机》</w:t>
            </w:r>
          </w:p>
        </w:tc>
        <w:tc>
          <w:tcPr>
            <w:tcW w:w="1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符合/不符合</w:t>
            </w: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6.00 </w:t>
            </w:r>
          </w:p>
        </w:tc>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8.60 </w:t>
            </w:r>
          </w:p>
        </w:tc>
        <w:tc>
          <w:tcPr>
            <w:tcW w:w="12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小于2%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020"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7</w:t>
            </w:r>
          </w:p>
        </w:tc>
        <w:tc>
          <w:tcPr>
            <w:tcW w:w="12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收料螺旋</w:t>
            </w:r>
          </w:p>
        </w:tc>
        <w:tc>
          <w:tcPr>
            <w:tcW w:w="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JB/T 7679—2019《螺旋输送机》</w:t>
            </w:r>
          </w:p>
        </w:tc>
        <w:tc>
          <w:tcPr>
            <w:tcW w:w="1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符合/不符合</w:t>
            </w: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6.00 </w:t>
            </w:r>
          </w:p>
        </w:tc>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8.60 </w:t>
            </w:r>
          </w:p>
        </w:tc>
        <w:tc>
          <w:tcPr>
            <w:tcW w:w="12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小于2%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020"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8</w:t>
            </w:r>
          </w:p>
        </w:tc>
        <w:tc>
          <w:tcPr>
            <w:tcW w:w="12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废料螺旋</w:t>
            </w:r>
          </w:p>
        </w:tc>
        <w:tc>
          <w:tcPr>
            <w:tcW w:w="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JB/T 7679—2019《螺旋输送机》</w:t>
            </w:r>
          </w:p>
        </w:tc>
        <w:tc>
          <w:tcPr>
            <w:tcW w:w="1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符合/不符合</w:t>
            </w: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6.00 </w:t>
            </w:r>
          </w:p>
        </w:tc>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8.60 </w:t>
            </w:r>
          </w:p>
        </w:tc>
        <w:tc>
          <w:tcPr>
            <w:tcW w:w="12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小于2%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020"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9</w:t>
            </w:r>
          </w:p>
        </w:tc>
        <w:tc>
          <w:tcPr>
            <w:tcW w:w="12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跨接螺旋</w:t>
            </w:r>
          </w:p>
        </w:tc>
        <w:tc>
          <w:tcPr>
            <w:tcW w:w="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JB/T 7679—2019《螺旋输送机》</w:t>
            </w:r>
          </w:p>
        </w:tc>
        <w:tc>
          <w:tcPr>
            <w:tcW w:w="1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符合/不符合</w:t>
            </w: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6.00 </w:t>
            </w:r>
          </w:p>
        </w:tc>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8.60 </w:t>
            </w:r>
          </w:p>
        </w:tc>
        <w:tc>
          <w:tcPr>
            <w:tcW w:w="12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小于2%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020"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10</w:t>
            </w:r>
          </w:p>
        </w:tc>
        <w:tc>
          <w:tcPr>
            <w:tcW w:w="12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除铁器</w:t>
            </w:r>
          </w:p>
        </w:tc>
        <w:tc>
          <w:tcPr>
            <w:tcW w:w="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GB/T 17473-2019《除铁器通用技术条件》</w:t>
            </w:r>
          </w:p>
        </w:tc>
        <w:tc>
          <w:tcPr>
            <w:tcW w:w="1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符合/不符合</w:t>
            </w: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6.00 </w:t>
            </w:r>
          </w:p>
        </w:tc>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8.60 </w:t>
            </w:r>
          </w:p>
        </w:tc>
        <w:tc>
          <w:tcPr>
            <w:tcW w:w="12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小于2%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020"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11</w:t>
            </w:r>
          </w:p>
        </w:tc>
        <w:tc>
          <w:tcPr>
            <w:tcW w:w="12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原盐色选控制系统</w:t>
            </w:r>
          </w:p>
        </w:tc>
        <w:tc>
          <w:tcPr>
            <w:tcW w:w="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GB 50054-2011《低压配电设计规范》</w:t>
            </w:r>
          </w:p>
        </w:tc>
        <w:tc>
          <w:tcPr>
            <w:tcW w:w="1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符合/不符合</w:t>
            </w: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6.00 </w:t>
            </w:r>
          </w:p>
        </w:tc>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8.60 </w:t>
            </w:r>
          </w:p>
        </w:tc>
        <w:tc>
          <w:tcPr>
            <w:tcW w:w="12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小于2%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2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10"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九</w:t>
            </w:r>
          </w:p>
        </w:tc>
        <w:tc>
          <w:tcPr>
            <w:tcW w:w="12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中间大包装系统</w:t>
            </w:r>
          </w:p>
        </w:tc>
        <w:tc>
          <w:tcPr>
            <w:tcW w:w="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2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530"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w:t>
            </w:r>
          </w:p>
        </w:tc>
        <w:tc>
          <w:tcPr>
            <w:tcW w:w="12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中颗粒盐料仓</w:t>
            </w:r>
          </w:p>
        </w:tc>
        <w:tc>
          <w:tcPr>
            <w:tcW w:w="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NB/T 47003.2—2022《常压容器 第 2 部分：固体料仓》</w:t>
            </w:r>
          </w:p>
        </w:tc>
        <w:tc>
          <w:tcPr>
            <w:tcW w:w="1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符合/不符合</w:t>
            </w: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 </w:t>
            </w:r>
          </w:p>
        </w:tc>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2.50 </w:t>
            </w:r>
          </w:p>
        </w:tc>
        <w:tc>
          <w:tcPr>
            <w:tcW w:w="12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小于2%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6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2</w:t>
            </w:r>
          </w:p>
        </w:tc>
        <w:tc>
          <w:tcPr>
            <w:tcW w:w="12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Style w:val="20"/>
                <w:lang w:val="en-US" w:eastAsia="zh-CN" w:bidi="ar"/>
              </w:rPr>
              <w:t>吨包机</w:t>
            </w:r>
            <w:r>
              <w:rPr>
                <w:rStyle w:val="23"/>
                <w:rFonts w:eastAsia="宋体"/>
                <w:lang w:val="en-US" w:eastAsia="zh-CN" w:bidi="ar"/>
              </w:rPr>
              <w:t>1</w:t>
            </w:r>
          </w:p>
        </w:tc>
        <w:tc>
          <w:tcPr>
            <w:tcW w:w="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GB/T 7724-2008《电子称重仪表》</w:t>
            </w:r>
          </w:p>
        </w:tc>
        <w:tc>
          <w:tcPr>
            <w:tcW w:w="1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符合/不符合</w:t>
            </w: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 </w:t>
            </w:r>
          </w:p>
        </w:tc>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2.50 </w:t>
            </w:r>
          </w:p>
        </w:tc>
        <w:tc>
          <w:tcPr>
            <w:tcW w:w="12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小于2%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530"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3</w:t>
            </w:r>
          </w:p>
        </w:tc>
        <w:tc>
          <w:tcPr>
            <w:tcW w:w="12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大粒盐料仓</w:t>
            </w:r>
          </w:p>
        </w:tc>
        <w:tc>
          <w:tcPr>
            <w:tcW w:w="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NB/T 47003.2—2022《常压容器 第 2 部分：固体料仓》</w:t>
            </w:r>
          </w:p>
        </w:tc>
        <w:tc>
          <w:tcPr>
            <w:tcW w:w="1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符合/不符合</w:t>
            </w: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 </w:t>
            </w:r>
          </w:p>
        </w:tc>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2.50 </w:t>
            </w:r>
          </w:p>
        </w:tc>
        <w:tc>
          <w:tcPr>
            <w:tcW w:w="12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小于2%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6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4</w:t>
            </w:r>
          </w:p>
        </w:tc>
        <w:tc>
          <w:tcPr>
            <w:tcW w:w="12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Style w:val="20"/>
                <w:lang w:val="en-US" w:eastAsia="zh-CN" w:bidi="ar"/>
              </w:rPr>
              <w:t>吨包机</w:t>
            </w:r>
            <w:r>
              <w:rPr>
                <w:rStyle w:val="23"/>
                <w:rFonts w:eastAsia="宋体"/>
                <w:lang w:val="en-US" w:eastAsia="zh-CN" w:bidi="ar"/>
              </w:rPr>
              <w:t>2</w:t>
            </w:r>
          </w:p>
        </w:tc>
        <w:tc>
          <w:tcPr>
            <w:tcW w:w="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GB/T 7724-2008《电子称重仪表》</w:t>
            </w:r>
          </w:p>
        </w:tc>
        <w:tc>
          <w:tcPr>
            <w:tcW w:w="1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符合/不符合</w:t>
            </w: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 </w:t>
            </w:r>
          </w:p>
        </w:tc>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2.50 </w:t>
            </w:r>
          </w:p>
        </w:tc>
        <w:tc>
          <w:tcPr>
            <w:tcW w:w="12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小于2%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530"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5</w:t>
            </w:r>
          </w:p>
        </w:tc>
        <w:tc>
          <w:tcPr>
            <w:tcW w:w="12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精盐料仓</w:t>
            </w:r>
          </w:p>
        </w:tc>
        <w:tc>
          <w:tcPr>
            <w:tcW w:w="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NB/T 47003.2—2022《常压容器 第 2 部分：固体料仓》</w:t>
            </w:r>
          </w:p>
        </w:tc>
        <w:tc>
          <w:tcPr>
            <w:tcW w:w="1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符合/不符合</w:t>
            </w: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 </w:t>
            </w:r>
          </w:p>
        </w:tc>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2.50 </w:t>
            </w:r>
          </w:p>
        </w:tc>
        <w:tc>
          <w:tcPr>
            <w:tcW w:w="12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小于2%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6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6</w:t>
            </w:r>
          </w:p>
        </w:tc>
        <w:tc>
          <w:tcPr>
            <w:tcW w:w="12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Style w:val="20"/>
                <w:lang w:val="en-US" w:eastAsia="zh-CN" w:bidi="ar"/>
              </w:rPr>
              <w:t>吨包机</w:t>
            </w:r>
            <w:r>
              <w:rPr>
                <w:rStyle w:val="23"/>
                <w:rFonts w:eastAsia="宋体"/>
                <w:lang w:val="en-US" w:eastAsia="zh-CN" w:bidi="ar"/>
              </w:rPr>
              <w:t>3</w:t>
            </w:r>
          </w:p>
        </w:tc>
        <w:tc>
          <w:tcPr>
            <w:tcW w:w="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GB/T 7724-2008《电子称重仪表》</w:t>
            </w:r>
          </w:p>
        </w:tc>
        <w:tc>
          <w:tcPr>
            <w:tcW w:w="1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符合/不符合</w:t>
            </w: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 </w:t>
            </w:r>
          </w:p>
        </w:tc>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2.50 </w:t>
            </w:r>
          </w:p>
        </w:tc>
        <w:tc>
          <w:tcPr>
            <w:tcW w:w="12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小于2%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36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7</w:t>
            </w:r>
          </w:p>
        </w:tc>
        <w:tc>
          <w:tcPr>
            <w:tcW w:w="12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吨袋链板输送机</w:t>
            </w:r>
          </w:p>
        </w:tc>
        <w:tc>
          <w:tcPr>
            <w:tcW w:w="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Style w:val="20"/>
                <w:lang w:val="en-US" w:eastAsia="zh-CN" w:bidi="ar"/>
              </w:rPr>
              <w:t>GB/T 10595—19992</w:t>
            </w:r>
            <w:r>
              <w:rPr>
                <w:rStyle w:val="21"/>
                <w:lang w:val="en-US" w:eastAsia="zh-CN" w:bidi="ar"/>
              </w:rPr>
              <w:t>：《带式输送机技术条件》</w:t>
            </w:r>
          </w:p>
        </w:tc>
        <w:tc>
          <w:tcPr>
            <w:tcW w:w="1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符合/不符合</w:t>
            </w: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 </w:t>
            </w:r>
          </w:p>
        </w:tc>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2.50 </w:t>
            </w:r>
          </w:p>
        </w:tc>
        <w:tc>
          <w:tcPr>
            <w:tcW w:w="12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小于2%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020"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8</w:t>
            </w:r>
          </w:p>
        </w:tc>
        <w:tc>
          <w:tcPr>
            <w:tcW w:w="12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中间大包装电气系统</w:t>
            </w:r>
          </w:p>
        </w:tc>
        <w:tc>
          <w:tcPr>
            <w:tcW w:w="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GB 50054-2011《低压配电设计规范》</w:t>
            </w:r>
          </w:p>
        </w:tc>
        <w:tc>
          <w:tcPr>
            <w:tcW w:w="1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符合/不符合</w:t>
            </w: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6.00 </w:t>
            </w:r>
          </w:p>
        </w:tc>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7.00 </w:t>
            </w:r>
          </w:p>
        </w:tc>
        <w:tc>
          <w:tcPr>
            <w:tcW w:w="12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小于2%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2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10"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十</w:t>
            </w:r>
          </w:p>
        </w:tc>
        <w:tc>
          <w:tcPr>
            <w:tcW w:w="12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中间上料及加碘系统</w:t>
            </w:r>
          </w:p>
        </w:tc>
        <w:tc>
          <w:tcPr>
            <w:tcW w:w="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2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020"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w:t>
            </w:r>
          </w:p>
        </w:tc>
        <w:tc>
          <w:tcPr>
            <w:tcW w:w="12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加碘机</w:t>
            </w:r>
          </w:p>
        </w:tc>
        <w:tc>
          <w:tcPr>
            <w:tcW w:w="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JB/T 7679—2019《螺旋输送机》</w:t>
            </w:r>
          </w:p>
        </w:tc>
        <w:tc>
          <w:tcPr>
            <w:tcW w:w="1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符合/不符合</w:t>
            </w: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6.00 </w:t>
            </w:r>
          </w:p>
        </w:tc>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8.60 </w:t>
            </w:r>
          </w:p>
        </w:tc>
        <w:tc>
          <w:tcPr>
            <w:tcW w:w="12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小于2%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020"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2</w:t>
            </w:r>
          </w:p>
        </w:tc>
        <w:tc>
          <w:tcPr>
            <w:tcW w:w="12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混料螺旋机</w:t>
            </w:r>
          </w:p>
        </w:tc>
        <w:tc>
          <w:tcPr>
            <w:tcW w:w="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JB/T 7679—2019《螺旋输送机》</w:t>
            </w:r>
          </w:p>
        </w:tc>
        <w:tc>
          <w:tcPr>
            <w:tcW w:w="1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符合/不符合</w:t>
            </w: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6.00 </w:t>
            </w:r>
          </w:p>
        </w:tc>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8.60 </w:t>
            </w:r>
          </w:p>
        </w:tc>
        <w:tc>
          <w:tcPr>
            <w:tcW w:w="12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小于2%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080"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3</w:t>
            </w:r>
          </w:p>
        </w:tc>
        <w:tc>
          <w:tcPr>
            <w:tcW w:w="12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湿盐斗提机</w:t>
            </w:r>
          </w:p>
        </w:tc>
        <w:tc>
          <w:tcPr>
            <w:tcW w:w="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Style w:val="20"/>
                <w:lang w:val="en-US" w:eastAsia="zh-CN" w:bidi="ar"/>
              </w:rPr>
              <w:t>GB/T 37519—2019</w:t>
            </w:r>
            <w:r>
              <w:rPr>
                <w:rStyle w:val="21"/>
                <w:lang w:val="en-US" w:eastAsia="zh-CN" w:bidi="ar"/>
              </w:rPr>
              <w:t>《斗式提升机》</w:t>
            </w:r>
          </w:p>
        </w:tc>
        <w:tc>
          <w:tcPr>
            <w:tcW w:w="1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符合/不符合</w:t>
            </w: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6.00 </w:t>
            </w:r>
          </w:p>
        </w:tc>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8.60 </w:t>
            </w:r>
          </w:p>
        </w:tc>
        <w:tc>
          <w:tcPr>
            <w:tcW w:w="12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小于2%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020"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4</w:t>
            </w:r>
          </w:p>
        </w:tc>
        <w:tc>
          <w:tcPr>
            <w:tcW w:w="12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湿盐螺旋机</w:t>
            </w:r>
          </w:p>
        </w:tc>
        <w:tc>
          <w:tcPr>
            <w:tcW w:w="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JB/T 7679—2019《螺旋输送机》</w:t>
            </w:r>
          </w:p>
        </w:tc>
        <w:tc>
          <w:tcPr>
            <w:tcW w:w="1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符合/不符合</w:t>
            </w: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6.00 </w:t>
            </w:r>
          </w:p>
        </w:tc>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8.60 </w:t>
            </w:r>
          </w:p>
        </w:tc>
        <w:tc>
          <w:tcPr>
            <w:tcW w:w="12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小于2%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020"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5</w:t>
            </w:r>
          </w:p>
        </w:tc>
        <w:tc>
          <w:tcPr>
            <w:tcW w:w="12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全自动配碘喷碘机</w:t>
            </w:r>
          </w:p>
        </w:tc>
        <w:tc>
          <w:tcPr>
            <w:tcW w:w="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QBT 5269-2018《食盐加碘生产工艺规范》</w:t>
            </w:r>
          </w:p>
        </w:tc>
        <w:tc>
          <w:tcPr>
            <w:tcW w:w="1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符合/不符合</w:t>
            </w: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6.00 </w:t>
            </w:r>
          </w:p>
        </w:tc>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8.60 </w:t>
            </w:r>
          </w:p>
        </w:tc>
        <w:tc>
          <w:tcPr>
            <w:tcW w:w="12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小于2%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080"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6</w:t>
            </w:r>
          </w:p>
        </w:tc>
        <w:tc>
          <w:tcPr>
            <w:tcW w:w="12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立袋包装上料斗提机</w:t>
            </w:r>
          </w:p>
        </w:tc>
        <w:tc>
          <w:tcPr>
            <w:tcW w:w="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Style w:val="20"/>
                <w:lang w:val="en-US" w:eastAsia="zh-CN" w:bidi="ar"/>
              </w:rPr>
              <w:t>GB/T 37519—2019</w:t>
            </w:r>
            <w:r>
              <w:rPr>
                <w:rStyle w:val="21"/>
                <w:lang w:val="en-US" w:eastAsia="zh-CN" w:bidi="ar"/>
              </w:rPr>
              <w:t>《斗式提升机》</w:t>
            </w:r>
          </w:p>
        </w:tc>
        <w:tc>
          <w:tcPr>
            <w:tcW w:w="1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符合/不符合</w:t>
            </w: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6.00 </w:t>
            </w:r>
          </w:p>
        </w:tc>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8.60 </w:t>
            </w:r>
          </w:p>
        </w:tc>
        <w:tc>
          <w:tcPr>
            <w:tcW w:w="12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小于2%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27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7</w:t>
            </w:r>
          </w:p>
        </w:tc>
        <w:tc>
          <w:tcPr>
            <w:tcW w:w="12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净水机</w:t>
            </w:r>
          </w:p>
        </w:tc>
        <w:tc>
          <w:tcPr>
            <w:tcW w:w="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GB 34914-2021《净水机水效限定值及水效等级》</w:t>
            </w:r>
          </w:p>
        </w:tc>
        <w:tc>
          <w:tcPr>
            <w:tcW w:w="1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符合/不符合</w:t>
            </w: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6.00 </w:t>
            </w:r>
          </w:p>
        </w:tc>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8.60 </w:t>
            </w:r>
          </w:p>
        </w:tc>
        <w:tc>
          <w:tcPr>
            <w:tcW w:w="12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小于2%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020"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8</w:t>
            </w:r>
          </w:p>
        </w:tc>
        <w:tc>
          <w:tcPr>
            <w:tcW w:w="12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加碘机</w:t>
            </w:r>
          </w:p>
        </w:tc>
        <w:tc>
          <w:tcPr>
            <w:tcW w:w="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JB/T 7679—2019《螺旋输送机》</w:t>
            </w:r>
          </w:p>
        </w:tc>
        <w:tc>
          <w:tcPr>
            <w:tcW w:w="1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符合/不符合</w:t>
            </w: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6.00 </w:t>
            </w:r>
          </w:p>
        </w:tc>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8.60 </w:t>
            </w:r>
          </w:p>
        </w:tc>
        <w:tc>
          <w:tcPr>
            <w:tcW w:w="12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小于2%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020"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9</w:t>
            </w:r>
          </w:p>
        </w:tc>
        <w:tc>
          <w:tcPr>
            <w:tcW w:w="12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混料螺旋机</w:t>
            </w:r>
          </w:p>
        </w:tc>
        <w:tc>
          <w:tcPr>
            <w:tcW w:w="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JB/T 7679—2019《螺旋输送机》</w:t>
            </w:r>
          </w:p>
        </w:tc>
        <w:tc>
          <w:tcPr>
            <w:tcW w:w="1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符合/不符合</w:t>
            </w: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6.00 </w:t>
            </w:r>
          </w:p>
        </w:tc>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8.60 </w:t>
            </w:r>
          </w:p>
        </w:tc>
        <w:tc>
          <w:tcPr>
            <w:tcW w:w="12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小于2%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080"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11</w:t>
            </w:r>
          </w:p>
        </w:tc>
        <w:tc>
          <w:tcPr>
            <w:tcW w:w="12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平袋包装上料斗提机</w:t>
            </w:r>
          </w:p>
        </w:tc>
        <w:tc>
          <w:tcPr>
            <w:tcW w:w="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Style w:val="20"/>
                <w:lang w:val="en-US" w:eastAsia="zh-CN" w:bidi="ar"/>
              </w:rPr>
              <w:t>GB/T 37519—2019</w:t>
            </w:r>
            <w:r>
              <w:rPr>
                <w:rStyle w:val="21"/>
                <w:lang w:val="en-US" w:eastAsia="zh-CN" w:bidi="ar"/>
              </w:rPr>
              <w:t>《斗式提升机》</w:t>
            </w:r>
          </w:p>
        </w:tc>
        <w:tc>
          <w:tcPr>
            <w:tcW w:w="1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符合/不符合</w:t>
            </w: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6.00 </w:t>
            </w:r>
          </w:p>
        </w:tc>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8.60 </w:t>
            </w:r>
          </w:p>
        </w:tc>
        <w:tc>
          <w:tcPr>
            <w:tcW w:w="12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小于2%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020"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12</w:t>
            </w:r>
          </w:p>
        </w:tc>
        <w:tc>
          <w:tcPr>
            <w:tcW w:w="12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中间上料及加碘电气系统</w:t>
            </w:r>
          </w:p>
        </w:tc>
        <w:tc>
          <w:tcPr>
            <w:tcW w:w="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GB 50054-2011《低压配电设计规范》</w:t>
            </w:r>
          </w:p>
        </w:tc>
        <w:tc>
          <w:tcPr>
            <w:tcW w:w="1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符合/不符合</w:t>
            </w: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6.00 </w:t>
            </w:r>
          </w:p>
        </w:tc>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8.60 </w:t>
            </w:r>
          </w:p>
        </w:tc>
        <w:tc>
          <w:tcPr>
            <w:tcW w:w="12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小于2%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70"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2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2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十一</w:t>
            </w:r>
          </w:p>
        </w:tc>
        <w:tc>
          <w:tcPr>
            <w:tcW w:w="12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Style w:val="20"/>
                <w:lang w:val="en-US" w:eastAsia="zh-CN" w:bidi="ar"/>
              </w:rPr>
              <w:t>开包投料系统</w:t>
            </w:r>
            <w:r>
              <w:rPr>
                <w:rStyle w:val="23"/>
                <w:rFonts w:eastAsia="宋体"/>
                <w:lang w:val="en-US" w:eastAsia="zh-CN" w:bidi="ar"/>
              </w:rPr>
              <w:t>-</w:t>
            </w:r>
            <w:r>
              <w:rPr>
                <w:rStyle w:val="20"/>
                <w:lang w:val="en-US" w:eastAsia="zh-CN" w:bidi="ar"/>
              </w:rPr>
              <w:t>小料</w:t>
            </w:r>
          </w:p>
        </w:tc>
        <w:tc>
          <w:tcPr>
            <w:tcW w:w="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2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36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w:t>
            </w:r>
          </w:p>
        </w:tc>
        <w:tc>
          <w:tcPr>
            <w:tcW w:w="12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吨袋链板输送机</w:t>
            </w:r>
          </w:p>
        </w:tc>
        <w:tc>
          <w:tcPr>
            <w:tcW w:w="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Style w:val="20"/>
                <w:lang w:val="en-US" w:eastAsia="zh-CN" w:bidi="ar"/>
              </w:rPr>
              <w:t>GB/T 10595—19992</w:t>
            </w:r>
            <w:r>
              <w:rPr>
                <w:rStyle w:val="21"/>
                <w:lang w:val="en-US" w:eastAsia="zh-CN" w:bidi="ar"/>
              </w:rPr>
              <w:t>：《带式输送机技术条件》</w:t>
            </w:r>
          </w:p>
        </w:tc>
        <w:tc>
          <w:tcPr>
            <w:tcW w:w="1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符合/不符合</w:t>
            </w: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6.00 </w:t>
            </w:r>
          </w:p>
        </w:tc>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8.60 </w:t>
            </w:r>
          </w:p>
        </w:tc>
        <w:tc>
          <w:tcPr>
            <w:tcW w:w="12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小于2%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020"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2</w:t>
            </w:r>
          </w:p>
        </w:tc>
        <w:tc>
          <w:tcPr>
            <w:tcW w:w="12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单轨行车吊车</w:t>
            </w:r>
          </w:p>
        </w:tc>
        <w:tc>
          <w:tcPr>
            <w:tcW w:w="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2</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JB/T 5317—2016《环链电动葫芦》</w:t>
            </w:r>
          </w:p>
        </w:tc>
        <w:tc>
          <w:tcPr>
            <w:tcW w:w="1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符合/不符合</w:t>
            </w: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6.00 </w:t>
            </w:r>
          </w:p>
        </w:tc>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8.60 </w:t>
            </w:r>
          </w:p>
        </w:tc>
        <w:tc>
          <w:tcPr>
            <w:tcW w:w="12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小于2%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020"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3</w:t>
            </w:r>
          </w:p>
        </w:tc>
        <w:tc>
          <w:tcPr>
            <w:tcW w:w="12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Style w:val="20"/>
                <w:lang w:val="en-US" w:eastAsia="zh-CN" w:bidi="ar"/>
              </w:rPr>
              <w:t>吨袋（</w:t>
            </w:r>
            <w:r>
              <w:rPr>
                <w:rStyle w:val="23"/>
                <w:rFonts w:eastAsia="宋体"/>
                <w:lang w:val="en-US" w:eastAsia="zh-CN" w:bidi="ar"/>
              </w:rPr>
              <w:t>50kg)</w:t>
            </w:r>
            <w:r>
              <w:rPr>
                <w:rStyle w:val="20"/>
                <w:lang w:val="en-US" w:eastAsia="zh-CN" w:bidi="ar"/>
              </w:rPr>
              <w:t>开包机</w:t>
            </w:r>
          </w:p>
        </w:tc>
        <w:tc>
          <w:tcPr>
            <w:tcW w:w="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JB/T 7679—2019《螺旋输送机》</w:t>
            </w:r>
          </w:p>
        </w:tc>
        <w:tc>
          <w:tcPr>
            <w:tcW w:w="1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符合/不符合</w:t>
            </w: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6.00 </w:t>
            </w:r>
          </w:p>
        </w:tc>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8.60 </w:t>
            </w:r>
          </w:p>
        </w:tc>
        <w:tc>
          <w:tcPr>
            <w:tcW w:w="12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小于2%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020"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4</w:t>
            </w:r>
          </w:p>
        </w:tc>
        <w:tc>
          <w:tcPr>
            <w:tcW w:w="12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kern w:val="0"/>
                <w:sz w:val="21"/>
                <w:szCs w:val="21"/>
                <w:u w:val="none"/>
                <w:lang w:val="en-US" w:eastAsia="zh-CN" w:bidi="ar"/>
              </w:rPr>
              <w:t>50kg</w:t>
            </w:r>
            <w:r>
              <w:rPr>
                <w:rStyle w:val="24"/>
                <w:color w:val="auto"/>
                <w:lang w:val="en-US" w:eastAsia="zh-CN" w:bidi="ar"/>
              </w:rPr>
              <w:t>开包机</w:t>
            </w:r>
          </w:p>
        </w:tc>
        <w:tc>
          <w:tcPr>
            <w:tcW w:w="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kern w:val="0"/>
                <w:sz w:val="21"/>
                <w:szCs w:val="21"/>
                <w:u w:val="none"/>
                <w:lang w:val="en-US" w:eastAsia="zh-CN" w:bidi="ar"/>
              </w:rPr>
              <w:t>1</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JB/T 7679—2019《螺旋输送机》</w:t>
            </w:r>
          </w:p>
        </w:tc>
        <w:tc>
          <w:tcPr>
            <w:tcW w:w="1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符合/不符合</w:t>
            </w: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6.00 </w:t>
            </w:r>
          </w:p>
        </w:tc>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8.60 </w:t>
            </w:r>
          </w:p>
        </w:tc>
        <w:tc>
          <w:tcPr>
            <w:tcW w:w="12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小于2%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020"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5</w:t>
            </w:r>
          </w:p>
        </w:tc>
        <w:tc>
          <w:tcPr>
            <w:tcW w:w="12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定量输送螺旋</w:t>
            </w:r>
          </w:p>
        </w:tc>
        <w:tc>
          <w:tcPr>
            <w:tcW w:w="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kern w:val="0"/>
                <w:sz w:val="21"/>
                <w:szCs w:val="21"/>
                <w:u w:val="none"/>
                <w:lang w:val="en-US" w:eastAsia="zh-CN" w:bidi="ar"/>
              </w:rPr>
              <w:t>1</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JB/T 7679—2019《螺旋输送机》</w:t>
            </w:r>
          </w:p>
        </w:tc>
        <w:tc>
          <w:tcPr>
            <w:tcW w:w="1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符合/不符合</w:t>
            </w: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6.00 </w:t>
            </w:r>
          </w:p>
        </w:tc>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8.60 </w:t>
            </w:r>
          </w:p>
        </w:tc>
        <w:tc>
          <w:tcPr>
            <w:tcW w:w="12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小于2%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020"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6</w:t>
            </w:r>
          </w:p>
        </w:tc>
        <w:tc>
          <w:tcPr>
            <w:tcW w:w="12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开包投料区电气系统</w:t>
            </w:r>
          </w:p>
        </w:tc>
        <w:tc>
          <w:tcPr>
            <w:tcW w:w="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GB 50054-2011《低压配电设计规范》</w:t>
            </w:r>
          </w:p>
        </w:tc>
        <w:tc>
          <w:tcPr>
            <w:tcW w:w="1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符合/不符合</w:t>
            </w: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6.00 </w:t>
            </w:r>
          </w:p>
        </w:tc>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8.60 </w:t>
            </w:r>
          </w:p>
        </w:tc>
        <w:tc>
          <w:tcPr>
            <w:tcW w:w="12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小于2%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2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2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十二</w:t>
            </w:r>
          </w:p>
        </w:tc>
        <w:tc>
          <w:tcPr>
            <w:tcW w:w="12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Style w:val="20"/>
                <w:lang w:val="en-US" w:eastAsia="zh-CN" w:bidi="ar"/>
              </w:rPr>
              <w:t>包装分料系统</w:t>
            </w:r>
            <w:r>
              <w:rPr>
                <w:rStyle w:val="23"/>
                <w:rFonts w:eastAsia="宋体"/>
                <w:lang w:val="en-US" w:eastAsia="zh-CN" w:bidi="ar"/>
              </w:rPr>
              <w:t>-</w:t>
            </w:r>
            <w:r>
              <w:rPr>
                <w:rStyle w:val="20"/>
                <w:lang w:val="en-US" w:eastAsia="zh-CN" w:bidi="ar"/>
              </w:rPr>
              <w:t>精盐</w:t>
            </w:r>
          </w:p>
        </w:tc>
        <w:tc>
          <w:tcPr>
            <w:tcW w:w="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2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020"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w:t>
            </w:r>
          </w:p>
        </w:tc>
        <w:tc>
          <w:tcPr>
            <w:tcW w:w="12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精盐动力仓</w:t>
            </w:r>
          </w:p>
        </w:tc>
        <w:tc>
          <w:tcPr>
            <w:tcW w:w="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JB/T 9820-2013《卧式饲料混合机》</w:t>
            </w:r>
          </w:p>
        </w:tc>
        <w:tc>
          <w:tcPr>
            <w:tcW w:w="1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符合/不符合</w:t>
            </w: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6.00 </w:t>
            </w:r>
          </w:p>
        </w:tc>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8.60 </w:t>
            </w:r>
          </w:p>
        </w:tc>
        <w:tc>
          <w:tcPr>
            <w:tcW w:w="12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小于2%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020"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2</w:t>
            </w:r>
          </w:p>
        </w:tc>
        <w:tc>
          <w:tcPr>
            <w:tcW w:w="12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螺旋机</w:t>
            </w:r>
          </w:p>
        </w:tc>
        <w:tc>
          <w:tcPr>
            <w:tcW w:w="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JB/T 7679—2019《螺旋输送机》</w:t>
            </w:r>
          </w:p>
        </w:tc>
        <w:tc>
          <w:tcPr>
            <w:tcW w:w="1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符合/不符合</w:t>
            </w: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6.00 </w:t>
            </w:r>
          </w:p>
        </w:tc>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8.60 </w:t>
            </w:r>
          </w:p>
        </w:tc>
        <w:tc>
          <w:tcPr>
            <w:tcW w:w="12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小于2%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020"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3</w:t>
            </w:r>
          </w:p>
        </w:tc>
        <w:tc>
          <w:tcPr>
            <w:tcW w:w="12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立袋机动力仓</w:t>
            </w:r>
          </w:p>
        </w:tc>
        <w:tc>
          <w:tcPr>
            <w:tcW w:w="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JB/T 9820-2013《卧式饲料混合机》</w:t>
            </w:r>
          </w:p>
        </w:tc>
        <w:tc>
          <w:tcPr>
            <w:tcW w:w="1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符合/不符合</w:t>
            </w: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6.00 </w:t>
            </w:r>
          </w:p>
        </w:tc>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8.60 </w:t>
            </w:r>
          </w:p>
        </w:tc>
        <w:tc>
          <w:tcPr>
            <w:tcW w:w="12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小于2%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020"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4</w:t>
            </w:r>
          </w:p>
        </w:tc>
        <w:tc>
          <w:tcPr>
            <w:tcW w:w="12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罐装螺旋机</w:t>
            </w:r>
          </w:p>
        </w:tc>
        <w:tc>
          <w:tcPr>
            <w:tcW w:w="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JB/T 7679—2019《螺旋输送机》</w:t>
            </w:r>
          </w:p>
        </w:tc>
        <w:tc>
          <w:tcPr>
            <w:tcW w:w="1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符合/不符合</w:t>
            </w: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6.00 </w:t>
            </w:r>
          </w:p>
        </w:tc>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8.60 </w:t>
            </w:r>
          </w:p>
        </w:tc>
        <w:tc>
          <w:tcPr>
            <w:tcW w:w="12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小于2%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020"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5</w:t>
            </w:r>
          </w:p>
        </w:tc>
        <w:tc>
          <w:tcPr>
            <w:tcW w:w="12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螺旋机</w:t>
            </w:r>
          </w:p>
        </w:tc>
        <w:tc>
          <w:tcPr>
            <w:tcW w:w="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JB/T 7679—2019《螺旋输送机》</w:t>
            </w:r>
          </w:p>
        </w:tc>
        <w:tc>
          <w:tcPr>
            <w:tcW w:w="1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符合/不符合</w:t>
            </w: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6.00 </w:t>
            </w:r>
          </w:p>
        </w:tc>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8.60 </w:t>
            </w:r>
          </w:p>
        </w:tc>
        <w:tc>
          <w:tcPr>
            <w:tcW w:w="12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小于2%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020"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6</w:t>
            </w:r>
          </w:p>
        </w:tc>
        <w:tc>
          <w:tcPr>
            <w:tcW w:w="12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螺旋机</w:t>
            </w:r>
          </w:p>
        </w:tc>
        <w:tc>
          <w:tcPr>
            <w:tcW w:w="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JB/T 7679—2019《螺旋输送机》</w:t>
            </w:r>
          </w:p>
        </w:tc>
        <w:tc>
          <w:tcPr>
            <w:tcW w:w="1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符合/不符合</w:t>
            </w: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6.00 </w:t>
            </w:r>
          </w:p>
        </w:tc>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8.60 </w:t>
            </w:r>
          </w:p>
        </w:tc>
        <w:tc>
          <w:tcPr>
            <w:tcW w:w="12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小于2%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020"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7</w:t>
            </w:r>
          </w:p>
        </w:tc>
        <w:tc>
          <w:tcPr>
            <w:tcW w:w="12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立袋转料螺旋</w:t>
            </w:r>
          </w:p>
        </w:tc>
        <w:tc>
          <w:tcPr>
            <w:tcW w:w="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JB/T 7679—2019《螺旋输送机》</w:t>
            </w:r>
          </w:p>
        </w:tc>
        <w:tc>
          <w:tcPr>
            <w:tcW w:w="1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符合/不符合</w:t>
            </w: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6.00 </w:t>
            </w:r>
          </w:p>
        </w:tc>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8.60 </w:t>
            </w:r>
          </w:p>
        </w:tc>
        <w:tc>
          <w:tcPr>
            <w:tcW w:w="12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小于2%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530"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8</w:t>
            </w:r>
          </w:p>
        </w:tc>
        <w:tc>
          <w:tcPr>
            <w:tcW w:w="12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罐装缓冲仓</w:t>
            </w:r>
          </w:p>
        </w:tc>
        <w:tc>
          <w:tcPr>
            <w:tcW w:w="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NB/T 47003.2—2022《常压容器 第 2 部分：固体料仓》</w:t>
            </w:r>
          </w:p>
        </w:tc>
        <w:tc>
          <w:tcPr>
            <w:tcW w:w="1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符合/不符合</w:t>
            </w: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6.00 </w:t>
            </w:r>
          </w:p>
        </w:tc>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8.60 </w:t>
            </w:r>
          </w:p>
        </w:tc>
        <w:tc>
          <w:tcPr>
            <w:tcW w:w="12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小于2%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2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2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十三</w:t>
            </w:r>
          </w:p>
        </w:tc>
        <w:tc>
          <w:tcPr>
            <w:tcW w:w="12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Style w:val="20"/>
                <w:lang w:val="en-US" w:eastAsia="zh-CN" w:bidi="ar"/>
              </w:rPr>
              <w:t>包装分料系统</w:t>
            </w:r>
            <w:r>
              <w:rPr>
                <w:rStyle w:val="23"/>
                <w:rFonts w:eastAsia="宋体"/>
                <w:lang w:val="en-US" w:eastAsia="zh-CN" w:bidi="ar"/>
              </w:rPr>
              <w:t>-</w:t>
            </w:r>
            <w:r>
              <w:rPr>
                <w:rStyle w:val="20"/>
                <w:lang w:val="en-US" w:eastAsia="zh-CN" w:bidi="ar"/>
              </w:rPr>
              <w:t>原盐</w:t>
            </w:r>
          </w:p>
        </w:tc>
        <w:tc>
          <w:tcPr>
            <w:tcW w:w="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2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020"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w:t>
            </w:r>
          </w:p>
        </w:tc>
        <w:tc>
          <w:tcPr>
            <w:tcW w:w="12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原盐动力仓</w:t>
            </w:r>
          </w:p>
        </w:tc>
        <w:tc>
          <w:tcPr>
            <w:tcW w:w="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JB/T 9820-2013《卧式饲料混合机》</w:t>
            </w:r>
          </w:p>
        </w:tc>
        <w:tc>
          <w:tcPr>
            <w:tcW w:w="1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符合/不符合</w:t>
            </w: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6.00 </w:t>
            </w:r>
          </w:p>
        </w:tc>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8.60 </w:t>
            </w:r>
          </w:p>
        </w:tc>
        <w:tc>
          <w:tcPr>
            <w:tcW w:w="12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小于2%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020"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2</w:t>
            </w:r>
          </w:p>
        </w:tc>
        <w:tc>
          <w:tcPr>
            <w:tcW w:w="12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螺旋机</w:t>
            </w:r>
          </w:p>
        </w:tc>
        <w:tc>
          <w:tcPr>
            <w:tcW w:w="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JB/T 7679—2019《螺旋输送机》</w:t>
            </w:r>
          </w:p>
        </w:tc>
        <w:tc>
          <w:tcPr>
            <w:tcW w:w="1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符合/不符合</w:t>
            </w: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6.00 </w:t>
            </w:r>
          </w:p>
        </w:tc>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8.60 </w:t>
            </w:r>
          </w:p>
        </w:tc>
        <w:tc>
          <w:tcPr>
            <w:tcW w:w="12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小于2%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020"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3</w:t>
            </w:r>
          </w:p>
        </w:tc>
        <w:tc>
          <w:tcPr>
            <w:tcW w:w="12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螺旋机</w:t>
            </w:r>
          </w:p>
        </w:tc>
        <w:tc>
          <w:tcPr>
            <w:tcW w:w="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JB/T 7679—2019《螺旋输送机》</w:t>
            </w:r>
          </w:p>
        </w:tc>
        <w:tc>
          <w:tcPr>
            <w:tcW w:w="1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符合/不符合</w:t>
            </w: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6.00 </w:t>
            </w:r>
          </w:p>
        </w:tc>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8.60 </w:t>
            </w:r>
          </w:p>
        </w:tc>
        <w:tc>
          <w:tcPr>
            <w:tcW w:w="12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小于2%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020"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4</w:t>
            </w:r>
          </w:p>
        </w:tc>
        <w:tc>
          <w:tcPr>
            <w:tcW w:w="12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平袋机动力仓</w:t>
            </w:r>
          </w:p>
        </w:tc>
        <w:tc>
          <w:tcPr>
            <w:tcW w:w="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JB/T 9820-2013《卧式饲料混合机》</w:t>
            </w:r>
          </w:p>
        </w:tc>
        <w:tc>
          <w:tcPr>
            <w:tcW w:w="1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符合/不符合</w:t>
            </w: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6.00 </w:t>
            </w:r>
          </w:p>
        </w:tc>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8.60 </w:t>
            </w:r>
          </w:p>
        </w:tc>
        <w:tc>
          <w:tcPr>
            <w:tcW w:w="12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小于2%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020"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5</w:t>
            </w:r>
          </w:p>
        </w:tc>
        <w:tc>
          <w:tcPr>
            <w:tcW w:w="12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螺旋机</w:t>
            </w:r>
          </w:p>
        </w:tc>
        <w:tc>
          <w:tcPr>
            <w:tcW w:w="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JB/T 7679—2019《螺旋输送机》</w:t>
            </w:r>
          </w:p>
        </w:tc>
        <w:tc>
          <w:tcPr>
            <w:tcW w:w="1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符合/不符合</w:t>
            </w: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6.00 </w:t>
            </w:r>
          </w:p>
        </w:tc>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8.60 </w:t>
            </w:r>
          </w:p>
        </w:tc>
        <w:tc>
          <w:tcPr>
            <w:tcW w:w="12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小于2%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020"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6</w:t>
            </w:r>
          </w:p>
        </w:tc>
        <w:tc>
          <w:tcPr>
            <w:tcW w:w="12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平袋转料螺旋</w:t>
            </w:r>
          </w:p>
        </w:tc>
        <w:tc>
          <w:tcPr>
            <w:tcW w:w="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JB/T 7679—2019《螺旋输送机》</w:t>
            </w:r>
          </w:p>
        </w:tc>
        <w:tc>
          <w:tcPr>
            <w:tcW w:w="1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符合/不符合</w:t>
            </w: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6.00 </w:t>
            </w:r>
          </w:p>
        </w:tc>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8.60 </w:t>
            </w:r>
          </w:p>
        </w:tc>
        <w:tc>
          <w:tcPr>
            <w:tcW w:w="12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小于2%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020"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7</w:t>
            </w:r>
          </w:p>
        </w:tc>
        <w:tc>
          <w:tcPr>
            <w:tcW w:w="12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分料设备电气控制系统</w:t>
            </w:r>
          </w:p>
        </w:tc>
        <w:tc>
          <w:tcPr>
            <w:tcW w:w="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GB 50054-2011《低压配电设计规范》</w:t>
            </w:r>
          </w:p>
        </w:tc>
        <w:tc>
          <w:tcPr>
            <w:tcW w:w="1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符合/不符合</w:t>
            </w: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6.00 </w:t>
            </w:r>
          </w:p>
        </w:tc>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8.60 </w:t>
            </w:r>
          </w:p>
        </w:tc>
        <w:tc>
          <w:tcPr>
            <w:tcW w:w="12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小于2%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2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2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十四</w:t>
            </w:r>
          </w:p>
        </w:tc>
        <w:tc>
          <w:tcPr>
            <w:tcW w:w="12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Style w:val="20"/>
                <w:lang w:val="en-US" w:eastAsia="zh-CN" w:bidi="ar"/>
              </w:rPr>
              <w:t>包装系统</w:t>
            </w:r>
            <w:r>
              <w:rPr>
                <w:rStyle w:val="23"/>
                <w:rFonts w:eastAsia="宋体"/>
                <w:lang w:val="en-US" w:eastAsia="zh-CN" w:bidi="ar"/>
              </w:rPr>
              <w:t>-</w:t>
            </w:r>
            <w:r>
              <w:rPr>
                <w:rStyle w:val="20"/>
                <w:lang w:val="en-US" w:eastAsia="zh-CN" w:bidi="ar"/>
              </w:rPr>
              <w:t>罐装线</w:t>
            </w:r>
          </w:p>
        </w:tc>
        <w:tc>
          <w:tcPr>
            <w:tcW w:w="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2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罐装线</w:t>
            </w:r>
          </w:p>
        </w:tc>
        <w:tc>
          <w:tcPr>
            <w:tcW w:w="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2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27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w:t>
            </w:r>
          </w:p>
        </w:tc>
        <w:tc>
          <w:tcPr>
            <w:tcW w:w="12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空瓶转盘式理瓶机</w:t>
            </w:r>
          </w:p>
        </w:tc>
        <w:tc>
          <w:tcPr>
            <w:tcW w:w="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JB/T 20065.2-2014《塑料药瓶理瓶机》</w:t>
            </w:r>
          </w:p>
        </w:tc>
        <w:tc>
          <w:tcPr>
            <w:tcW w:w="1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符合/不符合</w:t>
            </w: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0.40 </w:t>
            </w:r>
          </w:p>
        </w:tc>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0.45 </w:t>
            </w:r>
          </w:p>
        </w:tc>
        <w:tc>
          <w:tcPr>
            <w:tcW w:w="12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小于2%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76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2</w:t>
            </w:r>
          </w:p>
        </w:tc>
        <w:tc>
          <w:tcPr>
            <w:tcW w:w="12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量杯计量式罐装机</w:t>
            </w:r>
          </w:p>
        </w:tc>
        <w:tc>
          <w:tcPr>
            <w:tcW w:w="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GB/T 17368-2008 自动灌装机</w:t>
            </w:r>
          </w:p>
        </w:tc>
        <w:tc>
          <w:tcPr>
            <w:tcW w:w="1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符合/不符合</w:t>
            </w: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0.40 </w:t>
            </w:r>
          </w:p>
        </w:tc>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0.45 </w:t>
            </w:r>
          </w:p>
        </w:tc>
        <w:tc>
          <w:tcPr>
            <w:tcW w:w="12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小于2%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6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3</w:t>
            </w:r>
          </w:p>
        </w:tc>
        <w:tc>
          <w:tcPr>
            <w:tcW w:w="12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自动上盖机</w:t>
            </w:r>
          </w:p>
        </w:tc>
        <w:tc>
          <w:tcPr>
            <w:tcW w:w="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JB/T 20059-2014《全自动旋盖机》</w:t>
            </w:r>
          </w:p>
        </w:tc>
        <w:tc>
          <w:tcPr>
            <w:tcW w:w="1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符合/不符合</w:t>
            </w: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0.40 </w:t>
            </w:r>
          </w:p>
        </w:tc>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0.45 </w:t>
            </w:r>
          </w:p>
        </w:tc>
        <w:tc>
          <w:tcPr>
            <w:tcW w:w="12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小于2%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6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4</w:t>
            </w:r>
          </w:p>
        </w:tc>
        <w:tc>
          <w:tcPr>
            <w:tcW w:w="12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旋盖机</w:t>
            </w:r>
          </w:p>
        </w:tc>
        <w:tc>
          <w:tcPr>
            <w:tcW w:w="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JB/T 20059-2014《全自动旋盖机》</w:t>
            </w:r>
          </w:p>
        </w:tc>
        <w:tc>
          <w:tcPr>
            <w:tcW w:w="1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符合/不符合</w:t>
            </w: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0.40 </w:t>
            </w:r>
          </w:p>
        </w:tc>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0.45 </w:t>
            </w:r>
          </w:p>
        </w:tc>
        <w:tc>
          <w:tcPr>
            <w:tcW w:w="12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小于2%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020"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5</w:t>
            </w:r>
          </w:p>
        </w:tc>
        <w:tc>
          <w:tcPr>
            <w:tcW w:w="12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检重秤</w:t>
            </w:r>
          </w:p>
        </w:tc>
        <w:tc>
          <w:tcPr>
            <w:tcW w:w="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JJG (粤) 070-2023《自动检重秤检定规程》</w:t>
            </w:r>
          </w:p>
        </w:tc>
        <w:tc>
          <w:tcPr>
            <w:tcW w:w="1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符合/不符合</w:t>
            </w: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0.40 </w:t>
            </w:r>
          </w:p>
        </w:tc>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0.45 </w:t>
            </w:r>
          </w:p>
        </w:tc>
        <w:tc>
          <w:tcPr>
            <w:tcW w:w="12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小于2%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27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6</w:t>
            </w:r>
          </w:p>
        </w:tc>
        <w:tc>
          <w:tcPr>
            <w:tcW w:w="12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贴标机</w:t>
            </w:r>
          </w:p>
        </w:tc>
        <w:tc>
          <w:tcPr>
            <w:tcW w:w="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GB/T 36519-2018《不干胶贴标机通用技术要求》</w:t>
            </w:r>
          </w:p>
        </w:tc>
        <w:tc>
          <w:tcPr>
            <w:tcW w:w="1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符合/不符合</w:t>
            </w: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0.40 </w:t>
            </w:r>
          </w:p>
        </w:tc>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0.45 </w:t>
            </w:r>
          </w:p>
        </w:tc>
        <w:tc>
          <w:tcPr>
            <w:tcW w:w="12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小于2%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6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7</w:t>
            </w:r>
          </w:p>
        </w:tc>
        <w:tc>
          <w:tcPr>
            <w:tcW w:w="12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喷码机</w:t>
            </w:r>
          </w:p>
        </w:tc>
        <w:tc>
          <w:tcPr>
            <w:tcW w:w="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GB/T 29017-2012《连续式喷码机》</w:t>
            </w:r>
          </w:p>
        </w:tc>
        <w:tc>
          <w:tcPr>
            <w:tcW w:w="1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符合/不符合</w:t>
            </w: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0.40 </w:t>
            </w:r>
          </w:p>
        </w:tc>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0.45 </w:t>
            </w:r>
          </w:p>
        </w:tc>
        <w:tc>
          <w:tcPr>
            <w:tcW w:w="12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小于2%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36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8</w:t>
            </w:r>
          </w:p>
        </w:tc>
        <w:tc>
          <w:tcPr>
            <w:tcW w:w="12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瓶罐输送线</w:t>
            </w:r>
          </w:p>
        </w:tc>
        <w:tc>
          <w:tcPr>
            <w:tcW w:w="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Style w:val="20"/>
                <w:lang w:val="en-US" w:eastAsia="zh-CN" w:bidi="ar"/>
              </w:rPr>
              <w:t>GB/T 10595—19992</w:t>
            </w:r>
            <w:r>
              <w:rPr>
                <w:rStyle w:val="21"/>
                <w:lang w:val="en-US" w:eastAsia="zh-CN" w:bidi="ar"/>
              </w:rPr>
              <w:t>：《带式输送机技术条件》</w:t>
            </w:r>
          </w:p>
        </w:tc>
        <w:tc>
          <w:tcPr>
            <w:tcW w:w="1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符合/不符合</w:t>
            </w: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0.40 </w:t>
            </w:r>
          </w:p>
        </w:tc>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0.45 </w:t>
            </w:r>
          </w:p>
        </w:tc>
        <w:tc>
          <w:tcPr>
            <w:tcW w:w="12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小于2%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6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9</w:t>
            </w:r>
          </w:p>
        </w:tc>
        <w:tc>
          <w:tcPr>
            <w:tcW w:w="12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机器人瓶罐装箱机</w:t>
            </w:r>
          </w:p>
        </w:tc>
        <w:tc>
          <w:tcPr>
            <w:tcW w:w="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GB/T 24709-2009《全自动装箱机》</w:t>
            </w:r>
          </w:p>
        </w:tc>
        <w:tc>
          <w:tcPr>
            <w:tcW w:w="1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符合/不符合</w:t>
            </w: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0.40 </w:t>
            </w:r>
          </w:p>
        </w:tc>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0.45 </w:t>
            </w:r>
          </w:p>
        </w:tc>
        <w:tc>
          <w:tcPr>
            <w:tcW w:w="12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小于2%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6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10</w:t>
            </w:r>
          </w:p>
        </w:tc>
        <w:tc>
          <w:tcPr>
            <w:tcW w:w="12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过度辊筒输送机</w:t>
            </w:r>
          </w:p>
        </w:tc>
        <w:tc>
          <w:tcPr>
            <w:tcW w:w="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JB/T 7012-2020《辊子输送机》</w:t>
            </w:r>
          </w:p>
        </w:tc>
        <w:tc>
          <w:tcPr>
            <w:tcW w:w="1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符合/不符合</w:t>
            </w: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0.40 </w:t>
            </w:r>
          </w:p>
        </w:tc>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0.45 </w:t>
            </w:r>
          </w:p>
        </w:tc>
        <w:tc>
          <w:tcPr>
            <w:tcW w:w="12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小于2%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6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11</w:t>
            </w:r>
          </w:p>
        </w:tc>
        <w:tc>
          <w:tcPr>
            <w:tcW w:w="12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自动封箱机</w:t>
            </w:r>
          </w:p>
        </w:tc>
        <w:tc>
          <w:tcPr>
            <w:tcW w:w="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JB/T 10456-2004《胶带封箱机》</w:t>
            </w:r>
          </w:p>
        </w:tc>
        <w:tc>
          <w:tcPr>
            <w:tcW w:w="1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符合/不符合</w:t>
            </w: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0.40 </w:t>
            </w:r>
          </w:p>
        </w:tc>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0.45 </w:t>
            </w:r>
          </w:p>
        </w:tc>
        <w:tc>
          <w:tcPr>
            <w:tcW w:w="12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小于2%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020"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12</w:t>
            </w:r>
          </w:p>
        </w:tc>
        <w:tc>
          <w:tcPr>
            <w:tcW w:w="12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自动捆扎机</w:t>
            </w:r>
          </w:p>
        </w:tc>
        <w:tc>
          <w:tcPr>
            <w:tcW w:w="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GB/T 36235-2018《机械式自动捆扎机》</w:t>
            </w:r>
          </w:p>
        </w:tc>
        <w:tc>
          <w:tcPr>
            <w:tcW w:w="1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符合/不符合</w:t>
            </w: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0.40 </w:t>
            </w:r>
          </w:p>
        </w:tc>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0.45 </w:t>
            </w:r>
          </w:p>
        </w:tc>
        <w:tc>
          <w:tcPr>
            <w:tcW w:w="12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小于2%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6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13</w:t>
            </w:r>
          </w:p>
        </w:tc>
        <w:tc>
          <w:tcPr>
            <w:tcW w:w="12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喷码皮带输送机</w:t>
            </w:r>
          </w:p>
        </w:tc>
        <w:tc>
          <w:tcPr>
            <w:tcW w:w="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GB/T 10595-2017《带式输送机》</w:t>
            </w:r>
          </w:p>
        </w:tc>
        <w:tc>
          <w:tcPr>
            <w:tcW w:w="1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符合/不符合</w:t>
            </w: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0.40 </w:t>
            </w:r>
          </w:p>
        </w:tc>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0.45 </w:t>
            </w:r>
          </w:p>
        </w:tc>
        <w:tc>
          <w:tcPr>
            <w:tcW w:w="12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小于2%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6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14</w:t>
            </w:r>
          </w:p>
        </w:tc>
        <w:tc>
          <w:tcPr>
            <w:tcW w:w="12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喷码机</w:t>
            </w:r>
          </w:p>
        </w:tc>
        <w:tc>
          <w:tcPr>
            <w:tcW w:w="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GB/T 29017-2012《连续式喷码机》</w:t>
            </w:r>
          </w:p>
        </w:tc>
        <w:tc>
          <w:tcPr>
            <w:tcW w:w="1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符合/不符合</w:t>
            </w: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0.40 </w:t>
            </w:r>
          </w:p>
        </w:tc>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0.45 </w:t>
            </w:r>
          </w:p>
        </w:tc>
        <w:tc>
          <w:tcPr>
            <w:tcW w:w="12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小于2%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6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15</w:t>
            </w:r>
          </w:p>
        </w:tc>
        <w:tc>
          <w:tcPr>
            <w:tcW w:w="12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满箱过度输送机</w:t>
            </w:r>
          </w:p>
        </w:tc>
        <w:tc>
          <w:tcPr>
            <w:tcW w:w="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JB/T 7012-2020《辊子输送机》</w:t>
            </w:r>
          </w:p>
        </w:tc>
        <w:tc>
          <w:tcPr>
            <w:tcW w:w="1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符合/不符合</w:t>
            </w: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0.40 </w:t>
            </w:r>
          </w:p>
        </w:tc>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0.45 </w:t>
            </w:r>
          </w:p>
        </w:tc>
        <w:tc>
          <w:tcPr>
            <w:tcW w:w="12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小于2%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6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16</w:t>
            </w:r>
          </w:p>
        </w:tc>
        <w:tc>
          <w:tcPr>
            <w:tcW w:w="12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自动开箱机</w:t>
            </w:r>
          </w:p>
        </w:tc>
        <w:tc>
          <w:tcPr>
            <w:tcW w:w="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GB/T 24709-2009《全自动装箱机》</w:t>
            </w:r>
          </w:p>
        </w:tc>
        <w:tc>
          <w:tcPr>
            <w:tcW w:w="1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符合/不符合</w:t>
            </w: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0.40 </w:t>
            </w:r>
          </w:p>
        </w:tc>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0.45 </w:t>
            </w:r>
          </w:p>
        </w:tc>
        <w:tc>
          <w:tcPr>
            <w:tcW w:w="12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小于2%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6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17</w:t>
            </w:r>
          </w:p>
        </w:tc>
        <w:tc>
          <w:tcPr>
            <w:tcW w:w="12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Style w:val="20"/>
                <w:lang w:val="en-US" w:eastAsia="zh-CN" w:bidi="ar"/>
              </w:rPr>
              <w:t>空箱输送机</w:t>
            </w:r>
            <w:r>
              <w:rPr>
                <w:rStyle w:val="23"/>
                <w:rFonts w:eastAsia="宋体"/>
                <w:lang w:val="en-US" w:eastAsia="zh-CN" w:bidi="ar"/>
              </w:rPr>
              <w:t>-1</w:t>
            </w:r>
          </w:p>
        </w:tc>
        <w:tc>
          <w:tcPr>
            <w:tcW w:w="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GB/T 10595-2017《带式输送机》</w:t>
            </w:r>
          </w:p>
        </w:tc>
        <w:tc>
          <w:tcPr>
            <w:tcW w:w="1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符合/不符合</w:t>
            </w: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0.40 </w:t>
            </w:r>
          </w:p>
        </w:tc>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0.45 </w:t>
            </w:r>
          </w:p>
        </w:tc>
        <w:tc>
          <w:tcPr>
            <w:tcW w:w="12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小于2%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6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18</w:t>
            </w:r>
          </w:p>
        </w:tc>
        <w:tc>
          <w:tcPr>
            <w:tcW w:w="12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Style w:val="20"/>
                <w:lang w:val="en-US" w:eastAsia="zh-CN" w:bidi="ar"/>
              </w:rPr>
              <w:t>空箱输送线</w:t>
            </w:r>
            <w:r>
              <w:rPr>
                <w:rStyle w:val="23"/>
                <w:rFonts w:eastAsia="宋体"/>
                <w:lang w:val="en-US" w:eastAsia="zh-CN" w:bidi="ar"/>
              </w:rPr>
              <w:t>-2</w:t>
            </w:r>
          </w:p>
        </w:tc>
        <w:tc>
          <w:tcPr>
            <w:tcW w:w="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GB/T 10595-2017《带式输送机》</w:t>
            </w:r>
          </w:p>
        </w:tc>
        <w:tc>
          <w:tcPr>
            <w:tcW w:w="1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符合/不符合</w:t>
            </w: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0.40 </w:t>
            </w:r>
          </w:p>
        </w:tc>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0.45 </w:t>
            </w:r>
          </w:p>
        </w:tc>
        <w:tc>
          <w:tcPr>
            <w:tcW w:w="12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小于2%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6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19</w:t>
            </w:r>
          </w:p>
        </w:tc>
        <w:tc>
          <w:tcPr>
            <w:tcW w:w="12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Style w:val="20"/>
                <w:lang w:val="en-US" w:eastAsia="zh-CN" w:bidi="ar"/>
              </w:rPr>
              <w:t>空箱输送线</w:t>
            </w:r>
            <w:r>
              <w:rPr>
                <w:rStyle w:val="23"/>
                <w:rFonts w:eastAsia="宋体"/>
                <w:lang w:val="en-US" w:eastAsia="zh-CN" w:bidi="ar"/>
              </w:rPr>
              <w:t>-3</w:t>
            </w:r>
          </w:p>
        </w:tc>
        <w:tc>
          <w:tcPr>
            <w:tcW w:w="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GB/T 10595-2017《带式输送机》</w:t>
            </w:r>
          </w:p>
        </w:tc>
        <w:tc>
          <w:tcPr>
            <w:tcW w:w="1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符合/不符合</w:t>
            </w: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0.40 </w:t>
            </w:r>
          </w:p>
        </w:tc>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0.45 </w:t>
            </w:r>
          </w:p>
        </w:tc>
        <w:tc>
          <w:tcPr>
            <w:tcW w:w="12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小于2%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530"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20</w:t>
            </w:r>
          </w:p>
        </w:tc>
        <w:tc>
          <w:tcPr>
            <w:tcW w:w="12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推箱装置</w:t>
            </w:r>
          </w:p>
        </w:tc>
        <w:tc>
          <w:tcPr>
            <w:tcW w:w="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2</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GB/T 7932-2017《气动 对系统及其元件的一般规则和安全要求》</w:t>
            </w:r>
          </w:p>
        </w:tc>
        <w:tc>
          <w:tcPr>
            <w:tcW w:w="1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符合/不符合</w:t>
            </w: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0.40 </w:t>
            </w:r>
          </w:p>
        </w:tc>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0.45 </w:t>
            </w:r>
          </w:p>
        </w:tc>
        <w:tc>
          <w:tcPr>
            <w:tcW w:w="12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小于2%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530"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21</w:t>
            </w:r>
          </w:p>
        </w:tc>
        <w:tc>
          <w:tcPr>
            <w:tcW w:w="12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夹箱装置</w:t>
            </w:r>
          </w:p>
        </w:tc>
        <w:tc>
          <w:tcPr>
            <w:tcW w:w="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2</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GB/T 7932-2017《气动 对系统及其元件的一般规则和安全要求》</w:t>
            </w:r>
          </w:p>
        </w:tc>
        <w:tc>
          <w:tcPr>
            <w:tcW w:w="1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符合/不符合</w:t>
            </w: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0.40 </w:t>
            </w:r>
          </w:p>
        </w:tc>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0.45 </w:t>
            </w:r>
          </w:p>
        </w:tc>
        <w:tc>
          <w:tcPr>
            <w:tcW w:w="12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小于2%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530"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22</w:t>
            </w:r>
          </w:p>
        </w:tc>
        <w:tc>
          <w:tcPr>
            <w:tcW w:w="12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挡箱装置</w:t>
            </w:r>
          </w:p>
        </w:tc>
        <w:tc>
          <w:tcPr>
            <w:tcW w:w="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2</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GB/T 7932-2017《气动 对系统及其元件的一般规则和安全要求》</w:t>
            </w:r>
          </w:p>
        </w:tc>
        <w:tc>
          <w:tcPr>
            <w:tcW w:w="1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符合/不符合</w:t>
            </w: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0.40 </w:t>
            </w:r>
          </w:p>
        </w:tc>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0.45 </w:t>
            </w:r>
          </w:p>
        </w:tc>
        <w:tc>
          <w:tcPr>
            <w:tcW w:w="12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小于2%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29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23</w:t>
            </w:r>
          </w:p>
        </w:tc>
        <w:tc>
          <w:tcPr>
            <w:tcW w:w="12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人行踏步</w:t>
            </w:r>
          </w:p>
        </w:tc>
        <w:tc>
          <w:tcPr>
            <w:tcW w:w="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2</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GB/T 17888.3-2020《机械安全 接近机械的固定设施 第 3 部分：楼梯、阶梯和护栏》</w:t>
            </w:r>
          </w:p>
        </w:tc>
        <w:tc>
          <w:tcPr>
            <w:tcW w:w="1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符合/不符合</w:t>
            </w: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0.40 </w:t>
            </w:r>
          </w:p>
        </w:tc>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0.45 </w:t>
            </w:r>
          </w:p>
        </w:tc>
        <w:tc>
          <w:tcPr>
            <w:tcW w:w="12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小于2%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020"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24</w:t>
            </w:r>
          </w:p>
        </w:tc>
        <w:tc>
          <w:tcPr>
            <w:tcW w:w="12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灌装线电气系统</w:t>
            </w:r>
          </w:p>
        </w:tc>
        <w:tc>
          <w:tcPr>
            <w:tcW w:w="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GB 50054-2011《低压配电设计规范》</w:t>
            </w:r>
          </w:p>
        </w:tc>
        <w:tc>
          <w:tcPr>
            <w:tcW w:w="1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符合/不符合</w:t>
            </w: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0.40 </w:t>
            </w:r>
          </w:p>
        </w:tc>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0.45 </w:t>
            </w:r>
          </w:p>
        </w:tc>
        <w:tc>
          <w:tcPr>
            <w:tcW w:w="12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小于2%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70"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2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2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十五</w:t>
            </w:r>
          </w:p>
        </w:tc>
        <w:tc>
          <w:tcPr>
            <w:tcW w:w="12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Style w:val="20"/>
                <w:lang w:val="en-US" w:eastAsia="zh-CN" w:bidi="ar"/>
              </w:rPr>
              <w:t>包装系统</w:t>
            </w:r>
            <w:r>
              <w:rPr>
                <w:rStyle w:val="23"/>
                <w:rFonts w:eastAsia="宋体"/>
                <w:lang w:val="en-US" w:eastAsia="zh-CN" w:bidi="ar"/>
              </w:rPr>
              <w:t>-</w:t>
            </w:r>
            <w:r>
              <w:rPr>
                <w:rStyle w:val="20"/>
                <w:lang w:val="en-US" w:eastAsia="zh-CN" w:bidi="ar"/>
              </w:rPr>
              <w:t>立袋线</w:t>
            </w:r>
          </w:p>
        </w:tc>
        <w:tc>
          <w:tcPr>
            <w:tcW w:w="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2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立袋线</w:t>
            </w:r>
          </w:p>
        </w:tc>
        <w:tc>
          <w:tcPr>
            <w:tcW w:w="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2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020"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w:t>
            </w:r>
          </w:p>
        </w:tc>
        <w:tc>
          <w:tcPr>
            <w:tcW w:w="12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全自动立式袋包装机</w:t>
            </w:r>
          </w:p>
        </w:tc>
        <w:tc>
          <w:tcPr>
            <w:tcW w:w="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4</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GB/T 38501-2020《给袋式自动包装机》</w:t>
            </w:r>
          </w:p>
        </w:tc>
        <w:tc>
          <w:tcPr>
            <w:tcW w:w="1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符合/不符合</w:t>
            </w: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1.50 </w:t>
            </w:r>
          </w:p>
        </w:tc>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2.10 </w:t>
            </w:r>
          </w:p>
        </w:tc>
        <w:tc>
          <w:tcPr>
            <w:tcW w:w="12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小于2%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530"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Style w:val="23"/>
                <w:rFonts w:eastAsia="宋体"/>
                <w:lang w:val="en-US" w:eastAsia="zh-CN" w:bidi="ar"/>
              </w:rPr>
              <w:t>AI</w:t>
            </w:r>
            <w:r>
              <w:rPr>
                <w:rStyle w:val="20"/>
                <w:lang w:val="en-US" w:eastAsia="zh-CN" w:bidi="ar"/>
              </w:rPr>
              <w:t>图像识别检测装置</w:t>
            </w:r>
          </w:p>
        </w:tc>
        <w:tc>
          <w:tcPr>
            <w:tcW w:w="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2</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GB/T 40659-2021：《智能制造 机器视觉在线检测系统 通用要求》</w:t>
            </w:r>
          </w:p>
        </w:tc>
        <w:tc>
          <w:tcPr>
            <w:tcW w:w="1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符合/不符合</w:t>
            </w: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1.50 </w:t>
            </w:r>
          </w:p>
        </w:tc>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2.10 </w:t>
            </w:r>
          </w:p>
        </w:tc>
        <w:tc>
          <w:tcPr>
            <w:tcW w:w="12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小于2%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020"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2</w:t>
            </w:r>
          </w:p>
        </w:tc>
        <w:tc>
          <w:tcPr>
            <w:tcW w:w="12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动态检重秤</w:t>
            </w:r>
          </w:p>
        </w:tc>
        <w:tc>
          <w:tcPr>
            <w:tcW w:w="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4</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JJG (粤) 070-2023《自动检重秤检定规程》</w:t>
            </w:r>
          </w:p>
        </w:tc>
        <w:tc>
          <w:tcPr>
            <w:tcW w:w="1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符合/不符合</w:t>
            </w: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1.50 </w:t>
            </w:r>
          </w:p>
        </w:tc>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2.10 </w:t>
            </w:r>
          </w:p>
        </w:tc>
        <w:tc>
          <w:tcPr>
            <w:tcW w:w="12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小于2%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6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3</w:t>
            </w:r>
          </w:p>
        </w:tc>
        <w:tc>
          <w:tcPr>
            <w:tcW w:w="12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自动汇流输送机</w:t>
            </w:r>
          </w:p>
        </w:tc>
        <w:tc>
          <w:tcPr>
            <w:tcW w:w="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2</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GB/T 10595-2017《带式输送机》</w:t>
            </w:r>
          </w:p>
        </w:tc>
        <w:tc>
          <w:tcPr>
            <w:tcW w:w="1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符合/不符合</w:t>
            </w: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1.50 </w:t>
            </w:r>
          </w:p>
        </w:tc>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2.10 </w:t>
            </w:r>
          </w:p>
        </w:tc>
        <w:tc>
          <w:tcPr>
            <w:tcW w:w="12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小于2%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020"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4</w:t>
            </w:r>
          </w:p>
        </w:tc>
        <w:tc>
          <w:tcPr>
            <w:tcW w:w="12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金属检测机</w:t>
            </w:r>
          </w:p>
        </w:tc>
        <w:tc>
          <w:tcPr>
            <w:tcW w:w="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2</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GB/T 25345-2010《食品金属探测器》</w:t>
            </w:r>
          </w:p>
        </w:tc>
        <w:tc>
          <w:tcPr>
            <w:tcW w:w="1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符合/不符合</w:t>
            </w: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1.50 </w:t>
            </w:r>
          </w:p>
        </w:tc>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2.10 </w:t>
            </w:r>
          </w:p>
        </w:tc>
        <w:tc>
          <w:tcPr>
            <w:tcW w:w="12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小于2%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76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5</w:t>
            </w:r>
          </w:p>
        </w:tc>
        <w:tc>
          <w:tcPr>
            <w:tcW w:w="12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压包输送机</w:t>
            </w:r>
          </w:p>
        </w:tc>
        <w:tc>
          <w:tcPr>
            <w:tcW w:w="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2</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GB/T 10595-2017《带式输送机》</w:t>
            </w:r>
          </w:p>
        </w:tc>
        <w:tc>
          <w:tcPr>
            <w:tcW w:w="1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符合/不符合</w:t>
            </w: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1.50 </w:t>
            </w:r>
          </w:p>
        </w:tc>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2.10 </w:t>
            </w:r>
          </w:p>
        </w:tc>
        <w:tc>
          <w:tcPr>
            <w:tcW w:w="12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小于2%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6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6</w:t>
            </w:r>
          </w:p>
        </w:tc>
        <w:tc>
          <w:tcPr>
            <w:tcW w:w="12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爬坡输送机</w:t>
            </w:r>
          </w:p>
        </w:tc>
        <w:tc>
          <w:tcPr>
            <w:tcW w:w="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2</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GB/T 10595-2017《带式输送机》</w:t>
            </w:r>
          </w:p>
        </w:tc>
        <w:tc>
          <w:tcPr>
            <w:tcW w:w="1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符合/不符合</w:t>
            </w: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1.50 </w:t>
            </w:r>
          </w:p>
        </w:tc>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2.10 </w:t>
            </w:r>
          </w:p>
        </w:tc>
        <w:tc>
          <w:tcPr>
            <w:tcW w:w="12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小于2%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76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7</w:t>
            </w:r>
          </w:p>
        </w:tc>
        <w:tc>
          <w:tcPr>
            <w:tcW w:w="12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过度输送机</w:t>
            </w:r>
          </w:p>
        </w:tc>
        <w:tc>
          <w:tcPr>
            <w:tcW w:w="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2</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GB/T 10595-2017《带式输送机》</w:t>
            </w:r>
          </w:p>
        </w:tc>
        <w:tc>
          <w:tcPr>
            <w:tcW w:w="1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符合/不符合</w:t>
            </w: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1.50 </w:t>
            </w:r>
          </w:p>
        </w:tc>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2.10 </w:t>
            </w:r>
          </w:p>
        </w:tc>
        <w:tc>
          <w:tcPr>
            <w:tcW w:w="12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小于2%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5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8</w:t>
            </w:r>
          </w:p>
        </w:tc>
        <w:tc>
          <w:tcPr>
            <w:tcW w:w="12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双蜘蛛手机器人装箱机</w:t>
            </w:r>
          </w:p>
        </w:tc>
        <w:tc>
          <w:tcPr>
            <w:tcW w:w="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2</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Style w:val="20"/>
                <w:lang w:val="en-US" w:eastAsia="zh-CN" w:bidi="ar"/>
              </w:rPr>
              <w:t>JB/T 14026-2021《机器人装箱机》</w:t>
            </w:r>
            <w:r>
              <w:rPr>
                <w:rStyle w:val="22"/>
                <w:rFonts w:hint="eastAsia"/>
                <w:lang w:val="en-US" w:eastAsia="zh-CN" w:bidi="ar"/>
              </w:rPr>
              <w:t xml:space="preserve"> </w:t>
            </w:r>
          </w:p>
        </w:tc>
        <w:tc>
          <w:tcPr>
            <w:tcW w:w="1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符合/不符合</w:t>
            </w: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1.50 </w:t>
            </w:r>
          </w:p>
        </w:tc>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2.10 </w:t>
            </w:r>
          </w:p>
        </w:tc>
        <w:tc>
          <w:tcPr>
            <w:tcW w:w="12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小于2%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530"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9</w:t>
            </w:r>
          </w:p>
        </w:tc>
        <w:tc>
          <w:tcPr>
            <w:tcW w:w="12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振动压箱机</w:t>
            </w:r>
          </w:p>
        </w:tc>
        <w:tc>
          <w:tcPr>
            <w:tcW w:w="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2</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GB/T 7932-2017《气动 对系统及其元件的一般规则和安全要求》</w:t>
            </w:r>
          </w:p>
        </w:tc>
        <w:tc>
          <w:tcPr>
            <w:tcW w:w="1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符合/不符合</w:t>
            </w: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1.50 </w:t>
            </w:r>
          </w:p>
        </w:tc>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2.10 </w:t>
            </w:r>
          </w:p>
        </w:tc>
        <w:tc>
          <w:tcPr>
            <w:tcW w:w="12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小于2%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6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10</w:t>
            </w:r>
          </w:p>
        </w:tc>
        <w:tc>
          <w:tcPr>
            <w:tcW w:w="12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过度辊筒输送机</w:t>
            </w:r>
          </w:p>
        </w:tc>
        <w:tc>
          <w:tcPr>
            <w:tcW w:w="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2</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JB/T 7012-2020《辊子输送机》</w:t>
            </w:r>
          </w:p>
        </w:tc>
        <w:tc>
          <w:tcPr>
            <w:tcW w:w="1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符合/不符合</w:t>
            </w: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1.50 </w:t>
            </w:r>
          </w:p>
        </w:tc>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2.10 </w:t>
            </w:r>
          </w:p>
        </w:tc>
        <w:tc>
          <w:tcPr>
            <w:tcW w:w="12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小于2%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70"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11</w:t>
            </w:r>
          </w:p>
        </w:tc>
        <w:tc>
          <w:tcPr>
            <w:tcW w:w="12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纸</w:t>
            </w:r>
            <w:r>
              <w:rPr>
                <w:rFonts w:hint="eastAsia" w:ascii="宋体" w:hAnsi="宋体" w:eastAsia="宋体" w:cs="宋体"/>
                <w:i w:val="0"/>
                <w:color w:val="000000"/>
                <w:kern w:val="0"/>
                <w:sz w:val="21"/>
                <w:szCs w:val="21"/>
                <w:u w:val="none"/>
                <w:lang w:val="en-US" w:eastAsia="zh-CN" w:bidi="ar"/>
              </w:rPr>
              <w:t>箱转向器</w:t>
            </w:r>
          </w:p>
        </w:tc>
        <w:tc>
          <w:tcPr>
            <w:tcW w:w="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2</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无</w:t>
            </w:r>
          </w:p>
        </w:tc>
        <w:tc>
          <w:tcPr>
            <w:tcW w:w="1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符合/不符合</w:t>
            </w: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1.50 </w:t>
            </w:r>
          </w:p>
        </w:tc>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2.10 </w:t>
            </w:r>
          </w:p>
        </w:tc>
        <w:tc>
          <w:tcPr>
            <w:tcW w:w="12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小于2%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76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12</w:t>
            </w:r>
          </w:p>
        </w:tc>
        <w:tc>
          <w:tcPr>
            <w:tcW w:w="12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Style w:val="20"/>
                <w:lang w:val="en-US" w:eastAsia="zh-CN" w:bidi="ar"/>
              </w:rPr>
              <w:t>满箱辊筒输送机</w:t>
            </w:r>
            <w:r>
              <w:rPr>
                <w:rStyle w:val="23"/>
                <w:rFonts w:eastAsia="宋体"/>
                <w:lang w:val="en-US" w:eastAsia="zh-CN" w:bidi="ar"/>
              </w:rPr>
              <w:t>-1</w:t>
            </w:r>
          </w:p>
        </w:tc>
        <w:tc>
          <w:tcPr>
            <w:tcW w:w="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JB/T 7012-2020《辊子输送机》</w:t>
            </w:r>
          </w:p>
        </w:tc>
        <w:tc>
          <w:tcPr>
            <w:tcW w:w="1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符合/不符合</w:t>
            </w: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1.50 </w:t>
            </w:r>
          </w:p>
        </w:tc>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2.10 </w:t>
            </w:r>
          </w:p>
        </w:tc>
        <w:tc>
          <w:tcPr>
            <w:tcW w:w="12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小于2%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6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13</w:t>
            </w:r>
          </w:p>
        </w:tc>
        <w:tc>
          <w:tcPr>
            <w:tcW w:w="12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Style w:val="20"/>
                <w:lang w:val="en-US" w:eastAsia="zh-CN" w:bidi="ar"/>
              </w:rPr>
              <w:t>满箱辊筒输送机</w:t>
            </w:r>
            <w:r>
              <w:rPr>
                <w:rStyle w:val="23"/>
                <w:rFonts w:eastAsia="宋体"/>
                <w:lang w:val="en-US" w:eastAsia="zh-CN" w:bidi="ar"/>
              </w:rPr>
              <w:t>-2</w:t>
            </w:r>
          </w:p>
        </w:tc>
        <w:tc>
          <w:tcPr>
            <w:tcW w:w="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JB/T 7012-2020《辊子输送机》</w:t>
            </w:r>
          </w:p>
        </w:tc>
        <w:tc>
          <w:tcPr>
            <w:tcW w:w="1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符合/不符合</w:t>
            </w: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1.50 </w:t>
            </w:r>
          </w:p>
        </w:tc>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2.10 </w:t>
            </w:r>
          </w:p>
        </w:tc>
        <w:tc>
          <w:tcPr>
            <w:tcW w:w="12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小于2%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020"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14</w:t>
            </w:r>
          </w:p>
        </w:tc>
        <w:tc>
          <w:tcPr>
            <w:tcW w:w="12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满箱检重秤</w:t>
            </w:r>
          </w:p>
        </w:tc>
        <w:tc>
          <w:tcPr>
            <w:tcW w:w="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JJG (粤) 070-2023《自动检重秤检定规程》</w:t>
            </w:r>
          </w:p>
        </w:tc>
        <w:tc>
          <w:tcPr>
            <w:tcW w:w="1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符合/不符合</w:t>
            </w: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1.50 </w:t>
            </w:r>
          </w:p>
        </w:tc>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2.10 </w:t>
            </w:r>
          </w:p>
        </w:tc>
        <w:tc>
          <w:tcPr>
            <w:tcW w:w="12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小于2%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76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15</w:t>
            </w:r>
          </w:p>
        </w:tc>
        <w:tc>
          <w:tcPr>
            <w:tcW w:w="12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不合格剔除机</w:t>
            </w:r>
          </w:p>
        </w:tc>
        <w:tc>
          <w:tcPr>
            <w:tcW w:w="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JB/T 7012-2020《辊子输送机》</w:t>
            </w:r>
          </w:p>
        </w:tc>
        <w:tc>
          <w:tcPr>
            <w:tcW w:w="1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符合/不符合</w:t>
            </w: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1.50 </w:t>
            </w:r>
          </w:p>
        </w:tc>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2.10 </w:t>
            </w:r>
          </w:p>
        </w:tc>
        <w:tc>
          <w:tcPr>
            <w:tcW w:w="12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小于2%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6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16</w:t>
            </w:r>
          </w:p>
        </w:tc>
        <w:tc>
          <w:tcPr>
            <w:tcW w:w="12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自动封箱机</w:t>
            </w:r>
          </w:p>
        </w:tc>
        <w:tc>
          <w:tcPr>
            <w:tcW w:w="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JB/T 10456-2004《胶带封箱机》</w:t>
            </w:r>
          </w:p>
        </w:tc>
        <w:tc>
          <w:tcPr>
            <w:tcW w:w="1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符合/不符合</w:t>
            </w: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1.50 </w:t>
            </w:r>
          </w:p>
        </w:tc>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2.10 </w:t>
            </w:r>
          </w:p>
        </w:tc>
        <w:tc>
          <w:tcPr>
            <w:tcW w:w="12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小于2%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020"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17</w:t>
            </w:r>
          </w:p>
        </w:tc>
        <w:tc>
          <w:tcPr>
            <w:tcW w:w="12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自动捆扎机</w:t>
            </w:r>
          </w:p>
        </w:tc>
        <w:tc>
          <w:tcPr>
            <w:tcW w:w="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GB/T 36235-2018《机械式自动捆扎机》</w:t>
            </w:r>
          </w:p>
        </w:tc>
        <w:tc>
          <w:tcPr>
            <w:tcW w:w="1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符合/不符合</w:t>
            </w: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1.50 </w:t>
            </w:r>
          </w:p>
        </w:tc>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2.10 </w:t>
            </w:r>
          </w:p>
        </w:tc>
        <w:tc>
          <w:tcPr>
            <w:tcW w:w="12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小于2%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6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18</w:t>
            </w:r>
          </w:p>
        </w:tc>
        <w:tc>
          <w:tcPr>
            <w:tcW w:w="12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喷码皮带输送机</w:t>
            </w:r>
          </w:p>
        </w:tc>
        <w:tc>
          <w:tcPr>
            <w:tcW w:w="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GB/T 10595-2017《带式输送机》</w:t>
            </w:r>
          </w:p>
        </w:tc>
        <w:tc>
          <w:tcPr>
            <w:tcW w:w="1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符合/不符合</w:t>
            </w: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1.50 </w:t>
            </w:r>
          </w:p>
        </w:tc>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2.10 </w:t>
            </w:r>
          </w:p>
        </w:tc>
        <w:tc>
          <w:tcPr>
            <w:tcW w:w="12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小于2%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6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19</w:t>
            </w:r>
          </w:p>
        </w:tc>
        <w:tc>
          <w:tcPr>
            <w:tcW w:w="12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喷码机</w:t>
            </w:r>
          </w:p>
        </w:tc>
        <w:tc>
          <w:tcPr>
            <w:tcW w:w="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GB/T 29017-2012《连续式喷码机》</w:t>
            </w:r>
          </w:p>
        </w:tc>
        <w:tc>
          <w:tcPr>
            <w:tcW w:w="1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符合/不符合</w:t>
            </w: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1.50 </w:t>
            </w:r>
          </w:p>
        </w:tc>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2.10 </w:t>
            </w:r>
          </w:p>
        </w:tc>
        <w:tc>
          <w:tcPr>
            <w:tcW w:w="12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小于2%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76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20</w:t>
            </w:r>
          </w:p>
        </w:tc>
        <w:tc>
          <w:tcPr>
            <w:tcW w:w="12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满箱过度输送机</w:t>
            </w:r>
          </w:p>
        </w:tc>
        <w:tc>
          <w:tcPr>
            <w:tcW w:w="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JB/T 7012-2020《辊子输送机》</w:t>
            </w:r>
          </w:p>
        </w:tc>
        <w:tc>
          <w:tcPr>
            <w:tcW w:w="1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符合/不符合</w:t>
            </w: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1.50 </w:t>
            </w:r>
          </w:p>
        </w:tc>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2.10 </w:t>
            </w:r>
          </w:p>
        </w:tc>
        <w:tc>
          <w:tcPr>
            <w:tcW w:w="12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小于2%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020"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21</w:t>
            </w:r>
          </w:p>
        </w:tc>
        <w:tc>
          <w:tcPr>
            <w:tcW w:w="12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垂直螺旋输送机</w:t>
            </w:r>
          </w:p>
        </w:tc>
        <w:tc>
          <w:tcPr>
            <w:tcW w:w="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GB 50431-2020《带式输送机工程技术标准》</w:t>
            </w:r>
          </w:p>
        </w:tc>
        <w:tc>
          <w:tcPr>
            <w:tcW w:w="1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符合/不符合</w:t>
            </w: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1.50 </w:t>
            </w:r>
          </w:p>
        </w:tc>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2.10 </w:t>
            </w:r>
          </w:p>
        </w:tc>
        <w:tc>
          <w:tcPr>
            <w:tcW w:w="12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小于2%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6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22</w:t>
            </w:r>
          </w:p>
        </w:tc>
        <w:tc>
          <w:tcPr>
            <w:tcW w:w="12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自动开箱机</w:t>
            </w:r>
          </w:p>
        </w:tc>
        <w:tc>
          <w:tcPr>
            <w:tcW w:w="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GB/T 24709-2009《全自动装箱机》</w:t>
            </w:r>
          </w:p>
        </w:tc>
        <w:tc>
          <w:tcPr>
            <w:tcW w:w="1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符合/不符合</w:t>
            </w: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1.50 </w:t>
            </w:r>
          </w:p>
        </w:tc>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2.10 </w:t>
            </w:r>
          </w:p>
        </w:tc>
        <w:tc>
          <w:tcPr>
            <w:tcW w:w="12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小于2%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6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23</w:t>
            </w:r>
          </w:p>
        </w:tc>
        <w:tc>
          <w:tcPr>
            <w:tcW w:w="12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Style w:val="20"/>
                <w:lang w:val="en-US" w:eastAsia="zh-CN" w:bidi="ar"/>
              </w:rPr>
              <w:t>空箱输送机</w:t>
            </w:r>
            <w:r>
              <w:rPr>
                <w:rStyle w:val="23"/>
                <w:rFonts w:eastAsia="宋体"/>
                <w:lang w:val="en-US" w:eastAsia="zh-CN" w:bidi="ar"/>
              </w:rPr>
              <w:t>-1</w:t>
            </w:r>
          </w:p>
        </w:tc>
        <w:tc>
          <w:tcPr>
            <w:tcW w:w="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GB/T 10595-2017《带式输送机》</w:t>
            </w:r>
          </w:p>
        </w:tc>
        <w:tc>
          <w:tcPr>
            <w:tcW w:w="1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符合/不符合</w:t>
            </w: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1.50 </w:t>
            </w:r>
          </w:p>
        </w:tc>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2.10 </w:t>
            </w:r>
          </w:p>
        </w:tc>
        <w:tc>
          <w:tcPr>
            <w:tcW w:w="12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小于2%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6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24</w:t>
            </w:r>
          </w:p>
        </w:tc>
        <w:tc>
          <w:tcPr>
            <w:tcW w:w="12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Style w:val="20"/>
                <w:lang w:val="en-US" w:eastAsia="zh-CN" w:bidi="ar"/>
              </w:rPr>
              <w:t>空箱输送线</w:t>
            </w:r>
            <w:r>
              <w:rPr>
                <w:rStyle w:val="23"/>
                <w:rFonts w:eastAsia="宋体"/>
                <w:lang w:val="en-US" w:eastAsia="zh-CN" w:bidi="ar"/>
              </w:rPr>
              <w:t>-2</w:t>
            </w:r>
          </w:p>
        </w:tc>
        <w:tc>
          <w:tcPr>
            <w:tcW w:w="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GB/T 10595-2017《带式输送机》</w:t>
            </w:r>
          </w:p>
        </w:tc>
        <w:tc>
          <w:tcPr>
            <w:tcW w:w="1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符合/不符合</w:t>
            </w: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1.50 </w:t>
            </w:r>
          </w:p>
        </w:tc>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2.10 </w:t>
            </w:r>
          </w:p>
        </w:tc>
        <w:tc>
          <w:tcPr>
            <w:tcW w:w="12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小于2%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6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25</w:t>
            </w:r>
          </w:p>
        </w:tc>
        <w:tc>
          <w:tcPr>
            <w:tcW w:w="12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Style w:val="20"/>
                <w:lang w:val="en-US" w:eastAsia="zh-CN" w:bidi="ar"/>
              </w:rPr>
              <w:t>空箱输送机</w:t>
            </w:r>
            <w:r>
              <w:rPr>
                <w:rStyle w:val="23"/>
                <w:rFonts w:eastAsia="宋体"/>
                <w:lang w:val="en-US" w:eastAsia="zh-CN" w:bidi="ar"/>
              </w:rPr>
              <w:t>-3</w:t>
            </w:r>
          </w:p>
        </w:tc>
        <w:tc>
          <w:tcPr>
            <w:tcW w:w="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GB/T 10595-2017《带式输送机》</w:t>
            </w:r>
          </w:p>
        </w:tc>
        <w:tc>
          <w:tcPr>
            <w:tcW w:w="1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符合/不符合</w:t>
            </w: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1.50 </w:t>
            </w:r>
          </w:p>
        </w:tc>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2.10 </w:t>
            </w:r>
          </w:p>
        </w:tc>
        <w:tc>
          <w:tcPr>
            <w:tcW w:w="12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小于2%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6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26</w:t>
            </w:r>
          </w:p>
        </w:tc>
        <w:tc>
          <w:tcPr>
            <w:tcW w:w="12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Style w:val="20"/>
                <w:lang w:val="en-US" w:eastAsia="zh-CN" w:bidi="ar"/>
              </w:rPr>
              <w:t>空箱输送线</w:t>
            </w:r>
            <w:r>
              <w:rPr>
                <w:rStyle w:val="23"/>
                <w:rFonts w:eastAsia="宋体"/>
                <w:lang w:val="en-US" w:eastAsia="zh-CN" w:bidi="ar"/>
              </w:rPr>
              <w:t>-4</w:t>
            </w:r>
          </w:p>
        </w:tc>
        <w:tc>
          <w:tcPr>
            <w:tcW w:w="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GB/T 10595-2017《带式输送机》</w:t>
            </w:r>
          </w:p>
        </w:tc>
        <w:tc>
          <w:tcPr>
            <w:tcW w:w="1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符合/不符合</w:t>
            </w: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1.50 </w:t>
            </w:r>
          </w:p>
        </w:tc>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2.10 </w:t>
            </w:r>
          </w:p>
        </w:tc>
        <w:tc>
          <w:tcPr>
            <w:tcW w:w="12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小于2%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76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27</w:t>
            </w:r>
          </w:p>
        </w:tc>
        <w:tc>
          <w:tcPr>
            <w:tcW w:w="12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Style w:val="20"/>
                <w:lang w:val="en-US" w:eastAsia="zh-CN" w:bidi="ar"/>
              </w:rPr>
              <w:t>空箱输送机</w:t>
            </w:r>
            <w:r>
              <w:rPr>
                <w:rStyle w:val="23"/>
                <w:rFonts w:eastAsia="宋体"/>
                <w:lang w:val="en-US" w:eastAsia="zh-CN" w:bidi="ar"/>
              </w:rPr>
              <w:t>-5</w:t>
            </w:r>
          </w:p>
        </w:tc>
        <w:tc>
          <w:tcPr>
            <w:tcW w:w="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GB/T 10595-2017《带式输送机》</w:t>
            </w:r>
          </w:p>
        </w:tc>
        <w:tc>
          <w:tcPr>
            <w:tcW w:w="1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符合/不符合</w:t>
            </w: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1.50 </w:t>
            </w:r>
          </w:p>
        </w:tc>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2.10 </w:t>
            </w:r>
          </w:p>
        </w:tc>
        <w:tc>
          <w:tcPr>
            <w:tcW w:w="12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小于2%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530"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28</w:t>
            </w:r>
          </w:p>
        </w:tc>
        <w:tc>
          <w:tcPr>
            <w:tcW w:w="12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推箱装置</w:t>
            </w:r>
          </w:p>
        </w:tc>
        <w:tc>
          <w:tcPr>
            <w:tcW w:w="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3</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GB/T 7932-2017《气动 对系统及其元件的一般规则和安全要求》</w:t>
            </w:r>
          </w:p>
        </w:tc>
        <w:tc>
          <w:tcPr>
            <w:tcW w:w="1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符合/不符合</w:t>
            </w: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1.50 </w:t>
            </w:r>
          </w:p>
        </w:tc>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2.10 </w:t>
            </w:r>
          </w:p>
        </w:tc>
        <w:tc>
          <w:tcPr>
            <w:tcW w:w="12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小于2%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530"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29</w:t>
            </w:r>
          </w:p>
        </w:tc>
        <w:tc>
          <w:tcPr>
            <w:tcW w:w="12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夹箱装置</w:t>
            </w:r>
          </w:p>
        </w:tc>
        <w:tc>
          <w:tcPr>
            <w:tcW w:w="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3</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GB/T 7932-2017《气动 对系统及其元件的一般规则和安全要求》</w:t>
            </w:r>
          </w:p>
        </w:tc>
        <w:tc>
          <w:tcPr>
            <w:tcW w:w="1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符合/不符合</w:t>
            </w: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1.50 </w:t>
            </w:r>
          </w:p>
        </w:tc>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2.10 </w:t>
            </w:r>
          </w:p>
        </w:tc>
        <w:tc>
          <w:tcPr>
            <w:tcW w:w="12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小于2%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530"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30</w:t>
            </w:r>
          </w:p>
        </w:tc>
        <w:tc>
          <w:tcPr>
            <w:tcW w:w="12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挡箱装置</w:t>
            </w:r>
          </w:p>
        </w:tc>
        <w:tc>
          <w:tcPr>
            <w:tcW w:w="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3</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GB/T 7932-2017《气动 对系统及其元件的一般规则和安全要求》</w:t>
            </w:r>
          </w:p>
        </w:tc>
        <w:tc>
          <w:tcPr>
            <w:tcW w:w="1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符合/不符合</w:t>
            </w: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1.50 </w:t>
            </w:r>
          </w:p>
        </w:tc>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2.10 </w:t>
            </w:r>
          </w:p>
        </w:tc>
        <w:tc>
          <w:tcPr>
            <w:tcW w:w="12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小于2%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68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31</w:t>
            </w:r>
          </w:p>
        </w:tc>
        <w:tc>
          <w:tcPr>
            <w:tcW w:w="12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人行踏步</w:t>
            </w:r>
          </w:p>
        </w:tc>
        <w:tc>
          <w:tcPr>
            <w:tcW w:w="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4</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Style w:val="20"/>
                <w:lang w:val="en-US" w:eastAsia="zh-CN" w:bidi="ar"/>
              </w:rPr>
              <w:t>GB/T 17888.3-2020</w:t>
            </w:r>
            <w:r>
              <w:rPr>
                <w:rStyle w:val="21"/>
                <w:lang w:val="en-US" w:eastAsia="zh-CN" w:bidi="ar"/>
              </w:rPr>
              <w:t>《机械安全</w:t>
            </w:r>
            <w:r>
              <w:rPr>
                <w:rStyle w:val="22"/>
                <w:rFonts w:hint="eastAsia"/>
                <w:lang w:val="en-US" w:eastAsia="zh-CN" w:bidi="ar"/>
              </w:rPr>
              <w:t xml:space="preserve"> </w:t>
            </w:r>
            <w:r>
              <w:rPr>
                <w:rStyle w:val="21"/>
                <w:lang w:val="en-US" w:eastAsia="zh-CN" w:bidi="ar"/>
              </w:rPr>
              <w:t>接近机械的固定设施</w:t>
            </w:r>
            <w:r>
              <w:rPr>
                <w:rStyle w:val="22"/>
                <w:rFonts w:hint="eastAsia"/>
                <w:lang w:val="en-US" w:eastAsia="zh-CN" w:bidi="ar"/>
              </w:rPr>
              <w:t xml:space="preserve"> </w:t>
            </w:r>
            <w:r>
              <w:rPr>
                <w:rStyle w:val="21"/>
                <w:lang w:val="en-US" w:eastAsia="zh-CN" w:bidi="ar"/>
              </w:rPr>
              <w:t>第</w:t>
            </w:r>
            <w:r>
              <w:rPr>
                <w:rStyle w:val="22"/>
                <w:rFonts w:hint="eastAsia"/>
                <w:lang w:val="en-US" w:eastAsia="zh-CN" w:bidi="ar"/>
              </w:rPr>
              <w:t xml:space="preserve"> 3 </w:t>
            </w:r>
            <w:r>
              <w:rPr>
                <w:rStyle w:val="21"/>
                <w:lang w:val="en-US" w:eastAsia="zh-CN" w:bidi="ar"/>
              </w:rPr>
              <w:t>部分：楼梯、阶梯和护栏》</w:t>
            </w:r>
          </w:p>
        </w:tc>
        <w:tc>
          <w:tcPr>
            <w:tcW w:w="1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符合/不符合</w:t>
            </w: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1.50 </w:t>
            </w:r>
          </w:p>
        </w:tc>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2.10 </w:t>
            </w:r>
          </w:p>
        </w:tc>
        <w:tc>
          <w:tcPr>
            <w:tcW w:w="12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小于2%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020"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32</w:t>
            </w:r>
          </w:p>
        </w:tc>
        <w:tc>
          <w:tcPr>
            <w:tcW w:w="12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立袋装箱线现场控制系统</w:t>
            </w:r>
          </w:p>
        </w:tc>
        <w:tc>
          <w:tcPr>
            <w:tcW w:w="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GB 50054-2011《低压配电设计规范》</w:t>
            </w:r>
          </w:p>
        </w:tc>
        <w:tc>
          <w:tcPr>
            <w:tcW w:w="1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符合/不符合</w:t>
            </w: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1.50 </w:t>
            </w:r>
          </w:p>
        </w:tc>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2.10 </w:t>
            </w:r>
          </w:p>
        </w:tc>
        <w:tc>
          <w:tcPr>
            <w:tcW w:w="12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小于2%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2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2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十六</w:t>
            </w:r>
          </w:p>
        </w:tc>
        <w:tc>
          <w:tcPr>
            <w:tcW w:w="12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Style w:val="20"/>
                <w:lang w:val="en-US" w:eastAsia="zh-CN" w:bidi="ar"/>
              </w:rPr>
              <w:t>包装系统</w:t>
            </w:r>
            <w:r>
              <w:rPr>
                <w:rStyle w:val="23"/>
                <w:rFonts w:eastAsia="宋体"/>
                <w:lang w:val="en-US" w:eastAsia="zh-CN" w:bidi="ar"/>
              </w:rPr>
              <w:t>-</w:t>
            </w:r>
            <w:r>
              <w:rPr>
                <w:rStyle w:val="20"/>
                <w:lang w:val="en-US" w:eastAsia="zh-CN" w:bidi="ar"/>
              </w:rPr>
              <w:t>平袋线</w:t>
            </w:r>
          </w:p>
        </w:tc>
        <w:tc>
          <w:tcPr>
            <w:tcW w:w="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2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平袋线</w:t>
            </w:r>
          </w:p>
        </w:tc>
        <w:tc>
          <w:tcPr>
            <w:tcW w:w="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2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27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w:t>
            </w:r>
          </w:p>
        </w:tc>
        <w:tc>
          <w:tcPr>
            <w:tcW w:w="12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全自动平袋包装机</w:t>
            </w:r>
          </w:p>
        </w:tc>
        <w:tc>
          <w:tcPr>
            <w:tcW w:w="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2</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GBT44996-2024 食用盐袋成型充填封口机通用技术要求</w:t>
            </w:r>
          </w:p>
        </w:tc>
        <w:tc>
          <w:tcPr>
            <w:tcW w:w="1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符合/不符合</w:t>
            </w: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2.50 </w:t>
            </w:r>
          </w:p>
        </w:tc>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3.00 </w:t>
            </w:r>
          </w:p>
        </w:tc>
        <w:tc>
          <w:tcPr>
            <w:tcW w:w="12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小于2%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530"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Style w:val="20"/>
                <w:lang w:val="en-US" w:eastAsia="zh-CN" w:bidi="ar"/>
              </w:rPr>
              <w:t>打码质量</w:t>
            </w:r>
            <w:r>
              <w:rPr>
                <w:rStyle w:val="23"/>
                <w:rFonts w:eastAsia="宋体"/>
                <w:lang w:val="en-US" w:eastAsia="zh-CN" w:bidi="ar"/>
              </w:rPr>
              <w:t>AI</w:t>
            </w:r>
            <w:r>
              <w:rPr>
                <w:rStyle w:val="20"/>
                <w:lang w:val="en-US" w:eastAsia="zh-CN" w:bidi="ar"/>
              </w:rPr>
              <w:t>识别检测装置</w:t>
            </w:r>
          </w:p>
        </w:tc>
        <w:tc>
          <w:tcPr>
            <w:tcW w:w="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GB/T 40659-2021：《智能制造 机器视觉在线检测系统 通用要求》</w:t>
            </w:r>
          </w:p>
        </w:tc>
        <w:tc>
          <w:tcPr>
            <w:tcW w:w="1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符合/不符合</w:t>
            </w: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2.50 </w:t>
            </w:r>
          </w:p>
        </w:tc>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3.00 </w:t>
            </w:r>
          </w:p>
        </w:tc>
        <w:tc>
          <w:tcPr>
            <w:tcW w:w="12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小于2%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530"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Style w:val="20"/>
                <w:lang w:val="en-US" w:eastAsia="zh-CN" w:bidi="ar"/>
              </w:rPr>
              <w:t>封口质量</w:t>
            </w:r>
            <w:r>
              <w:rPr>
                <w:rStyle w:val="23"/>
                <w:rFonts w:eastAsia="宋体"/>
                <w:lang w:val="en-US" w:eastAsia="zh-CN" w:bidi="ar"/>
              </w:rPr>
              <w:t>AI</w:t>
            </w:r>
            <w:r>
              <w:rPr>
                <w:rStyle w:val="20"/>
                <w:lang w:val="en-US" w:eastAsia="zh-CN" w:bidi="ar"/>
              </w:rPr>
              <w:t>识别检测装置</w:t>
            </w:r>
          </w:p>
        </w:tc>
        <w:tc>
          <w:tcPr>
            <w:tcW w:w="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GB/T 40659-2021：《智能制造 机器视觉在线检测系统 通用要求》</w:t>
            </w:r>
          </w:p>
        </w:tc>
        <w:tc>
          <w:tcPr>
            <w:tcW w:w="1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符合/不符合</w:t>
            </w: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2.50 </w:t>
            </w:r>
          </w:p>
        </w:tc>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3.00 </w:t>
            </w:r>
          </w:p>
        </w:tc>
        <w:tc>
          <w:tcPr>
            <w:tcW w:w="12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小于2%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6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2</w:t>
            </w:r>
          </w:p>
        </w:tc>
        <w:tc>
          <w:tcPr>
            <w:tcW w:w="12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斜输送机</w:t>
            </w:r>
          </w:p>
        </w:tc>
        <w:tc>
          <w:tcPr>
            <w:tcW w:w="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2</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GB/T 10595-2017《带式输送机》</w:t>
            </w:r>
          </w:p>
        </w:tc>
        <w:tc>
          <w:tcPr>
            <w:tcW w:w="1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符合/不符合</w:t>
            </w: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2.50 </w:t>
            </w:r>
          </w:p>
        </w:tc>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3.00 </w:t>
            </w:r>
          </w:p>
        </w:tc>
        <w:tc>
          <w:tcPr>
            <w:tcW w:w="12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小于2%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020"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3</w:t>
            </w:r>
          </w:p>
        </w:tc>
        <w:tc>
          <w:tcPr>
            <w:tcW w:w="12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动态检重秤</w:t>
            </w:r>
          </w:p>
        </w:tc>
        <w:tc>
          <w:tcPr>
            <w:tcW w:w="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2</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JJG (粤) 070-2023《自动检重秤检定规程》</w:t>
            </w:r>
          </w:p>
        </w:tc>
        <w:tc>
          <w:tcPr>
            <w:tcW w:w="1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符合/不符合</w:t>
            </w: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2.50 </w:t>
            </w:r>
          </w:p>
        </w:tc>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3.00 </w:t>
            </w:r>
          </w:p>
        </w:tc>
        <w:tc>
          <w:tcPr>
            <w:tcW w:w="12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小于2%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6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4</w:t>
            </w:r>
          </w:p>
        </w:tc>
        <w:tc>
          <w:tcPr>
            <w:tcW w:w="12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水平皮带输送机</w:t>
            </w:r>
          </w:p>
        </w:tc>
        <w:tc>
          <w:tcPr>
            <w:tcW w:w="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GB/T 10595-2017《带式输送机》</w:t>
            </w:r>
          </w:p>
        </w:tc>
        <w:tc>
          <w:tcPr>
            <w:tcW w:w="1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符合/不符合</w:t>
            </w: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2.50 </w:t>
            </w:r>
          </w:p>
        </w:tc>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3.00 </w:t>
            </w:r>
          </w:p>
        </w:tc>
        <w:tc>
          <w:tcPr>
            <w:tcW w:w="12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小于2%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020"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5</w:t>
            </w:r>
          </w:p>
        </w:tc>
        <w:tc>
          <w:tcPr>
            <w:tcW w:w="12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金属检测机</w:t>
            </w:r>
          </w:p>
        </w:tc>
        <w:tc>
          <w:tcPr>
            <w:tcW w:w="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GB/T 25345-2010《食品金属探测器》</w:t>
            </w:r>
          </w:p>
        </w:tc>
        <w:tc>
          <w:tcPr>
            <w:tcW w:w="1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符合/不符合</w:t>
            </w: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2.50 </w:t>
            </w:r>
          </w:p>
        </w:tc>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3.00 </w:t>
            </w:r>
          </w:p>
        </w:tc>
        <w:tc>
          <w:tcPr>
            <w:tcW w:w="12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小于2%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6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6</w:t>
            </w:r>
          </w:p>
        </w:tc>
        <w:tc>
          <w:tcPr>
            <w:tcW w:w="12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压包输送机</w:t>
            </w:r>
          </w:p>
        </w:tc>
        <w:tc>
          <w:tcPr>
            <w:tcW w:w="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GB/T 10595-2017《带式输送机》</w:t>
            </w:r>
          </w:p>
        </w:tc>
        <w:tc>
          <w:tcPr>
            <w:tcW w:w="1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符合/不符合</w:t>
            </w: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2.50 </w:t>
            </w:r>
          </w:p>
        </w:tc>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3.00 </w:t>
            </w:r>
          </w:p>
        </w:tc>
        <w:tc>
          <w:tcPr>
            <w:tcW w:w="12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小于2%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6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7</w:t>
            </w:r>
          </w:p>
        </w:tc>
        <w:tc>
          <w:tcPr>
            <w:tcW w:w="12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爬坡输送机</w:t>
            </w:r>
          </w:p>
        </w:tc>
        <w:tc>
          <w:tcPr>
            <w:tcW w:w="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GB/T 10595-2017《带式输送机》</w:t>
            </w:r>
          </w:p>
        </w:tc>
        <w:tc>
          <w:tcPr>
            <w:tcW w:w="1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符合/不符合</w:t>
            </w: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2.50 </w:t>
            </w:r>
          </w:p>
        </w:tc>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3.00 </w:t>
            </w:r>
          </w:p>
        </w:tc>
        <w:tc>
          <w:tcPr>
            <w:tcW w:w="12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小于2%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76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8</w:t>
            </w:r>
          </w:p>
        </w:tc>
        <w:tc>
          <w:tcPr>
            <w:tcW w:w="12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过度皮带输送机</w:t>
            </w:r>
          </w:p>
        </w:tc>
        <w:tc>
          <w:tcPr>
            <w:tcW w:w="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GB/T 10595-2017《带式输送机》</w:t>
            </w:r>
          </w:p>
        </w:tc>
        <w:tc>
          <w:tcPr>
            <w:tcW w:w="1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符合/不符合</w:t>
            </w: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2.50 </w:t>
            </w:r>
          </w:p>
        </w:tc>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3.00 </w:t>
            </w:r>
          </w:p>
        </w:tc>
        <w:tc>
          <w:tcPr>
            <w:tcW w:w="12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小于2%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020"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9</w:t>
            </w:r>
          </w:p>
        </w:tc>
        <w:tc>
          <w:tcPr>
            <w:tcW w:w="12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全自动装袋机</w:t>
            </w:r>
          </w:p>
        </w:tc>
        <w:tc>
          <w:tcPr>
            <w:tcW w:w="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GB/T 38501-2020《给袋式自动包装机》</w:t>
            </w:r>
          </w:p>
        </w:tc>
        <w:tc>
          <w:tcPr>
            <w:tcW w:w="1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符合/不符合</w:t>
            </w: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2.50 </w:t>
            </w:r>
          </w:p>
        </w:tc>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3.00 </w:t>
            </w:r>
          </w:p>
        </w:tc>
        <w:tc>
          <w:tcPr>
            <w:tcW w:w="12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小于2%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6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10</w:t>
            </w:r>
          </w:p>
        </w:tc>
        <w:tc>
          <w:tcPr>
            <w:tcW w:w="12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倒包输送机</w:t>
            </w:r>
          </w:p>
        </w:tc>
        <w:tc>
          <w:tcPr>
            <w:tcW w:w="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GB/T 10595-2017《带式输送机》</w:t>
            </w:r>
          </w:p>
        </w:tc>
        <w:tc>
          <w:tcPr>
            <w:tcW w:w="1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符合/不符合</w:t>
            </w: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2.50 </w:t>
            </w:r>
          </w:p>
        </w:tc>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3.00 </w:t>
            </w:r>
          </w:p>
        </w:tc>
        <w:tc>
          <w:tcPr>
            <w:tcW w:w="12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小于2%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020"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11</w:t>
            </w:r>
          </w:p>
        </w:tc>
        <w:tc>
          <w:tcPr>
            <w:tcW w:w="12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检重秤</w:t>
            </w:r>
          </w:p>
        </w:tc>
        <w:tc>
          <w:tcPr>
            <w:tcW w:w="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JJG (粤) 070-2023《自动检重秤检定规程》</w:t>
            </w:r>
          </w:p>
        </w:tc>
        <w:tc>
          <w:tcPr>
            <w:tcW w:w="1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符合/不符合</w:t>
            </w: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2.50 </w:t>
            </w:r>
          </w:p>
        </w:tc>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3.00 </w:t>
            </w:r>
          </w:p>
        </w:tc>
        <w:tc>
          <w:tcPr>
            <w:tcW w:w="12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小于2%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6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12</w:t>
            </w:r>
          </w:p>
        </w:tc>
        <w:tc>
          <w:tcPr>
            <w:tcW w:w="12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不合格剔除机</w:t>
            </w:r>
          </w:p>
        </w:tc>
        <w:tc>
          <w:tcPr>
            <w:tcW w:w="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GB/T 10595-2017《带式输送机》</w:t>
            </w:r>
          </w:p>
        </w:tc>
        <w:tc>
          <w:tcPr>
            <w:tcW w:w="1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符合/不符合</w:t>
            </w: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2.50 </w:t>
            </w:r>
          </w:p>
        </w:tc>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3.00 </w:t>
            </w:r>
          </w:p>
        </w:tc>
        <w:tc>
          <w:tcPr>
            <w:tcW w:w="12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小于2%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6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13</w:t>
            </w:r>
          </w:p>
        </w:tc>
        <w:tc>
          <w:tcPr>
            <w:tcW w:w="12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大包皮带输送机</w:t>
            </w:r>
          </w:p>
        </w:tc>
        <w:tc>
          <w:tcPr>
            <w:tcW w:w="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GB/T 10595-2017《带式输送机》</w:t>
            </w:r>
          </w:p>
        </w:tc>
        <w:tc>
          <w:tcPr>
            <w:tcW w:w="1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符合/不符合</w:t>
            </w: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2.50 </w:t>
            </w:r>
          </w:p>
        </w:tc>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3.00 </w:t>
            </w:r>
          </w:p>
        </w:tc>
        <w:tc>
          <w:tcPr>
            <w:tcW w:w="12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小于2%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6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14</w:t>
            </w:r>
          </w:p>
        </w:tc>
        <w:tc>
          <w:tcPr>
            <w:tcW w:w="12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转弯输送机</w:t>
            </w:r>
          </w:p>
        </w:tc>
        <w:tc>
          <w:tcPr>
            <w:tcW w:w="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JB/T 7012-2020《辊子输送机》</w:t>
            </w:r>
          </w:p>
        </w:tc>
        <w:tc>
          <w:tcPr>
            <w:tcW w:w="1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符合/不符合</w:t>
            </w: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2.50 </w:t>
            </w:r>
          </w:p>
        </w:tc>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3.00 </w:t>
            </w:r>
          </w:p>
        </w:tc>
        <w:tc>
          <w:tcPr>
            <w:tcW w:w="12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小于2%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6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15</w:t>
            </w:r>
          </w:p>
        </w:tc>
        <w:tc>
          <w:tcPr>
            <w:tcW w:w="12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喷码机</w:t>
            </w:r>
          </w:p>
        </w:tc>
        <w:tc>
          <w:tcPr>
            <w:tcW w:w="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GB/T 29017-2012《连续式喷码机》</w:t>
            </w:r>
          </w:p>
        </w:tc>
        <w:tc>
          <w:tcPr>
            <w:tcW w:w="1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符合/不符合</w:t>
            </w: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2.50 </w:t>
            </w:r>
          </w:p>
        </w:tc>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3.00 </w:t>
            </w:r>
          </w:p>
        </w:tc>
        <w:tc>
          <w:tcPr>
            <w:tcW w:w="12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小于2%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020"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16</w:t>
            </w:r>
          </w:p>
        </w:tc>
        <w:tc>
          <w:tcPr>
            <w:tcW w:w="12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垂直螺旋输送机</w:t>
            </w:r>
          </w:p>
        </w:tc>
        <w:tc>
          <w:tcPr>
            <w:tcW w:w="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GB 50431-2020《带式输送机工程技术标准》</w:t>
            </w:r>
          </w:p>
        </w:tc>
        <w:tc>
          <w:tcPr>
            <w:tcW w:w="1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符合/不符合</w:t>
            </w: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2.50 </w:t>
            </w:r>
          </w:p>
        </w:tc>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3.00 </w:t>
            </w:r>
          </w:p>
        </w:tc>
        <w:tc>
          <w:tcPr>
            <w:tcW w:w="12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小于2%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020"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17</w:t>
            </w:r>
          </w:p>
        </w:tc>
        <w:tc>
          <w:tcPr>
            <w:tcW w:w="12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平袋装袋线现场控制系统</w:t>
            </w:r>
          </w:p>
        </w:tc>
        <w:tc>
          <w:tcPr>
            <w:tcW w:w="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GB 50054-2011《低压配电设计规范》</w:t>
            </w:r>
          </w:p>
        </w:tc>
        <w:tc>
          <w:tcPr>
            <w:tcW w:w="1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符合/不符合</w:t>
            </w: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2.50 </w:t>
            </w:r>
          </w:p>
        </w:tc>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3.00 </w:t>
            </w:r>
          </w:p>
        </w:tc>
        <w:tc>
          <w:tcPr>
            <w:tcW w:w="12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小于2%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2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2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十七</w:t>
            </w:r>
          </w:p>
        </w:tc>
        <w:tc>
          <w:tcPr>
            <w:tcW w:w="12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Style w:val="20"/>
                <w:lang w:val="en-US" w:eastAsia="zh-CN" w:bidi="ar"/>
              </w:rPr>
              <w:t>包装系统</w:t>
            </w:r>
            <w:r>
              <w:rPr>
                <w:rStyle w:val="23"/>
                <w:rFonts w:eastAsia="宋体"/>
                <w:lang w:val="en-US" w:eastAsia="zh-CN" w:bidi="ar"/>
              </w:rPr>
              <w:t>-</w:t>
            </w:r>
            <w:r>
              <w:rPr>
                <w:rStyle w:val="20"/>
                <w:lang w:val="en-US" w:eastAsia="zh-CN" w:bidi="ar"/>
              </w:rPr>
              <w:t>大包线</w:t>
            </w:r>
          </w:p>
        </w:tc>
        <w:tc>
          <w:tcPr>
            <w:tcW w:w="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2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大包线</w:t>
            </w:r>
          </w:p>
        </w:tc>
        <w:tc>
          <w:tcPr>
            <w:tcW w:w="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2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020"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w:t>
            </w:r>
          </w:p>
        </w:tc>
        <w:tc>
          <w:tcPr>
            <w:tcW w:w="12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全自动无人化大包装机</w:t>
            </w:r>
          </w:p>
        </w:tc>
        <w:tc>
          <w:tcPr>
            <w:tcW w:w="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GB/T 38501-2020《给袋式自动包装机》</w:t>
            </w:r>
          </w:p>
        </w:tc>
        <w:tc>
          <w:tcPr>
            <w:tcW w:w="1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符合/不符合</w:t>
            </w: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2.50 </w:t>
            </w:r>
          </w:p>
        </w:tc>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3.00 </w:t>
            </w:r>
          </w:p>
        </w:tc>
        <w:tc>
          <w:tcPr>
            <w:tcW w:w="12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小于2%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6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2</w:t>
            </w:r>
          </w:p>
        </w:tc>
        <w:tc>
          <w:tcPr>
            <w:tcW w:w="12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倒包输送机</w:t>
            </w:r>
          </w:p>
        </w:tc>
        <w:tc>
          <w:tcPr>
            <w:tcW w:w="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GB/T 10595-2017《带式输送机》</w:t>
            </w:r>
          </w:p>
        </w:tc>
        <w:tc>
          <w:tcPr>
            <w:tcW w:w="1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符合/不符合</w:t>
            </w: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2.50 </w:t>
            </w:r>
          </w:p>
        </w:tc>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3.00 </w:t>
            </w:r>
          </w:p>
        </w:tc>
        <w:tc>
          <w:tcPr>
            <w:tcW w:w="12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小于2%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020"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3</w:t>
            </w:r>
          </w:p>
        </w:tc>
        <w:tc>
          <w:tcPr>
            <w:tcW w:w="12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检重秤</w:t>
            </w:r>
          </w:p>
        </w:tc>
        <w:tc>
          <w:tcPr>
            <w:tcW w:w="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JJG (粤) 070-2023《自动检重秤检定规程》</w:t>
            </w:r>
          </w:p>
        </w:tc>
        <w:tc>
          <w:tcPr>
            <w:tcW w:w="1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符合/不符合</w:t>
            </w: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2.50 </w:t>
            </w:r>
          </w:p>
        </w:tc>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3.00 </w:t>
            </w:r>
          </w:p>
        </w:tc>
        <w:tc>
          <w:tcPr>
            <w:tcW w:w="12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小于2%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6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4</w:t>
            </w:r>
          </w:p>
        </w:tc>
        <w:tc>
          <w:tcPr>
            <w:tcW w:w="12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不合格剔除机</w:t>
            </w:r>
          </w:p>
        </w:tc>
        <w:tc>
          <w:tcPr>
            <w:tcW w:w="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GB/T 10595-2017《带式输送机》</w:t>
            </w:r>
          </w:p>
        </w:tc>
        <w:tc>
          <w:tcPr>
            <w:tcW w:w="1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符合/不符合</w:t>
            </w: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2.50 </w:t>
            </w:r>
          </w:p>
        </w:tc>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3.00 </w:t>
            </w:r>
          </w:p>
        </w:tc>
        <w:tc>
          <w:tcPr>
            <w:tcW w:w="12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小于2%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6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5</w:t>
            </w:r>
          </w:p>
        </w:tc>
        <w:tc>
          <w:tcPr>
            <w:tcW w:w="12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大包汇流输送线</w:t>
            </w:r>
          </w:p>
        </w:tc>
        <w:tc>
          <w:tcPr>
            <w:tcW w:w="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GB/T 10595-2017《带式输送机》</w:t>
            </w:r>
          </w:p>
        </w:tc>
        <w:tc>
          <w:tcPr>
            <w:tcW w:w="1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符合/不符合</w:t>
            </w: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2.50 </w:t>
            </w:r>
          </w:p>
        </w:tc>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3.00 </w:t>
            </w:r>
          </w:p>
        </w:tc>
        <w:tc>
          <w:tcPr>
            <w:tcW w:w="12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小于2%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6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6</w:t>
            </w:r>
          </w:p>
        </w:tc>
        <w:tc>
          <w:tcPr>
            <w:tcW w:w="12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转弯输送机</w:t>
            </w:r>
          </w:p>
        </w:tc>
        <w:tc>
          <w:tcPr>
            <w:tcW w:w="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JB/T 7012-2020《辊子输送机》</w:t>
            </w:r>
          </w:p>
        </w:tc>
        <w:tc>
          <w:tcPr>
            <w:tcW w:w="1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符合/不符合</w:t>
            </w: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2.50 </w:t>
            </w:r>
          </w:p>
        </w:tc>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3.00 </w:t>
            </w:r>
          </w:p>
        </w:tc>
        <w:tc>
          <w:tcPr>
            <w:tcW w:w="12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小于2%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6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7</w:t>
            </w:r>
          </w:p>
        </w:tc>
        <w:tc>
          <w:tcPr>
            <w:tcW w:w="12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喷码机</w:t>
            </w:r>
          </w:p>
        </w:tc>
        <w:tc>
          <w:tcPr>
            <w:tcW w:w="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GB/T 29017-2012《连续式喷码机》</w:t>
            </w:r>
          </w:p>
        </w:tc>
        <w:tc>
          <w:tcPr>
            <w:tcW w:w="1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符合/不符合</w:t>
            </w: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2.50 </w:t>
            </w:r>
          </w:p>
        </w:tc>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3.00 </w:t>
            </w:r>
          </w:p>
        </w:tc>
        <w:tc>
          <w:tcPr>
            <w:tcW w:w="12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小于2%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020"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8</w:t>
            </w:r>
          </w:p>
        </w:tc>
        <w:tc>
          <w:tcPr>
            <w:tcW w:w="12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大包线现场控制系统</w:t>
            </w:r>
          </w:p>
        </w:tc>
        <w:tc>
          <w:tcPr>
            <w:tcW w:w="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GB 50054-2011《低压配电设计规范》</w:t>
            </w:r>
          </w:p>
        </w:tc>
        <w:tc>
          <w:tcPr>
            <w:tcW w:w="1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符合/不符合</w:t>
            </w: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2.50 </w:t>
            </w:r>
          </w:p>
        </w:tc>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3.00 </w:t>
            </w:r>
          </w:p>
        </w:tc>
        <w:tc>
          <w:tcPr>
            <w:tcW w:w="12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小于2%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2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2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十八</w:t>
            </w:r>
          </w:p>
        </w:tc>
        <w:tc>
          <w:tcPr>
            <w:tcW w:w="12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Style w:val="20"/>
                <w:lang w:val="en-US" w:eastAsia="zh-CN" w:bidi="ar"/>
              </w:rPr>
              <w:t>包装系统</w:t>
            </w:r>
            <w:r>
              <w:rPr>
                <w:rStyle w:val="23"/>
                <w:rFonts w:eastAsia="宋体"/>
                <w:lang w:val="en-US" w:eastAsia="zh-CN" w:bidi="ar"/>
              </w:rPr>
              <w:t>-</w:t>
            </w:r>
            <w:r>
              <w:rPr>
                <w:rStyle w:val="20"/>
                <w:lang w:val="en-US" w:eastAsia="zh-CN" w:bidi="ar"/>
              </w:rPr>
              <w:t>码垛系统</w:t>
            </w:r>
          </w:p>
        </w:tc>
        <w:tc>
          <w:tcPr>
            <w:tcW w:w="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2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码垛机器人</w:t>
            </w:r>
          </w:p>
        </w:tc>
        <w:tc>
          <w:tcPr>
            <w:tcW w:w="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2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6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w:t>
            </w:r>
          </w:p>
        </w:tc>
        <w:tc>
          <w:tcPr>
            <w:tcW w:w="12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过度辊筒输送机</w:t>
            </w:r>
          </w:p>
        </w:tc>
        <w:tc>
          <w:tcPr>
            <w:tcW w:w="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JB/T 7012-2020《辊子输送机》</w:t>
            </w:r>
          </w:p>
        </w:tc>
        <w:tc>
          <w:tcPr>
            <w:tcW w:w="1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符合/不符合</w:t>
            </w: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2.50 </w:t>
            </w:r>
          </w:p>
        </w:tc>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3.00 </w:t>
            </w:r>
          </w:p>
        </w:tc>
        <w:tc>
          <w:tcPr>
            <w:tcW w:w="12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小于2%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6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2</w:t>
            </w:r>
          </w:p>
        </w:tc>
        <w:tc>
          <w:tcPr>
            <w:tcW w:w="12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过度皮带输送机</w:t>
            </w:r>
          </w:p>
        </w:tc>
        <w:tc>
          <w:tcPr>
            <w:tcW w:w="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GB/T 10595-2017《带式输送机》</w:t>
            </w:r>
          </w:p>
        </w:tc>
        <w:tc>
          <w:tcPr>
            <w:tcW w:w="1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符合/不符合</w:t>
            </w: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2.50 </w:t>
            </w:r>
          </w:p>
        </w:tc>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3.00 </w:t>
            </w:r>
          </w:p>
        </w:tc>
        <w:tc>
          <w:tcPr>
            <w:tcW w:w="12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小于2%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530"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3</w:t>
            </w:r>
          </w:p>
        </w:tc>
        <w:tc>
          <w:tcPr>
            <w:tcW w:w="12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智能识别系统</w:t>
            </w:r>
          </w:p>
        </w:tc>
        <w:tc>
          <w:tcPr>
            <w:tcW w:w="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FF0000"/>
                <w:sz w:val="21"/>
                <w:szCs w:val="21"/>
                <w:u w:val="none"/>
              </w:rPr>
            </w:pPr>
            <w:r>
              <w:rPr>
                <w:rFonts w:hint="default" w:ascii="Times New Roman" w:hAnsi="Times New Roman" w:eastAsia="宋体" w:cs="Times New Roman"/>
                <w:i w:val="0"/>
                <w:color w:val="auto"/>
                <w:kern w:val="0"/>
                <w:sz w:val="21"/>
                <w:szCs w:val="21"/>
                <w:u w:val="none"/>
                <w:lang w:val="en-US" w:eastAsia="zh-CN" w:bidi="ar"/>
              </w:rPr>
              <w:t>2</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GB/T 40659-2021：《智能制造 机器视觉在线检测系统 通用要求》</w:t>
            </w:r>
          </w:p>
        </w:tc>
        <w:tc>
          <w:tcPr>
            <w:tcW w:w="1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符合/不符合</w:t>
            </w: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2.50 </w:t>
            </w:r>
          </w:p>
        </w:tc>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3.00 </w:t>
            </w:r>
          </w:p>
        </w:tc>
        <w:tc>
          <w:tcPr>
            <w:tcW w:w="12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小于2%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76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4</w:t>
            </w:r>
          </w:p>
        </w:tc>
        <w:tc>
          <w:tcPr>
            <w:tcW w:w="12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抓箱定位输送机</w:t>
            </w:r>
          </w:p>
        </w:tc>
        <w:tc>
          <w:tcPr>
            <w:tcW w:w="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JB/T 7012-2020《辊子输送机》</w:t>
            </w:r>
          </w:p>
        </w:tc>
        <w:tc>
          <w:tcPr>
            <w:tcW w:w="1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符合/不符合</w:t>
            </w: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2.50 </w:t>
            </w:r>
          </w:p>
        </w:tc>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3.00 </w:t>
            </w:r>
          </w:p>
        </w:tc>
        <w:tc>
          <w:tcPr>
            <w:tcW w:w="12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小于2%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76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5</w:t>
            </w:r>
          </w:p>
        </w:tc>
        <w:tc>
          <w:tcPr>
            <w:tcW w:w="12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抓包定位输送机</w:t>
            </w:r>
          </w:p>
        </w:tc>
        <w:tc>
          <w:tcPr>
            <w:tcW w:w="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JB/T 7012-2020《辊子输送机》</w:t>
            </w:r>
          </w:p>
        </w:tc>
        <w:tc>
          <w:tcPr>
            <w:tcW w:w="1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符合/不符合</w:t>
            </w: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2.50 </w:t>
            </w:r>
          </w:p>
        </w:tc>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3.00 </w:t>
            </w:r>
          </w:p>
        </w:tc>
        <w:tc>
          <w:tcPr>
            <w:tcW w:w="12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小于2%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27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6</w:t>
            </w:r>
          </w:p>
        </w:tc>
        <w:tc>
          <w:tcPr>
            <w:tcW w:w="12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码垛机器人</w:t>
            </w:r>
          </w:p>
        </w:tc>
        <w:tc>
          <w:tcPr>
            <w:tcW w:w="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2</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GB/T 34038—2017《码垛机器人通用技术条件》</w:t>
            </w:r>
          </w:p>
        </w:tc>
        <w:tc>
          <w:tcPr>
            <w:tcW w:w="1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符合/不符合</w:t>
            </w: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2.50 </w:t>
            </w:r>
          </w:p>
        </w:tc>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3.00 </w:t>
            </w:r>
          </w:p>
        </w:tc>
        <w:tc>
          <w:tcPr>
            <w:tcW w:w="12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小于2%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530"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7</w:t>
            </w:r>
          </w:p>
        </w:tc>
        <w:tc>
          <w:tcPr>
            <w:tcW w:w="12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机器人底座</w:t>
            </w:r>
          </w:p>
        </w:tc>
        <w:tc>
          <w:tcPr>
            <w:tcW w:w="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2</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GB 11291.1-2011《工业环境用机器人 安全要求 第 1 部分：机器人》</w:t>
            </w:r>
          </w:p>
        </w:tc>
        <w:tc>
          <w:tcPr>
            <w:tcW w:w="1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符合/不符合</w:t>
            </w: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2.50 </w:t>
            </w:r>
          </w:p>
        </w:tc>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3.00 </w:t>
            </w:r>
          </w:p>
        </w:tc>
        <w:tc>
          <w:tcPr>
            <w:tcW w:w="12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小于2%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530"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8</w:t>
            </w:r>
          </w:p>
        </w:tc>
        <w:tc>
          <w:tcPr>
            <w:tcW w:w="12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护栏</w:t>
            </w:r>
          </w:p>
        </w:tc>
        <w:tc>
          <w:tcPr>
            <w:tcW w:w="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2</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GB 11291.1-2011《工业环境用机器人 安全要求 第 1 部分：机器人》</w:t>
            </w:r>
          </w:p>
        </w:tc>
        <w:tc>
          <w:tcPr>
            <w:tcW w:w="1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符合/不符合</w:t>
            </w: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2.50 </w:t>
            </w:r>
          </w:p>
        </w:tc>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3.00 </w:t>
            </w:r>
          </w:p>
        </w:tc>
        <w:tc>
          <w:tcPr>
            <w:tcW w:w="12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小于2%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76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9</w:t>
            </w:r>
          </w:p>
        </w:tc>
        <w:tc>
          <w:tcPr>
            <w:tcW w:w="12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纸箱托盘输送线</w:t>
            </w:r>
          </w:p>
        </w:tc>
        <w:tc>
          <w:tcPr>
            <w:tcW w:w="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JB/T 7012-2020《辊子输送机》</w:t>
            </w:r>
          </w:p>
        </w:tc>
        <w:tc>
          <w:tcPr>
            <w:tcW w:w="1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符合/不符合</w:t>
            </w: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2.50 </w:t>
            </w:r>
          </w:p>
        </w:tc>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3.00 </w:t>
            </w:r>
          </w:p>
        </w:tc>
        <w:tc>
          <w:tcPr>
            <w:tcW w:w="12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小于2%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6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10</w:t>
            </w:r>
          </w:p>
        </w:tc>
        <w:tc>
          <w:tcPr>
            <w:tcW w:w="12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编织袋托盘输送线</w:t>
            </w:r>
          </w:p>
        </w:tc>
        <w:tc>
          <w:tcPr>
            <w:tcW w:w="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JB/T 7012-2020《辊子输送机》</w:t>
            </w:r>
          </w:p>
        </w:tc>
        <w:tc>
          <w:tcPr>
            <w:tcW w:w="1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符合/不符合</w:t>
            </w: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2.50 </w:t>
            </w:r>
          </w:p>
        </w:tc>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3.00 </w:t>
            </w:r>
          </w:p>
        </w:tc>
        <w:tc>
          <w:tcPr>
            <w:tcW w:w="12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小于2%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020"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11</w:t>
            </w:r>
          </w:p>
        </w:tc>
        <w:tc>
          <w:tcPr>
            <w:tcW w:w="12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电气控制系统</w:t>
            </w:r>
          </w:p>
        </w:tc>
        <w:tc>
          <w:tcPr>
            <w:tcW w:w="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GB 50054-2011《低压配电设计规范》</w:t>
            </w:r>
          </w:p>
        </w:tc>
        <w:tc>
          <w:tcPr>
            <w:tcW w:w="1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符合/不符合</w:t>
            </w: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2.50 </w:t>
            </w:r>
          </w:p>
        </w:tc>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3.00 </w:t>
            </w:r>
          </w:p>
        </w:tc>
        <w:tc>
          <w:tcPr>
            <w:tcW w:w="12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小于2%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70"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2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2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十九</w:t>
            </w:r>
          </w:p>
        </w:tc>
        <w:tc>
          <w:tcPr>
            <w:tcW w:w="12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Style w:val="20"/>
                <w:lang w:val="en-US" w:eastAsia="zh-CN" w:bidi="ar"/>
              </w:rPr>
              <w:t>包装系统</w:t>
            </w:r>
            <w:r>
              <w:rPr>
                <w:rStyle w:val="23"/>
                <w:rFonts w:eastAsia="宋体"/>
                <w:lang w:val="en-US" w:eastAsia="zh-CN" w:bidi="ar"/>
              </w:rPr>
              <w:t>-</w:t>
            </w:r>
            <w:r>
              <w:rPr>
                <w:rStyle w:val="20"/>
                <w:lang w:val="en-US" w:eastAsia="zh-CN" w:bidi="ar"/>
              </w:rPr>
              <w:t>其他</w:t>
            </w:r>
          </w:p>
        </w:tc>
        <w:tc>
          <w:tcPr>
            <w:tcW w:w="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2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27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w:t>
            </w:r>
          </w:p>
        </w:tc>
        <w:tc>
          <w:tcPr>
            <w:tcW w:w="12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贴标机（空箱）</w:t>
            </w:r>
          </w:p>
        </w:tc>
        <w:tc>
          <w:tcPr>
            <w:tcW w:w="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2</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GB/T 36519-2018《不干胶贴标机通用技术要求》</w:t>
            </w:r>
          </w:p>
        </w:tc>
        <w:tc>
          <w:tcPr>
            <w:tcW w:w="1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符合/不符合</w:t>
            </w: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6.00 </w:t>
            </w:r>
          </w:p>
        </w:tc>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8.60 </w:t>
            </w:r>
          </w:p>
        </w:tc>
        <w:tc>
          <w:tcPr>
            <w:tcW w:w="12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小于2%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530"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2</w:t>
            </w:r>
          </w:p>
        </w:tc>
        <w:tc>
          <w:tcPr>
            <w:tcW w:w="12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追溯系统</w:t>
            </w:r>
          </w:p>
        </w:tc>
        <w:tc>
          <w:tcPr>
            <w:tcW w:w="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GB/T 38158-2019《重要产品追溯 — 产品追溯系统基本要求》</w:t>
            </w:r>
          </w:p>
        </w:tc>
        <w:tc>
          <w:tcPr>
            <w:tcW w:w="1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符合/不符合</w:t>
            </w: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6.00 </w:t>
            </w:r>
          </w:p>
        </w:tc>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8.60 </w:t>
            </w:r>
          </w:p>
        </w:tc>
        <w:tc>
          <w:tcPr>
            <w:tcW w:w="12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小于2%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0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3</w:t>
            </w:r>
          </w:p>
        </w:tc>
        <w:tc>
          <w:tcPr>
            <w:tcW w:w="12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信息化平台展示系统</w:t>
            </w:r>
          </w:p>
        </w:tc>
        <w:tc>
          <w:tcPr>
            <w:tcW w:w="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GB/T 19828-2018《食盐定点生产企业质量管理技术规范》</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GB/T 25470-2010《制造业信息化共性技术资源服务平台功能规范》</w:t>
            </w:r>
          </w:p>
        </w:tc>
        <w:tc>
          <w:tcPr>
            <w:tcW w:w="1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符合/不符合</w:t>
            </w: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6.00 </w:t>
            </w:r>
          </w:p>
        </w:tc>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8.60 </w:t>
            </w:r>
          </w:p>
        </w:tc>
        <w:tc>
          <w:tcPr>
            <w:tcW w:w="12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小于2%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530"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4</w:t>
            </w:r>
          </w:p>
        </w:tc>
        <w:tc>
          <w:tcPr>
            <w:tcW w:w="12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空压机</w:t>
            </w:r>
          </w:p>
        </w:tc>
        <w:tc>
          <w:tcPr>
            <w:tcW w:w="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GB/T 10892-2021《固定的空气压缩机 安全规则和操作规程》</w:t>
            </w:r>
          </w:p>
        </w:tc>
        <w:tc>
          <w:tcPr>
            <w:tcW w:w="1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符合/不符合</w:t>
            </w: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6.00 </w:t>
            </w:r>
          </w:p>
        </w:tc>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8.60 </w:t>
            </w:r>
          </w:p>
        </w:tc>
        <w:tc>
          <w:tcPr>
            <w:tcW w:w="12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小于2%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530"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5</w:t>
            </w:r>
          </w:p>
        </w:tc>
        <w:tc>
          <w:tcPr>
            <w:tcW w:w="12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空压机</w:t>
            </w:r>
          </w:p>
        </w:tc>
        <w:tc>
          <w:tcPr>
            <w:tcW w:w="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GB/T 10892-2021《固定的空气压缩机 安全规则和操作规程》</w:t>
            </w:r>
          </w:p>
        </w:tc>
        <w:tc>
          <w:tcPr>
            <w:tcW w:w="1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符合/不符合</w:t>
            </w: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6.00 </w:t>
            </w:r>
          </w:p>
        </w:tc>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8.60 </w:t>
            </w:r>
          </w:p>
        </w:tc>
        <w:tc>
          <w:tcPr>
            <w:tcW w:w="12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小于2%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6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6</w:t>
            </w:r>
          </w:p>
        </w:tc>
        <w:tc>
          <w:tcPr>
            <w:tcW w:w="12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空气储罐</w:t>
            </w:r>
          </w:p>
        </w:tc>
        <w:tc>
          <w:tcPr>
            <w:tcW w:w="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2</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GB 150-2011《压力容器》</w:t>
            </w:r>
          </w:p>
        </w:tc>
        <w:tc>
          <w:tcPr>
            <w:tcW w:w="1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符合/不符合</w:t>
            </w: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6.00 </w:t>
            </w:r>
          </w:p>
        </w:tc>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8.60 </w:t>
            </w:r>
          </w:p>
        </w:tc>
        <w:tc>
          <w:tcPr>
            <w:tcW w:w="12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小于2%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27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7</w:t>
            </w:r>
          </w:p>
        </w:tc>
        <w:tc>
          <w:tcPr>
            <w:tcW w:w="12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模组式吸干机</w:t>
            </w:r>
          </w:p>
        </w:tc>
        <w:tc>
          <w:tcPr>
            <w:tcW w:w="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2</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JB/T 10532-2017《一般用吸附式压缩空气干燥器》</w:t>
            </w:r>
          </w:p>
        </w:tc>
        <w:tc>
          <w:tcPr>
            <w:tcW w:w="1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符合/不符合</w:t>
            </w: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6.00 </w:t>
            </w:r>
          </w:p>
        </w:tc>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8.60 </w:t>
            </w:r>
          </w:p>
        </w:tc>
        <w:tc>
          <w:tcPr>
            <w:tcW w:w="12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小于2%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76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8</w:t>
            </w:r>
          </w:p>
        </w:tc>
        <w:tc>
          <w:tcPr>
            <w:tcW w:w="12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过滤器</w:t>
            </w:r>
          </w:p>
        </w:tc>
        <w:tc>
          <w:tcPr>
            <w:tcW w:w="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6</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GB/T 14295-2008《空气过滤器》</w:t>
            </w:r>
          </w:p>
        </w:tc>
        <w:tc>
          <w:tcPr>
            <w:tcW w:w="1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符合/不符合</w:t>
            </w: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6.00 </w:t>
            </w:r>
          </w:p>
        </w:tc>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8.60 </w:t>
            </w:r>
          </w:p>
        </w:tc>
        <w:tc>
          <w:tcPr>
            <w:tcW w:w="12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小于2%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020"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9</w:t>
            </w:r>
          </w:p>
        </w:tc>
        <w:tc>
          <w:tcPr>
            <w:tcW w:w="12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空压机配电柜及管路</w:t>
            </w:r>
          </w:p>
        </w:tc>
        <w:tc>
          <w:tcPr>
            <w:tcW w:w="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GB 50054-2011《低压配电设计规范》</w:t>
            </w:r>
          </w:p>
        </w:tc>
        <w:tc>
          <w:tcPr>
            <w:tcW w:w="1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符合/不符合</w:t>
            </w: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6.00 </w:t>
            </w:r>
          </w:p>
        </w:tc>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8.60 </w:t>
            </w:r>
          </w:p>
        </w:tc>
        <w:tc>
          <w:tcPr>
            <w:tcW w:w="12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小于2%</w:t>
            </w:r>
          </w:p>
        </w:tc>
      </w:tr>
    </w:tbl>
    <w:p>
      <w:pPr>
        <w:rPr>
          <w:rFonts w:hint="default"/>
          <w:lang w:val="en-US" w:eastAsia="zh-CN"/>
        </w:rPr>
      </w:pPr>
    </w:p>
    <w:p>
      <w:pPr>
        <w:pStyle w:val="5"/>
        <w:numPr>
          <w:ilvl w:val="0"/>
          <w:numId w:val="0"/>
        </w:numPr>
        <w:spacing w:before="0" w:beforeLines="0" w:after="0" w:afterLines="0" w:line="480" w:lineRule="exact"/>
        <w:ind w:left="0" w:firstLine="0"/>
        <w:rPr>
          <w:rFonts w:hint="eastAsia" w:ascii="宋体" w:hAnsi="宋体" w:eastAsia="宋体"/>
          <w:sz w:val="24"/>
          <w:szCs w:val="24"/>
        </w:rPr>
      </w:pPr>
      <w:bookmarkStart w:id="232" w:name="_Hlt81629269"/>
      <w:bookmarkEnd w:id="232"/>
      <w:bookmarkStart w:id="233" w:name="_Toc430492188"/>
      <w:bookmarkStart w:id="234" w:name="_Toc430490674"/>
      <w:bookmarkStart w:id="235" w:name="_Toc415567560"/>
      <w:bookmarkStart w:id="236" w:name="_Toc177186392"/>
      <w:bookmarkStart w:id="237" w:name="_Toc263318660"/>
      <w:r>
        <w:rPr>
          <w:rFonts w:hint="eastAsia" w:ascii="宋体" w:hAnsi="宋体" w:eastAsia="宋体"/>
          <w:sz w:val="24"/>
          <w:szCs w:val="24"/>
        </w:rPr>
        <w:t xml:space="preserve">26. </w:t>
      </w:r>
      <w:bookmarkEnd w:id="233"/>
      <w:bookmarkEnd w:id="234"/>
      <w:bookmarkEnd w:id="235"/>
      <w:bookmarkEnd w:id="236"/>
      <w:r>
        <w:rPr>
          <w:rFonts w:hint="eastAsia" w:ascii="宋体" w:hAnsi="宋体" w:eastAsia="宋体"/>
          <w:sz w:val="24"/>
          <w:szCs w:val="24"/>
        </w:rPr>
        <w:t>完工结算</w:t>
      </w:r>
      <w:bookmarkEnd w:id="237"/>
    </w:p>
    <w:p>
      <w:pPr>
        <w:spacing w:beforeLines="0" w:afterLines="0" w:line="480" w:lineRule="exact"/>
        <w:ind w:firstLine="480" w:firstLineChars="200"/>
        <w:rPr>
          <w:rFonts w:hint="eastAsia" w:ascii="宋体"/>
          <w:sz w:val="24"/>
          <w:szCs w:val="24"/>
        </w:rPr>
      </w:pPr>
      <w:bookmarkStart w:id="238" w:name="_Toc177186393"/>
      <w:r>
        <w:rPr>
          <w:rFonts w:hint="eastAsia" w:ascii="宋体" w:hAnsi="宋体"/>
          <w:sz w:val="24"/>
          <w:szCs w:val="24"/>
        </w:rPr>
        <w:t>26.1 完工验收报告经</w:t>
      </w:r>
      <w:r>
        <w:rPr>
          <w:rFonts w:hint="eastAsia"/>
          <w:sz w:val="24"/>
          <w:szCs w:val="24"/>
        </w:rPr>
        <w:t>发包人</w:t>
      </w:r>
      <w:r>
        <w:rPr>
          <w:rFonts w:hint="eastAsia" w:ascii="宋体" w:hAnsi="宋体"/>
          <w:sz w:val="24"/>
          <w:szCs w:val="24"/>
        </w:rPr>
        <w:t>认可后28天内，承包人向</w:t>
      </w:r>
      <w:r>
        <w:rPr>
          <w:rFonts w:hint="eastAsia"/>
          <w:sz w:val="24"/>
          <w:szCs w:val="24"/>
        </w:rPr>
        <w:t>发包人</w:t>
      </w:r>
      <w:r>
        <w:rPr>
          <w:rFonts w:hint="eastAsia" w:ascii="宋体" w:hAnsi="宋体"/>
          <w:sz w:val="24"/>
          <w:szCs w:val="24"/>
        </w:rPr>
        <w:t>递交完工结算报告及完整的结算资料，双方按照合同约定的合同价款，进行工程完工结算。</w:t>
      </w:r>
    </w:p>
    <w:p>
      <w:pPr>
        <w:spacing w:beforeLines="0" w:afterLines="0" w:line="480" w:lineRule="exact"/>
        <w:ind w:firstLine="480" w:firstLineChars="200"/>
        <w:rPr>
          <w:rFonts w:hint="eastAsia" w:ascii="宋体"/>
          <w:sz w:val="24"/>
          <w:szCs w:val="24"/>
        </w:rPr>
      </w:pPr>
      <w:r>
        <w:rPr>
          <w:rFonts w:hint="eastAsia" w:ascii="宋体" w:hAnsi="宋体"/>
          <w:sz w:val="24"/>
          <w:szCs w:val="24"/>
        </w:rPr>
        <w:t xml:space="preserve">26.2 </w:t>
      </w:r>
      <w:r>
        <w:rPr>
          <w:rFonts w:hint="eastAsia"/>
          <w:sz w:val="24"/>
          <w:szCs w:val="24"/>
        </w:rPr>
        <w:t>发包人</w:t>
      </w:r>
      <w:r>
        <w:rPr>
          <w:rFonts w:hint="eastAsia" w:ascii="宋体" w:hAnsi="宋体"/>
          <w:sz w:val="24"/>
          <w:szCs w:val="24"/>
        </w:rPr>
        <w:t>收到承包人递交的完工结算报告及结算资料后28天内进行核实，给予确认或者提出修改意见。</w:t>
      </w:r>
    </w:p>
    <w:p>
      <w:pPr>
        <w:spacing w:beforeLines="0" w:afterLines="0" w:line="480" w:lineRule="exact"/>
        <w:ind w:firstLine="480" w:firstLineChars="200"/>
        <w:rPr>
          <w:rFonts w:hint="eastAsia" w:ascii="宋体"/>
          <w:sz w:val="24"/>
          <w:szCs w:val="24"/>
        </w:rPr>
      </w:pPr>
      <w:r>
        <w:rPr>
          <w:rFonts w:hint="eastAsia" w:ascii="宋体" w:hAnsi="宋体"/>
          <w:sz w:val="24"/>
          <w:szCs w:val="24"/>
        </w:rPr>
        <w:t>26</w:t>
      </w:r>
      <w:r>
        <w:rPr>
          <w:rFonts w:hint="eastAsia" w:ascii="宋体"/>
          <w:sz w:val="24"/>
          <w:szCs w:val="24"/>
        </w:rPr>
        <w:t>.</w:t>
      </w:r>
      <w:r>
        <w:rPr>
          <w:rFonts w:hint="eastAsia" w:ascii="宋体" w:hAnsi="宋体"/>
          <w:sz w:val="24"/>
          <w:szCs w:val="24"/>
        </w:rPr>
        <w:t>3 完工验收报告经</w:t>
      </w:r>
      <w:r>
        <w:rPr>
          <w:rFonts w:hint="eastAsia"/>
          <w:sz w:val="24"/>
          <w:szCs w:val="24"/>
        </w:rPr>
        <w:t>发包人</w:t>
      </w:r>
      <w:r>
        <w:rPr>
          <w:rFonts w:hint="eastAsia" w:ascii="宋体" w:hAnsi="宋体"/>
          <w:sz w:val="24"/>
          <w:szCs w:val="24"/>
        </w:rPr>
        <w:t>认可后28天内，承包人未能向</w:t>
      </w:r>
      <w:r>
        <w:rPr>
          <w:rFonts w:hint="eastAsia"/>
          <w:sz w:val="24"/>
          <w:szCs w:val="24"/>
        </w:rPr>
        <w:t>发包人</w:t>
      </w:r>
      <w:r>
        <w:rPr>
          <w:rFonts w:hint="eastAsia" w:ascii="宋体" w:hAnsi="宋体"/>
          <w:sz w:val="24"/>
          <w:szCs w:val="24"/>
        </w:rPr>
        <w:t>递交完工结算报告及完整的结算资料，造成完工结算不能正常进行或竣工结算价款不能及时支付，</w:t>
      </w:r>
      <w:r>
        <w:rPr>
          <w:rFonts w:hint="eastAsia"/>
          <w:sz w:val="24"/>
          <w:szCs w:val="24"/>
        </w:rPr>
        <w:t>发包人</w:t>
      </w:r>
      <w:r>
        <w:rPr>
          <w:rFonts w:hint="eastAsia" w:ascii="宋体" w:hAnsi="宋体"/>
          <w:sz w:val="24"/>
          <w:szCs w:val="24"/>
        </w:rPr>
        <w:t>要求交付工程的，承包人应当交付；</w:t>
      </w:r>
      <w:r>
        <w:rPr>
          <w:rFonts w:hint="eastAsia"/>
          <w:sz w:val="24"/>
          <w:szCs w:val="24"/>
        </w:rPr>
        <w:t>发包人</w:t>
      </w:r>
      <w:r>
        <w:rPr>
          <w:rFonts w:hint="eastAsia" w:ascii="宋体" w:hAnsi="宋体"/>
          <w:sz w:val="24"/>
          <w:szCs w:val="24"/>
        </w:rPr>
        <w:t>不要求交付工程的，承包人承担保管责任。</w:t>
      </w:r>
    </w:p>
    <w:p>
      <w:pPr>
        <w:spacing w:beforeLines="0" w:afterLines="0" w:line="480" w:lineRule="exact"/>
        <w:ind w:firstLine="480" w:firstLineChars="200"/>
        <w:rPr>
          <w:rFonts w:hint="eastAsia" w:ascii="宋体"/>
          <w:sz w:val="24"/>
          <w:szCs w:val="24"/>
        </w:rPr>
      </w:pPr>
      <w:r>
        <w:rPr>
          <w:rFonts w:hint="eastAsia" w:ascii="宋体" w:hAnsi="宋体"/>
          <w:sz w:val="24"/>
          <w:szCs w:val="24"/>
        </w:rPr>
        <w:t>26</w:t>
      </w:r>
      <w:r>
        <w:rPr>
          <w:rFonts w:hint="eastAsia" w:ascii="宋体"/>
          <w:sz w:val="24"/>
          <w:szCs w:val="24"/>
        </w:rPr>
        <w:t>.</w:t>
      </w:r>
      <w:r>
        <w:rPr>
          <w:rFonts w:hint="eastAsia" w:ascii="宋体" w:hAnsi="宋体"/>
          <w:sz w:val="24"/>
          <w:szCs w:val="24"/>
        </w:rPr>
        <w:t>4</w:t>
      </w:r>
      <w:r>
        <w:rPr>
          <w:rFonts w:hint="eastAsia"/>
          <w:sz w:val="24"/>
          <w:szCs w:val="24"/>
        </w:rPr>
        <w:t>发包人</w:t>
      </w:r>
      <w:r>
        <w:rPr>
          <w:rFonts w:hint="eastAsia" w:ascii="宋体" w:hAnsi="宋体"/>
          <w:sz w:val="24"/>
          <w:szCs w:val="24"/>
        </w:rPr>
        <w:t>、承包人对完工结算价款发生争议时，按本通用合同条款30条关于争议的约定处理。</w:t>
      </w:r>
      <w:bookmarkEnd w:id="238"/>
    </w:p>
    <w:p>
      <w:pPr>
        <w:pStyle w:val="5"/>
        <w:numPr>
          <w:ilvl w:val="0"/>
          <w:numId w:val="0"/>
        </w:numPr>
        <w:spacing w:before="0" w:beforeLines="0" w:after="0" w:afterLines="0" w:line="480" w:lineRule="exact"/>
        <w:ind w:left="0" w:firstLine="0"/>
        <w:rPr>
          <w:rFonts w:hint="eastAsia" w:ascii="宋体" w:hAnsi="宋体" w:eastAsia="宋体"/>
          <w:sz w:val="24"/>
          <w:szCs w:val="24"/>
        </w:rPr>
      </w:pPr>
      <w:bookmarkStart w:id="239" w:name="_Toc415567561"/>
      <w:bookmarkStart w:id="240" w:name="_Toc177186394"/>
      <w:bookmarkStart w:id="241" w:name="_Toc430492189"/>
      <w:bookmarkStart w:id="242" w:name="_Toc430490675"/>
      <w:bookmarkStart w:id="243" w:name="_Toc263318661"/>
      <w:r>
        <w:rPr>
          <w:rFonts w:hint="eastAsia" w:ascii="宋体" w:hAnsi="宋体" w:eastAsia="宋体"/>
          <w:sz w:val="24"/>
          <w:szCs w:val="24"/>
        </w:rPr>
        <w:t xml:space="preserve">27. </w:t>
      </w:r>
      <w:bookmarkEnd w:id="239"/>
      <w:bookmarkEnd w:id="240"/>
      <w:bookmarkEnd w:id="241"/>
      <w:bookmarkEnd w:id="242"/>
      <w:r>
        <w:rPr>
          <w:rFonts w:hint="eastAsia" w:ascii="宋体" w:hAnsi="宋体" w:eastAsia="宋体"/>
          <w:sz w:val="24"/>
          <w:szCs w:val="24"/>
        </w:rPr>
        <w:t>质量保证及质量保修</w:t>
      </w:r>
      <w:bookmarkEnd w:id="243"/>
    </w:p>
    <w:p>
      <w:pPr>
        <w:spacing w:beforeLines="0" w:afterLines="0" w:line="480" w:lineRule="exact"/>
        <w:ind w:firstLine="480" w:firstLineChars="200"/>
        <w:rPr>
          <w:rFonts w:hint="eastAsia" w:ascii="宋体"/>
          <w:sz w:val="24"/>
          <w:szCs w:val="24"/>
        </w:rPr>
      </w:pPr>
      <w:bookmarkStart w:id="244" w:name="_Toc177186395"/>
      <w:r>
        <w:rPr>
          <w:rFonts w:hint="eastAsia" w:ascii="宋体" w:hAnsi="宋体"/>
          <w:sz w:val="24"/>
          <w:szCs w:val="24"/>
        </w:rPr>
        <w:t>27.1 承包人应按法律、法规、招标文件要求质量保证及售后服务保修或国家关于工程质量保证及质量保修的有关规定，对交付</w:t>
      </w:r>
      <w:r>
        <w:rPr>
          <w:rFonts w:hint="eastAsia"/>
          <w:sz w:val="24"/>
          <w:szCs w:val="24"/>
        </w:rPr>
        <w:t>发包人</w:t>
      </w:r>
      <w:r>
        <w:rPr>
          <w:rFonts w:hint="eastAsia" w:ascii="宋体" w:hAnsi="宋体"/>
          <w:sz w:val="24"/>
          <w:szCs w:val="24"/>
        </w:rPr>
        <w:t>使用的工程在质量保证期内以及质量保证期后承担质量保证和质量保修责任。</w:t>
      </w:r>
    </w:p>
    <w:p>
      <w:pPr>
        <w:spacing w:beforeLines="0" w:afterLines="0" w:line="480" w:lineRule="exact"/>
        <w:ind w:firstLine="480" w:firstLineChars="200"/>
        <w:rPr>
          <w:rFonts w:hint="eastAsia" w:ascii="宋体"/>
          <w:sz w:val="24"/>
          <w:szCs w:val="24"/>
        </w:rPr>
      </w:pPr>
      <w:r>
        <w:rPr>
          <w:rFonts w:hint="eastAsia" w:ascii="宋体" w:hAnsi="宋体"/>
          <w:sz w:val="24"/>
          <w:szCs w:val="24"/>
        </w:rPr>
        <w:t>27.2 质量保修工作的实施。承包人应在完工验收之前，与</w:t>
      </w:r>
      <w:r>
        <w:rPr>
          <w:rFonts w:hint="eastAsia"/>
          <w:sz w:val="24"/>
          <w:szCs w:val="24"/>
        </w:rPr>
        <w:t>发包人</w:t>
      </w:r>
      <w:r>
        <w:rPr>
          <w:rFonts w:hint="eastAsia" w:ascii="宋体" w:hAnsi="宋体"/>
          <w:sz w:val="24"/>
          <w:szCs w:val="24"/>
        </w:rPr>
        <w:t>签订质量保修协议书，作为本合同附件。</w:t>
      </w:r>
    </w:p>
    <w:p>
      <w:pPr>
        <w:spacing w:beforeLines="0" w:afterLines="0" w:line="480" w:lineRule="exact"/>
        <w:ind w:firstLine="480" w:firstLineChars="200"/>
        <w:rPr>
          <w:rFonts w:hint="eastAsia" w:ascii="宋体"/>
          <w:sz w:val="24"/>
          <w:szCs w:val="24"/>
        </w:rPr>
      </w:pPr>
      <w:r>
        <w:rPr>
          <w:rFonts w:hint="eastAsia" w:ascii="宋体" w:hAnsi="宋体"/>
          <w:sz w:val="24"/>
          <w:szCs w:val="24"/>
        </w:rPr>
        <w:t>27.3 质量保证期内的工作内容严格按招标文件、投标文件及附件或专用合同条款中的约定执行。</w:t>
      </w:r>
    </w:p>
    <w:p>
      <w:pPr>
        <w:spacing w:beforeLines="0" w:afterLines="0" w:line="480" w:lineRule="exact"/>
        <w:ind w:firstLine="480" w:firstLineChars="200"/>
        <w:rPr>
          <w:rFonts w:hint="eastAsia" w:ascii="宋体"/>
          <w:sz w:val="24"/>
          <w:szCs w:val="24"/>
        </w:rPr>
      </w:pPr>
      <w:r>
        <w:rPr>
          <w:rFonts w:hint="eastAsia" w:ascii="宋体" w:hAnsi="宋体"/>
          <w:sz w:val="24"/>
          <w:szCs w:val="24"/>
        </w:rPr>
        <w:t>27.4 质量保修期的主要内容包括：</w:t>
      </w:r>
    </w:p>
    <w:p>
      <w:pPr>
        <w:spacing w:beforeLines="0" w:afterLines="0" w:line="480" w:lineRule="exact"/>
        <w:rPr>
          <w:rFonts w:hint="eastAsia" w:ascii="宋体"/>
          <w:sz w:val="24"/>
          <w:szCs w:val="24"/>
        </w:rPr>
      </w:pPr>
      <w:r>
        <w:rPr>
          <w:rFonts w:hint="eastAsia" w:ascii="宋体" w:hAnsi="宋体"/>
          <w:sz w:val="24"/>
          <w:szCs w:val="24"/>
        </w:rPr>
        <w:t xml:space="preserve">    (1) 质量保修项目内容及范围；</w:t>
      </w:r>
    </w:p>
    <w:p>
      <w:pPr>
        <w:spacing w:beforeLines="0" w:afterLines="0" w:line="480" w:lineRule="exact"/>
        <w:ind w:firstLine="480" w:firstLineChars="200"/>
        <w:rPr>
          <w:rFonts w:hint="eastAsia" w:ascii="宋体"/>
          <w:sz w:val="24"/>
          <w:szCs w:val="24"/>
        </w:rPr>
      </w:pPr>
      <w:r>
        <w:rPr>
          <w:rFonts w:hint="eastAsia" w:ascii="宋体" w:hAnsi="宋体"/>
          <w:sz w:val="24"/>
          <w:szCs w:val="24"/>
        </w:rPr>
        <w:t>(2) 质量保修最长期限；</w:t>
      </w:r>
    </w:p>
    <w:p>
      <w:pPr>
        <w:spacing w:beforeLines="0" w:afterLines="0" w:line="480" w:lineRule="exact"/>
        <w:ind w:firstLine="480" w:firstLineChars="200"/>
        <w:rPr>
          <w:rFonts w:hint="eastAsia" w:ascii="宋体"/>
          <w:sz w:val="24"/>
          <w:szCs w:val="24"/>
        </w:rPr>
      </w:pPr>
      <w:r>
        <w:rPr>
          <w:rFonts w:hint="eastAsia" w:ascii="宋体" w:hAnsi="宋体"/>
          <w:sz w:val="24"/>
          <w:szCs w:val="24"/>
        </w:rPr>
        <w:t>(3) 质量保修责任；</w:t>
      </w:r>
    </w:p>
    <w:p>
      <w:pPr>
        <w:spacing w:beforeLines="0" w:afterLines="0" w:line="480" w:lineRule="exact"/>
        <w:ind w:firstLine="480" w:firstLineChars="200"/>
        <w:rPr>
          <w:rFonts w:hint="eastAsia" w:ascii="宋体"/>
          <w:sz w:val="24"/>
          <w:szCs w:val="24"/>
        </w:rPr>
      </w:pPr>
      <w:r>
        <w:rPr>
          <w:rFonts w:hint="eastAsia" w:ascii="宋体" w:hAnsi="宋体"/>
          <w:sz w:val="24"/>
          <w:szCs w:val="24"/>
        </w:rPr>
        <w:t>(4) 质量保修金的支付方法。</w:t>
      </w:r>
      <w:bookmarkEnd w:id="244"/>
    </w:p>
    <w:p>
      <w:pPr>
        <w:pStyle w:val="4"/>
        <w:spacing w:before="120" w:beforeLines="0" w:after="120" w:afterLines="0" w:line="480" w:lineRule="exact"/>
        <w:jc w:val="center"/>
        <w:rPr>
          <w:rFonts w:hint="default" w:eastAsia="Times New Roman"/>
          <w:sz w:val="32"/>
          <w:szCs w:val="24"/>
        </w:rPr>
      </w:pPr>
      <w:bookmarkStart w:id="245" w:name="_Toc263318662"/>
      <w:r>
        <w:rPr>
          <w:rFonts w:hint="eastAsia"/>
          <w:sz w:val="32"/>
          <w:szCs w:val="24"/>
        </w:rPr>
        <w:t>（十）违约、索赔和争议</w:t>
      </w:r>
      <w:bookmarkEnd w:id="245"/>
    </w:p>
    <w:p>
      <w:pPr>
        <w:pStyle w:val="5"/>
        <w:numPr>
          <w:ilvl w:val="0"/>
          <w:numId w:val="0"/>
        </w:numPr>
        <w:spacing w:before="0" w:beforeLines="0" w:after="0" w:afterLines="0" w:line="480" w:lineRule="exact"/>
        <w:ind w:left="0" w:firstLine="0"/>
        <w:rPr>
          <w:rFonts w:hint="eastAsia" w:ascii="宋体" w:hAnsi="宋体" w:eastAsia="宋体"/>
          <w:sz w:val="24"/>
          <w:szCs w:val="24"/>
        </w:rPr>
      </w:pPr>
      <w:bookmarkStart w:id="246" w:name="_Toc177186397"/>
      <w:bookmarkStart w:id="247" w:name="_Toc430492190"/>
      <w:bookmarkStart w:id="248" w:name="_Toc430490676"/>
      <w:bookmarkStart w:id="249" w:name="_Toc415567562"/>
      <w:bookmarkStart w:id="250" w:name="_Toc263318663"/>
      <w:r>
        <w:rPr>
          <w:rFonts w:hint="eastAsia" w:ascii="宋体" w:hAnsi="宋体" w:eastAsia="宋体"/>
          <w:sz w:val="24"/>
          <w:szCs w:val="24"/>
        </w:rPr>
        <w:t xml:space="preserve">28. </w:t>
      </w:r>
      <w:bookmarkEnd w:id="246"/>
      <w:bookmarkEnd w:id="247"/>
      <w:bookmarkEnd w:id="248"/>
      <w:bookmarkEnd w:id="249"/>
      <w:r>
        <w:rPr>
          <w:rFonts w:hint="eastAsia" w:ascii="宋体" w:hAnsi="宋体" w:eastAsia="宋体"/>
          <w:sz w:val="24"/>
          <w:szCs w:val="24"/>
        </w:rPr>
        <w:t>违约</w:t>
      </w:r>
      <w:bookmarkEnd w:id="250"/>
    </w:p>
    <w:p>
      <w:pPr>
        <w:spacing w:beforeLines="0" w:afterLines="0" w:line="480" w:lineRule="exact"/>
        <w:ind w:firstLine="480" w:firstLineChars="200"/>
        <w:rPr>
          <w:rFonts w:hint="eastAsia" w:ascii="宋体"/>
          <w:sz w:val="24"/>
          <w:szCs w:val="24"/>
        </w:rPr>
      </w:pPr>
      <w:bookmarkStart w:id="251" w:name="_Toc177186398"/>
      <w:r>
        <w:rPr>
          <w:rFonts w:hint="eastAsia" w:ascii="宋体" w:hAnsi="宋体"/>
          <w:sz w:val="24"/>
          <w:szCs w:val="24"/>
        </w:rPr>
        <w:t xml:space="preserve">28.1 </w:t>
      </w:r>
      <w:r>
        <w:rPr>
          <w:rFonts w:hint="eastAsia"/>
          <w:sz w:val="24"/>
          <w:szCs w:val="24"/>
        </w:rPr>
        <w:t>发包人</w:t>
      </w:r>
      <w:r>
        <w:rPr>
          <w:rFonts w:hint="eastAsia" w:ascii="宋体" w:hAnsi="宋体"/>
          <w:sz w:val="24"/>
          <w:szCs w:val="24"/>
        </w:rPr>
        <w:t>违约。当发生下列情况时：</w:t>
      </w:r>
    </w:p>
    <w:p>
      <w:pPr>
        <w:spacing w:beforeLines="0" w:afterLines="0" w:line="480" w:lineRule="exact"/>
        <w:ind w:firstLine="360" w:firstLineChars="150"/>
        <w:rPr>
          <w:rFonts w:hint="eastAsia" w:ascii="宋体"/>
          <w:sz w:val="24"/>
          <w:szCs w:val="24"/>
        </w:rPr>
      </w:pPr>
      <w:r>
        <w:rPr>
          <w:rFonts w:hint="eastAsia" w:ascii="宋体" w:hAnsi="宋体"/>
          <w:sz w:val="24"/>
          <w:szCs w:val="24"/>
        </w:rPr>
        <w:t xml:space="preserve"> (1)</w:t>
      </w:r>
      <w:r>
        <w:rPr>
          <w:rFonts w:hint="default"/>
          <w:sz w:val="24"/>
          <w:szCs w:val="24"/>
        </w:rPr>
        <w:t xml:space="preserve"> </w:t>
      </w:r>
      <w:r>
        <w:rPr>
          <w:rFonts w:hint="eastAsia"/>
          <w:sz w:val="24"/>
          <w:szCs w:val="24"/>
        </w:rPr>
        <w:t>发包人</w:t>
      </w:r>
      <w:r>
        <w:rPr>
          <w:rFonts w:hint="eastAsia" w:ascii="宋体" w:hAnsi="宋体"/>
          <w:sz w:val="24"/>
          <w:szCs w:val="24"/>
        </w:rPr>
        <w:t>不按合同约定支付合同价款，导致项目实施无法进行；</w:t>
      </w:r>
    </w:p>
    <w:p>
      <w:pPr>
        <w:spacing w:beforeLines="0" w:afterLines="0" w:line="480" w:lineRule="exact"/>
        <w:ind w:firstLine="480" w:firstLineChars="200"/>
        <w:rPr>
          <w:rFonts w:hint="eastAsia" w:ascii="宋体"/>
          <w:sz w:val="24"/>
          <w:szCs w:val="24"/>
        </w:rPr>
      </w:pPr>
      <w:r>
        <w:rPr>
          <w:rFonts w:hint="eastAsia" w:ascii="宋体" w:hAnsi="宋体"/>
          <w:sz w:val="24"/>
          <w:szCs w:val="24"/>
        </w:rPr>
        <w:t>(2) 本通用合同条款第26款提到的</w:t>
      </w:r>
      <w:r>
        <w:rPr>
          <w:rFonts w:hint="eastAsia"/>
          <w:sz w:val="24"/>
          <w:szCs w:val="24"/>
        </w:rPr>
        <w:t>发包人</w:t>
      </w:r>
      <w:r>
        <w:rPr>
          <w:rFonts w:hint="eastAsia" w:ascii="宋体" w:hAnsi="宋体"/>
          <w:sz w:val="24"/>
          <w:szCs w:val="24"/>
        </w:rPr>
        <w:t>无正当理由不支付完工结算价款；</w:t>
      </w:r>
    </w:p>
    <w:p>
      <w:pPr>
        <w:spacing w:beforeLines="0" w:afterLines="0" w:line="480" w:lineRule="exact"/>
        <w:ind w:firstLine="480" w:firstLineChars="200"/>
        <w:rPr>
          <w:rFonts w:hint="eastAsia" w:ascii="宋体"/>
          <w:sz w:val="24"/>
          <w:szCs w:val="24"/>
        </w:rPr>
      </w:pPr>
      <w:r>
        <w:rPr>
          <w:rFonts w:hint="eastAsia" w:ascii="宋体" w:hAnsi="宋体"/>
          <w:sz w:val="24"/>
          <w:szCs w:val="24"/>
        </w:rPr>
        <w:t xml:space="preserve">(3) </w:t>
      </w:r>
      <w:r>
        <w:rPr>
          <w:rFonts w:hint="eastAsia"/>
          <w:sz w:val="24"/>
          <w:szCs w:val="24"/>
        </w:rPr>
        <w:t>发包人</w:t>
      </w:r>
      <w:r>
        <w:rPr>
          <w:rFonts w:hint="eastAsia" w:ascii="宋体" w:hAnsi="宋体"/>
          <w:sz w:val="24"/>
          <w:szCs w:val="24"/>
        </w:rPr>
        <w:t>不履行合同义务或不按合同约定履行义务的其他情况。</w:t>
      </w:r>
    </w:p>
    <w:p>
      <w:pPr>
        <w:spacing w:beforeLines="0" w:afterLines="0" w:line="480" w:lineRule="exact"/>
        <w:ind w:firstLine="480" w:firstLineChars="200"/>
        <w:rPr>
          <w:rFonts w:hint="eastAsia" w:ascii="宋体"/>
          <w:sz w:val="24"/>
          <w:szCs w:val="24"/>
        </w:rPr>
      </w:pPr>
      <w:r>
        <w:rPr>
          <w:rFonts w:hint="eastAsia"/>
          <w:sz w:val="24"/>
          <w:szCs w:val="24"/>
        </w:rPr>
        <w:t>发包人</w:t>
      </w:r>
      <w:r>
        <w:rPr>
          <w:rFonts w:hint="eastAsia" w:ascii="宋体" w:hAnsi="宋体"/>
          <w:sz w:val="24"/>
          <w:szCs w:val="24"/>
        </w:rPr>
        <w:t>承担违约责任，赔偿因其违约给承包人造成的经济损失，顺延延误的工期。双方在专用合同条款内约定</w:t>
      </w:r>
      <w:r>
        <w:rPr>
          <w:rFonts w:hint="eastAsia"/>
          <w:sz w:val="24"/>
          <w:szCs w:val="24"/>
        </w:rPr>
        <w:t>发包人</w:t>
      </w:r>
      <w:r>
        <w:rPr>
          <w:rFonts w:hint="eastAsia" w:ascii="宋体" w:hAnsi="宋体"/>
          <w:sz w:val="24"/>
          <w:szCs w:val="24"/>
        </w:rPr>
        <w:t>赔偿承包人损失的计算方法或者</w:t>
      </w:r>
      <w:r>
        <w:rPr>
          <w:rFonts w:hint="eastAsia"/>
          <w:sz w:val="24"/>
          <w:szCs w:val="24"/>
        </w:rPr>
        <w:t>发包人</w:t>
      </w:r>
      <w:r>
        <w:rPr>
          <w:rFonts w:hint="eastAsia" w:ascii="宋体" w:hAnsi="宋体"/>
          <w:sz w:val="24"/>
          <w:szCs w:val="24"/>
        </w:rPr>
        <w:t>应当支付违约金的数额或计算方法。</w:t>
      </w:r>
    </w:p>
    <w:p>
      <w:pPr>
        <w:spacing w:beforeLines="0" w:afterLines="0" w:line="480" w:lineRule="exact"/>
        <w:ind w:firstLine="480" w:firstLineChars="200"/>
        <w:rPr>
          <w:rFonts w:hint="eastAsia" w:ascii="宋体"/>
          <w:sz w:val="24"/>
          <w:szCs w:val="24"/>
        </w:rPr>
      </w:pPr>
      <w:r>
        <w:rPr>
          <w:rFonts w:hint="eastAsia" w:ascii="宋体" w:hAnsi="宋体"/>
          <w:sz w:val="24"/>
          <w:szCs w:val="24"/>
        </w:rPr>
        <w:t>28.2 承包人违约。当发生下列情况时：</w:t>
      </w:r>
    </w:p>
    <w:p>
      <w:pPr>
        <w:spacing w:beforeLines="0" w:afterLines="0" w:line="480" w:lineRule="exact"/>
        <w:ind w:firstLine="480" w:firstLineChars="200"/>
        <w:rPr>
          <w:rFonts w:hint="eastAsia" w:ascii="宋体"/>
          <w:sz w:val="24"/>
          <w:szCs w:val="24"/>
        </w:rPr>
      </w:pPr>
      <w:r>
        <w:rPr>
          <w:rFonts w:hint="eastAsia" w:ascii="宋体" w:hAnsi="宋体"/>
          <w:sz w:val="24"/>
          <w:szCs w:val="24"/>
        </w:rPr>
        <w:t>(1) 本通用合同条款第12条提到的因承包人原因不能按照合同约定的完工日期或</w:t>
      </w:r>
      <w:r>
        <w:rPr>
          <w:rFonts w:hint="eastAsia"/>
          <w:sz w:val="24"/>
          <w:szCs w:val="24"/>
        </w:rPr>
        <w:t>发包人</w:t>
      </w:r>
      <w:r>
        <w:rPr>
          <w:rFonts w:hint="eastAsia" w:ascii="宋体" w:hAnsi="宋体"/>
          <w:sz w:val="24"/>
          <w:szCs w:val="24"/>
        </w:rPr>
        <w:t>同意顺延的工期完工；</w:t>
      </w:r>
    </w:p>
    <w:p>
      <w:pPr>
        <w:spacing w:beforeLines="0" w:afterLines="0" w:line="480" w:lineRule="exact"/>
        <w:ind w:firstLine="480" w:firstLineChars="200"/>
        <w:rPr>
          <w:rFonts w:hint="eastAsia" w:ascii="宋体"/>
          <w:sz w:val="24"/>
          <w:szCs w:val="24"/>
        </w:rPr>
      </w:pPr>
      <w:r>
        <w:rPr>
          <w:rFonts w:hint="eastAsia" w:ascii="宋体" w:hAnsi="宋体"/>
          <w:sz w:val="24"/>
          <w:szCs w:val="24"/>
        </w:rPr>
        <w:t>(2) 本通用合同条款第12条提到的因承包人原因质量达不到合同约定的质量标准；</w:t>
      </w:r>
    </w:p>
    <w:p>
      <w:pPr>
        <w:spacing w:beforeLines="0" w:afterLines="0" w:line="480" w:lineRule="exact"/>
        <w:ind w:firstLine="480" w:firstLineChars="200"/>
        <w:rPr>
          <w:rFonts w:hint="eastAsia" w:ascii="宋体"/>
          <w:sz w:val="24"/>
          <w:szCs w:val="24"/>
        </w:rPr>
      </w:pPr>
      <w:r>
        <w:rPr>
          <w:rFonts w:hint="eastAsia" w:ascii="宋体" w:hAnsi="宋体"/>
          <w:sz w:val="24"/>
          <w:szCs w:val="24"/>
        </w:rPr>
        <w:t>(3) 承包人不履行合同义务或不按合同约定履行义务的其他情况。</w:t>
      </w:r>
    </w:p>
    <w:p>
      <w:pPr>
        <w:spacing w:beforeLines="0" w:afterLines="0" w:line="480" w:lineRule="exact"/>
        <w:ind w:firstLine="480" w:firstLineChars="200"/>
        <w:rPr>
          <w:rFonts w:hint="eastAsia" w:ascii="宋体"/>
          <w:sz w:val="24"/>
          <w:szCs w:val="24"/>
        </w:rPr>
      </w:pPr>
      <w:r>
        <w:rPr>
          <w:rFonts w:hint="eastAsia" w:ascii="宋体" w:hAnsi="宋体"/>
          <w:sz w:val="24"/>
          <w:szCs w:val="24"/>
        </w:rPr>
        <w:t>承包人承担违约责任，赔偿因其违约给</w:t>
      </w:r>
      <w:r>
        <w:rPr>
          <w:rFonts w:hint="eastAsia"/>
          <w:sz w:val="24"/>
          <w:szCs w:val="24"/>
        </w:rPr>
        <w:t>发包人</w:t>
      </w:r>
      <w:r>
        <w:rPr>
          <w:rFonts w:hint="eastAsia" w:ascii="宋体" w:hAnsi="宋体"/>
          <w:sz w:val="24"/>
          <w:szCs w:val="24"/>
        </w:rPr>
        <w:t>造成的损失。双方在专用合同条款内约定承包人赔偿</w:t>
      </w:r>
      <w:r>
        <w:rPr>
          <w:rFonts w:hint="eastAsia"/>
          <w:sz w:val="24"/>
          <w:szCs w:val="24"/>
        </w:rPr>
        <w:t>发包人</w:t>
      </w:r>
      <w:r>
        <w:rPr>
          <w:rFonts w:hint="eastAsia" w:ascii="宋体" w:hAnsi="宋体"/>
          <w:sz w:val="24"/>
          <w:szCs w:val="24"/>
        </w:rPr>
        <w:t>损失的计算方法或者承包人应当支付违约金的数额或计算方法。</w:t>
      </w:r>
    </w:p>
    <w:p>
      <w:pPr>
        <w:spacing w:beforeLines="0" w:afterLines="0" w:line="480" w:lineRule="exact"/>
        <w:ind w:firstLine="480" w:firstLineChars="200"/>
        <w:rPr>
          <w:rFonts w:hint="eastAsia" w:ascii="宋体"/>
          <w:sz w:val="24"/>
          <w:szCs w:val="24"/>
        </w:rPr>
      </w:pPr>
      <w:r>
        <w:rPr>
          <w:rFonts w:hint="eastAsia" w:ascii="宋体" w:hAnsi="宋体"/>
          <w:sz w:val="24"/>
          <w:szCs w:val="24"/>
        </w:rPr>
        <w:t xml:space="preserve"> 28.3 一方违约后，另一方要求违约方继续履行合同时，违约方承担上述违约责任后仍应继续履行合同。</w:t>
      </w:r>
    </w:p>
    <w:p>
      <w:pPr>
        <w:pStyle w:val="5"/>
        <w:numPr>
          <w:ilvl w:val="0"/>
          <w:numId w:val="0"/>
        </w:numPr>
        <w:spacing w:before="0" w:beforeLines="0" w:after="0" w:afterLines="0" w:line="480" w:lineRule="exact"/>
        <w:ind w:left="0" w:firstLine="0"/>
        <w:rPr>
          <w:rFonts w:hint="eastAsia" w:ascii="宋体" w:hAnsi="宋体" w:eastAsia="宋体"/>
          <w:sz w:val="24"/>
          <w:szCs w:val="24"/>
        </w:rPr>
      </w:pPr>
      <w:bookmarkStart w:id="252" w:name="_Toc263318664"/>
      <w:r>
        <w:rPr>
          <w:rFonts w:hint="eastAsia" w:ascii="宋体" w:hAnsi="宋体" w:eastAsia="宋体"/>
          <w:sz w:val="24"/>
          <w:szCs w:val="24"/>
        </w:rPr>
        <w:t>29．索赔</w:t>
      </w:r>
      <w:bookmarkEnd w:id="252"/>
    </w:p>
    <w:p>
      <w:pPr>
        <w:spacing w:beforeLines="0" w:afterLines="0" w:line="480" w:lineRule="exact"/>
        <w:ind w:firstLine="480" w:firstLineChars="200"/>
        <w:rPr>
          <w:rFonts w:hint="eastAsia" w:ascii="宋体"/>
          <w:sz w:val="24"/>
          <w:szCs w:val="24"/>
        </w:rPr>
      </w:pPr>
      <w:r>
        <w:rPr>
          <w:rFonts w:hint="eastAsia" w:ascii="宋体" w:hAnsi="宋体"/>
          <w:sz w:val="24"/>
          <w:szCs w:val="24"/>
        </w:rPr>
        <w:t>29.1 当一方向另一方提出索赔时，应以书面方式为之，并提供相应的事实证据。</w:t>
      </w:r>
    </w:p>
    <w:p>
      <w:pPr>
        <w:spacing w:beforeLines="0" w:afterLines="0" w:line="480" w:lineRule="exact"/>
        <w:ind w:firstLine="480" w:firstLineChars="200"/>
        <w:rPr>
          <w:rFonts w:hint="eastAsia" w:ascii="宋体"/>
          <w:sz w:val="24"/>
          <w:szCs w:val="24"/>
        </w:rPr>
      </w:pPr>
      <w:r>
        <w:rPr>
          <w:rFonts w:hint="eastAsia" w:ascii="宋体" w:hAnsi="宋体"/>
          <w:sz w:val="24"/>
          <w:szCs w:val="24"/>
        </w:rPr>
        <w:t>29.2</w:t>
      </w:r>
      <w:r>
        <w:rPr>
          <w:rFonts w:hint="eastAsia"/>
          <w:sz w:val="24"/>
          <w:szCs w:val="24"/>
        </w:rPr>
        <w:t>发包人</w:t>
      </w:r>
      <w:r>
        <w:rPr>
          <w:rFonts w:hint="eastAsia" w:ascii="宋体" w:hAnsi="宋体"/>
          <w:sz w:val="24"/>
          <w:szCs w:val="24"/>
        </w:rPr>
        <w:t>未能按合同约定履行自己的各项义务或发生错误以及应由</w:t>
      </w:r>
      <w:r>
        <w:rPr>
          <w:rFonts w:hint="eastAsia"/>
          <w:sz w:val="24"/>
          <w:szCs w:val="24"/>
        </w:rPr>
        <w:t>发包人</w:t>
      </w:r>
      <w:r>
        <w:rPr>
          <w:rFonts w:hint="eastAsia" w:ascii="宋体" w:hAnsi="宋体"/>
          <w:sz w:val="24"/>
          <w:szCs w:val="24"/>
        </w:rPr>
        <w:t>承担责任的其他情况，造成工期延误或承包人不能及时得到合同价款及承包人的其他经济损失，承包人可按下列程序以书面形式向</w:t>
      </w:r>
      <w:r>
        <w:rPr>
          <w:rFonts w:hint="eastAsia"/>
          <w:sz w:val="24"/>
          <w:szCs w:val="24"/>
        </w:rPr>
        <w:t>发包人</w:t>
      </w:r>
      <w:r>
        <w:rPr>
          <w:rFonts w:hint="eastAsia" w:ascii="宋体" w:hAnsi="宋体"/>
          <w:sz w:val="24"/>
          <w:szCs w:val="24"/>
        </w:rPr>
        <w:t>索赔：</w:t>
      </w:r>
    </w:p>
    <w:p>
      <w:pPr>
        <w:spacing w:beforeLines="0" w:afterLines="0" w:line="480" w:lineRule="exact"/>
        <w:ind w:firstLine="480" w:firstLineChars="200"/>
        <w:rPr>
          <w:rFonts w:hint="eastAsia" w:ascii="宋体"/>
          <w:sz w:val="24"/>
          <w:szCs w:val="24"/>
        </w:rPr>
      </w:pPr>
      <w:r>
        <w:rPr>
          <w:rFonts w:hint="eastAsia" w:ascii="宋体" w:hAnsi="宋体"/>
          <w:sz w:val="24"/>
          <w:szCs w:val="24"/>
        </w:rPr>
        <w:t>(1) 索赔事件发生后28天内，向</w:t>
      </w:r>
      <w:r>
        <w:rPr>
          <w:rFonts w:hint="eastAsia"/>
          <w:sz w:val="24"/>
          <w:szCs w:val="24"/>
        </w:rPr>
        <w:t>发包人</w:t>
      </w:r>
      <w:r>
        <w:rPr>
          <w:rFonts w:hint="eastAsia" w:ascii="宋体" w:hAnsi="宋体"/>
          <w:sz w:val="24"/>
          <w:szCs w:val="24"/>
        </w:rPr>
        <w:t>发出索赔意向通知；</w:t>
      </w:r>
    </w:p>
    <w:p>
      <w:pPr>
        <w:spacing w:beforeLines="0" w:afterLines="0" w:line="480" w:lineRule="exact"/>
        <w:ind w:firstLine="480" w:firstLineChars="200"/>
        <w:rPr>
          <w:rFonts w:hint="eastAsia" w:ascii="宋体"/>
          <w:sz w:val="24"/>
          <w:szCs w:val="24"/>
        </w:rPr>
      </w:pPr>
      <w:r>
        <w:rPr>
          <w:rFonts w:hint="eastAsia" w:ascii="宋体" w:hAnsi="宋体"/>
          <w:sz w:val="24"/>
          <w:szCs w:val="24"/>
        </w:rPr>
        <w:t>(2) 发出索赔意向通知后28天内，向</w:t>
      </w:r>
      <w:r>
        <w:rPr>
          <w:rFonts w:hint="eastAsia"/>
          <w:sz w:val="24"/>
          <w:szCs w:val="24"/>
        </w:rPr>
        <w:t>发包人</w:t>
      </w:r>
      <w:r>
        <w:rPr>
          <w:rFonts w:hint="eastAsia" w:ascii="宋体" w:hAnsi="宋体"/>
          <w:sz w:val="24"/>
          <w:szCs w:val="24"/>
        </w:rPr>
        <w:t>提出延长工期和（或）补偿经济损失的索赔报告及有关资料；</w:t>
      </w:r>
    </w:p>
    <w:p>
      <w:pPr>
        <w:spacing w:beforeLines="0" w:afterLines="0" w:line="480" w:lineRule="exact"/>
        <w:ind w:firstLine="480" w:firstLineChars="200"/>
        <w:rPr>
          <w:rFonts w:hint="eastAsia" w:ascii="宋体"/>
          <w:sz w:val="24"/>
          <w:szCs w:val="24"/>
        </w:rPr>
      </w:pPr>
      <w:r>
        <w:rPr>
          <w:rFonts w:hint="eastAsia" w:ascii="宋体" w:hAnsi="宋体"/>
          <w:sz w:val="24"/>
          <w:szCs w:val="24"/>
        </w:rPr>
        <w:t xml:space="preserve">(3) </w:t>
      </w:r>
      <w:r>
        <w:rPr>
          <w:rFonts w:hint="eastAsia"/>
          <w:sz w:val="24"/>
          <w:szCs w:val="24"/>
        </w:rPr>
        <w:t>发包人</w:t>
      </w:r>
      <w:r>
        <w:rPr>
          <w:rFonts w:hint="eastAsia" w:ascii="宋体" w:hAnsi="宋体"/>
          <w:sz w:val="24"/>
          <w:szCs w:val="24"/>
        </w:rPr>
        <w:t>在收到承包人送交的索赔报告和有关资料后，于28天内给予答复，或要求承包人进一步补充索赔理由和证据；</w:t>
      </w:r>
    </w:p>
    <w:p>
      <w:pPr>
        <w:spacing w:beforeLines="0" w:afterLines="0" w:line="480" w:lineRule="exact"/>
        <w:ind w:firstLine="480" w:firstLineChars="200"/>
        <w:rPr>
          <w:rFonts w:hint="eastAsia" w:ascii="宋体"/>
          <w:sz w:val="24"/>
          <w:szCs w:val="24"/>
        </w:rPr>
      </w:pPr>
      <w:r>
        <w:rPr>
          <w:rFonts w:hint="eastAsia" w:ascii="宋体" w:hAnsi="宋体"/>
          <w:sz w:val="24"/>
          <w:szCs w:val="24"/>
        </w:rPr>
        <w:t>(4)</w:t>
      </w:r>
      <w:r>
        <w:rPr>
          <w:rFonts w:hint="default"/>
          <w:sz w:val="24"/>
          <w:szCs w:val="24"/>
        </w:rPr>
        <w:t xml:space="preserve"> </w:t>
      </w:r>
      <w:r>
        <w:rPr>
          <w:rFonts w:hint="eastAsia"/>
          <w:sz w:val="24"/>
          <w:szCs w:val="24"/>
        </w:rPr>
        <w:t>发包人</w:t>
      </w:r>
      <w:r>
        <w:rPr>
          <w:rFonts w:hint="eastAsia" w:ascii="宋体" w:hAnsi="宋体"/>
          <w:sz w:val="24"/>
          <w:szCs w:val="24"/>
        </w:rPr>
        <w:t>在收到承包人送交的索赔报告和有关资料后28天内未予答复或未对承包人作进一步要求，视为该项索赔已经认可；</w:t>
      </w:r>
    </w:p>
    <w:p>
      <w:pPr>
        <w:spacing w:beforeLines="0" w:afterLines="0" w:line="480" w:lineRule="exact"/>
        <w:ind w:firstLine="480" w:firstLineChars="200"/>
        <w:rPr>
          <w:rFonts w:hint="eastAsia" w:ascii="宋体"/>
          <w:sz w:val="24"/>
          <w:szCs w:val="24"/>
        </w:rPr>
      </w:pPr>
      <w:r>
        <w:rPr>
          <w:rFonts w:hint="eastAsia" w:ascii="宋体" w:hAnsi="宋体"/>
          <w:sz w:val="24"/>
          <w:szCs w:val="24"/>
        </w:rPr>
        <w:t>(5) 当该索赔事件持续进行时，承包人应当阶段性向</w:t>
      </w:r>
      <w:r>
        <w:rPr>
          <w:rFonts w:hint="eastAsia"/>
          <w:sz w:val="24"/>
          <w:szCs w:val="24"/>
        </w:rPr>
        <w:t>发包人</w:t>
      </w:r>
      <w:r>
        <w:rPr>
          <w:rFonts w:hint="eastAsia" w:ascii="宋体" w:hAnsi="宋体"/>
          <w:sz w:val="24"/>
          <w:szCs w:val="24"/>
        </w:rPr>
        <w:t>发出索赔意向，在索赔事件终了后28天内，向</w:t>
      </w:r>
      <w:r>
        <w:rPr>
          <w:rFonts w:hint="eastAsia"/>
          <w:sz w:val="24"/>
          <w:szCs w:val="24"/>
        </w:rPr>
        <w:t>发包人</w:t>
      </w:r>
      <w:r>
        <w:rPr>
          <w:rFonts w:hint="eastAsia" w:ascii="宋体" w:hAnsi="宋体"/>
          <w:sz w:val="24"/>
          <w:szCs w:val="24"/>
        </w:rPr>
        <w:t>送交索赔的有关资料和最终索赔报告。索赔答复程序与（3）、（4）规定相同。</w:t>
      </w:r>
    </w:p>
    <w:p>
      <w:pPr>
        <w:spacing w:beforeLines="0" w:afterLines="0" w:line="480" w:lineRule="exact"/>
        <w:ind w:firstLine="480" w:firstLineChars="200"/>
        <w:rPr>
          <w:rFonts w:hint="eastAsia" w:ascii="宋体"/>
          <w:sz w:val="24"/>
          <w:szCs w:val="24"/>
        </w:rPr>
      </w:pPr>
      <w:r>
        <w:rPr>
          <w:rFonts w:hint="eastAsia" w:ascii="宋体" w:hAnsi="宋体"/>
          <w:sz w:val="24"/>
          <w:szCs w:val="24"/>
        </w:rPr>
        <w:t>29.3 承包人未能按合同约定履行自己的各项义务或发生错误，给</w:t>
      </w:r>
      <w:r>
        <w:rPr>
          <w:rFonts w:hint="eastAsia"/>
          <w:sz w:val="24"/>
          <w:szCs w:val="24"/>
        </w:rPr>
        <w:t>发包人</w:t>
      </w:r>
      <w:r>
        <w:rPr>
          <w:rFonts w:hint="eastAsia" w:ascii="宋体" w:hAnsi="宋体"/>
          <w:sz w:val="24"/>
          <w:szCs w:val="24"/>
        </w:rPr>
        <w:t>造成经济损失，</w:t>
      </w:r>
      <w:r>
        <w:rPr>
          <w:rFonts w:hint="eastAsia"/>
          <w:sz w:val="24"/>
          <w:szCs w:val="24"/>
        </w:rPr>
        <w:t>发包人</w:t>
      </w:r>
      <w:r>
        <w:rPr>
          <w:rFonts w:hint="eastAsia" w:ascii="宋体" w:hAnsi="宋体"/>
          <w:sz w:val="24"/>
          <w:szCs w:val="24"/>
        </w:rPr>
        <w:t>可按29.2款确定的时限向承包人提出索赔。</w:t>
      </w:r>
      <w:bookmarkEnd w:id="251"/>
    </w:p>
    <w:p>
      <w:pPr>
        <w:pStyle w:val="5"/>
        <w:numPr>
          <w:ilvl w:val="0"/>
          <w:numId w:val="0"/>
        </w:numPr>
        <w:spacing w:before="0" w:beforeLines="0" w:after="0" w:afterLines="0" w:line="480" w:lineRule="exact"/>
        <w:ind w:left="0" w:firstLine="0"/>
        <w:rPr>
          <w:rFonts w:hint="eastAsia" w:ascii="宋体" w:hAnsi="宋体" w:eastAsia="宋体"/>
          <w:sz w:val="24"/>
          <w:szCs w:val="24"/>
        </w:rPr>
      </w:pPr>
      <w:bookmarkStart w:id="253" w:name="_Toc177186399"/>
      <w:bookmarkStart w:id="254" w:name="_Toc415567563"/>
      <w:bookmarkStart w:id="255" w:name="_Toc430492191"/>
      <w:bookmarkStart w:id="256" w:name="_Toc430490677"/>
      <w:bookmarkStart w:id="257" w:name="_Toc263318665"/>
      <w:r>
        <w:rPr>
          <w:rFonts w:hint="eastAsia" w:ascii="宋体" w:hAnsi="宋体" w:eastAsia="宋体"/>
          <w:sz w:val="24"/>
          <w:szCs w:val="24"/>
        </w:rPr>
        <w:t xml:space="preserve">30. </w:t>
      </w:r>
      <w:bookmarkEnd w:id="253"/>
      <w:bookmarkEnd w:id="254"/>
      <w:bookmarkEnd w:id="255"/>
      <w:bookmarkEnd w:id="256"/>
      <w:r>
        <w:rPr>
          <w:rFonts w:hint="eastAsia" w:ascii="宋体" w:hAnsi="宋体" w:eastAsia="宋体"/>
          <w:sz w:val="24"/>
          <w:szCs w:val="24"/>
        </w:rPr>
        <w:t>争议</w:t>
      </w:r>
      <w:bookmarkEnd w:id="257"/>
    </w:p>
    <w:p>
      <w:pPr>
        <w:spacing w:beforeLines="0" w:afterLines="0" w:line="480" w:lineRule="exact"/>
        <w:ind w:firstLine="480" w:firstLineChars="200"/>
        <w:rPr>
          <w:rFonts w:hint="eastAsia" w:ascii="宋体"/>
          <w:sz w:val="24"/>
          <w:szCs w:val="24"/>
        </w:rPr>
      </w:pPr>
      <w:bookmarkStart w:id="258" w:name="_Toc177186400"/>
      <w:r>
        <w:rPr>
          <w:rFonts w:hint="eastAsia" w:ascii="宋体" w:hAnsi="宋体"/>
          <w:sz w:val="24"/>
          <w:szCs w:val="24"/>
        </w:rPr>
        <w:t xml:space="preserve">30.1 </w:t>
      </w:r>
      <w:r>
        <w:rPr>
          <w:rFonts w:hint="eastAsia"/>
          <w:sz w:val="24"/>
          <w:szCs w:val="24"/>
        </w:rPr>
        <w:t>发包人</w:t>
      </w:r>
      <w:r>
        <w:rPr>
          <w:rFonts w:hint="eastAsia" w:ascii="宋体" w:hAnsi="宋体"/>
          <w:sz w:val="24"/>
          <w:szCs w:val="24"/>
        </w:rPr>
        <w:t>、承包人在履行合同时发生争议，可以和解或者要求有关主管部门调解。当事人不愿和解、调解或者和解、调解不成的，双方可以在专用合同条款内约定以下一种方式解决争议：</w:t>
      </w:r>
    </w:p>
    <w:p>
      <w:pPr>
        <w:spacing w:beforeLines="0" w:afterLines="0" w:line="480" w:lineRule="exact"/>
        <w:ind w:firstLine="480" w:firstLineChars="200"/>
        <w:rPr>
          <w:rFonts w:hint="eastAsia" w:ascii="宋体"/>
          <w:sz w:val="24"/>
          <w:szCs w:val="24"/>
        </w:rPr>
      </w:pPr>
      <w:r>
        <w:rPr>
          <w:rFonts w:hint="eastAsia" w:ascii="宋体" w:hAnsi="宋体"/>
          <w:sz w:val="24"/>
          <w:szCs w:val="24"/>
        </w:rPr>
        <w:t>第一种解决方式：双方达成仲裁协议，向广州仲裁委员会申请仲裁；</w:t>
      </w:r>
    </w:p>
    <w:p>
      <w:pPr>
        <w:spacing w:beforeLines="0" w:afterLines="0" w:line="480" w:lineRule="exact"/>
        <w:ind w:firstLine="480" w:firstLineChars="200"/>
        <w:rPr>
          <w:rFonts w:hint="eastAsia" w:ascii="宋体"/>
          <w:sz w:val="24"/>
          <w:szCs w:val="24"/>
        </w:rPr>
      </w:pPr>
      <w:r>
        <w:rPr>
          <w:rFonts w:hint="eastAsia" w:ascii="宋体" w:hAnsi="宋体"/>
          <w:sz w:val="24"/>
          <w:szCs w:val="24"/>
        </w:rPr>
        <w:t>第二种解决方式：向有管辖权的人民法院起诉。</w:t>
      </w:r>
    </w:p>
    <w:p>
      <w:pPr>
        <w:spacing w:beforeLines="0" w:afterLines="0" w:line="480" w:lineRule="exact"/>
        <w:ind w:firstLine="480" w:firstLineChars="200"/>
        <w:rPr>
          <w:rFonts w:hint="eastAsia" w:ascii="宋体"/>
          <w:sz w:val="24"/>
          <w:szCs w:val="24"/>
        </w:rPr>
      </w:pPr>
      <w:r>
        <w:rPr>
          <w:rFonts w:hint="eastAsia" w:ascii="宋体" w:hAnsi="宋体"/>
          <w:sz w:val="24"/>
          <w:szCs w:val="24"/>
        </w:rPr>
        <w:t>3</w:t>
      </w:r>
      <w:r>
        <w:rPr>
          <w:rFonts w:hint="eastAsia" w:ascii="宋体"/>
          <w:sz w:val="24"/>
          <w:szCs w:val="24"/>
        </w:rPr>
        <w:t>0</w:t>
      </w:r>
      <w:r>
        <w:rPr>
          <w:rFonts w:hint="eastAsia" w:ascii="宋体" w:hAnsi="宋体"/>
          <w:sz w:val="24"/>
          <w:szCs w:val="24"/>
        </w:rPr>
        <w:t>.2 发生争议后，除非出现下列情况的，双方都应继续履行合同，保持项目实施连续，保护好已完工程：</w:t>
      </w:r>
    </w:p>
    <w:p>
      <w:pPr>
        <w:spacing w:beforeLines="0" w:afterLines="0" w:line="480" w:lineRule="exact"/>
        <w:ind w:firstLine="480" w:firstLineChars="200"/>
        <w:rPr>
          <w:rFonts w:hint="eastAsia" w:ascii="宋体"/>
          <w:sz w:val="24"/>
          <w:szCs w:val="24"/>
        </w:rPr>
      </w:pPr>
      <w:r>
        <w:rPr>
          <w:rFonts w:hint="eastAsia" w:ascii="宋体" w:hAnsi="宋体"/>
          <w:sz w:val="24"/>
          <w:szCs w:val="24"/>
        </w:rPr>
        <w:t>(1) 单方违约导致合同确已无法履行，双方协议停止项目实施；</w:t>
      </w:r>
    </w:p>
    <w:p>
      <w:pPr>
        <w:spacing w:beforeLines="0" w:afterLines="0" w:line="480" w:lineRule="exact"/>
        <w:ind w:firstLine="480" w:firstLineChars="200"/>
        <w:rPr>
          <w:rFonts w:hint="eastAsia" w:ascii="宋体"/>
          <w:sz w:val="24"/>
          <w:szCs w:val="24"/>
        </w:rPr>
      </w:pPr>
      <w:r>
        <w:rPr>
          <w:rFonts w:hint="eastAsia" w:ascii="宋体" w:hAnsi="宋体"/>
          <w:sz w:val="24"/>
          <w:szCs w:val="24"/>
        </w:rPr>
        <w:t>(2) 调解要求停止项目实施，且为双方接受；</w:t>
      </w:r>
    </w:p>
    <w:p>
      <w:pPr>
        <w:spacing w:beforeLines="0" w:afterLines="0" w:line="480" w:lineRule="exact"/>
        <w:ind w:firstLine="480" w:firstLineChars="200"/>
        <w:rPr>
          <w:rFonts w:hint="eastAsia" w:ascii="宋体"/>
          <w:sz w:val="24"/>
          <w:szCs w:val="24"/>
        </w:rPr>
      </w:pPr>
      <w:r>
        <w:rPr>
          <w:rFonts w:hint="eastAsia" w:ascii="宋体" w:hAnsi="宋体"/>
          <w:sz w:val="24"/>
          <w:szCs w:val="24"/>
        </w:rPr>
        <w:t>(3) 仲裁机构要求停止项目实施；</w:t>
      </w:r>
    </w:p>
    <w:p>
      <w:pPr>
        <w:spacing w:beforeLines="0" w:afterLines="0" w:line="480" w:lineRule="exact"/>
        <w:ind w:firstLine="480" w:firstLineChars="200"/>
        <w:rPr>
          <w:rFonts w:hint="eastAsia" w:ascii="宋体"/>
          <w:sz w:val="24"/>
          <w:szCs w:val="24"/>
        </w:rPr>
      </w:pPr>
      <w:r>
        <w:rPr>
          <w:rFonts w:hint="eastAsia" w:ascii="宋体" w:hAnsi="宋体"/>
          <w:sz w:val="24"/>
          <w:szCs w:val="24"/>
        </w:rPr>
        <w:t>(4) 法院要求停止项目实施。</w:t>
      </w:r>
      <w:bookmarkEnd w:id="258"/>
    </w:p>
    <w:p>
      <w:pPr>
        <w:pStyle w:val="4"/>
        <w:spacing w:before="120" w:beforeLines="0" w:after="120" w:afterLines="0" w:line="480" w:lineRule="exact"/>
        <w:jc w:val="center"/>
        <w:rPr>
          <w:rFonts w:hint="default" w:eastAsia="Times New Roman"/>
          <w:sz w:val="32"/>
          <w:szCs w:val="24"/>
        </w:rPr>
      </w:pPr>
      <w:bookmarkStart w:id="259" w:name="_Toc263318666"/>
      <w:r>
        <w:rPr>
          <w:rFonts w:hint="eastAsia"/>
          <w:sz w:val="32"/>
          <w:szCs w:val="24"/>
        </w:rPr>
        <w:t>（十一）其他</w:t>
      </w:r>
      <w:bookmarkEnd w:id="259"/>
    </w:p>
    <w:p>
      <w:pPr>
        <w:pStyle w:val="5"/>
        <w:numPr>
          <w:ilvl w:val="0"/>
          <w:numId w:val="0"/>
        </w:numPr>
        <w:spacing w:before="0" w:beforeLines="0" w:after="0" w:afterLines="0" w:line="480" w:lineRule="exact"/>
        <w:ind w:left="0" w:firstLine="0"/>
        <w:rPr>
          <w:rFonts w:hint="eastAsia" w:ascii="宋体" w:hAnsi="宋体" w:eastAsia="宋体"/>
          <w:sz w:val="24"/>
          <w:szCs w:val="24"/>
        </w:rPr>
      </w:pPr>
      <w:bookmarkStart w:id="260" w:name="_Toc177186403"/>
      <w:bookmarkStart w:id="261" w:name="_Toc430490678"/>
      <w:bookmarkStart w:id="262" w:name="_Toc430492192"/>
      <w:bookmarkStart w:id="263" w:name="_Toc415567564"/>
      <w:bookmarkStart w:id="264" w:name="_Toc263318667"/>
      <w:r>
        <w:rPr>
          <w:rFonts w:hint="eastAsia" w:ascii="宋体" w:hAnsi="宋体" w:eastAsia="宋体"/>
          <w:sz w:val="24"/>
          <w:szCs w:val="24"/>
        </w:rPr>
        <w:t xml:space="preserve">31. </w:t>
      </w:r>
      <w:bookmarkEnd w:id="260"/>
      <w:bookmarkEnd w:id="261"/>
      <w:bookmarkEnd w:id="262"/>
      <w:bookmarkEnd w:id="263"/>
      <w:r>
        <w:rPr>
          <w:rFonts w:hint="eastAsia" w:ascii="宋体" w:hAnsi="宋体" w:eastAsia="宋体"/>
          <w:sz w:val="24"/>
          <w:szCs w:val="24"/>
        </w:rPr>
        <w:t>工程分包</w:t>
      </w:r>
      <w:bookmarkEnd w:id="264"/>
    </w:p>
    <w:p>
      <w:pPr>
        <w:spacing w:beforeLines="0" w:afterLines="0" w:line="480" w:lineRule="exact"/>
        <w:ind w:firstLine="480" w:firstLineChars="200"/>
        <w:rPr>
          <w:rFonts w:hint="eastAsia" w:ascii="宋体"/>
          <w:sz w:val="24"/>
          <w:szCs w:val="24"/>
        </w:rPr>
      </w:pPr>
      <w:bookmarkStart w:id="265" w:name="_Toc177186404"/>
      <w:r>
        <w:rPr>
          <w:rFonts w:hint="eastAsia" w:ascii="宋体" w:hAnsi="宋体"/>
          <w:sz w:val="24"/>
          <w:szCs w:val="24"/>
        </w:rPr>
        <w:t>31.1 非经</w:t>
      </w:r>
      <w:r>
        <w:rPr>
          <w:rFonts w:hint="eastAsia"/>
          <w:sz w:val="24"/>
          <w:szCs w:val="24"/>
        </w:rPr>
        <w:t>发包人</w:t>
      </w:r>
      <w:r>
        <w:rPr>
          <w:rFonts w:hint="eastAsia" w:ascii="宋体" w:hAnsi="宋体"/>
          <w:sz w:val="24"/>
          <w:szCs w:val="24"/>
        </w:rPr>
        <w:t>同意，承包人不得将承包工程的任何部分分包。</w:t>
      </w:r>
    </w:p>
    <w:p>
      <w:pPr>
        <w:spacing w:beforeLines="0" w:afterLines="0" w:line="480" w:lineRule="exact"/>
        <w:ind w:firstLine="480" w:firstLineChars="200"/>
        <w:rPr>
          <w:rFonts w:hint="eastAsia" w:ascii="宋体"/>
          <w:sz w:val="24"/>
          <w:szCs w:val="24"/>
        </w:rPr>
      </w:pPr>
      <w:r>
        <w:rPr>
          <w:rFonts w:hint="eastAsia" w:ascii="宋体" w:hAnsi="宋体"/>
          <w:sz w:val="24"/>
          <w:szCs w:val="24"/>
        </w:rPr>
        <w:t>3</w:t>
      </w:r>
      <w:r>
        <w:rPr>
          <w:rFonts w:hint="eastAsia" w:ascii="宋体"/>
          <w:sz w:val="24"/>
          <w:szCs w:val="24"/>
        </w:rPr>
        <w:t>1</w:t>
      </w:r>
      <w:r>
        <w:rPr>
          <w:rFonts w:hint="eastAsia" w:ascii="宋体" w:hAnsi="宋体"/>
          <w:sz w:val="24"/>
          <w:szCs w:val="24"/>
        </w:rPr>
        <w:t>.2 承包人不得将其承包的全部工程转包给他人，也不得将其承包的全部工程肢解以后以分包的名义分别转包给他人。</w:t>
      </w:r>
      <w:bookmarkEnd w:id="265"/>
    </w:p>
    <w:p>
      <w:pPr>
        <w:pStyle w:val="5"/>
        <w:numPr>
          <w:ilvl w:val="0"/>
          <w:numId w:val="0"/>
        </w:numPr>
        <w:spacing w:before="0" w:beforeLines="0" w:after="0" w:afterLines="0" w:line="480" w:lineRule="exact"/>
        <w:ind w:left="0" w:firstLine="0"/>
        <w:rPr>
          <w:rFonts w:hint="eastAsia" w:ascii="宋体" w:hAnsi="宋体" w:eastAsia="宋体"/>
          <w:sz w:val="24"/>
          <w:szCs w:val="24"/>
        </w:rPr>
      </w:pPr>
      <w:bookmarkStart w:id="266" w:name="_Toc263318668"/>
      <w:r>
        <w:rPr>
          <w:rFonts w:hint="eastAsia" w:ascii="宋体" w:hAnsi="宋体" w:eastAsia="宋体"/>
          <w:sz w:val="24"/>
          <w:szCs w:val="24"/>
        </w:rPr>
        <w:t>32．不可抗力</w:t>
      </w:r>
      <w:bookmarkEnd w:id="266"/>
    </w:p>
    <w:p>
      <w:pPr>
        <w:spacing w:beforeLines="0" w:afterLines="0" w:line="480" w:lineRule="exact"/>
        <w:ind w:firstLine="480" w:firstLineChars="200"/>
        <w:rPr>
          <w:rFonts w:hint="eastAsia" w:ascii="宋体"/>
          <w:sz w:val="24"/>
          <w:szCs w:val="24"/>
        </w:rPr>
      </w:pPr>
      <w:r>
        <w:rPr>
          <w:rFonts w:hint="eastAsia" w:ascii="宋体" w:hAnsi="宋体"/>
          <w:sz w:val="24"/>
          <w:szCs w:val="24"/>
        </w:rPr>
        <w:t>32.1 不可抗力包括因战争、动乱、空中飞行物体坠落或其他非</w:t>
      </w:r>
      <w:r>
        <w:rPr>
          <w:rFonts w:hint="eastAsia"/>
          <w:sz w:val="24"/>
          <w:szCs w:val="24"/>
        </w:rPr>
        <w:t>发包人</w:t>
      </w:r>
      <w:r>
        <w:rPr>
          <w:rFonts w:hint="eastAsia" w:ascii="宋体" w:hAnsi="宋体"/>
          <w:sz w:val="24"/>
          <w:szCs w:val="24"/>
        </w:rPr>
        <w:t>、承包人责任造成的爆炸、火灾，以及专用条款约定的风、雨、雪、洪、震等自然灾害。</w:t>
      </w:r>
    </w:p>
    <w:p>
      <w:pPr>
        <w:spacing w:beforeLines="0" w:afterLines="0" w:line="480" w:lineRule="exact"/>
        <w:ind w:firstLine="480" w:firstLineChars="200"/>
        <w:rPr>
          <w:rFonts w:hint="eastAsia" w:ascii="宋体"/>
          <w:sz w:val="24"/>
          <w:szCs w:val="24"/>
        </w:rPr>
      </w:pPr>
      <w:r>
        <w:rPr>
          <w:rFonts w:hint="eastAsia" w:ascii="宋体" w:hAnsi="宋体"/>
          <w:sz w:val="24"/>
          <w:szCs w:val="24"/>
        </w:rPr>
        <w:t>32.2 不可抗力事件发生后，承包人应立即通知</w:t>
      </w:r>
      <w:r>
        <w:rPr>
          <w:rFonts w:hint="eastAsia"/>
          <w:sz w:val="24"/>
          <w:szCs w:val="24"/>
        </w:rPr>
        <w:t>发包人</w:t>
      </w:r>
      <w:r>
        <w:rPr>
          <w:rFonts w:hint="eastAsia" w:ascii="宋体" w:hAnsi="宋体"/>
          <w:sz w:val="24"/>
          <w:szCs w:val="24"/>
        </w:rPr>
        <w:t>，并在力所能及的条件下迅速采取措施，尽力减少损失，</w:t>
      </w:r>
      <w:r>
        <w:rPr>
          <w:rFonts w:hint="eastAsia"/>
          <w:sz w:val="24"/>
          <w:szCs w:val="24"/>
        </w:rPr>
        <w:t>发包人</w:t>
      </w:r>
      <w:r>
        <w:rPr>
          <w:rFonts w:hint="eastAsia" w:ascii="宋体" w:hAnsi="宋体"/>
          <w:sz w:val="24"/>
          <w:szCs w:val="24"/>
        </w:rPr>
        <w:t>应协助承包人采取措施。</w:t>
      </w:r>
      <w:r>
        <w:rPr>
          <w:rFonts w:hint="eastAsia"/>
          <w:sz w:val="24"/>
          <w:szCs w:val="24"/>
        </w:rPr>
        <w:t>发包人</w:t>
      </w:r>
      <w:r>
        <w:rPr>
          <w:rFonts w:hint="eastAsia" w:ascii="宋体" w:hAnsi="宋体"/>
          <w:sz w:val="24"/>
          <w:szCs w:val="24"/>
        </w:rPr>
        <w:t>认为应当暂停项目实施的，承包人应暂停项目实施。不可抗力事件结束后48小时内承包人向</w:t>
      </w:r>
      <w:r>
        <w:rPr>
          <w:rFonts w:hint="eastAsia"/>
          <w:sz w:val="24"/>
          <w:szCs w:val="24"/>
        </w:rPr>
        <w:t>发包人</w:t>
      </w:r>
      <w:r>
        <w:rPr>
          <w:rFonts w:hint="eastAsia" w:ascii="宋体" w:hAnsi="宋体"/>
          <w:sz w:val="24"/>
          <w:szCs w:val="24"/>
        </w:rPr>
        <w:t>通报受害情况和损失情况，及预计清理和修复的费用。不可抗力事件持续发生，承包人应每隔7天向</w:t>
      </w:r>
      <w:r>
        <w:rPr>
          <w:rFonts w:hint="eastAsia"/>
          <w:sz w:val="24"/>
          <w:szCs w:val="24"/>
        </w:rPr>
        <w:t>发包人</w:t>
      </w:r>
      <w:r>
        <w:rPr>
          <w:rFonts w:hint="eastAsia" w:ascii="宋体" w:hAnsi="宋体"/>
          <w:sz w:val="24"/>
          <w:szCs w:val="24"/>
        </w:rPr>
        <w:t>报告一次受害情况。不可抗力事件结束后14天内，承包人向</w:t>
      </w:r>
      <w:r>
        <w:rPr>
          <w:rFonts w:hint="eastAsia"/>
          <w:sz w:val="24"/>
          <w:szCs w:val="24"/>
        </w:rPr>
        <w:t>发包人</w:t>
      </w:r>
      <w:r>
        <w:rPr>
          <w:rFonts w:hint="eastAsia" w:ascii="宋体" w:hAnsi="宋体"/>
          <w:sz w:val="24"/>
          <w:szCs w:val="24"/>
        </w:rPr>
        <w:t>提交清理和修复费用的正式报告及有关资料。</w:t>
      </w:r>
    </w:p>
    <w:p>
      <w:pPr>
        <w:spacing w:beforeLines="0" w:afterLines="0" w:line="480" w:lineRule="exact"/>
        <w:ind w:firstLine="480" w:firstLineChars="200"/>
        <w:rPr>
          <w:rFonts w:hint="eastAsia" w:ascii="宋体"/>
          <w:sz w:val="24"/>
          <w:szCs w:val="24"/>
        </w:rPr>
      </w:pPr>
      <w:r>
        <w:rPr>
          <w:rFonts w:hint="eastAsia" w:ascii="宋体" w:hAnsi="宋体"/>
          <w:sz w:val="24"/>
          <w:szCs w:val="24"/>
        </w:rPr>
        <w:t>32.3 因不可抗力事件导致的费用及延误的工期由双方按以下方法分别承担：</w:t>
      </w:r>
    </w:p>
    <w:p>
      <w:pPr>
        <w:spacing w:beforeLines="0" w:afterLines="0" w:line="480" w:lineRule="exact"/>
        <w:ind w:firstLine="480" w:firstLineChars="200"/>
        <w:rPr>
          <w:rFonts w:hint="eastAsia" w:ascii="宋体"/>
          <w:sz w:val="24"/>
          <w:szCs w:val="24"/>
        </w:rPr>
      </w:pPr>
      <w:r>
        <w:rPr>
          <w:rFonts w:hint="eastAsia" w:ascii="宋体" w:hAnsi="宋体"/>
          <w:sz w:val="24"/>
          <w:szCs w:val="24"/>
        </w:rPr>
        <w:t xml:space="preserve">(1) </w:t>
      </w:r>
      <w:r>
        <w:rPr>
          <w:rFonts w:hint="eastAsia"/>
          <w:sz w:val="24"/>
          <w:szCs w:val="24"/>
        </w:rPr>
        <w:t>发包人</w:t>
      </w:r>
      <w:r>
        <w:rPr>
          <w:rFonts w:hint="eastAsia" w:ascii="宋体" w:hAnsi="宋体"/>
          <w:sz w:val="24"/>
          <w:szCs w:val="24"/>
        </w:rPr>
        <w:t>、承包人人员伤亡及财产损失由其所在单位负责，并承担相应费用；</w:t>
      </w:r>
    </w:p>
    <w:p>
      <w:pPr>
        <w:spacing w:beforeLines="0" w:afterLines="0" w:line="480" w:lineRule="exact"/>
        <w:ind w:firstLine="480" w:firstLineChars="200"/>
        <w:rPr>
          <w:rFonts w:hint="eastAsia" w:ascii="宋体"/>
          <w:sz w:val="24"/>
          <w:szCs w:val="24"/>
        </w:rPr>
      </w:pPr>
      <w:r>
        <w:rPr>
          <w:rFonts w:hint="eastAsia" w:ascii="宋体" w:hAnsi="宋体"/>
          <w:sz w:val="24"/>
          <w:szCs w:val="24"/>
        </w:rPr>
        <w:t>(2) 承包人机械设备损坏及停工损失，由承包人承担；</w:t>
      </w:r>
    </w:p>
    <w:p>
      <w:pPr>
        <w:spacing w:beforeLines="0" w:afterLines="0" w:line="480" w:lineRule="exact"/>
        <w:ind w:firstLine="480" w:firstLineChars="200"/>
        <w:rPr>
          <w:rFonts w:hint="eastAsia" w:ascii="宋体"/>
          <w:sz w:val="24"/>
          <w:szCs w:val="24"/>
        </w:rPr>
      </w:pPr>
      <w:r>
        <w:rPr>
          <w:rFonts w:hint="eastAsia" w:ascii="宋体" w:hAnsi="宋体"/>
          <w:sz w:val="24"/>
          <w:szCs w:val="24"/>
        </w:rPr>
        <w:t>(3) 停工期间，承包人应</w:t>
      </w:r>
      <w:r>
        <w:rPr>
          <w:rFonts w:hint="eastAsia"/>
          <w:sz w:val="24"/>
          <w:szCs w:val="24"/>
        </w:rPr>
        <w:t>发包人</w:t>
      </w:r>
      <w:r>
        <w:rPr>
          <w:rFonts w:hint="eastAsia" w:ascii="宋体" w:hAnsi="宋体"/>
          <w:sz w:val="24"/>
          <w:szCs w:val="24"/>
        </w:rPr>
        <w:t>要求留在现场的必要的管理人员及保卫人员的费用由业主承担；</w:t>
      </w:r>
    </w:p>
    <w:p>
      <w:pPr>
        <w:spacing w:beforeLines="0" w:afterLines="0" w:line="480" w:lineRule="exact"/>
        <w:ind w:firstLine="480" w:firstLineChars="200"/>
        <w:rPr>
          <w:rFonts w:hint="eastAsia" w:ascii="宋体"/>
          <w:sz w:val="24"/>
          <w:szCs w:val="24"/>
        </w:rPr>
      </w:pPr>
      <w:r>
        <w:rPr>
          <w:rFonts w:hint="eastAsia" w:ascii="宋体" w:hAnsi="宋体"/>
          <w:sz w:val="24"/>
          <w:szCs w:val="24"/>
        </w:rPr>
        <w:t>(4) 工程所需清理、修复费用，由</w:t>
      </w:r>
      <w:r>
        <w:rPr>
          <w:rFonts w:hint="eastAsia"/>
          <w:sz w:val="24"/>
          <w:szCs w:val="24"/>
        </w:rPr>
        <w:t>发包人</w:t>
      </w:r>
      <w:r>
        <w:rPr>
          <w:rFonts w:hint="eastAsia" w:ascii="宋体" w:hAnsi="宋体"/>
          <w:sz w:val="24"/>
          <w:szCs w:val="24"/>
        </w:rPr>
        <w:t>承担；</w:t>
      </w:r>
    </w:p>
    <w:p>
      <w:pPr>
        <w:spacing w:beforeLines="0" w:afterLines="0" w:line="480" w:lineRule="exact"/>
        <w:ind w:firstLine="480" w:firstLineChars="200"/>
        <w:rPr>
          <w:rFonts w:hint="eastAsia" w:ascii="宋体"/>
          <w:sz w:val="24"/>
          <w:szCs w:val="24"/>
        </w:rPr>
      </w:pPr>
      <w:r>
        <w:rPr>
          <w:rFonts w:hint="eastAsia" w:ascii="宋体" w:hAnsi="宋体"/>
          <w:sz w:val="24"/>
          <w:szCs w:val="24"/>
        </w:rPr>
        <w:t>(5) 延误的工期相应顺延。</w:t>
      </w:r>
    </w:p>
    <w:p>
      <w:pPr>
        <w:spacing w:beforeLines="0" w:afterLines="0" w:line="480" w:lineRule="exact"/>
        <w:ind w:firstLine="480" w:firstLineChars="200"/>
        <w:rPr>
          <w:rFonts w:hint="eastAsia" w:ascii="宋体"/>
          <w:sz w:val="24"/>
          <w:szCs w:val="24"/>
        </w:rPr>
      </w:pPr>
      <w:r>
        <w:rPr>
          <w:rFonts w:hint="eastAsia" w:ascii="宋体" w:hAnsi="宋体"/>
          <w:sz w:val="24"/>
          <w:szCs w:val="24"/>
        </w:rPr>
        <w:t>32.4因合同一方迟延履行合同后发生不可抗力的，不能免除迟延履行方的相应责任。</w:t>
      </w:r>
    </w:p>
    <w:p>
      <w:pPr>
        <w:pStyle w:val="5"/>
        <w:numPr>
          <w:ilvl w:val="0"/>
          <w:numId w:val="0"/>
        </w:numPr>
        <w:spacing w:before="0" w:beforeLines="0" w:after="0" w:afterLines="0" w:line="480" w:lineRule="exact"/>
        <w:ind w:left="0" w:firstLine="0"/>
        <w:rPr>
          <w:rFonts w:hint="eastAsia" w:ascii="宋体" w:hAnsi="宋体" w:eastAsia="宋体"/>
          <w:sz w:val="24"/>
          <w:szCs w:val="24"/>
        </w:rPr>
      </w:pPr>
      <w:bookmarkStart w:id="267" w:name="_Toc263318669"/>
      <w:r>
        <w:rPr>
          <w:rFonts w:hint="eastAsia" w:ascii="宋体" w:hAnsi="宋体" w:eastAsia="宋体"/>
          <w:sz w:val="24"/>
          <w:szCs w:val="24"/>
        </w:rPr>
        <w:t>33．保险</w:t>
      </w:r>
      <w:bookmarkEnd w:id="267"/>
    </w:p>
    <w:p>
      <w:pPr>
        <w:spacing w:beforeLines="0" w:afterLines="0" w:line="480" w:lineRule="exact"/>
        <w:ind w:firstLine="480" w:firstLineChars="200"/>
        <w:rPr>
          <w:rFonts w:hint="eastAsia" w:ascii="宋体"/>
          <w:sz w:val="24"/>
          <w:szCs w:val="24"/>
        </w:rPr>
      </w:pPr>
      <w:r>
        <w:rPr>
          <w:rFonts w:hint="eastAsia" w:ascii="宋体" w:hAnsi="宋体"/>
          <w:sz w:val="24"/>
          <w:szCs w:val="24"/>
        </w:rPr>
        <w:t>33.1 工程开工前，承包人为现场内的自有人员及第三人人员生命财产办理保险，支付保险费用。</w:t>
      </w:r>
    </w:p>
    <w:p>
      <w:pPr>
        <w:spacing w:beforeLines="0" w:afterLines="0" w:line="480" w:lineRule="exact"/>
        <w:ind w:firstLine="480" w:firstLineChars="200"/>
        <w:rPr>
          <w:rFonts w:hint="eastAsia" w:ascii="宋体"/>
          <w:sz w:val="24"/>
          <w:szCs w:val="24"/>
        </w:rPr>
      </w:pPr>
      <w:r>
        <w:rPr>
          <w:rFonts w:hint="eastAsia" w:ascii="宋体" w:hAnsi="宋体"/>
          <w:sz w:val="24"/>
          <w:szCs w:val="24"/>
        </w:rPr>
        <w:t>33.2 运至现场用于工程的货物，由承包人办理保险，并支付保险费用。</w:t>
      </w:r>
    </w:p>
    <w:p>
      <w:pPr>
        <w:spacing w:beforeLines="0" w:afterLines="0" w:line="480" w:lineRule="exact"/>
        <w:ind w:firstLine="480" w:firstLineChars="200"/>
        <w:rPr>
          <w:rFonts w:hint="eastAsia" w:ascii="宋体" w:hAnsi="宋体"/>
          <w:sz w:val="24"/>
          <w:szCs w:val="24"/>
        </w:rPr>
      </w:pPr>
      <w:r>
        <w:rPr>
          <w:rFonts w:hint="eastAsia" w:ascii="宋体" w:hAnsi="宋体"/>
          <w:sz w:val="24"/>
          <w:szCs w:val="24"/>
        </w:rPr>
        <w:t>33.3 承包人可以将有关保险事项委托</w:t>
      </w:r>
      <w:r>
        <w:rPr>
          <w:rFonts w:hint="eastAsia"/>
          <w:sz w:val="24"/>
          <w:szCs w:val="24"/>
        </w:rPr>
        <w:t>发包人</w:t>
      </w:r>
      <w:r>
        <w:rPr>
          <w:rFonts w:hint="eastAsia" w:ascii="宋体" w:hAnsi="宋体"/>
          <w:sz w:val="24"/>
          <w:szCs w:val="24"/>
        </w:rPr>
        <w:t xml:space="preserve">办理，费用由承包人承担。    </w:t>
      </w:r>
    </w:p>
    <w:p>
      <w:pPr>
        <w:spacing w:beforeLines="0" w:afterLines="0" w:line="480" w:lineRule="exact"/>
        <w:ind w:firstLine="480" w:firstLineChars="200"/>
        <w:rPr>
          <w:rFonts w:hint="eastAsia" w:ascii="宋体"/>
          <w:sz w:val="24"/>
          <w:szCs w:val="24"/>
        </w:rPr>
      </w:pPr>
      <w:r>
        <w:rPr>
          <w:rFonts w:hint="eastAsia" w:ascii="宋体" w:hAnsi="宋体"/>
          <w:sz w:val="24"/>
          <w:szCs w:val="24"/>
        </w:rPr>
        <w:t>33</w:t>
      </w:r>
      <w:r>
        <w:rPr>
          <w:rFonts w:hint="eastAsia" w:ascii="宋体"/>
          <w:sz w:val="24"/>
          <w:szCs w:val="24"/>
        </w:rPr>
        <w:t>.</w:t>
      </w:r>
      <w:r>
        <w:rPr>
          <w:rFonts w:hint="eastAsia" w:ascii="宋体" w:hAnsi="宋体"/>
          <w:sz w:val="24"/>
          <w:szCs w:val="24"/>
        </w:rPr>
        <w:t>4 保险事故发生时，</w:t>
      </w:r>
      <w:r>
        <w:rPr>
          <w:rFonts w:hint="eastAsia"/>
          <w:sz w:val="24"/>
          <w:szCs w:val="24"/>
        </w:rPr>
        <w:t>发包人</w:t>
      </w:r>
      <w:r>
        <w:rPr>
          <w:rFonts w:hint="eastAsia" w:ascii="宋体" w:hAnsi="宋体"/>
          <w:sz w:val="24"/>
          <w:szCs w:val="24"/>
        </w:rPr>
        <w:t>、承包人有责任尽力采取必要的措施，防止或者减少损失。</w:t>
      </w:r>
    </w:p>
    <w:p>
      <w:pPr>
        <w:spacing w:beforeLines="0" w:afterLines="0" w:line="480" w:lineRule="exact"/>
        <w:ind w:firstLine="480" w:firstLineChars="200"/>
        <w:rPr>
          <w:rFonts w:hint="eastAsia" w:ascii="宋体"/>
          <w:sz w:val="24"/>
          <w:szCs w:val="24"/>
        </w:rPr>
      </w:pPr>
      <w:r>
        <w:rPr>
          <w:rFonts w:hint="eastAsia" w:ascii="宋体" w:hAnsi="宋体"/>
          <w:sz w:val="24"/>
          <w:szCs w:val="24"/>
        </w:rPr>
        <w:t>33</w:t>
      </w:r>
      <w:r>
        <w:rPr>
          <w:rFonts w:hint="eastAsia" w:ascii="宋体"/>
          <w:sz w:val="24"/>
          <w:szCs w:val="24"/>
        </w:rPr>
        <w:t>.</w:t>
      </w:r>
      <w:r>
        <w:rPr>
          <w:rFonts w:hint="eastAsia" w:ascii="宋体" w:hAnsi="宋体"/>
          <w:sz w:val="24"/>
          <w:szCs w:val="24"/>
        </w:rPr>
        <w:t>5 具体投保内容和相关责任，</w:t>
      </w:r>
      <w:r>
        <w:rPr>
          <w:rFonts w:hint="eastAsia"/>
          <w:sz w:val="24"/>
          <w:szCs w:val="24"/>
        </w:rPr>
        <w:t>发包人</w:t>
      </w:r>
      <w:r>
        <w:rPr>
          <w:rFonts w:hint="eastAsia" w:ascii="宋体" w:hAnsi="宋体"/>
          <w:sz w:val="24"/>
          <w:szCs w:val="24"/>
        </w:rPr>
        <w:t>、承包人在专用合同条款中约定。</w:t>
      </w:r>
    </w:p>
    <w:p>
      <w:pPr>
        <w:pStyle w:val="5"/>
        <w:numPr>
          <w:ilvl w:val="0"/>
          <w:numId w:val="0"/>
        </w:numPr>
        <w:spacing w:before="0" w:beforeLines="0" w:after="0" w:afterLines="0" w:line="480" w:lineRule="exact"/>
        <w:ind w:left="0" w:firstLine="0"/>
        <w:rPr>
          <w:rFonts w:hint="eastAsia" w:ascii="宋体" w:hAnsi="宋体" w:eastAsia="宋体"/>
          <w:sz w:val="24"/>
          <w:szCs w:val="24"/>
        </w:rPr>
      </w:pPr>
      <w:bookmarkStart w:id="268" w:name="_Toc263318671"/>
      <w:r>
        <w:rPr>
          <w:rFonts w:hint="eastAsia" w:ascii="宋体" w:hAnsi="宋体" w:eastAsia="宋体"/>
          <w:sz w:val="24"/>
          <w:szCs w:val="24"/>
        </w:rPr>
        <w:t>34．合同解除</w:t>
      </w:r>
      <w:bookmarkEnd w:id="268"/>
    </w:p>
    <w:p>
      <w:pPr>
        <w:spacing w:beforeLines="0" w:afterLines="0" w:line="480" w:lineRule="exact"/>
        <w:ind w:firstLine="480" w:firstLineChars="200"/>
        <w:rPr>
          <w:rFonts w:hint="eastAsia" w:ascii="宋体"/>
          <w:sz w:val="24"/>
          <w:szCs w:val="24"/>
        </w:rPr>
      </w:pPr>
      <w:r>
        <w:rPr>
          <w:rFonts w:hint="eastAsia" w:ascii="宋体" w:hAnsi="宋体"/>
          <w:sz w:val="24"/>
          <w:szCs w:val="24"/>
        </w:rPr>
        <w:t xml:space="preserve">34.1 </w:t>
      </w:r>
      <w:r>
        <w:rPr>
          <w:rFonts w:hint="eastAsia"/>
          <w:sz w:val="24"/>
          <w:szCs w:val="24"/>
        </w:rPr>
        <w:t>发包人</w:t>
      </w:r>
      <w:r>
        <w:rPr>
          <w:rFonts w:hint="eastAsia" w:ascii="宋体" w:hAnsi="宋体"/>
          <w:sz w:val="24"/>
          <w:szCs w:val="24"/>
        </w:rPr>
        <w:t>、承包人协商一致，可以解除合同。</w:t>
      </w:r>
    </w:p>
    <w:p>
      <w:pPr>
        <w:spacing w:beforeLines="0" w:afterLines="0" w:line="480" w:lineRule="exact"/>
        <w:ind w:firstLine="480" w:firstLineChars="200"/>
        <w:rPr>
          <w:rFonts w:hint="eastAsia" w:ascii="宋体"/>
          <w:sz w:val="24"/>
          <w:szCs w:val="24"/>
        </w:rPr>
      </w:pPr>
      <w:r>
        <w:rPr>
          <w:rFonts w:hint="eastAsia" w:ascii="宋体" w:hAnsi="宋体"/>
          <w:sz w:val="24"/>
          <w:szCs w:val="24"/>
        </w:rPr>
        <w:t>34.2发生</w:t>
      </w:r>
      <w:r>
        <w:rPr>
          <w:rFonts w:hint="eastAsia"/>
          <w:sz w:val="24"/>
          <w:szCs w:val="24"/>
        </w:rPr>
        <w:t>发包人</w:t>
      </w:r>
      <w:r>
        <w:rPr>
          <w:rFonts w:hint="eastAsia" w:ascii="宋体" w:hAnsi="宋体"/>
          <w:sz w:val="24"/>
          <w:szCs w:val="24"/>
        </w:rPr>
        <w:t>不按合同约定支付合同价款，双方又未达成延期付款协议，导致施工无法进行的情况，停止施工超过56天，</w:t>
      </w:r>
      <w:r>
        <w:rPr>
          <w:rFonts w:hint="eastAsia"/>
          <w:sz w:val="24"/>
          <w:szCs w:val="24"/>
        </w:rPr>
        <w:t>发包人</w:t>
      </w:r>
      <w:r>
        <w:rPr>
          <w:rFonts w:hint="eastAsia" w:ascii="宋体" w:hAnsi="宋体"/>
          <w:sz w:val="24"/>
          <w:szCs w:val="24"/>
        </w:rPr>
        <w:t>仍不支付合同价款，承包人有权解除合同。</w:t>
      </w:r>
    </w:p>
    <w:p>
      <w:pPr>
        <w:spacing w:beforeLines="0" w:afterLines="0" w:line="480" w:lineRule="exact"/>
        <w:ind w:firstLine="480" w:firstLineChars="200"/>
        <w:rPr>
          <w:rFonts w:hint="eastAsia" w:ascii="宋体"/>
          <w:sz w:val="24"/>
          <w:szCs w:val="24"/>
        </w:rPr>
      </w:pPr>
      <w:r>
        <w:rPr>
          <w:rFonts w:hint="eastAsia" w:ascii="宋体" w:hAnsi="宋体"/>
          <w:sz w:val="24"/>
          <w:szCs w:val="24"/>
        </w:rPr>
        <w:t>34.3 发生本通用合同条款第31.2款禁止的情况，承包人将其承包的全部工程转包给他人或者肢解以后以分包的名义分别转包给他人，</w:t>
      </w:r>
      <w:r>
        <w:rPr>
          <w:rFonts w:hint="eastAsia"/>
          <w:sz w:val="24"/>
          <w:szCs w:val="24"/>
        </w:rPr>
        <w:t>发包人</w:t>
      </w:r>
      <w:r>
        <w:rPr>
          <w:rFonts w:hint="eastAsia" w:ascii="宋体" w:hAnsi="宋体"/>
          <w:sz w:val="24"/>
          <w:szCs w:val="24"/>
        </w:rPr>
        <w:t>有权解除合同。</w:t>
      </w:r>
    </w:p>
    <w:p>
      <w:pPr>
        <w:spacing w:beforeLines="0" w:afterLines="0" w:line="480" w:lineRule="exact"/>
        <w:ind w:firstLine="480" w:firstLineChars="200"/>
        <w:rPr>
          <w:rFonts w:hint="eastAsia" w:ascii="宋体"/>
          <w:sz w:val="24"/>
          <w:szCs w:val="24"/>
        </w:rPr>
      </w:pPr>
      <w:r>
        <w:rPr>
          <w:rFonts w:hint="eastAsia" w:ascii="宋体" w:hAnsi="宋体"/>
          <w:sz w:val="24"/>
          <w:szCs w:val="24"/>
        </w:rPr>
        <w:t>34.4 有下列情形之一的，</w:t>
      </w:r>
      <w:r>
        <w:rPr>
          <w:rFonts w:hint="eastAsia"/>
          <w:sz w:val="24"/>
          <w:szCs w:val="24"/>
        </w:rPr>
        <w:t>发包人</w:t>
      </w:r>
      <w:r>
        <w:rPr>
          <w:rFonts w:hint="eastAsia" w:ascii="宋体" w:hAnsi="宋体"/>
          <w:sz w:val="24"/>
          <w:szCs w:val="24"/>
        </w:rPr>
        <w:t>、承包人可以解除合同：</w:t>
      </w:r>
    </w:p>
    <w:p>
      <w:pPr>
        <w:spacing w:beforeLines="0" w:afterLines="0" w:line="480" w:lineRule="exact"/>
        <w:ind w:firstLine="480" w:firstLineChars="200"/>
        <w:rPr>
          <w:rFonts w:hint="eastAsia" w:ascii="宋体"/>
          <w:sz w:val="24"/>
          <w:szCs w:val="24"/>
        </w:rPr>
      </w:pPr>
      <w:r>
        <w:rPr>
          <w:rFonts w:hint="eastAsia" w:ascii="宋体" w:hAnsi="宋体"/>
          <w:sz w:val="24"/>
          <w:szCs w:val="24"/>
        </w:rPr>
        <w:t>(1) 因不可抗力致使合同无法履行；</w:t>
      </w:r>
    </w:p>
    <w:p>
      <w:pPr>
        <w:spacing w:beforeLines="0" w:afterLines="0" w:line="480" w:lineRule="exact"/>
        <w:ind w:firstLine="480" w:firstLineChars="200"/>
        <w:rPr>
          <w:rFonts w:hint="eastAsia" w:ascii="宋体"/>
          <w:sz w:val="24"/>
          <w:szCs w:val="24"/>
        </w:rPr>
      </w:pPr>
      <w:r>
        <w:rPr>
          <w:rFonts w:hint="eastAsia" w:ascii="宋体" w:hAnsi="宋体"/>
          <w:sz w:val="24"/>
          <w:szCs w:val="24"/>
        </w:rPr>
        <w:t xml:space="preserve"> 2) 因一方违约（包括因</w:t>
      </w:r>
      <w:r>
        <w:rPr>
          <w:rFonts w:hint="eastAsia"/>
          <w:sz w:val="24"/>
          <w:szCs w:val="24"/>
        </w:rPr>
        <w:t>发包人</w:t>
      </w:r>
      <w:r>
        <w:rPr>
          <w:rFonts w:hint="eastAsia" w:ascii="宋体" w:hAnsi="宋体"/>
          <w:sz w:val="24"/>
          <w:szCs w:val="24"/>
        </w:rPr>
        <w:t>原因造成项目实施停止或暂缓）致使合同无法履行。</w:t>
      </w:r>
    </w:p>
    <w:p>
      <w:pPr>
        <w:spacing w:beforeLines="0" w:afterLines="0" w:line="480" w:lineRule="exact"/>
        <w:ind w:firstLine="480" w:firstLineChars="200"/>
        <w:rPr>
          <w:rFonts w:hint="eastAsia" w:ascii="宋体"/>
          <w:sz w:val="24"/>
          <w:szCs w:val="24"/>
        </w:rPr>
      </w:pPr>
      <w:r>
        <w:rPr>
          <w:rFonts w:hint="eastAsia" w:ascii="宋体" w:hAnsi="宋体"/>
          <w:sz w:val="24"/>
          <w:szCs w:val="24"/>
        </w:rPr>
        <w:t>34.5 一方依据35.2、35.3、35.4款约定要求解除合同的，应以书面形式向对方发出解除合同的通知，并在发出通知前7天告知对方，通知到达对方时合同解除。对解除合同有争议的，按本通用合同条款第3</w:t>
      </w:r>
      <w:r>
        <w:rPr>
          <w:rFonts w:hint="eastAsia" w:ascii="宋体"/>
          <w:sz w:val="24"/>
          <w:szCs w:val="24"/>
        </w:rPr>
        <w:t>0</w:t>
      </w:r>
      <w:r>
        <w:rPr>
          <w:rFonts w:hint="eastAsia" w:ascii="宋体" w:hAnsi="宋体"/>
          <w:sz w:val="24"/>
          <w:szCs w:val="24"/>
        </w:rPr>
        <w:t>条关于争议的约定处理。</w:t>
      </w:r>
    </w:p>
    <w:p>
      <w:pPr>
        <w:spacing w:beforeLines="0" w:afterLines="0" w:line="480" w:lineRule="exact"/>
        <w:ind w:firstLine="480" w:firstLineChars="200"/>
        <w:rPr>
          <w:rFonts w:hint="eastAsia" w:ascii="宋体"/>
          <w:sz w:val="24"/>
          <w:szCs w:val="24"/>
        </w:rPr>
      </w:pPr>
      <w:r>
        <w:rPr>
          <w:rFonts w:hint="eastAsia" w:ascii="宋体" w:hAnsi="宋体"/>
          <w:sz w:val="24"/>
          <w:szCs w:val="24"/>
        </w:rPr>
        <w:t>34.6 合同解除后，承包人应妥善做好已完工程和已购货物的保护和移交工作，按</w:t>
      </w:r>
      <w:r>
        <w:rPr>
          <w:rFonts w:hint="eastAsia"/>
          <w:sz w:val="24"/>
          <w:szCs w:val="24"/>
        </w:rPr>
        <w:t>发包人</w:t>
      </w:r>
      <w:r>
        <w:rPr>
          <w:rFonts w:hint="eastAsia" w:ascii="宋体" w:hAnsi="宋体"/>
          <w:sz w:val="24"/>
          <w:szCs w:val="24"/>
        </w:rPr>
        <w:t>要求将自有机械设备、工具和人员撤出施工场地。</w:t>
      </w:r>
      <w:r>
        <w:rPr>
          <w:rFonts w:hint="eastAsia"/>
          <w:sz w:val="24"/>
          <w:szCs w:val="24"/>
        </w:rPr>
        <w:t>发包人</w:t>
      </w:r>
      <w:r>
        <w:rPr>
          <w:rFonts w:hint="eastAsia" w:ascii="宋体" w:hAnsi="宋体"/>
          <w:sz w:val="24"/>
          <w:szCs w:val="24"/>
        </w:rPr>
        <w:t>应为承包人撤出提供必要条件，支付以上所发生的费用，并按合同约定支付已完工程价款。已经订货物由订货方负责退货或解除订货合同，不能退还的货款和因退货、解除订货合同发生的费用，由</w:t>
      </w:r>
      <w:r>
        <w:rPr>
          <w:rFonts w:hint="eastAsia"/>
          <w:sz w:val="24"/>
          <w:szCs w:val="24"/>
        </w:rPr>
        <w:t>发包人</w:t>
      </w:r>
      <w:r>
        <w:rPr>
          <w:rFonts w:hint="eastAsia" w:ascii="宋体" w:hAnsi="宋体"/>
          <w:sz w:val="24"/>
          <w:szCs w:val="24"/>
        </w:rPr>
        <w:t>承担，因未及时退货造成的损失由责任方承担。除此之外，有过错的一方应当赔偿因合同解除给对方造成的损失。</w:t>
      </w:r>
    </w:p>
    <w:p>
      <w:pPr>
        <w:spacing w:beforeLines="0" w:afterLines="0" w:line="480" w:lineRule="exact"/>
        <w:ind w:firstLine="480" w:firstLineChars="200"/>
        <w:rPr>
          <w:rFonts w:hint="eastAsia" w:ascii="宋体"/>
          <w:sz w:val="24"/>
          <w:szCs w:val="24"/>
        </w:rPr>
      </w:pPr>
      <w:r>
        <w:rPr>
          <w:rFonts w:hint="eastAsia" w:ascii="宋体" w:hAnsi="宋体"/>
          <w:sz w:val="24"/>
          <w:szCs w:val="24"/>
        </w:rPr>
        <w:t>34.7 合同解除后，不影响双方在合同中约定的结算和清理条款的效力。</w:t>
      </w:r>
    </w:p>
    <w:p>
      <w:pPr>
        <w:pStyle w:val="5"/>
        <w:numPr>
          <w:ilvl w:val="0"/>
          <w:numId w:val="0"/>
        </w:numPr>
        <w:spacing w:before="0" w:beforeLines="0" w:after="0" w:afterLines="0" w:line="480" w:lineRule="exact"/>
        <w:ind w:left="0" w:firstLine="0"/>
        <w:rPr>
          <w:rFonts w:hint="eastAsia" w:ascii="宋体" w:hAnsi="宋体" w:eastAsia="宋体"/>
          <w:sz w:val="24"/>
          <w:szCs w:val="24"/>
        </w:rPr>
      </w:pPr>
      <w:bookmarkStart w:id="269" w:name="_Toc263318672"/>
      <w:r>
        <w:rPr>
          <w:rFonts w:hint="eastAsia" w:ascii="宋体" w:hAnsi="宋体" w:eastAsia="宋体"/>
          <w:sz w:val="24"/>
          <w:szCs w:val="24"/>
        </w:rPr>
        <w:t>35．合同生效与终止</w:t>
      </w:r>
      <w:bookmarkEnd w:id="269"/>
    </w:p>
    <w:p>
      <w:pPr>
        <w:spacing w:beforeLines="0" w:afterLines="0" w:line="480" w:lineRule="exact"/>
        <w:ind w:firstLine="480" w:firstLineChars="200"/>
        <w:rPr>
          <w:rFonts w:hint="eastAsia" w:ascii="宋体"/>
          <w:sz w:val="24"/>
          <w:szCs w:val="24"/>
        </w:rPr>
      </w:pPr>
      <w:r>
        <w:rPr>
          <w:rFonts w:hint="eastAsia" w:ascii="宋体" w:hAnsi="宋体"/>
          <w:sz w:val="24"/>
          <w:szCs w:val="24"/>
        </w:rPr>
        <w:t>35.1 双方在协议书中约定合同生效方式。</w:t>
      </w:r>
    </w:p>
    <w:p>
      <w:pPr>
        <w:spacing w:beforeLines="0" w:afterLines="0" w:line="480" w:lineRule="exact"/>
        <w:ind w:firstLine="480" w:firstLineChars="200"/>
        <w:rPr>
          <w:rFonts w:hint="eastAsia" w:ascii="宋体"/>
          <w:sz w:val="24"/>
          <w:szCs w:val="24"/>
        </w:rPr>
      </w:pPr>
      <w:r>
        <w:rPr>
          <w:rFonts w:hint="eastAsia" w:ascii="宋体" w:hAnsi="宋体"/>
          <w:sz w:val="24"/>
          <w:szCs w:val="24"/>
        </w:rPr>
        <w:t>35.2 除本通用合同条款第32条外，</w:t>
      </w:r>
      <w:r>
        <w:rPr>
          <w:rFonts w:hint="eastAsia"/>
          <w:sz w:val="24"/>
          <w:szCs w:val="24"/>
        </w:rPr>
        <w:t>发包人</w:t>
      </w:r>
      <w:r>
        <w:rPr>
          <w:rFonts w:hint="eastAsia" w:ascii="宋体" w:hAnsi="宋体"/>
          <w:sz w:val="24"/>
          <w:szCs w:val="24"/>
        </w:rPr>
        <w:t>、承包人履行合同全部义务，竣工结算价款支付完毕，承包人向</w:t>
      </w:r>
      <w:r>
        <w:rPr>
          <w:rFonts w:hint="eastAsia"/>
          <w:sz w:val="24"/>
          <w:szCs w:val="24"/>
        </w:rPr>
        <w:t>发包人</w:t>
      </w:r>
      <w:r>
        <w:rPr>
          <w:rFonts w:hint="eastAsia" w:ascii="宋体" w:hAnsi="宋体"/>
          <w:sz w:val="24"/>
          <w:szCs w:val="24"/>
        </w:rPr>
        <w:t>交付竣工工程后，本合同即告终止。</w:t>
      </w:r>
    </w:p>
    <w:p>
      <w:pPr>
        <w:spacing w:beforeLines="0" w:afterLines="0" w:line="480" w:lineRule="exact"/>
        <w:ind w:firstLine="480" w:firstLineChars="200"/>
        <w:rPr>
          <w:rFonts w:hint="eastAsia" w:ascii="宋体"/>
          <w:sz w:val="24"/>
          <w:szCs w:val="24"/>
        </w:rPr>
      </w:pPr>
      <w:r>
        <w:rPr>
          <w:rFonts w:hint="eastAsia" w:ascii="宋体" w:hAnsi="宋体"/>
          <w:sz w:val="24"/>
          <w:szCs w:val="24"/>
        </w:rPr>
        <w:t>35.3 合同的权利义务终止后，</w:t>
      </w:r>
      <w:r>
        <w:rPr>
          <w:rFonts w:hint="eastAsia"/>
          <w:sz w:val="24"/>
          <w:szCs w:val="24"/>
        </w:rPr>
        <w:t>发包人</w:t>
      </w:r>
      <w:r>
        <w:rPr>
          <w:rFonts w:hint="eastAsia" w:ascii="宋体" w:hAnsi="宋体"/>
          <w:sz w:val="24"/>
          <w:szCs w:val="24"/>
        </w:rPr>
        <w:t>、承包人应当遵循诚实信用原则，履行通知、协助、保密等义务。</w:t>
      </w:r>
    </w:p>
    <w:p>
      <w:pPr>
        <w:pStyle w:val="5"/>
        <w:numPr>
          <w:ilvl w:val="0"/>
          <w:numId w:val="0"/>
        </w:numPr>
        <w:spacing w:before="0" w:beforeLines="0" w:after="0" w:afterLines="0" w:line="480" w:lineRule="exact"/>
        <w:ind w:left="0" w:firstLine="0"/>
        <w:rPr>
          <w:rFonts w:hint="eastAsia" w:ascii="宋体" w:hAnsi="宋体" w:eastAsia="宋体"/>
          <w:sz w:val="24"/>
          <w:szCs w:val="24"/>
        </w:rPr>
      </w:pPr>
      <w:bookmarkStart w:id="270" w:name="_Toc263318673"/>
      <w:r>
        <w:rPr>
          <w:rFonts w:hint="eastAsia" w:ascii="宋体" w:hAnsi="宋体" w:eastAsia="宋体"/>
          <w:sz w:val="24"/>
          <w:szCs w:val="24"/>
        </w:rPr>
        <w:t>36．合同份数</w:t>
      </w:r>
      <w:bookmarkEnd w:id="270"/>
    </w:p>
    <w:p>
      <w:pPr>
        <w:spacing w:beforeLines="0" w:afterLines="0" w:line="480" w:lineRule="exact"/>
        <w:ind w:firstLine="480" w:firstLineChars="200"/>
        <w:rPr>
          <w:rFonts w:hint="eastAsia" w:ascii="宋体"/>
          <w:sz w:val="24"/>
          <w:szCs w:val="24"/>
        </w:rPr>
      </w:pPr>
      <w:r>
        <w:rPr>
          <w:rFonts w:hint="eastAsia" w:ascii="宋体" w:hAnsi="宋体"/>
          <w:sz w:val="24"/>
          <w:szCs w:val="24"/>
        </w:rPr>
        <w:t>36.1 本合同正本两份，具有同等效力，由</w:t>
      </w:r>
      <w:r>
        <w:rPr>
          <w:rFonts w:hint="eastAsia"/>
          <w:sz w:val="24"/>
          <w:szCs w:val="24"/>
        </w:rPr>
        <w:t>发包人</w:t>
      </w:r>
      <w:r>
        <w:rPr>
          <w:rFonts w:hint="eastAsia" w:ascii="宋体" w:hAnsi="宋体"/>
          <w:sz w:val="24"/>
          <w:szCs w:val="24"/>
        </w:rPr>
        <w:t>、承包人分别保存一份。</w:t>
      </w:r>
    </w:p>
    <w:p>
      <w:pPr>
        <w:spacing w:beforeLines="0" w:afterLines="0" w:line="480" w:lineRule="exact"/>
        <w:ind w:firstLine="480" w:firstLineChars="200"/>
        <w:rPr>
          <w:rFonts w:hint="eastAsia" w:ascii="宋体"/>
          <w:sz w:val="24"/>
          <w:szCs w:val="24"/>
        </w:rPr>
      </w:pPr>
      <w:r>
        <w:rPr>
          <w:rFonts w:hint="eastAsia" w:ascii="宋体" w:hAnsi="宋体"/>
          <w:sz w:val="24"/>
          <w:szCs w:val="24"/>
        </w:rPr>
        <w:t>36.2 本合同副本份数，由双方根据需要在专用合同条款内约定。</w:t>
      </w:r>
    </w:p>
    <w:p>
      <w:pPr>
        <w:pStyle w:val="5"/>
        <w:numPr>
          <w:ilvl w:val="0"/>
          <w:numId w:val="0"/>
        </w:numPr>
        <w:spacing w:before="0" w:beforeLines="0" w:after="0" w:afterLines="0" w:line="480" w:lineRule="exact"/>
        <w:ind w:left="0" w:firstLine="0"/>
        <w:rPr>
          <w:rFonts w:hint="eastAsia" w:ascii="宋体" w:hAnsi="宋体" w:eastAsia="宋体"/>
          <w:sz w:val="24"/>
          <w:szCs w:val="24"/>
        </w:rPr>
      </w:pPr>
      <w:bookmarkStart w:id="271" w:name="_Toc263318674"/>
      <w:r>
        <w:rPr>
          <w:rFonts w:hint="eastAsia" w:ascii="宋体" w:hAnsi="宋体" w:eastAsia="宋体"/>
          <w:sz w:val="24"/>
          <w:szCs w:val="24"/>
        </w:rPr>
        <w:t>37．补充条款</w:t>
      </w:r>
      <w:bookmarkEnd w:id="271"/>
    </w:p>
    <w:p>
      <w:pPr>
        <w:spacing w:beforeLines="0" w:afterLines="0" w:line="480" w:lineRule="exact"/>
        <w:rPr>
          <w:rFonts w:hint="eastAsia" w:ascii="宋体"/>
          <w:sz w:val="24"/>
          <w:szCs w:val="24"/>
        </w:rPr>
      </w:pPr>
      <w:r>
        <w:rPr>
          <w:rFonts w:hint="eastAsia" w:ascii="宋体"/>
          <w:sz w:val="24"/>
          <w:szCs w:val="24"/>
        </w:rPr>
        <w:t xml:space="preserve">    37.1 双方根据有关法律、法规规定，结合项目实际情况，经协商一致后，可对本通用合同条款内容具体化、补充或修改，在专用合同条款内约定。</w:t>
      </w:r>
    </w:p>
    <w:p>
      <w:pPr>
        <w:spacing w:beforeLines="0" w:afterLines="0" w:line="480" w:lineRule="exact"/>
        <w:rPr>
          <w:rFonts w:hint="eastAsia" w:ascii="宋体"/>
          <w:sz w:val="24"/>
          <w:szCs w:val="24"/>
        </w:rPr>
      </w:pPr>
    </w:p>
    <w:p>
      <w:pPr>
        <w:spacing w:beforeLines="0" w:afterLines="0" w:line="480" w:lineRule="exact"/>
        <w:rPr>
          <w:rFonts w:hint="eastAsia" w:ascii="宋体"/>
          <w:sz w:val="24"/>
          <w:szCs w:val="24"/>
        </w:rPr>
        <w:sectPr>
          <w:pgSz w:w="11906" w:h="16838"/>
          <w:pgMar w:top="1418" w:right="1531" w:bottom="1418" w:left="1531" w:header="851" w:footer="992" w:gutter="0"/>
          <w:paperSrc w:first="15" w:other="15"/>
          <w:lnNumType w:countBy="0" w:distance="360"/>
          <w:cols w:space="720" w:num="1"/>
          <w:docGrid w:type="lines" w:linePitch="312" w:charSpace="0"/>
        </w:sectPr>
      </w:pPr>
    </w:p>
    <w:p>
      <w:pPr>
        <w:pStyle w:val="3"/>
        <w:spacing w:before="240" w:beforeLines="0" w:after="120" w:afterLines="0" w:line="400" w:lineRule="exact"/>
        <w:jc w:val="center"/>
        <w:rPr>
          <w:rFonts w:hint="eastAsia" w:ascii="宋体" w:hAnsi="宋体" w:eastAsia="宋体"/>
          <w:sz w:val="32"/>
          <w:szCs w:val="24"/>
        </w:rPr>
      </w:pPr>
      <w:bookmarkStart w:id="272" w:name="_Toc177186405"/>
      <w:bookmarkStart w:id="273" w:name="_Toc263318675"/>
      <w:r>
        <w:rPr>
          <w:rFonts w:hint="eastAsia" w:ascii="宋体" w:hAnsi="宋体" w:eastAsia="宋体"/>
          <w:sz w:val="32"/>
          <w:szCs w:val="24"/>
        </w:rPr>
        <w:t>二、专用合同条款</w:t>
      </w:r>
      <w:bookmarkEnd w:id="272"/>
      <w:bookmarkEnd w:id="273"/>
    </w:p>
    <w:p>
      <w:pPr>
        <w:pStyle w:val="7"/>
        <w:spacing w:beforeLines="0" w:afterLines="0" w:line="240" w:lineRule="exact"/>
        <w:ind w:firstLine="556"/>
        <w:jc w:val="left"/>
        <w:rPr>
          <w:rFonts w:hint="eastAsia" w:hAnsi="宋体"/>
          <w:sz w:val="21"/>
          <w:szCs w:val="24"/>
        </w:rPr>
      </w:pPr>
    </w:p>
    <w:p>
      <w:pPr>
        <w:spacing w:beforeLines="0" w:afterLines="0" w:line="480" w:lineRule="exact"/>
        <w:ind w:firstLine="480" w:firstLineChars="200"/>
        <w:rPr>
          <w:rFonts w:hint="eastAsia" w:ascii="宋体"/>
          <w:sz w:val="24"/>
          <w:szCs w:val="24"/>
        </w:rPr>
      </w:pPr>
      <w:r>
        <w:rPr>
          <w:rFonts w:hint="eastAsia" w:ascii="宋体"/>
          <w:sz w:val="24"/>
          <w:szCs w:val="24"/>
        </w:rPr>
        <w:t>专用合同条款内容是结合本项目实际情况制订，是对第3章通用合同条款细目的补充说明，二者若有矛盾，以专用合同条款为准。</w:t>
      </w:r>
    </w:p>
    <w:p>
      <w:pPr>
        <w:spacing w:beforeLines="0" w:afterLines="0" w:line="500" w:lineRule="exact"/>
        <w:rPr>
          <w:rFonts w:hint="eastAsia" w:ascii="宋体" w:hAnsi="宋体"/>
          <w:b/>
          <w:sz w:val="24"/>
          <w:szCs w:val="24"/>
        </w:rPr>
      </w:pPr>
      <w:r>
        <w:rPr>
          <w:rFonts w:hint="eastAsia" w:ascii="宋体" w:hAnsi="宋体"/>
          <w:b/>
          <w:sz w:val="24"/>
          <w:szCs w:val="24"/>
        </w:rPr>
        <w:t>第1条 发承包人:</w:t>
      </w:r>
    </w:p>
    <w:p>
      <w:pPr>
        <w:spacing w:beforeLines="0" w:afterLines="0" w:line="500" w:lineRule="exact"/>
        <w:ind w:firstLine="480" w:firstLineChars="200"/>
        <w:rPr>
          <w:rFonts w:hint="eastAsia" w:ascii="宋体"/>
          <w:sz w:val="24"/>
          <w:szCs w:val="24"/>
        </w:rPr>
      </w:pPr>
      <w:r>
        <w:rPr>
          <w:rFonts w:hint="eastAsia" w:ascii="宋体" w:hAnsi="宋体"/>
          <w:sz w:val="24"/>
          <w:szCs w:val="24"/>
        </w:rPr>
        <w:t xml:space="preserve">1.1 发包人名称：广东广盐制盐有限公司         </w:t>
      </w:r>
    </w:p>
    <w:p>
      <w:pPr>
        <w:spacing w:beforeLines="0" w:afterLines="0" w:line="500" w:lineRule="exact"/>
        <w:ind w:firstLine="480" w:firstLineChars="200"/>
        <w:rPr>
          <w:rFonts w:hint="eastAsia" w:ascii="宋体" w:hAnsi="宋体"/>
          <w:sz w:val="24"/>
          <w:szCs w:val="24"/>
        </w:rPr>
      </w:pPr>
      <w:r>
        <w:rPr>
          <w:rFonts w:hint="eastAsia" w:ascii="宋体" w:hAnsi="宋体"/>
          <w:sz w:val="24"/>
          <w:szCs w:val="24"/>
        </w:rPr>
        <w:t xml:space="preserve">    发包人地址：</w:t>
      </w:r>
      <w:r>
        <w:rPr>
          <w:rFonts w:hint="eastAsia" w:ascii="Times New Roman" w:hAnsi="Times New Roman"/>
          <w:kern w:val="0"/>
          <w:sz w:val="24"/>
          <w:szCs w:val="24"/>
        </w:rPr>
        <w:t>徐闻县角尾乡徐闻盐场灯楼工区波罗湾甲幢</w:t>
      </w:r>
      <w:r>
        <w:rPr>
          <w:rFonts w:hint="eastAsia" w:ascii="宋体" w:hAnsi="宋体"/>
          <w:sz w:val="24"/>
          <w:szCs w:val="24"/>
        </w:rPr>
        <w:t xml:space="preserve">   </w:t>
      </w:r>
    </w:p>
    <w:p>
      <w:pPr>
        <w:spacing w:beforeLines="0" w:afterLines="0" w:line="500" w:lineRule="exact"/>
        <w:ind w:firstLine="480" w:firstLineChars="200"/>
        <w:rPr>
          <w:rFonts w:hint="eastAsia"/>
          <w:sz w:val="24"/>
          <w:szCs w:val="24"/>
        </w:rPr>
      </w:pPr>
      <w:r>
        <w:rPr>
          <w:rFonts w:hint="eastAsia" w:ascii="宋体" w:hAnsi="宋体"/>
          <w:sz w:val="24"/>
          <w:szCs w:val="24"/>
        </w:rPr>
        <w:t xml:space="preserve">    项目负责人:           职称：</w:t>
      </w:r>
    </w:p>
    <w:p>
      <w:pPr>
        <w:spacing w:beforeLines="0" w:afterLines="0" w:line="500" w:lineRule="exact"/>
        <w:ind w:firstLine="480" w:firstLineChars="200"/>
        <w:rPr>
          <w:rFonts w:hint="eastAsia"/>
          <w:sz w:val="24"/>
          <w:szCs w:val="24"/>
        </w:rPr>
      </w:pPr>
      <w:r>
        <w:rPr>
          <w:rFonts w:hint="eastAsia" w:ascii="宋体" w:hAnsi="宋体"/>
          <w:sz w:val="24"/>
          <w:szCs w:val="24"/>
        </w:rPr>
        <w:t xml:space="preserve">    联系电话：</w:t>
      </w:r>
    </w:p>
    <w:p>
      <w:pPr>
        <w:spacing w:beforeLines="0" w:afterLines="0" w:line="500" w:lineRule="exact"/>
        <w:ind w:firstLine="480" w:firstLineChars="200"/>
        <w:rPr>
          <w:rFonts w:hint="eastAsia" w:ascii="宋体" w:hAnsi="宋体"/>
          <w:sz w:val="24"/>
          <w:szCs w:val="24"/>
        </w:rPr>
      </w:pPr>
      <w:r>
        <w:rPr>
          <w:rFonts w:hint="eastAsia"/>
          <w:sz w:val="24"/>
          <w:szCs w:val="24"/>
        </w:rPr>
        <w:tab/>
      </w:r>
      <w:r>
        <w:rPr>
          <w:rFonts w:hint="eastAsia" w:ascii="宋体" w:hAnsi="宋体"/>
          <w:sz w:val="24"/>
          <w:szCs w:val="24"/>
        </w:rPr>
        <w:t xml:space="preserve"> 现场负责人：        职务：    </w:t>
      </w:r>
    </w:p>
    <w:p>
      <w:pPr>
        <w:spacing w:beforeLines="0" w:afterLines="0" w:line="500" w:lineRule="exact"/>
        <w:ind w:firstLine="480" w:firstLineChars="200"/>
        <w:rPr>
          <w:rFonts w:hint="eastAsia" w:ascii="宋体"/>
          <w:sz w:val="24"/>
          <w:szCs w:val="24"/>
        </w:rPr>
      </w:pPr>
      <w:r>
        <w:rPr>
          <w:rFonts w:hint="eastAsia" w:ascii="宋体" w:hAnsi="宋体"/>
          <w:sz w:val="24"/>
          <w:szCs w:val="24"/>
        </w:rPr>
        <w:t xml:space="preserve">    联系电话：</w:t>
      </w:r>
    </w:p>
    <w:p>
      <w:pPr>
        <w:spacing w:beforeLines="0" w:afterLines="0" w:line="500" w:lineRule="exact"/>
        <w:ind w:firstLine="480" w:firstLineChars="200"/>
        <w:rPr>
          <w:rFonts w:hint="eastAsia" w:ascii="宋体"/>
          <w:sz w:val="24"/>
          <w:szCs w:val="24"/>
        </w:rPr>
      </w:pPr>
      <w:r>
        <w:rPr>
          <w:rFonts w:hint="eastAsia" w:ascii="宋体" w:hAnsi="宋体"/>
          <w:sz w:val="24"/>
          <w:szCs w:val="24"/>
        </w:rPr>
        <w:t>1.2 承包人名称：</w:t>
      </w:r>
    </w:p>
    <w:p>
      <w:pPr>
        <w:spacing w:beforeLines="0" w:afterLines="0" w:line="500" w:lineRule="exact"/>
        <w:ind w:firstLine="480" w:firstLineChars="200"/>
        <w:rPr>
          <w:rFonts w:hint="eastAsia" w:ascii="宋体"/>
          <w:sz w:val="24"/>
          <w:szCs w:val="24"/>
        </w:rPr>
      </w:pPr>
      <w:r>
        <w:rPr>
          <w:rFonts w:hint="eastAsia" w:ascii="宋体" w:hAnsi="宋体"/>
          <w:sz w:val="24"/>
          <w:szCs w:val="24"/>
        </w:rPr>
        <w:t xml:space="preserve">    承包人地址：</w:t>
      </w:r>
    </w:p>
    <w:p>
      <w:pPr>
        <w:spacing w:beforeLines="0" w:afterLines="0" w:line="500" w:lineRule="exact"/>
        <w:ind w:firstLine="480" w:firstLineChars="200"/>
        <w:rPr>
          <w:rFonts w:hint="eastAsia"/>
          <w:sz w:val="24"/>
          <w:szCs w:val="24"/>
        </w:rPr>
      </w:pPr>
      <w:r>
        <w:rPr>
          <w:rFonts w:hint="eastAsia" w:ascii="宋体" w:hAnsi="宋体"/>
          <w:sz w:val="24"/>
          <w:szCs w:val="24"/>
        </w:rPr>
        <w:t xml:space="preserve">    项目负责人:           职称：</w:t>
      </w:r>
    </w:p>
    <w:p>
      <w:pPr>
        <w:spacing w:beforeLines="0" w:afterLines="0" w:line="500" w:lineRule="exact"/>
        <w:ind w:firstLine="480" w:firstLineChars="200"/>
        <w:rPr>
          <w:rFonts w:hint="eastAsia"/>
          <w:sz w:val="24"/>
          <w:szCs w:val="24"/>
        </w:rPr>
      </w:pPr>
      <w:r>
        <w:rPr>
          <w:rFonts w:hint="eastAsia" w:ascii="宋体" w:hAnsi="宋体"/>
          <w:sz w:val="24"/>
          <w:szCs w:val="24"/>
        </w:rPr>
        <w:t xml:space="preserve">    联系电话：</w:t>
      </w:r>
    </w:p>
    <w:p>
      <w:pPr>
        <w:spacing w:beforeLines="0" w:afterLines="0" w:line="500" w:lineRule="exact"/>
        <w:ind w:firstLine="480" w:firstLineChars="200"/>
        <w:rPr>
          <w:rFonts w:hint="eastAsia" w:ascii="宋体" w:hAnsi="宋体"/>
          <w:sz w:val="24"/>
          <w:szCs w:val="24"/>
        </w:rPr>
      </w:pPr>
      <w:r>
        <w:rPr>
          <w:rFonts w:hint="eastAsia"/>
          <w:sz w:val="24"/>
          <w:szCs w:val="24"/>
        </w:rPr>
        <w:tab/>
      </w:r>
      <w:r>
        <w:rPr>
          <w:rFonts w:hint="eastAsia" w:ascii="宋体" w:hAnsi="宋体"/>
          <w:sz w:val="24"/>
          <w:szCs w:val="24"/>
        </w:rPr>
        <w:t xml:space="preserve"> 现场负责人：        职务：    </w:t>
      </w:r>
    </w:p>
    <w:p>
      <w:pPr>
        <w:spacing w:beforeLines="0" w:afterLines="0" w:line="500" w:lineRule="exact"/>
        <w:ind w:firstLine="480" w:firstLineChars="200"/>
        <w:rPr>
          <w:rFonts w:hint="eastAsia" w:ascii="宋体"/>
          <w:sz w:val="24"/>
          <w:szCs w:val="24"/>
        </w:rPr>
      </w:pPr>
      <w:r>
        <w:rPr>
          <w:rFonts w:hint="eastAsia" w:ascii="宋体" w:hAnsi="宋体"/>
          <w:sz w:val="24"/>
          <w:szCs w:val="24"/>
        </w:rPr>
        <w:t xml:space="preserve">    联系电话：</w:t>
      </w:r>
    </w:p>
    <w:p>
      <w:pPr>
        <w:spacing w:beforeLines="0" w:afterLines="0" w:line="500" w:lineRule="exact"/>
        <w:ind w:firstLine="480" w:firstLineChars="200"/>
        <w:rPr>
          <w:rFonts w:hint="eastAsia" w:ascii="宋体"/>
          <w:sz w:val="24"/>
          <w:szCs w:val="24"/>
        </w:rPr>
      </w:pPr>
      <w:r>
        <w:rPr>
          <w:rFonts w:hint="eastAsia" w:ascii="宋体" w:hAnsi="宋体"/>
          <w:sz w:val="24"/>
          <w:szCs w:val="24"/>
        </w:rPr>
        <w:t>1.3 项目名称：广东广盐制盐有限公司精制盐厂更新改造项目设备采购项目</w:t>
      </w:r>
    </w:p>
    <w:p>
      <w:pPr>
        <w:spacing w:beforeLines="0" w:afterLines="0" w:line="500" w:lineRule="exact"/>
        <w:rPr>
          <w:rFonts w:hint="eastAsia" w:ascii="宋体"/>
          <w:sz w:val="24"/>
          <w:szCs w:val="24"/>
        </w:rPr>
      </w:pPr>
      <w:r>
        <w:rPr>
          <w:rFonts w:hint="eastAsia" w:ascii="宋体" w:hAnsi="宋体"/>
          <w:sz w:val="24"/>
          <w:szCs w:val="24"/>
        </w:rPr>
        <w:t xml:space="preserve">    项目现场地点：</w:t>
      </w:r>
      <w:r>
        <w:rPr>
          <w:rFonts w:hint="eastAsia" w:ascii="Times New Roman" w:hAnsi="Times New Roman"/>
          <w:kern w:val="0"/>
          <w:sz w:val="24"/>
          <w:szCs w:val="24"/>
        </w:rPr>
        <w:t>徐闻县角尾乡徐闻盐场灯楼工区波罗湾甲幢</w:t>
      </w:r>
    </w:p>
    <w:p>
      <w:pPr>
        <w:tabs>
          <w:tab w:val="left" w:pos="0"/>
        </w:tabs>
        <w:spacing w:beforeLines="0" w:afterLines="0" w:line="500" w:lineRule="exact"/>
        <w:rPr>
          <w:rFonts w:hint="eastAsia" w:ascii="宋体" w:hAnsi="宋体"/>
          <w:b/>
          <w:color w:val="auto"/>
          <w:sz w:val="24"/>
          <w:szCs w:val="24"/>
        </w:rPr>
      </w:pPr>
      <w:r>
        <w:rPr>
          <w:rFonts w:hint="eastAsia" w:ascii="宋体" w:hAnsi="宋体"/>
          <w:b/>
          <w:color w:val="auto"/>
          <w:sz w:val="24"/>
          <w:szCs w:val="24"/>
        </w:rPr>
        <w:t>第2条 合同文件及解释顺序:</w:t>
      </w:r>
    </w:p>
    <w:p>
      <w:pPr>
        <w:spacing w:beforeLines="0" w:afterLines="0" w:line="480" w:lineRule="exact"/>
        <w:ind w:firstLine="480" w:firstLineChars="200"/>
        <w:rPr>
          <w:rFonts w:hint="eastAsia" w:ascii="宋体"/>
          <w:sz w:val="24"/>
          <w:szCs w:val="24"/>
        </w:rPr>
      </w:pPr>
      <w:r>
        <w:rPr>
          <w:rFonts w:hint="eastAsia" w:ascii="宋体"/>
          <w:sz w:val="24"/>
          <w:szCs w:val="24"/>
        </w:rPr>
        <w:t>组成本合同的文件及优先解释顺序如下：</w:t>
      </w:r>
    </w:p>
    <w:p>
      <w:pPr>
        <w:spacing w:beforeLines="0" w:afterLines="0" w:line="500" w:lineRule="exact"/>
        <w:ind w:left="535" w:leftChars="255" w:firstLine="240" w:firstLineChars="100"/>
        <w:rPr>
          <w:rFonts w:hint="eastAsia" w:ascii="宋体"/>
          <w:sz w:val="24"/>
          <w:szCs w:val="24"/>
        </w:rPr>
      </w:pPr>
      <w:r>
        <w:rPr>
          <w:rFonts w:hint="eastAsia" w:ascii="宋体" w:hAnsi="宋体"/>
          <w:sz w:val="24"/>
          <w:szCs w:val="24"/>
        </w:rPr>
        <w:t>1本合同协议书</w:t>
      </w:r>
      <w:r>
        <w:rPr>
          <w:rFonts w:hint="eastAsia" w:ascii="宋体"/>
          <w:color w:val="FF0000"/>
          <w:sz w:val="24"/>
          <w:szCs w:val="24"/>
        </w:rPr>
        <w:t xml:space="preserve">  </w:t>
      </w:r>
    </w:p>
    <w:p>
      <w:pPr>
        <w:spacing w:beforeLines="0" w:afterLines="0" w:line="500" w:lineRule="exact"/>
        <w:ind w:left="535" w:leftChars="255" w:firstLine="240" w:firstLineChars="100"/>
        <w:rPr>
          <w:rFonts w:hint="eastAsia" w:ascii="宋体"/>
          <w:sz w:val="24"/>
          <w:szCs w:val="24"/>
        </w:rPr>
      </w:pPr>
      <w:r>
        <w:rPr>
          <w:rFonts w:hint="eastAsia" w:ascii="宋体" w:hAnsi="宋体"/>
          <w:sz w:val="24"/>
          <w:szCs w:val="24"/>
        </w:rPr>
        <w:t>2专用合同条款</w:t>
      </w:r>
    </w:p>
    <w:p>
      <w:pPr>
        <w:spacing w:beforeLines="0" w:afterLines="0" w:line="500" w:lineRule="exact"/>
        <w:ind w:left="535" w:leftChars="255" w:firstLine="240" w:firstLineChars="100"/>
        <w:rPr>
          <w:rFonts w:hint="eastAsia" w:ascii="宋体"/>
          <w:sz w:val="24"/>
          <w:szCs w:val="24"/>
        </w:rPr>
      </w:pPr>
      <w:r>
        <w:rPr>
          <w:rFonts w:hint="eastAsia" w:ascii="宋体" w:hAnsi="宋体"/>
          <w:sz w:val="24"/>
          <w:szCs w:val="24"/>
        </w:rPr>
        <w:t>3通用合同条款</w:t>
      </w:r>
    </w:p>
    <w:p>
      <w:pPr>
        <w:spacing w:beforeLines="0" w:afterLines="0" w:line="500" w:lineRule="exact"/>
        <w:ind w:left="535" w:leftChars="255" w:firstLine="240" w:firstLineChars="100"/>
        <w:rPr>
          <w:rFonts w:hint="eastAsia"/>
          <w:sz w:val="24"/>
          <w:szCs w:val="24"/>
        </w:rPr>
      </w:pPr>
      <w:r>
        <w:rPr>
          <w:rFonts w:hint="eastAsia" w:ascii="宋体" w:hAnsi="宋体"/>
          <w:sz w:val="24"/>
          <w:szCs w:val="24"/>
        </w:rPr>
        <w:t>4 招标文件</w:t>
      </w:r>
    </w:p>
    <w:p>
      <w:pPr>
        <w:spacing w:beforeLines="0" w:afterLines="0" w:line="500" w:lineRule="exact"/>
        <w:ind w:left="535" w:leftChars="255" w:firstLine="240" w:firstLineChars="100"/>
        <w:rPr>
          <w:rFonts w:hint="eastAsia"/>
          <w:sz w:val="24"/>
          <w:szCs w:val="24"/>
        </w:rPr>
      </w:pPr>
      <w:r>
        <w:rPr>
          <w:rFonts w:hint="eastAsia" w:ascii="宋体" w:hAnsi="宋体"/>
          <w:sz w:val="24"/>
          <w:szCs w:val="24"/>
        </w:rPr>
        <w:t>5中标通知书</w:t>
      </w:r>
    </w:p>
    <w:p>
      <w:pPr>
        <w:spacing w:beforeLines="0" w:afterLines="0" w:line="500" w:lineRule="exact"/>
        <w:ind w:left="535" w:leftChars="255" w:firstLine="240" w:firstLineChars="100"/>
        <w:rPr>
          <w:rFonts w:hint="eastAsia"/>
          <w:sz w:val="24"/>
          <w:szCs w:val="24"/>
        </w:rPr>
      </w:pPr>
      <w:r>
        <w:rPr>
          <w:rFonts w:hint="eastAsia" w:ascii="宋体" w:hAnsi="宋体"/>
          <w:sz w:val="24"/>
          <w:szCs w:val="24"/>
        </w:rPr>
        <w:t>6投标人提交的投标函及投标文件</w:t>
      </w:r>
    </w:p>
    <w:p>
      <w:pPr>
        <w:spacing w:beforeLines="0" w:afterLines="0" w:line="500" w:lineRule="exact"/>
        <w:ind w:left="535" w:leftChars="255" w:firstLine="240" w:firstLineChars="100"/>
        <w:rPr>
          <w:rFonts w:hint="eastAsia"/>
          <w:sz w:val="24"/>
          <w:szCs w:val="24"/>
        </w:rPr>
      </w:pPr>
      <w:r>
        <w:rPr>
          <w:rFonts w:hint="eastAsia" w:ascii="宋体" w:hAnsi="宋体"/>
          <w:sz w:val="24"/>
          <w:szCs w:val="24"/>
        </w:rPr>
        <w:t>7设备图纸</w:t>
      </w:r>
    </w:p>
    <w:p>
      <w:pPr>
        <w:spacing w:beforeLines="0" w:afterLines="0" w:line="500" w:lineRule="exact"/>
        <w:ind w:left="535" w:leftChars="255" w:firstLine="240" w:firstLineChars="100"/>
        <w:rPr>
          <w:rFonts w:hint="eastAsia"/>
          <w:sz w:val="24"/>
          <w:szCs w:val="24"/>
        </w:rPr>
      </w:pPr>
      <w:r>
        <w:rPr>
          <w:rFonts w:hint="eastAsia" w:ascii="宋体" w:hAnsi="宋体"/>
          <w:sz w:val="24"/>
          <w:szCs w:val="24"/>
        </w:rPr>
        <w:t>8设备清单</w:t>
      </w:r>
    </w:p>
    <w:p>
      <w:pPr>
        <w:spacing w:beforeLines="0" w:afterLines="0" w:line="500" w:lineRule="exact"/>
        <w:ind w:left="535" w:leftChars="255" w:firstLine="240" w:firstLineChars="100"/>
        <w:rPr>
          <w:rFonts w:hint="eastAsia" w:ascii="宋体"/>
          <w:sz w:val="24"/>
          <w:szCs w:val="24"/>
        </w:rPr>
      </w:pPr>
      <w:r>
        <w:rPr>
          <w:rFonts w:hint="eastAsia" w:ascii="宋体" w:hAnsi="宋体"/>
          <w:sz w:val="24"/>
          <w:szCs w:val="24"/>
        </w:rPr>
        <w:t>9有关法律、法规、标准、规范及有关技术文件</w:t>
      </w:r>
    </w:p>
    <w:p>
      <w:pPr>
        <w:tabs>
          <w:tab w:val="left" w:pos="720"/>
        </w:tabs>
        <w:spacing w:beforeLines="0" w:afterLines="0" w:line="500" w:lineRule="exact"/>
        <w:ind w:left="535" w:leftChars="255" w:firstLine="240" w:firstLineChars="100"/>
        <w:rPr>
          <w:rFonts w:hint="eastAsia" w:ascii="宋体"/>
          <w:sz w:val="24"/>
          <w:szCs w:val="24"/>
        </w:rPr>
      </w:pPr>
      <w:r>
        <w:rPr>
          <w:rFonts w:hint="eastAsia" w:ascii="宋体" w:hAnsi="宋体"/>
          <w:sz w:val="24"/>
          <w:szCs w:val="24"/>
        </w:rPr>
        <w:t>10双方约定的其他文件</w:t>
      </w:r>
    </w:p>
    <w:p>
      <w:pPr>
        <w:spacing w:beforeLines="0" w:afterLines="0" w:line="480" w:lineRule="exact"/>
        <w:ind w:firstLine="480" w:firstLineChars="200"/>
        <w:rPr>
          <w:rFonts w:hint="eastAsia" w:ascii="宋体"/>
          <w:sz w:val="24"/>
          <w:szCs w:val="24"/>
        </w:rPr>
      </w:pPr>
      <w:r>
        <w:rPr>
          <w:rFonts w:hint="eastAsia"/>
          <w:sz w:val="24"/>
          <w:szCs w:val="24"/>
        </w:rPr>
        <w:t>合同履行中，</w:t>
      </w:r>
      <w:r>
        <w:rPr>
          <w:rFonts w:hint="eastAsia" w:ascii="宋体" w:hAnsi="宋体"/>
          <w:sz w:val="24"/>
          <w:szCs w:val="24"/>
        </w:rPr>
        <w:t>发包人</w:t>
      </w:r>
      <w:r>
        <w:rPr>
          <w:rFonts w:hint="eastAsia"/>
          <w:sz w:val="24"/>
          <w:szCs w:val="24"/>
        </w:rPr>
        <w:t>与承包人有关项目实施的洽商、变更等书面协议或文件视为本合同的组成部分。</w:t>
      </w:r>
    </w:p>
    <w:p>
      <w:pPr>
        <w:spacing w:beforeLines="0" w:afterLines="0" w:line="500" w:lineRule="exact"/>
        <w:rPr>
          <w:rFonts w:hint="eastAsia" w:ascii="宋体"/>
          <w:b/>
          <w:sz w:val="24"/>
          <w:szCs w:val="24"/>
        </w:rPr>
      </w:pPr>
      <w:r>
        <w:rPr>
          <w:rFonts w:hint="eastAsia" w:ascii="宋体" w:hAnsi="宋体"/>
          <w:b/>
          <w:sz w:val="24"/>
          <w:szCs w:val="24"/>
        </w:rPr>
        <w:t>第3条 语言文字和适用法律、标准及规范</w:t>
      </w:r>
    </w:p>
    <w:p>
      <w:pPr>
        <w:spacing w:beforeLines="0" w:afterLines="0" w:line="500" w:lineRule="exact"/>
        <w:ind w:firstLine="480" w:firstLineChars="200"/>
        <w:rPr>
          <w:rFonts w:hint="eastAsia" w:ascii="宋体"/>
          <w:sz w:val="24"/>
          <w:szCs w:val="24"/>
        </w:rPr>
      </w:pPr>
      <w:r>
        <w:rPr>
          <w:rFonts w:hint="eastAsia" w:ascii="宋体" w:hAnsi="宋体"/>
          <w:sz w:val="24"/>
          <w:szCs w:val="24"/>
        </w:rPr>
        <w:t>3.1本合同使用汉语</w:t>
      </w:r>
    </w:p>
    <w:p>
      <w:pPr>
        <w:spacing w:beforeLines="0" w:afterLines="0" w:line="500" w:lineRule="exact"/>
        <w:ind w:firstLine="480" w:firstLineChars="200"/>
        <w:rPr>
          <w:rFonts w:hint="eastAsia" w:ascii="宋体"/>
          <w:sz w:val="24"/>
          <w:szCs w:val="24"/>
        </w:rPr>
      </w:pPr>
      <w:r>
        <w:rPr>
          <w:rFonts w:hint="eastAsia" w:ascii="宋体" w:hAnsi="宋体"/>
          <w:sz w:val="24"/>
          <w:szCs w:val="24"/>
        </w:rPr>
        <w:t>3.2适用法律和法规</w:t>
      </w:r>
    </w:p>
    <w:p>
      <w:pPr>
        <w:spacing w:beforeLines="0" w:afterLines="0" w:line="500" w:lineRule="exact"/>
        <w:ind w:firstLine="480" w:firstLineChars="200"/>
        <w:rPr>
          <w:rFonts w:hint="eastAsia" w:ascii="宋体"/>
          <w:sz w:val="24"/>
          <w:szCs w:val="24"/>
        </w:rPr>
      </w:pPr>
      <w:r>
        <w:rPr>
          <w:rFonts w:hint="eastAsia" w:ascii="宋体" w:hAnsi="宋体"/>
          <w:sz w:val="24"/>
          <w:szCs w:val="24"/>
        </w:rPr>
        <w:t>需要明示的法律、行政法规：《中华人民共和国建筑法》、《中华人民共和国民法典》、《中华人民共和国招标投标法》等现行相关法律、法规及地方政策性文件等。</w:t>
      </w:r>
    </w:p>
    <w:p>
      <w:pPr>
        <w:spacing w:beforeLines="0" w:afterLines="0" w:line="500" w:lineRule="exact"/>
        <w:ind w:firstLine="480" w:firstLineChars="200"/>
        <w:rPr>
          <w:rFonts w:hint="eastAsia" w:ascii="宋体"/>
          <w:sz w:val="24"/>
          <w:szCs w:val="24"/>
        </w:rPr>
      </w:pPr>
      <w:r>
        <w:rPr>
          <w:rFonts w:hint="eastAsia" w:ascii="宋体" w:hAnsi="宋体"/>
          <w:sz w:val="24"/>
          <w:szCs w:val="24"/>
        </w:rPr>
        <w:t>3.3适用标准、规范</w:t>
      </w:r>
    </w:p>
    <w:p>
      <w:pPr>
        <w:spacing w:beforeLines="0" w:afterLines="0" w:line="500" w:lineRule="exact"/>
        <w:ind w:firstLine="480" w:firstLineChars="200"/>
        <w:rPr>
          <w:rFonts w:hint="eastAsia" w:ascii="宋体"/>
          <w:sz w:val="24"/>
          <w:szCs w:val="24"/>
        </w:rPr>
      </w:pPr>
      <w:r>
        <w:rPr>
          <w:rFonts w:hint="eastAsia" w:ascii="宋体" w:hAnsi="宋体"/>
          <w:sz w:val="24"/>
          <w:szCs w:val="24"/>
        </w:rPr>
        <w:t>适用标准、规范的名称：现行有效(即合同签订前)的国家、行业、地方与本工程相关的施工及验收规范、标准。</w:t>
      </w:r>
    </w:p>
    <w:p>
      <w:pPr>
        <w:spacing w:beforeLines="0" w:afterLines="0" w:line="500" w:lineRule="exact"/>
        <w:rPr>
          <w:rFonts w:hint="eastAsia" w:ascii="宋体"/>
          <w:sz w:val="24"/>
          <w:szCs w:val="24"/>
          <w:u w:val="single"/>
        </w:rPr>
      </w:pPr>
      <w:r>
        <w:rPr>
          <w:rFonts w:hint="eastAsia" w:ascii="宋体" w:hAnsi="宋体"/>
          <w:b/>
          <w:sz w:val="24"/>
          <w:szCs w:val="24"/>
        </w:rPr>
        <w:t>第4条 承包人项目现场代表</w:t>
      </w:r>
    </w:p>
    <w:p>
      <w:pPr>
        <w:spacing w:beforeLines="0" w:afterLines="0" w:line="500" w:lineRule="exact"/>
        <w:ind w:firstLine="480" w:firstLineChars="200"/>
        <w:rPr>
          <w:rFonts w:hint="eastAsia" w:ascii="宋体"/>
          <w:sz w:val="24"/>
          <w:szCs w:val="24"/>
        </w:rPr>
      </w:pPr>
      <w:r>
        <w:rPr>
          <w:rFonts w:hint="eastAsia" w:ascii="宋体" w:hAnsi="宋体"/>
          <w:sz w:val="24"/>
          <w:szCs w:val="24"/>
        </w:rPr>
        <w:t>4.1 承包人按投标文件所列的项目负责人必须及时到岗到位。承包人如需更换项目负责人，应至少提前3天以书面形式通知发包人，并征得发包人同意方可更换。后任继续行使合同文件约定的前任的职权，履行前任的义务。未经发包人同意，承包人擅自更换投标时承诺派出的项目负责人，发包人有权终止合同。承包人必须无条件退场，由此产生的责任全部由承包人负责，给发包人造成损失的，承包人应全额赔偿。</w:t>
      </w:r>
    </w:p>
    <w:p>
      <w:pPr>
        <w:spacing w:beforeLines="0" w:afterLines="0" w:line="500" w:lineRule="exact"/>
        <w:rPr>
          <w:rFonts w:hint="eastAsia" w:ascii="宋体"/>
          <w:b/>
          <w:sz w:val="24"/>
          <w:szCs w:val="24"/>
        </w:rPr>
      </w:pPr>
      <w:r>
        <w:rPr>
          <w:rFonts w:hint="eastAsia" w:ascii="宋体" w:hAnsi="宋体"/>
          <w:b/>
          <w:sz w:val="24"/>
          <w:szCs w:val="24"/>
        </w:rPr>
        <w:t>第5条 发包人工作</w:t>
      </w:r>
    </w:p>
    <w:p>
      <w:pPr>
        <w:spacing w:beforeLines="0" w:afterLines="0" w:line="500" w:lineRule="exact"/>
        <w:ind w:firstLine="480" w:firstLineChars="200"/>
        <w:rPr>
          <w:rFonts w:hint="eastAsia"/>
          <w:sz w:val="24"/>
          <w:szCs w:val="24"/>
        </w:rPr>
      </w:pPr>
      <w:r>
        <w:rPr>
          <w:rFonts w:hint="eastAsia" w:ascii="宋体" w:hAnsi="宋体"/>
          <w:sz w:val="24"/>
          <w:szCs w:val="24"/>
        </w:rPr>
        <w:t>5.1 发包人在项目实施前应完成的工作内容和时间：完成相应基建部分。</w:t>
      </w:r>
    </w:p>
    <w:p>
      <w:pPr>
        <w:spacing w:beforeLines="0" w:afterLines="0" w:line="500" w:lineRule="exact"/>
        <w:rPr>
          <w:rFonts w:hint="eastAsia" w:ascii="宋体"/>
          <w:b/>
          <w:sz w:val="24"/>
          <w:szCs w:val="24"/>
        </w:rPr>
      </w:pPr>
      <w:r>
        <w:rPr>
          <w:rFonts w:hint="eastAsia" w:ascii="宋体" w:hAnsi="宋体"/>
          <w:b/>
          <w:sz w:val="24"/>
          <w:szCs w:val="24"/>
        </w:rPr>
        <w:t>第6条 承包人工作</w:t>
      </w:r>
    </w:p>
    <w:p>
      <w:pPr>
        <w:spacing w:beforeLines="0" w:afterLines="0" w:line="500" w:lineRule="exact"/>
        <w:ind w:firstLine="480" w:firstLineChars="200"/>
        <w:rPr>
          <w:rFonts w:hint="eastAsia" w:ascii="宋体"/>
          <w:sz w:val="24"/>
          <w:szCs w:val="24"/>
        </w:rPr>
      </w:pPr>
      <w:r>
        <w:rPr>
          <w:rFonts w:hint="eastAsia" w:ascii="宋体" w:hAnsi="宋体"/>
          <w:sz w:val="24"/>
          <w:szCs w:val="24"/>
        </w:rPr>
        <w:t xml:space="preserve"> 6.1承包人在项目中应做工作：</w:t>
      </w:r>
    </w:p>
    <w:p>
      <w:pPr>
        <w:spacing w:beforeLines="0" w:afterLines="0" w:line="500" w:lineRule="exact"/>
        <w:ind w:firstLine="480" w:firstLineChars="200"/>
        <w:rPr>
          <w:rFonts w:hint="eastAsia" w:ascii="宋体"/>
          <w:sz w:val="24"/>
          <w:szCs w:val="24"/>
        </w:rPr>
      </w:pPr>
      <w:r>
        <w:rPr>
          <w:rFonts w:hint="eastAsia" w:ascii="宋体" w:hAnsi="宋体"/>
          <w:sz w:val="24"/>
          <w:szCs w:val="24"/>
        </w:rPr>
        <w:t>（1）投标单位在本工程中标后15日历日内，应根据自己投标时提供的初步设计资料进行深化设计（含施工图设计），并送交发包人进行确认后。</w:t>
      </w:r>
    </w:p>
    <w:p>
      <w:pPr>
        <w:spacing w:beforeLines="0" w:afterLines="0" w:line="500" w:lineRule="exact"/>
        <w:ind w:firstLine="480" w:firstLineChars="200"/>
        <w:rPr>
          <w:rFonts w:hint="eastAsia" w:ascii="宋体"/>
          <w:sz w:val="24"/>
          <w:szCs w:val="24"/>
        </w:rPr>
      </w:pPr>
      <w:r>
        <w:rPr>
          <w:rFonts w:hint="eastAsia" w:ascii="宋体" w:hAnsi="宋体"/>
          <w:sz w:val="24"/>
          <w:szCs w:val="24"/>
        </w:rPr>
        <w:t>（2）投标单位在本工程中标后15日历日内，其外购设备厂家的选择及其设备的技术规格、配套件厂家的选择等向发包人提供，待发包人确认后定货。</w:t>
      </w:r>
    </w:p>
    <w:p>
      <w:pPr>
        <w:spacing w:beforeLines="0" w:afterLines="0" w:line="500" w:lineRule="exact"/>
        <w:ind w:firstLine="480" w:firstLineChars="200"/>
        <w:rPr>
          <w:rFonts w:hint="eastAsia" w:ascii="宋体"/>
          <w:sz w:val="24"/>
          <w:szCs w:val="24"/>
        </w:rPr>
      </w:pPr>
      <w:r>
        <w:rPr>
          <w:rFonts w:hint="eastAsia" w:ascii="宋体" w:hAnsi="宋体"/>
          <w:sz w:val="24"/>
          <w:szCs w:val="24"/>
        </w:rPr>
        <w:t>（3）中标单位对所中标的项目制造、安装全过程负责，发包人可在制造、安装全工程中随时派人监造或抽检。</w:t>
      </w:r>
    </w:p>
    <w:p>
      <w:pPr>
        <w:spacing w:beforeLines="0" w:afterLines="0" w:line="500" w:lineRule="exact"/>
        <w:ind w:firstLine="480" w:firstLineChars="200"/>
        <w:rPr>
          <w:rFonts w:hint="eastAsia"/>
          <w:sz w:val="24"/>
          <w:szCs w:val="24"/>
        </w:rPr>
      </w:pPr>
      <w:r>
        <w:rPr>
          <w:rFonts w:hint="eastAsia" w:ascii="宋体" w:hAnsi="宋体"/>
          <w:sz w:val="24"/>
          <w:szCs w:val="24"/>
        </w:rPr>
        <w:t>（4）中标单位在设备安装、调试、验收等过程中，应符合国家和国际最新规定的规范、标准，并应在本工程深化设计时应先向发包人提供以上相关的技术文件，供发包人确认。</w:t>
      </w:r>
    </w:p>
    <w:p>
      <w:pPr>
        <w:spacing w:beforeLines="0" w:afterLines="0" w:line="500" w:lineRule="exact"/>
        <w:rPr>
          <w:rFonts w:hint="eastAsia" w:ascii="宋体"/>
          <w:b/>
          <w:sz w:val="24"/>
          <w:szCs w:val="24"/>
        </w:rPr>
      </w:pPr>
      <w:r>
        <w:rPr>
          <w:rFonts w:hint="eastAsia" w:ascii="宋体" w:hAnsi="宋体"/>
          <w:b/>
          <w:sz w:val="24"/>
          <w:szCs w:val="24"/>
        </w:rPr>
        <w:t>第7条 合同价款</w:t>
      </w:r>
    </w:p>
    <w:p>
      <w:pPr>
        <w:spacing w:beforeLines="0" w:afterLines="0" w:line="500" w:lineRule="exact"/>
        <w:ind w:firstLine="480"/>
        <w:rPr>
          <w:rFonts w:hint="eastAsia"/>
          <w:sz w:val="24"/>
          <w:szCs w:val="24"/>
        </w:rPr>
      </w:pPr>
      <w:r>
        <w:rPr>
          <w:rFonts w:hint="eastAsia" w:ascii="宋体" w:hAnsi="宋体"/>
          <w:sz w:val="24"/>
          <w:szCs w:val="24"/>
        </w:rPr>
        <w:t>7.1本项目采用总价承包的方式，在合同实施期间，其价格不受市场价格及政策性价格的调整而增减。</w:t>
      </w:r>
    </w:p>
    <w:p>
      <w:pPr>
        <w:spacing w:beforeLines="0" w:afterLines="0" w:line="500" w:lineRule="exact"/>
        <w:jc w:val="left"/>
        <w:rPr>
          <w:rFonts w:hint="eastAsia" w:ascii="宋体"/>
          <w:b/>
          <w:sz w:val="24"/>
          <w:szCs w:val="24"/>
        </w:rPr>
      </w:pPr>
      <w:r>
        <w:rPr>
          <w:rFonts w:hint="eastAsia" w:ascii="宋体" w:hAnsi="宋体"/>
          <w:b/>
          <w:sz w:val="24"/>
          <w:szCs w:val="24"/>
        </w:rPr>
        <w:t>第8条 支付条件</w:t>
      </w:r>
    </w:p>
    <w:p>
      <w:pPr>
        <w:spacing w:beforeLines="0" w:afterLines="0" w:line="500" w:lineRule="exact"/>
        <w:ind w:firstLine="480" w:firstLineChars="200"/>
        <w:rPr>
          <w:rFonts w:hint="default" w:hAnsi="宋体" w:eastAsia="Times New Roman"/>
          <w:sz w:val="24"/>
          <w:szCs w:val="24"/>
        </w:rPr>
      </w:pPr>
      <w:r>
        <w:rPr>
          <w:rFonts w:hint="default" w:hAnsi="宋体"/>
          <w:sz w:val="24"/>
          <w:szCs w:val="24"/>
        </w:rPr>
        <w:t>8.1</w:t>
      </w:r>
      <w:r>
        <w:rPr>
          <w:rFonts w:hint="eastAsia" w:ascii="宋体" w:hAnsi="宋体"/>
          <w:sz w:val="24"/>
          <w:szCs w:val="24"/>
        </w:rPr>
        <w:t xml:space="preserve"> 支付条件由</w:t>
      </w:r>
      <w:r>
        <w:rPr>
          <w:rFonts w:hint="eastAsia"/>
          <w:sz w:val="24"/>
          <w:szCs w:val="24"/>
        </w:rPr>
        <w:t>发包人</w:t>
      </w:r>
      <w:r>
        <w:rPr>
          <w:rFonts w:hint="eastAsia" w:ascii="宋体" w:hAnsi="宋体"/>
          <w:sz w:val="24"/>
          <w:szCs w:val="24"/>
        </w:rPr>
        <w:t>、承包人依据合同协议书条款中的约定。</w:t>
      </w:r>
    </w:p>
    <w:p>
      <w:pPr>
        <w:spacing w:beforeLines="0" w:afterLines="0" w:line="500" w:lineRule="exact"/>
        <w:rPr>
          <w:rFonts w:hint="eastAsia" w:ascii="宋体"/>
          <w:b/>
          <w:sz w:val="24"/>
          <w:szCs w:val="24"/>
        </w:rPr>
      </w:pPr>
      <w:r>
        <w:rPr>
          <w:rFonts w:hint="eastAsia" w:ascii="宋体" w:hAnsi="宋体"/>
          <w:b/>
          <w:sz w:val="24"/>
          <w:szCs w:val="24"/>
        </w:rPr>
        <w:t>第9条 完工验收</w:t>
      </w:r>
    </w:p>
    <w:p>
      <w:pPr>
        <w:spacing w:beforeLines="0" w:afterLines="0" w:line="500" w:lineRule="exact"/>
        <w:ind w:firstLine="480"/>
        <w:rPr>
          <w:rFonts w:hint="eastAsia" w:ascii="宋体"/>
          <w:sz w:val="24"/>
          <w:szCs w:val="24"/>
          <w:u w:val="single"/>
        </w:rPr>
      </w:pPr>
      <w:r>
        <w:rPr>
          <w:rFonts w:hint="eastAsia" w:ascii="宋体" w:hAnsi="宋体"/>
          <w:sz w:val="24"/>
          <w:szCs w:val="24"/>
        </w:rPr>
        <w:t>9.1完工资料提交的时间：按合同协议书要求。</w:t>
      </w:r>
    </w:p>
    <w:p>
      <w:pPr>
        <w:spacing w:beforeLines="0" w:afterLines="0" w:line="500" w:lineRule="exact"/>
        <w:ind w:firstLine="480"/>
        <w:rPr>
          <w:rFonts w:hint="eastAsia"/>
          <w:sz w:val="24"/>
          <w:szCs w:val="24"/>
        </w:rPr>
      </w:pPr>
      <w:r>
        <w:rPr>
          <w:rFonts w:hint="eastAsia" w:ascii="宋体" w:hAnsi="宋体"/>
          <w:sz w:val="24"/>
          <w:szCs w:val="24"/>
        </w:rPr>
        <w:t>9.2完工资料提交的份数：八份纸质文件及电子版文档。</w:t>
      </w:r>
    </w:p>
    <w:p>
      <w:pPr>
        <w:spacing w:beforeLines="0" w:afterLines="0" w:line="500" w:lineRule="exact"/>
        <w:ind w:firstLine="480"/>
        <w:rPr>
          <w:rFonts w:hint="eastAsia"/>
          <w:sz w:val="24"/>
          <w:szCs w:val="24"/>
        </w:rPr>
      </w:pPr>
      <w:r>
        <w:rPr>
          <w:rFonts w:hint="eastAsia" w:ascii="宋体" w:hAnsi="宋体"/>
          <w:sz w:val="24"/>
          <w:szCs w:val="24"/>
        </w:rPr>
        <w:t>9.3承包人包括但不限于要向发包人提交</w:t>
      </w:r>
      <w:r>
        <w:rPr>
          <w:rFonts w:hint="eastAsia" w:ascii="宋体" w:hAnsi="宋体"/>
          <w:color w:val="000000"/>
          <w:kern w:val="0"/>
          <w:sz w:val="24"/>
          <w:szCs w:val="24"/>
        </w:rPr>
        <w:t>电柜</w:t>
      </w:r>
      <w:r>
        <w:rPr>
          <w:rFonts w:hint="eastAsia" w:ascii="宋体" w:hAnsi="宋体"/>
          <w:sz w:val="24"/>
          <w:szCs w:val="24"/>
        </w:rPr>
        <w:t>系统的控制程序资料和电器设计资料，各设备的说明书，操作人员的培训、资料的移交、操作规程及维修手册。</w:t>
      </w:r>
    </w:p>
    <w:p>
      <w:pPr>
        <w:spacing w:beforeLines="0" w:afterLines="0" w:line="500" w:lineRule="exact"/>
        <w:rPr>
          <w:rFonts w:hint="eastAsia" w:ascii="宋体"/>
          <w:b/>
          <w:sz w:val="24"/>
          <w:szCs w:val="24"/>
        </w:rPr>
      </w:pPr>
      <w:r>
        <w:rPr>
          <w:rFonts w:hint="eastAsia" w:ascii="宋体" w:hAnsi="宋体"/>
          <w:b/>
          <w:sz w:val="24"/>
          <w:szCs w:val="24"/>
        </w:rPr>
        <w:t>第10条 质量保证及质量保修</w:t>
      </w:r>
    </w:p>
    <w:p>
      <w:pPr>
        <w:spacing w:beforeLines="0" w:afterLines="0" w:line="500" w:lineRule="exact"/>
        <w:ind w:firstLine="480" w:firstLineChars="200"/>
        <w:rPr>
          <w:rFonts w:hint="eastAsia" w:ascii="宋体"/>
          <w:sz w:val="24"/>
          <w:szCs w:val="24"/>
        </w:rPr>
      </w:pPr>
      <w:r>
        <w:rPr>
          <w:rFonts w:hint="eastAsia" w:ascii="宋体" w:hAnsi="宋体"/>
          <w:sz w:val="24"/>
          <w:szCs w:val="24"/>
        </w:rPr>
        <w:t>质量保证期：质量保证期为工程最终验收合格后12个月。</w:t>
      </w:r>
    </w:p>
    <w:p>
      <w:pPr>
        <w:spacing w:beforeLines="0" w:afterLines="0" w:line="500" w:lineRule="exact"/>
        <w:rPr>
          <w:rFonts w:hint="eastAsia" w:ascii="宋体"/>
          <w:b/>
          <w:sz w:val="24"/>
          <w:szCs w:val="24"/>
        </w:rPr>
      </w:pPr>
      <w:r>
        <w:rPr>
          <w:rFonts w:hint="eastAsia" w:ascii="宋体" w:hAnsi="宋体"/>
          <w:b/>
          <w:sz w:val="24"/>
          <w:szCs w:val="24"/>
        </w:rPr>
        <w:t>第11条 违约</w:t>
      </w:r>
    </w:p>
    <w:p>
      <w:pPr>
        <w:spacing w:beforeLines="0" w:afterLines="0" w:line="500" w:lineRule="exact"/>
        <w:rPr>
          <w:rFonts w:hint="eastAsia" w:ascii="宋体"/>
          <w:sz w:val="24"/>
          <w:szCs w:val="24"/>
        </w:rPr>
      </w:pPr>
      <w:r>
        <w:rPr>
          <w:rFonts w:hint="eastAsia" w:ascii="宋体" w:hAnsi="宋体"/>
          <w:sz w:val="24"/>
          <w:szCs w:val="24"/>
        </w:rPr>
        <w:t xml:space="preserve">11.1 </w:t>
      </w:r>
      <w:r>
        <w:rPr>
          <w:rFonts w:hint="eastAsia"/>
          <w:sz w:val="24"/>
          <w:szCs w:val="24"/>
        </w:rPr>
        <w:t>发包人</w:t>
      </w:r>
      <w:r>
        <w:rPr>
          <w:rFonts w:hint="eastAsia" w:ascii="宋体" w:hAnsi="宋体"/>
          <w:sz w:val="24"/>
          <w:szCs w:val="24"/>
        </w:rPr>
        <w:t>违约应赔偿承包人违约金的计算方法：如果</w:t>
      </w:r>
      <w:r>
        <w:rPr>
          <w:rFonts w:hint="eastAsia"/>
          <w:sz w:val="24"/>
          <w:szCs w:val="24"/>
        </w:rPr>
        <w:t>发包人</w:t>
      </w:r>
      <w:r>
        <w:rPr>
          <w:rFonts w:hint="eastAsia" w:ascii="宋体" w:hAnsi="宋体"/>
          <w:sz w:val="24"/>
          <w:szCs w:val="24"/>
        </w:rPr>
        <w:t>未能按照合同规定履行付款义务时，承包人工期相应顺延，且在延期内应按国家规定的同档贷款利率计算承包人的利息损失并给予赔偿。</w:t>
      </w:r>
    </w:p>
    <w:p>
      <w:pPr>
        <w:spacing w:beforeLines="0" w:afterLines="0" w:line="560" w:lineRule="exact"/>
        <w:rPr>
          <w:rFonts w:hint="eastAsia" w:ascii="宋体"/>
          <w:sz w:val="24"/>
          <w:szCs w:val="24"/>
        </w:rPr>
      </w:pPr>
      <w:r>
        <w:rPr>
          <w:rFonts w:hint="eastAsia" w:ascii="宋体" w:hAnsi="宋体"/>
          <w:sz w:val="24"/>
          <w:szCs w:val="24"/>
        </w:rPr>
        <w:t>11.2 承包人违约应赔偿</w:t>
      </w:r>
      <w:r>
        <w:rPr>
          <w:rFonts w:hint="eastAsia"/>
          <w:sz w:val="24"/>
          <w:szCs w:val="24"/>
        </w:rPr>
        <w:t>发包人</w:t>
      </w:r>
      <w:r>
        <w:rPr>
          <w:rFonts w:hint="eastAsia" w:ascii="宋体" w:hAnsi="宋体"/>
          <w:sz w:val="24"/>
          <w:szCs w:val="24"/>
        </w:rPr>
        <w:t>违约金的计算方法：如果承包人未能按合同规定的时间按期交货和提供服务（不可抗力除外），则承包人应按本条约定的损失额标准向</w:t>
      </w:r>
      <w:r>
        <w:rPr>
          <w:rFonts w:hint="eastAsia"/>
          <w:sz w:val="24"/>
          <w:szCs w:val="24"/>
        </w:rPr>
        <w:t>发包人</w:t>
      </w:r>
      <w:r>
        <w:rPr>
          <w:rFonts w:hint="eastAsia" w:ascii="宋体" w:hAnsi="宋体"/>
          <w:sz w:val="24"/>
          <w:szCs w:val="24"/>
        </w:rPr>
        <w:t>支付违约金。核定损失额的支付将由未付的合同货款中或履约保证金中扣除。核定损失额赔偿为每迟交15个日历日内，按照每日1</w:t>
      </w:r>
      <w:r>
        <w:rPr>
          <w:rFonts w:hint="eastAsia" w:ascii="宋体"/>
          <w:sz w:val="24"/>
          <w:szCs w:val="24"/>
        </w:rPr>
        <w:t>000</w:t>
      </w:r>
      <w:r>
        <w:rPr>
          <w:rFonts w:hint="eastAsia" w:ascii="宋体" w:hAnsi="宋体"/>
          <w:sz w:val="24"/>
          <w:szCs w:val="24"/>
        </w:rPr>
        <w:t>元计算，超过15个日历日到30个日历日的，按照每日2</w:t>
      </w:r>
      <w:r>
        <w:rPr>
          <w:rFonts w:hint="eastAsia" w:ascii="宋体"/>
          <w:sz w:val="24"/>
          <w:szCs w:val="24"/>
        </w:rPr>
        <w:t>000</w:t>
      </w:r>
      <w:r>
        <w:rPr>
          <w:rFonts w:hint="eastAsia" w:ascii="宋体" w:hAnsi="宋体"/>
          <w:sz w:val="24"/>
          <w:szCs w:val="24"/>
        </w:rPr>
        <w:t>元计算，超过30个日历日后按照每日3</w:t>
      </w:r>
      <w:r>
        <w:rPr>
          <w:rFonts w:hint="eastAsia" w:ascii="宋体"/>
          <w:sz w:val="24"/>
          <w:szCs w:val="24"/>
        </w:rPr>
        <w:t>000</w:t>
      </w:r>
      <w:r>
        <w:rPr>
          <w:rFonts w:hint="eastAsia" w:ascii="宋体" w:hAnsi="宋体"/>
          <w:sz w:val="24"/>
          <w:szCs w:val="24"/>
        </w:rPr>
        <w:t>元计算，但罚款总额不超过合同总价的5％。如果承包人在超过合同工期60个日历日后仍不能交货，</w:t>
      </w:r>
      <w:r>
        <w:rPr>
          <w:rFonts w:hint="eastAsia"/>
          <w:sz w:val="24"/>
          <w:szCs w:val="24"/>
        </w:rPr>
        <w:t>发包人</w:t>
      </w:r>
      <w:r>
        <w:rPr>
          <w:rFonts w:hint="eastAsia" w:ascii="宋体" w:hAnsi="宋体"/>
          <w:sz w:val="24"/>
          <w:szCs w:val="24"/>
        </w:rPr>
        <w:t xml:space="preserve">有权因承包人违约终止合同，而承包人仍有义务支付上述迟交核定损失金额。       </w:t>
      </w:r>
    </w:p>
    <w:p>
      <w:pPr>
        <w:spacing w:beforeLines="0" w:afterLines="0" w:line="560" w:lineRule="exact"/>
        <w:ind w:firstLine="480"/>
        <w:rPr>
          <w:rFonts w:hint="eastAsia" w:ascii="宋体"/>
          <w:sz w:val="24"/>
          <w:szCs w:val="24"/>
        </w:rPr>
      </w:pPr>
      <w:r>
        <w:rPr>
          <w:rFonts w:hint="eastAsia" w:ascii="宋体" w:hAnsi="宋体"/>
          <w:sz w:val="24"/>
          <w:szCs w:val="24"/>
        </w:rPr>
        <w:t>在补救违约而采取的任何其他措施未能实现的情况下，即在</w:t>
      </w:r>
      <w:r>
        <w:rPr>
          <w:rFonts w:hint="eastAsia"/>
          <w:sz w:val="24"/>
          <w:szCs w:val="24"/>
        </w:rPr>
        <w:t>发包人</w:t>
      </w:r>
      <w:r>
        <w:rPr>
          <w:rFonts w:hint="eastAsia" w:ascii="宋体" w:hAnsi="宋体"/>
          <w:sz w:val="24"/>
          <w:szCs w:val="24"/>
        </w:rPr>
        <w:t>发出的违约通知后30日内（或经</w:t>
      </w:r>
      <w:r>
        <w:rPr>
          <w:rFonts w:hint="eastAsia"/>
          <w:sz w:val="24"/>
          <w:szCs w:val="24"/>
        </w:rPr>
        <w:t>发包人</w:t>
      </w:r>
      <w:r>
        <w:rPr>
          <w:rFonts w:hint="eastAsia" w:ascii="宋体" w:hAnsi="宋体"/>
          <w:sz w:val="24"/>
          <w:szCs w:val="24"/>
        </w:rPr>
        <w:t>书面确认的更长时间内）仍未纠正其任何一种违约行为，</w:t>
      </w:r>
      <w:r>
        <w:rPr>
          <w:rFonts w:hint="eastAsia"/>
          <w:sz w:val="24"/>
          <w:szCs w:val="24"/>
        </w:rPr>
        <w:t>发包人</w:t>
      </w:r>
      <w:r>
        <w:rPr>
          <w:rFonts w:hint="eastAsia" w:ascii="宋体" w:hAnsi="宋体"/>
          <w:sz w:val="24"/>
          <w:szCs w:val="24"/>
        </w:rPr>
        <w:t xml:space="preserve">可向承包人发出书面违约通知，终止全部或部分合同。                          </w:t>
      </w:r>
    </w:p>
    <w:p>
      <w:pPr>
        <w:spacing w:beforeLines="0" w:afterLines="0" w:line="560" w:lineRule="exact"/>
        <w:rPr>
          <w:rFonts w:hint="eastAsia" w:ascii="宋体"/>
          <w:sz w:val="24"/>
          <w:szCs w:val="24"/>
        </w:rPr>
      </w:pPr>
      <w:r>
        <w:rPr>
          <w:rFonts w:hint="eastAsia" w:ascii="宋体" w:hAnsi="宋体"/>
          <w:sz w:val="24"/>
          <w:szCs w:val="24"/>
        </w:rPr>
        <w:t xml:space="preserve">     一旦</w:t>
      </w:r>
      <w:r>
        <w:rPr>
          <w:rFonts w:hint="eastAsia"/>
          <w:sz w:val="24"/>
          <w:szCs w:val="24"/>
        </w:rPr>
        <w:t>发包人</w:t>
      </w:r>
      <w:r>
        <w:rPr>
          <w:rFonts w:hint="eastAsia" w:ascii="宋体" w:hAnsi="宋体"/>
          <w:sz w:val="24"/>
          <w:szCs w:val="24"/>
        </w:rPr>
        <w:t>终止部分或全部合同，</w:t>
      </w:r>
      <w:r>
        <w:rPr>
          <w:rFonts w:hint="eastAsia"/>
          <w:sz w:val="24"/>
          <w:szCs w:val="24"/>
        </w:rPr>
        <w:t>发包人</w:t>
      </w:r>
      <w:r>
        <w:rPr>
          <w:rFonts w:hint="eastAsia" w:ascii="宋体" w:hAnsi="宋体"/>
          <w:sz w:val="24"/>
          <w:szCs w:val="24"/>
        </w:rPr>
        <w:t>可以按其认为适当的条件和方式委托其他生产厂家施工。承包人应承担业主委托其他生产厂家施工产生的额外费用及给</w:t>
      </w:r>
      <w:r>
        <w:rPr>
          <w:rFonts w:hint="eastAsia"/>
          <w:sz w:val="24"/>
          <w:szCs w:val="24"/>
        </w:rPr>
        <w:t>发包人</w:t>
      </w:r>
      <w:r>
        <w:rPr>
          <w:rFonts w:hint="eastAsia" w:ascii="宋体" w:hAnsi="宋体"/>
          <w:sz w:val="24"/>
          <w:szCs w:val="24"/>
        </w:rPr>
        <w:t>造成的其他损失（含直接与间接损失）。但是，承包人应继续履行合同中未终止的部分。承包人还应承担赔偿因承包人延期所造成的其他方面的损失。</w:t>
      </w:r>
    </w:p>
    <w:p>
      <w:pPr>
        <w:spacing w:beforeLines="0" w:afterLines="0" w:line="560" w:lineRule="exact"/>
        <w:rPr>
          <w:rFonts w:hint="eastAsia" w:ascii="宋体"/>
          <w:sz w:val="24"/>
          <w:szCs w:val="24"/>
        </w:rPr>
      </w:pPr>
      <w:r>
        <w:rPr>
          <w:rFonts w:hint="eastAsia" w:ascii="宋体" w:hAnsi="宋体"/>
          <w:sz w:val="24"/>
          <w:szCs w:val="24"/>
        </w:rPr>
        <w:t>11.3如承包人提供的设备质量存在问题，经</w:t>
      </w:r>
      <w:r>
        <w:rPr>
          <w:rFonts w:hint="eastAsia"/>
          <w:sz w:val="24"/>
          <w:szCs w:val="24"/>
        </w:rPr>
        <w:t>发包人</w:t>
      </w:r>
      <w:r>
        <w:rPr>
          <w:rFonts w:hint="eastAsia" w:ascii="宋体" w:hAnsi="宋体"/>
          <w:sz w:val="24"/>
          <w:szCs w:val="24"/>
        </w:rPr>
        <w:t>委托有资质的质量检测机构鉴定后，</w:t>
      </w:r>
      <w:r>
        <w:rPr>
          <w:rFonts w:hint="eastAsia"/>
          <w:sz w:val="24"/>
          <w:szCs w:val="24"/>
        </w:rPr>
        <w:t>发包人</w:t>
      </w:r>
      <w:r>
        <w:rPr>
          <w:rFonts w:hint="eastAsia" w:ascii="宋体" w:hAnsi="宋体"/>
          <w:sz w:val="24"/>
          <w:szCs w:val="24"/>
        </w:rPr>
        <w:t>有权要求承包人承担违约责任，除要求承包人退还</w:t>
      </w:r>
      <w:r>
        <w:rPr>
          <w:rFonts w:hint="eastAsia"/>
          <w:sz w:val="24"/>
          <w:szCs w:val="24"/>
        </w:rPr>
        <w:t>发包人</w:t>
      </w:r>
      <w:r>
        <w:rPr>
          <w:rFonts w:hint="eastAsia" w:ascii="宋体" w:hAnsi="宋体"/>
          <w:sz w:val="24"/>
          <w:szCs w:val="24"/>
        </w:rPr>
        <w:t>所付款项外，还应对设备质量问题造成损失承担赔偿责任，在赔偿损失无法确定或</w:t>
      </w:r>
      <w:r>
        <w:rPr>
          <w:rFonts w:hint="eastAsia"/>
          <w:sz w:val="24"/>
          <w:szCs w:val="24"/>
        </w:rPr>
        <w:t>发包人</w:t>
      </w:r>
      <w:r>
        <w:rPr>
          <w:rFonts w:hint="eastAsia" w:ascii="宋体" w:hAnsi="宋体"/>
          <w:sz w:val="24"/>
          <w:szCs w:val="24"/>
        </w:rPr>
        <w:t>无法举证前提下，</w:t>
      </w:r>
      <w:r>
        <w:rPr>
          <w:rFonts w:hint="eastAsia"/>
          <w:sz w:val="24"/>
          <w:szCs w:val="24"/>
        </w:rPr>
        <w:t>发包人</w:t>
      </w:r>
      <w:r>
        <w:rPr>
          <w:rFonts w:hint="eastAsia" w:ascii="宋体" w:hAnsi="宋体"/>
          <w:sz w:val="24"/>
          <w:szCs w:val="24"/>
        </w:rPr>
        <w:t>有权要求承包人承担双倍已付款项的违约金。</w:t>
      </w:r>
    </w:p>
    <w:p>
      <w:pPr>
        <w:spacing w:beforeLines="0" w:afterLines="0" w:line="500" w:lineRule="exact"/>
        <w:rPr>
          <w:rFonts w:hint="eastAsia" w:ascii="宋体"/>
          <w:b/>
          <w:sz w:val="24"/>
          <w:szCs w:val="24"/>
        </w:rPr>
      </w:pPr>
      <w:r>
        <w:rPr>
          <w:rFonts w:hint="eastAsia" w:ascii="宋体" w:hAnsi="宋体"/>
          <w:b/>
          <w:sz w:val="24"/>
          <w:szCs w:val="24"/>
        </w:rPr>
        <w:t>第12条 争议</w:t>
      </w:r>
    </w:p>
    <w:p>
      <w:pPr>
        <w:spacing w:beforeLines="0" w:afterLines="0" w:line="360" w:lineRule="auto"/>
        <w:ind w:firstLine="480" w:firstLineChars="200"/>
        <w:rPr>
          <w:rFonts w:hint="eastAsia" w:ascii="宋体"/>
          <w:sz w:val="24"/>
          <w:szCs w:val="24"/>
        </w:rPr>
      </w:pPr>
      <w:r>
        <w:rPr>
          <w:rFonts w:hint="eastAsia" w:ascii="宋体" w:hAnsi="宋体"/>
          <w:sz w:val="24"/>
          <w:szCs w:val="24"/>
        </w:rPr>
        <w:t>12.1</w:t>
      </w:r>
      <w:r>
        <w:rPr>
          <w:rFonts w:hint="eastAsia"/>
          <w:sz w:val="24"/>
          <w:szCs w:val="24"/>
        </w:rPr>
        <w:t>发包人</w:t>
      </w:r>
      <w:r>
        <w:rPr>
          <w:rFonts w:hint="eastAsia" w:ascii="宋体" w:hAnsi="宋体"/>
          <w:sz w:val="24"/>
          <w:szCs w:val="24"/>
        </w:rPr>
        <w:t>、承包人在履行合同时发生争议的解决方式：合同签订后，发生争执时，各方应本着谅解的原则进行协商解决，协商不成时，可向当地县人民法院提起诉讼。</w:t>
      </w:r>
    </w:p>
    <w:p>
      <w:pPr>
        <w:spacing w:beforeLines="0" w:afterLines="0" w:line="500" w:lineRule="exact"/>
        <w:rPr>
          <w:rFonts w:hint="eastAsia" w:ascii="宋体"/>
          <w:b/>
          <w:sz w:val="24"/>
          <w:szCs w:val="24"/>
        </w:rPr>
      </w:pPr>
      <w:r>
        <w:rPr>
          <w:rFonts w:hint="eastAsia" w:ascii="宋体" w:hAnsi="宋体"/>
          <w:b/>
          <w:sz w:val="24"/>
          <w:szCs w:val="24"/>
        </w:rPr>
        <w:t>第13条 补充条款</w:t>
      </w:r>
    </w:p>
    <w:p>
      <w:pPr>
        <w:snapToGrid w:val="0"/>
        <w:spacing w:beforeLines="0" w:afterLines="0" w:line="360" w:lineRule="auto"/>
        <w:ind w:firstLine="460" w:firstLineChars="192"/>
        <w:rPr>
          <w:rFonts w:hint="eastAsia" w:ascii="宋体"/>
          <w:sz w:val="24"/>
          <w:szCs w:val="24"/>
        </w:rPr>
      </w:pPr>
      <w:r>
        <w:rPr>
          <w:rFonts w:hint="eastAsia" w:ascii="宋体" w:hAnsi="宋体"/>
          <w:sz w:val="24"/>
          <w:szCs w:val="24"/>
        </w:rPr>
        <w:t>13.1 承包人应为本标的项目投保，包括但不限于：工程安装一切险种（包括第三者责任险、雇主责任险、运输险），投保所发生的费用由承包人承担。</w:t>
      </w:r>
    </w:p>
    <w:p>
      <w:pPr>
        <w:snapToGrid w:val="0"/>
        <w:spacing w:beforeLines="0" w:afterLines="0" w:line="360" w:lineRule="auto"/>
        <w:ind w:firstLine="480" w:firstLineChars="200"/>
        <w:rPr>
          <w:rFonts w:hint="eastAsia" w:ascii="宋体"/>
          <w:sz w:val="24"/>
          <w:szCs w:val="24"/>
        </w:rPr>
      </w:pPr>
      <w:r>
        <w:rPr>
          <w:rFonts w:hint="eastAsia" w:ascii="宋体" w:hAnsi="宋体"/>
          <w:sz w:val="24"/>
          <w:szCs w:val="24"/>
        </w:rPr>
        <w:t>13.2 承包人履行本合同项下义务，包括制造、运输、安装本合同标的过程中的所有安全责任均由承包人承担。</w:t>
      </w:r>
    </w:p>
    <w:p>
      <w:pPr>
        <w:snapToGrid w:val="0"/>
        <w:spacing w:beforeLines="0" w:afterLines="0" w:line="360" w:lineRule="auto"/>
        <w:ind w:firstLine="480" w:firstLineChars="200"/>
        <w:rPr>
          <w:rFonts w:hint="eastAsia" w:ascii="宋体"/>
          <w:sz w:val="24"/>
          <w:szCs w:val="24"/>
        </w:rPr>
      </w:pPr>
      <w:r>
        <w:rPr>
          <w:rFonts w:hint="eastAsia" w:ascii="宋体" w:hAnsi="宋体"/>
          <w:sz w:val="24"/>
          <w:szCs w:val="24"/>
        </w:rPr>
        <w:t>13.3费用承担：承包人应承担安装施工期间的安装施工费用（含预埋件施工）、风险金、配合费、水电费等人和设备有关费用。</w:t>
      </w:r>
    </w:p>
    <w:p>
      <w:pPr>
        <w:snapToGrid w:val="0"/>
        <w:spacing w:beforeLines="0" w:afterLines="0" w:line="360" w:lineRule="auto"/>
        <w:ind w:firstLine="480" w:firstLineChars="200"/>
        <w:rPr>
          <w:rFonts w:hint="default"/>
          <w:b/>
          <w:sz w:val="36"/>
          <w:szCs w:val="24"/>
        </w:rPr>
      </w:pPr>
      <w:r>
        <w:rPr>
          <w:rFonts w:hint="eastAsia" w:ascii="宋体" w:hAnsi="宋体"/>
          <w:sz w:val="24"/>
          <w:szCs w:val="24"/>
        </w:rPr>
        <w:t>13.4设备要求:货物为原制造商制造的全新产品，整机无污染，无侵权行为、表面无划损、无任何缺陷隐患，在中国境内可依常规安全合法使用。</w:t>
      </w:r>
      <w:r>
        <w:rPr>
          <w:rFonts w:hint="default"/>
          <w:b/>
          <w:sz w:val="36"/>
          <w:szCs w:val="24"/>
        </w:rPr>
        <w:t xml:space="preserve"> </w:t>
      </w:r>
      <w:bookmarkStart w:id="274" w:name="_Toc177186407"/>
      <w:bookmarkStart w:id="275" w:name="_Toc263318676"/>
    </w:p>
    <w:p>
      <w:pPr>
        <w:snapToGrid w:val="0"/>
        <w:spacing w:beforeLines="0" w:afterLines="0" w:line="360" w:lineRule="auto"/>
        <w:ind w:firstLine="720" w:firstLineChars="200"/>
        <w:rPr>
          <w:rFonts w:hint="default" w:eastAsia="Times New Roman"/>
          <w:b/>
          <w:sz w:val="36"/>
          <w:szCs w:val="24"/>
        </w:rPr>
      </w:pPr>
    </w:p>
    <w:p>
      <w:pPr>
        <w:snapToGrid w:val="0"/>
        <w:spacing w:beforeLines="0" w:afterLines="0" w:line="360" w:lineRule="auto"/>
        <w:ind w:firstLine="720" w:firstLineChars="200"/>
        <w:rPr>
          <w:rFonts w:hint="default" w:eastAsia="Times New Roman"/>
          <w:b/>
          <w:sz w:val="36"/>
          <w:szCs w:val="24"/>
        </w:rPr>
      </w:pPr>
    </w:p>
    <w:p>
      <w:pPr>
        <w:snapToGrid w:val="0"/>
        <w:spacing w:beforeLines="0" w:afterLines="0" w:line="360" w:lineRule="auto"/>
        <w:ind w:firstLine="720" w:firstLineChars="200"/>
        <w:rPr>
          <w:rFonts w:hint="default" w:eastAsia="Times New Roman"/>
          <w:b/>
          <w:sz w:val="36"/>
          <w:szCs w:val="24"/>
        </w:rPr>
      </w:pPr>
    </w:p>
    <w:p>
      <w:pPr>
        <w:snapToGrid w:val="0"/>
        <w:spacing w:beforeLines="0" w:afterLines="0" w:line="360" w:lineRule="auto"/>
        <w:ind w:firstLine="720" w:firstLineChars="200"/>
        <w:rPr>
          <w:rFonts w:hint="default" w:eastAsia="Times New Roman"/>
          <w:b/>
          <w:sz w:val="36"/>
          <w:szCs w:val="24"/>
        </w:rPr>
      </w:pPr>
    </w:p>
    <w:p>
      <w:pPr>
        <w:snapToGrid w:val="0"/>
        <w:spacing w:beforeLines="0" w:afterLines="0" w:line="360" w:lineRule="auto"/>
        <w:ind w:firstLine="720" w:firstLineChars="200"/>
        <w:rPr>
          <w:rFonts w:hint="default" w:eastAsia="Times New Roman"/>
          <w:b/>
          <w:sz w:val="36"/>
          <w:szCs w:val="24"/>
        </w:rPr>
      </w:pPr>
    </w:p>
    <w:p>
      <w:pPr>
        <w:snapToGrid w:val="0"/>
        <w:spacing w:beforeLines="0" w:afterLines="0" w:line="360" w:lineRule="auto"/>
        <w:jc w:val="center"/>
        <w:rPr>
          <w:rFonts w:hint="eastAsia"/>
          <w:b/>
          <w:sz w:val="32"/>
          <w:szCs w:val="24"/>
        </w:rPr>
      </w:pPr>
      <w:r>
        <w:rPr>
          <w:rFonts w:hint="eastAsia" w:ascii="宋体" w:hAnsi="宋体"/>
          <w:b/>
          <w:sz w:val="32"/>
          <w:szCs w:val="24"/>
        </w:rPr>
        <w:t>三、合同附</w:t>
      </w:r>
      <w:bookmarkEnd w:id="274"/>
      <w:bookmarkEnd w:id="275"/>
      <w:r>
        <w:rPr>
          <w:rFonts w:hint="eastAsia" w:ascii="宋体" w:hAnsi="宋体"/>
          <w:b/>
          <w:sz w:val="32"/>
          <w:szCs w:val="24"/>
        </w:rPr>
        <w:t>件</w:t>
      </w:r>
    </w:p>
    <w:p>
      <w:pPr>
        <w:numPr>
          <w:ilvl w:val="0"/>
          <w:numId w:val="4"/>
        </w:numPr>
        <w:spacing w:beforeLines="0" w:afterLines="0"/>
        <w:ind w:right="600"/>
        <w:rPr>
          <w:rFonts w:hint="default" w:eastAsia="Times New Roman"/>
          <w:b/>
          <w:sz w:val="28"/>
          <w:szCs w:val="24"/>
        </w:rPr>
      </w:pPr>
      <w:r>
        <w:rPr>
          <w:rFonts w:hint="eastAsia"/>
          <w:b/>
          <w:sz w:val="30"/>
          <w:szCs w:val="24"/>
        </w:rPr>
        <w:t>设备清单：</w:t>
      </w:r>
      <w:r>
        <w:rPr>
          <w:rFonts w:hint="eastAsia"/>
          <w:b/>
          <w:sz w:val="28"/>
          <w:szCs w:val="24"/>
        </w:rPr>
        <w:t>（材质、设备参数参照招标文件）</w:t>
      </w:r>
    </w:p>
    <w:p>
      <w:pPr>
        <w:pStyle w:val="2"/>
        <w:numPr>
          <w:ilvl w:val="0"/>
          <w:numId w:val="0"/>
        </w:numPr>
        <w:spacing w:beforeLines="0" w:afterLines="0"/>
        <w:ind w:left="0" w:firstLine="0"/>
        <w:rPr>
          <w:rFonts w:hint="default" w:eastAsia="Times New Roman"/>
          <w:sz w:val="30"/>
          <w:szCs w:val="24"/>
        </w:rPr>
      </w:pPr>
    </w:p>
    <w:p>
      <w:pPr>
        <w:spacing w:beforeLines="0" w:afterLines="0"/>
        <w:jc w:val="center"/>
        <w:rPr>
          <w:rFonts w:hint="eastAsia" w:ascii="宋体"/>
          <w:b/>
          <w:sz w:val="30"/>
          <w:szCs w:val="24"/>
        </w:rPr>
      </w:pPr>
      <w:r>
        <w:rPr>
          <w:rFonts w:hint="eastAsia" w:ascii="宋体" w:hAnsi="宋体"/>
          <w:b/>
          <w:sz w:val="30"/>
          <w:szCs w:val="24"/>
        </w:rPr>
        <w:t>货 物 清 单</w:t>
      </w:r>
    </w:p>
    <w:p>
      <w:pPr>
        <w:spacing w:beforeLines="0" w:afterLines="0"/>
        <w:jc w:val="right"/>
        <w:rPr>
          <w:rFonts w:hint="eastAsia"/>
          <w:b/>
          <w:sz w:val="24"/>
          <w:szCs w:val="24"/>
          <w:u w:val="single"/>
        </w:rPr>
      </w:pPr>
      <w:r>
        <w:rPr>
          <w:rFonts w:hint="eastAsia" w:ascii="宋体" w:hAnsi="宋体"/>
          <w:b/>
          <w:sz w:val="24"/>
          <w:szCs w:val="24"/>
        </w:rPr>
        <w:t>货币单位：</w:t>
      </w:r>
      <w:r>
        <w:rPr>
          <w:rFonts w:hint="eastAsia" w:ascii="宋体" w:hAnsi="宋体"/>
          <w:b/>
          <w:sz w:val="24"/>
          <w:szCs w:val="24"/>
          <w:u w:val="single"/>
        </w:rPr>
        <w:t>元</w:t>
      </w:r>
    </w:p>
    <w:tbl>
      <w:tblPr>
        <w:tblStyle w:val="10"/>
        <w:tblW w:w="1525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2856"/>
        <w:gridCol w:w="2985"/>
        <w:gridCol w:w="1830"/>
        <w:gridCol w:w="1776"/>
        <w:gridCol w:w="3096"/>
        <w:gridCol w:w="600"/>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9" w:hRule="atLeast"/>
          <w:jc w:val="center"/>
        </w:trPr>
        <w:tc>
          <w:tcPr>
            <w:tcW w:w="696" w:type="dxa"/>
            <w:tcBorders>
              <w:top w:val="single" w:color="auto" w:sz="4" w:space="0"/>
              <w:left w:val="single" w:color="auto" w:sz="4" w:space="0"/>
              <w:bottom w:val="single" w:color="auto" w:sz="4" w:space="0"/>
              <w:right w:val="single" w:color="auto" w:sz="4" w:space="0"/>
              <w:tl2br w:val="nil"/>
              <w:tr2bl w:val="nil"/>
            </w:tcBorders>
            <w:shd w:val="clear" w:color="auto" w:fill="00B0F0"/>
            <w:noWrap/>
            <w:vAlign w:val="center"/>
          </w:tcPr>
          <w:p>
            <w:pPr>
              <w:spacing w:beforeLines="0" w:afterLines="0"/>
              <w:jc w:val="left"/>
              <w:textAlignment w:val="center"/>
              <w:rPr>
                <w:rFonts w:hint="default" w:ascii="Times New Roman" w:eastAsia="Times New Roman"/>
                <w:color w:val="000000"/>
                <w:sz w:val="21"/>
                <w:szCs w:val="24"/>
              </w:rPr>
            </w:pPr>
            <w:r>
              <w:rPr>
                <w:rFonts w:hint="eastAsia" w:ascii="Times New Roman" w:hAnsi="Times New Roman"/>
                <w:color w:val="000000"/>
                <w:kern w:val="0"/>
                <w:sz w:val="21"/>
                <w:szCs w:val="24"/>
              </w:rPr>
              <w:t>序号</w:t>
            </w:r>
          </w:p>
        </w:tc>
        <w:tc>
          <w:tcPr>
            <w:tcW w:w="2856" w:type="dxa"/>
            <w:tcBorders>
              <w:top w:val="single" w:color="auto" w:sz="4" w:space="0"/>
              <w:left w:val="single" w:color="auto" w:sz="4" w:space="0"/>
              <w:bottom w:val="single" w:color="auto" w:sz="4" w:space="0"/>
              <w:right w:val="single" w:color="auto" w:sz="4" w:space="0"/>
              <w:tl2br w:val="nil"/>
              <w:tr2bl w:val="nil"/>
            </w:tcBorders>
            <w:shd w:val="clear" w:color="auto" w:fill="00B0F0"/>
            <w:noWrap/>
            <w:vAlign w:val="center"/>
          </w:tcPr>
          <w:p>
            <w:pPr>
              <w:spacing w:beforeLines="0" w:afterLines="0"/>
              <w:jc w:val="left"/>
              <w:textAlignment w:val="center"/>
              <w:rPr>
                <w:rFonts w:hint="default" w:ascii="Times New Roman" w:eastAsia="Times New Roman"/>
                <w:color w:val="000000"/>
                <w:sz w:val="21"/>
                <w:szCs w:val="24"/>
              </w:rPr>
            </w:pPr>
            <w:r>
              <w:rPr>
                <w:rFonts w:hint="eastAsia" w:ascii="Times New Roman" w:hAnsi="Times New Roman"/>
                <w:color w:val="000000"/>
                <w:kern w:val="0"/>
                <w:sz w:val="21"/>
                <w:szCs w:val="24"/>
              </w:rPr>
              <w:t>设备位号</w:t>
            </w:r>
          </w:p>
        </w:tc>
        <w:tc>
          <w:tcPr>
            <w:tcW w:w="2985" w:type="dxa"/>
            <w:tcBorders>
              <w:top w:val="single" w:color="auto" w:sz="4" w:space="0"/>
              <w:left w:val="single" w:color="auto" w:sz="4" w:space="0"/>
              <w:bottom w:val="single" w:color="auto" w:sz="4" w:space="0"/>
              <w:right w:val="single" w:color="auto" w:sz="4" w:space="0"/>
              <w:tl2br w:val="nil"/>
              <w:tr2bl w:val="nil"/>
            </w:tcBorders>
            <w:shd w:val="clear" w:color="auto" w:fill="00B0F0"/>
            <w:noWrap/>
            <w:vAlign w:val="center"/>
          </w:tcPr>
          <w:p>
            <w:pPr>
              <w:spacing w:beforeLines="0" w:afterLines="0"/>
              <w:jc w:val="left"/>
              <w:textAlignment w:val="center"/>
              <w:rPr>
                <w:rFonts w:hint="default" w:ascii="Times New Roman" w:eastAsia="Times New Roman"/>
                <w:color w:val="000000"/>
                <w:sz w:val="21"/>
                <w:szCs w:val="24"/>
              </w:rPr>
            </w:pPr>
            <w:r>
              <w:rPr>
                <w:rFonts w:hint="eastAsia" w:ascii="Times New Roman" w:hAnsi="Times New Roman"/>
                <w:color w:val="000000"/>
                <w:kern w:val="0"/>
                <w:sz w:val="21"/>
                <w:szCs w:val="24"/>
              </w:rPr>
              <w:t>设备名称</w:t>
            </w:r>
          </w:p>
        </w:tc>
        <w:tc>
          <w:tcPr>
            <w:tcW w:w="1830" w:type="dxa"/>
            <w:tcBorders>
              <w:top w:val="single" w:color="auto" w:sz="4" w:space="0"/>
              <w:left w:val="single" w:color="auto" w:sz="4" w:space="0"/>
              <w:bottom w:val="single" w:color="auto" w:sz="4" w:space="0"/>
              <w:right w:val="single" w:color="auto" w:sz="4" w:space="0"/>
              <w:tl2br w:val="nil"/>
              <w:tr2bl w:val="nil"/>
            </w:tcBorders>
            <w:shd w:val="clear" w:color="auto" w:fill="00B0F0"/>
            <w:noWrap/>
            <w:vAlign w:val="center"/>
          </w:tcPr>
          <w:p>
            <w:pPr>
              <w:spacing w:beforeLines="0" w:afterLines="0"/>
              <w:jc w:val="left"/>
              <w:textAlignment w:val="center"/>
              <w:rPr>
                <w:rFonts w:hint="default" w:ascii="Times New Roman" w:eastAsia="Times New Roman"/>
                <w:color w:val="000000"/>
                <w:sz w:val="21"/>
                <w:szCs w:val="24"/>
              </w:rPr>
            </w:pPr>
            <w:r>
              <w:rPr>
                <w:rFonts w:hint="eastAsia" w:ascii="Times New Roman" w:hAnsi="Times New Roman"/>
                <w:color w:val="000000"/>
                <w:kern w:val="0"/>
                <w:sz w:val="21"/>
                <w:szCs w:val="24"/>
              </w:rPr>
              <w:t>型号或图号</w:t>
            </w:r>
          </w:p>
        </w:tc>
        <w:tc>
          <w:tcPr>
            <w:tcW w:w="1776" w:type="dxa"/>
            <w:tcBorders>
              <w:top w:val="single" w:color="auto" w:sz="4" w:space="0"/>
              <w:left w:val="single" w:color="auto" w:sz="4" w:space="0"/>
              <w:bottom w:val="single" w:color="auto" w:sz="4" w:space="0"/>
              <w:right w:val="single" w:color="auto" w:sz="4" w:space="0"/>
              <w:tl2br w:val="nil"/>
              <w:tr2bl w:val="nil"/>
            </w:tcBorders>
            <w:shd w:val="clear" w:color="auto" w:fill="00B0F0"/>
            <w:noWrap/>
            <w:vAlign w:val="center"/>
          </w:tcPr>
          <w:p>
            <w:pPr>
              <w:spacing w:beforeLines="0" w:afterLines="0"/>
              <w:jc w:val="center"/>
              <w:textAlignment w:val="center"/>
              <w:rPr>
                <w:rFonts w:hint="default" w:ascii="Times New Roman" w:eastAsia="Times New Roman"/>
                <w:color w:val="000000"/>
                <w:sz w:val="21"/>
                <w:szCs w:val="24"/>
              </w:rPr>
            </w:pPr>
            <w:r>
              <w:rPr>
                <w:rFonts w:hint="eastAsia" w:ascii="Times New Roman" w:hAnsi="Times New Roman"/>
                <w:color w:val="000000"/>
                <w:kern w:val="0"/>
                <w:sz w:val="21"/>
                <w:szCs w:val="24"/>
              </w:rPr>
              <w:t>材质</w:t>
            </w:r>
          </w:p>
        </w:tc>
        <w:tc>
          <w:tcPr>
            <w:tcW w:w="3096" w:type="dxa"/>
            <w:tcBorders>
              <w:top w:val="single" w:color="auto" w:sz="4" w:space="0"/>
              <w:left w:val="single" w:color="auto" w:sz="4" w:space="0"/>
              <w:bottom w:val="single" w:color="auto" w:sz="4" w:space="0"/>
              <w:right w:val="single" w:color="auto" w:sz="4" w:space="0"/>
              <w:tl2br w:val="nil"/>
              <w:tr2bl w:val="nil"/>
            </w:tcBorders>
            <w:shd w:val="clear" w:color="auto" w:fill="00B0F0"/>
            <w:noWrap w:val="0"/>
            <w:vAlign w:val="center"/>
          </w:tcPr>
          <w:p>
            <w:pPr>
              <w:spacing w:beforeLines="0" w:afterLines="0"/>
              <w:jc w:val="left"/>
              <w:textAlignment w:val="center"/>
              <w:rPr>
                <w:rFonts w:hint="default" w:ascii="Times New Roman" w:eastAsia="Times New Roman"/>
                <w:color w:val="000000"/>
                <w:sz w:val="21"/>
                <w:szCs w:val="24"/>
              </w:rPr>
            </w:pPr>
            <w:r>
              <w:rPr>
                <w:rFonts w:hint="eastAsia" w:ascii="Times New Roman" w:hAnsi="Times New Roman"/>
                <w:color w:val="000000"/>
                <w:kern w:val="0"/>
                <w:sz w:val="21"/>
                <w:szCs w:val="24"/>
              </w:rPr>
              <w:t>技术规格</w:t>
            </w:r>
          </w:p>
        </w:tc>
        <w:tc>
          <w:tcPr>
            <w:tcW w:w="600" w:type="dxa"/>
            <w:tcBorders>
              <w:top w:val="single" w:color="auto" w:sz="4" w:space="0"/>
              <w:left w:val="single" w:color="auto" w:sz="4" w:space="0"/>
              <w:bottom w:val="single" w:color="auto" w:sz="4" w:space="0"/>
              <w:right w:val="single" w:color="auto" w:sz="4" w:space="0"/>
              <w:tl2br w:val="nil"/>
              <w:tr2bl w:val="nil"/>
            </w:tcBorders>
            <w:shd w:val="clear" w:color="auto" w:fill="00B0F0"/>
            <w:noWrap/>
            <w:vAlign w:val="center"/>
          </w:tcPr>
          <w:p>
            <w:pPr>
              <w:spacing w:beforeLines="0" w:afterLines="0"/>
              <w:jc w:val="right"/>
              <w:textAlignment w:val="center"/>
              <w:rPr>
                <w:rFonts w:hint="default" w:ascii="Times New Roman" w:eastAsia="Times New Roman"/>
                <w:color w:val="000000"/>
                <w:sz w:val="21"/>
                <w:szCs w:val="24"/>
              </w:rPr>
            </w:pPr>
            <w:r>
              <w:rPr>
                <w:rFonts w:hint="eastAsia" w:ascii="Times New Roman" w:hAnsi="Times New Roman"/>
                <w:color w:val="000000"/>
                <w:kern w:val="0"/>
                <w:sz w:val="21"/>
                <w:szCs w:val="24"/>
              </w:rPr>
              <w:t>数量</w:t>
            </w:r>
          </w:p>
        </w:tc>
        <w:tc>
          <w:tcPr>
            <w:tcW w:w="1417" w:type="dxa"/>
            <w:tcBorders>
              <w:top w:val="single" w:color="auto" w:sz="4" w:space="0"/>
              <w:left w:val="single" w:color="auto" w:sz="4" w:space="0"/>
              <w:bottom w:val="single" w:color="auto" w:sz="4" w:space="0"/>
              <w:right w:val="single" w:color="auto" w:sz="4" w:space="0"/>
              <w:tl2br w:val="nil"/>
              <w:tr2bl w:val="nil"/>
            </w:tcBorders>
            <w:shd w:val="clear" w:color="auto" w:fill="00B0F0"/>
            <w:noWrap/>
            <w:vAlign w:val="center"/>
          </w:tcPr>
          <w:p>
            <w:pPr>
              <w:spacing w:beforeLines="0" w:afterLines="0"/>
              <w:jc w:val="left"/>
              <w:textAlignment w:val="center"/>
              <w:rPr>
                <w:rFonts w:hint="default" w:ascii="Times New Roman" w:eastAsia="Times New Roman"/>
                <w:color w:val="000000"/>
                <w:sz w:val="21"/>
                <w:szCs w:val="24"/>
              </w:rPr>
            </w:pPr>
            <w:r>
              <w:rPr>
                <w:rFonts w:hint="eastAsia" w:ascii="Times New Roman" w:hAnsi="Times New Roman"/>
                <w:color w:val="000000"/>
                <w:kern w:val="0"/>
                <w:sz w:val="21"/>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69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rPr>
                <w:rFonts w:hint="default" w:ascii="Times New Roman" w:eastAsia="Times New Roman"/>
                <w:color w:val="000000"/>
                <w:sz w:val="21"/>
                <w:szCs w:val="24"/>
              </w:rPr>
            </w:pPr>
          </w:p>
        </w:tc>
        <w:tc>
          <w:tcPr>
            <w:tcW w:w="285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rPr>
                <w:rFonts w:hint="default" w:ascii="Times New Roman" w:eastAsia="Times New Roman"/>
                <w:color w:val="000000"/>
                <w:sz w:val="21"/>
                <w:szCs w:val="24"/>
              </w:rPr>
            </w:pPr>
          </w:p>
        </w:tc>
        <w:tc>
          <w:tcPr>
            <w:tcW w:w="2985"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rPr>
                <w:rFonts w:hint="default" w:ascii="Times New Roman" w:eastAsia="Times New Roman"/>
                <w:color w:val="000000"/>
                <w:sz w:val="21"/>
                <w:szCs w:val="24"/>
              </w:rPr>
            </w:pPr>
          </w:p>
        </w:tc>
        <w:tc>
          <w:tcPr>
            <w:tcW w:w="1830"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rPr>
                <w:rFonts w:hint="default" w:ascii="Times New Roman" w:eastAsia="Times New Roman"/>
                <w:color w:val="000000"/>
                <w:sz w:val="21"/>
                <w:szCs w:val="24"/>
              </w:rPr>
            </w:pPr>
          </w:p>
        </w:tc>
        <w:tc>
          <w:tcPr>
            <w:tcW w:w="177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center"/>
              <w:rPr>
                <w:rFonts w:hint="default" w:ascii="Times New Roman" w:eastAsia="Times New Roman"/>
                <w:color w:val="000000"/>
                <w:sz w:val="21"/>
                <w:szCs w:val="24"/>
              </w:rPr>
            </w:pPr>
          </w:p>
        </w:tc>
        <w:tc>
          <w:tcPr>
            <w:tcW w:w="309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default" w:ascii="Times New Roman" w:eastAsia="Times New Roman"/>
                <w:color w:val="000000"/>
                <w:sz w:val="21"/>
                <w:szCs w:val="24"/>
              </w:rPr>
            </w:pPr>
          </w:p>
        </w:tc>
        <w:tc>
          <w:tcPr>
            <w:tcW w:w="600"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right"/>
              <w:rPr>
                <w:rFonts w:hint="default" w:ascii="Times New Roman" w:eastAsia="Times New Roman"/>
                <w:color w:val="000000"/>
                <w:sz w:val="21"/>
                <w:szCs w:val="24"/>
              </w:rPr>
            </w:pPr>
          </w:p>
        </w:tc>
        <w:tc>
          <w:tcPr>
            <w:tcW w:w="1417"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rPr>
                <w:rFonts w:hint="default" w:ascii="Times New Roman" w:eastAsia="Times New Roman"/>
                <w:color w:val="000000"/>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696" w:type="dxa"/>
            <w:tcBorders>
              <w:top w:val="single" w:color="auto" w:sz="4" w:space="0"/>
              <w:left w:val="single" w:color="auto" w:sz="4" w:space="0"/>
              <w:bottom w:val="single" w:color="auto" w:sz="4" w:space="0"/>
              <w:right w:val="single" w:color="auto" w:sz="4" w:space="0"/>
              <w:tl2br w:val="nil"/>
              <w:tr2bl w:val="nil"/>
            </w:tcBorders>
            <w:shd w:val="clear" w:color="auto" w:fill="92D050"/>
            <w:noWrap/>
            <w:vAlign w:val="center"/>
          </w:tcPr>
          <w:p>
            <w:pPr>
              <w:spacing w:beforeLines="0" w:afterLines="0"/>
              <w:jc w:val="left"/>
              <w:textAlignment w:val="center"/>
              <w:rPr>
                <w:rFonts w:hint="default" w:ascii="Times New Roman" w:eastAsia="Times New Roman"/>
                <w:color w:val="000000"/>
                <w:sz w:val="21"/>
                <w:szCs w:val="24"/>
              </w:rPr>
            </w:pPr>
            <w:r>
              <w:rPr>
                <w:rFonts w:hint="eastAsia" w:ascii="Times New Roman" w:hAnsi="Times New Roman"/>
                <w:color w:val="000000"/>
                <w:kern w:val="0"/>
                <w:sz w:val="21"/>
                <w:szCs w:val="24"/>
              </w:rPr>
              <w:t>一</w:t>
            </w:r>
          </w:p>
        </w:tc>
        <w:tc>
          <w:tcPr>
            <w:tcW w:w="2856" w:type="dxa"/>
            <w:tcBorders>
              <w:top w:val="single" w:color="auto" w:sz="4" w:space="0"/>
              <w:left w:val="single" w:color="auto" w:sz="4" w:space="0"/>
              <w:bottom w:val="single" w:color="auto" w:sz="4" w:space="0"/>
              <w:right w:val="single" w:color="auto" w:sz="4" w:space="0"/>
              <w:tl2br w:val="nil"/>
              <w:tr2bl w:val="nil"/>
            </w:tcBorders>
            <w:shd w:val="clear" w:color="auto" w:fill="92D050"/>
            <w:noWrap/>
            <w:vAlign w:val="center"/>
          </w:tcPr>
          <w:p>
            <w:pPr>
              <w:spacing w:beforeLines="0" w:afterLines="0"/>
              <w:jc w:val="left"/>
              <w:textAlignment w:val="center"/>
              <w:rPr>
                <w:rFonts w:hint="default" w:ascii="Times New Roman" w:eastAsia="Times New Roman"/>
                <w:color w:val="000000"/>
                <w:sz w:val="21"/>
                <w:szCs w:val="24"/>
              </w:rPr>
            </w:pPr>
            <w:r>
              <w:rPr>
                <w:rFonts w:hint="eastAsia" w:ascii="Times New Roman" w:hAnsi="Times New Roman"/>
                <w:color w:val="000000"/>
                <w:kern w:val="0"/>
                <w:sz w:val="21"/>
                <w:szCs w:val="24"/>
              </w:rPr>
              <w:t>建筑类设备</w:t>
            </w:r>
          </w:p>
        </w:tc>
        <w:tc>
          <w:tcPr>
            <w:tcW w:w="2985" w:type="dxa"/>
            <w:tcBorders>
              <w:top w:val="single" w:color="auto" w:sz="4" w:space="0"/>
              <w:left w:val="single" w:color="auto" w:sz="4" w:space="0"/>
              <w:bottom w:val="single" w:color="auto" w:sz="4" w:space="0"/>
              <w:right w:val="single" w:color="auto" w:sz="4" w:space="0"/>
              <w:tl2br w:val="nil"/>
              <w:tr2bl w:val="nil"/>
            </w:tcBorders>
            <w:shd w:val="clear" w:color="auto" w:fill="92D050"/>
            <w:noWrap/>
            <w:vAlign w:val="center"/>
          </w:tcPr>
          <w:p>
            <w:pPr>
              <w:spacing w:beforeLines="0" w:afterLines="0"/>
              <w:rPr>
                <w:rFonts w:hint="default" w:ascii="Times New Roman" w:eastAsia="Times New Roman"/>
                <w:color w:val="000000"/>
                <w:sz w:val="21"/>
                <w:szCs w:val="24"/>
              </w:rPr>
            </w:pPr>
          </w:p>
        </w:tc>
        <w:tc>
          <w:tcPr>
            <w:tcW w:w="1830" w:type="dxa"/>
            <w:tcBorders>
              <w:top w:val="single" w:color="auto" w:sz="4" w:space="0"/>
              <w:left w:val="single" w:color="auto" w:sz="4" w:space="0"/>
              <w:bottom w:val="single" w:color="auto" w:sz="4" w:space="0"/>
              <w:right w:val="single" w:color="auto" w:sz="4" w:space="0"/>
              <w:tl2br w:val="nil"/>
              <w:tr2bl w:val="nil"/>
            </w:tcBorders>
            <w:shd w:val="clear" w:color="auto" w:fill="92D050"/>
            <w:noWrap/>
            <w:vAlign w:val="center"/>
          </w:tcPr>
          <w:p>
            <w:pPr>
              <w:spacing w:beforeLines="0" w:afterLines="0"/>
              <w:rPr>
                <w:rFonts w:hint="default" w:ascii="Times New Roman" w:eastAsia="Times New Roman"/>
                <w:color w:val="000000"/>
                <w:sz w:val="21"/>
                <w:szCs w:val="24"/>
              </w:rPr>
            </w:pPr>
          </w:p>
        </w:tc>
        <w:tc>
          <w:tcPr>
            <w:tcW w:w="1776" w:type="dxa"/>
            <w:tcBorders>
              <w:top w:val="single" w:color="auto" w:sz="4" w:space="0"/>
              <w:left w:val="single" w:color="auto" w:sz="4" w:space="0"/>
              <w:bottom w:val="single" w:color="auto" w:sz="4" w:space="0"/>
              <w:right w:val="single" w:color="auto" w:sz="4" w:space="0"/>
              <w:tl2br w:val="nil"/>
              <w:tr2bl w:val="nil"/>
            </w:tcBorders>
            <w:shd w:val="clear" w:color="auto" w:fill="92D050"/>
            <w:noWrap/>
            <w:vAlign w:val="center"/>
          </w:tcPr>
          <w:p>
            <w:pPr>
              <w:spacing w:beforeLines="0" w:afterLines="0"/>
              <w:jc w:val="center"/>
              <w:rPr>
                <w:rFonts w:hint="default" w:ascii="Times New Roman" w:eastAsia="Times New Roman"/>
                <w:color w:val="000000"/>
                <w:sz w:val="21"/>
                <w:szCs w:val="24"/>
              </w:rPr>
            </w:pPr>
          </w:p>
        </w:tc>
        <w:tc>
          <w:tcPr>
            <w:tcW w:w="3096" w:type="dxa"/>
            <w:tcBorders>
              <w:top w:val="single" w:color="auto" w:sz="4" w:space="0"/>
              <w:left w:val="single" w:color="auto" w:sz="4" w:space="0"/>
              <w:bottom w:val="single" w:color="auto" w:sz="4" w:space="0"/>
              <w:right w:val="single" w:color="auto" w:sz="4" w:space="0"/>
              <w:tl2br w:val="nil"/>
              <w:tr2bl w:val="nil"/>
            </w:tcBorders>
            <w:shd w:val="clear" w:color="auto" w:fill="92D050"/>
            <w:noWrap w:val="0"/>
            <w:vAlign w:val="center"/>
          </w:tcPr>
          <w:p>
            <w:pPr>
              <w:spacing w:beforeLines="0" w:afterLines="0"/>
              <w:rPr>
                <w:rFonts w:hint="default" w:ascii="Times New Roman" w:eastAsia="Times New Roman"/>
                <w:color w:val="000000"/>
                <w:sz w:val="21"/>
                <w:szCs w:val="24"/>
              </w:rPr>
            </w:pPr>
          </w:p>
        </w:tc>
        <w:tc>
          <w:tcPr>
            <w:tcW w:w="600" w:type="dxa"/>
            <w:tcBorders>
              <w:top w:val="single" w:color="auto" w:sz="4" w:space="0"/>
              <w:left w:val="single" w:color="auto" w:sz="4" w:space="0"/>
              <w:bottom w:val="single" w:color="auto" w:sz="4" w:space="0"/>
              <w:right w:val="single" w:color="auto" w:sz="4" w:space="0"/>
              <w:tl2br w:val="nil"/>
              <w:tr2bl w:val="nil"/>
            </w:tcBorders>
            <w:shd w:val="clear" w:color="auto" w:fill="92D050"/>
            <w:noWrap/>
            <w:vAlign w:val="center"/>
          </w:tcPr>
          <w:p>
            <w:pPr>
              <w:spacing w:beforeLines="0" w:afterLines="0"/>
              <w:jc w:val="right"/>
              <w:rPr>
                <w:rFonts w:hint="default" w:ascii="Times New Roman" w:eastAsia="Times New Roman"/>
                <w:color w:val="000000"/>
                <w:sz w:val="21"/>
                <w:szCs w:val="24"/>
              </w:rPr>
            </w:pPr>
          </w:p>
        </w:tc>
        <w:tc>
          <w:tcPr>
            <w:tcW w:w="1417" w:type="dxa"/>
            <w:tcBorders>
              <w:top w:val="single" w:color="auto" w:sz="4" w:space="0"/>
              <w:left w:val="single" w:color="auto" w:sz="4" w:space="0"/>
              <w:bottom w:val="single" w:color="auto" w:sz="4" w:space="0"/>
              <w:right w:val="single" w:color="auto" w:sz="4" w:space="0"/>
              <w:tl2br w:val="nil"/>
              <w:tr2bl w:val="nil"/>
            </w:tcBorders>
            <w:shd w:val="clear" w:color="auto" w:fill="92D050"/>
            <w:noWrap/>
            <w:vAlign w:val="center"/>
          </w:tcPr>
          <w:p>
            <w:pPr>
              <w:spacing w:beforeLines="0" w:afterLines="0"/>
              <w:rPr>
                <w:rFonts w:hint="default" w:ascii="Times New Roman" w:eastAsia="Times New Roman"/>
                <w:color w:val="000000"/>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jc w:val="center"/>
        </w:trPr>
        <w:tc>
          <w:tcPr>
            <w:tcW w:w="69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righ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1</w:t>
            </w:r>
          </w:p>
        </w:tc>
        <w:tc>
          <w:tcPr>
            <w:tcW w:w="285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L0011ab</w:t>
            </w:r>
          </w:p>
        </w:tc>
        <w:tc>
          <w:tcPr>
            <w:tcW w:w="2985"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eastAsia" w:ascii="Times New Roman" w:hAnsi="Times New Roman"/>
                <w:color w:val="000000"/>
                <w:kern w:val="0"/>
                <w:sz w:val="21"/>
                <w:szCs w:val="24"/>
              </w:rPr>
              <w:t>抓斗起重机</w:t>
            </w:r>
          </w:p>
        </w:tc>
        <w:tc>
          <w:tcPr>
            <w:tcW w:w="1830"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2m</w:t>
            </w:r>
            <w:r>
              <w:rPr>
                <w:rFonts w:hint="eastAsia" w:ascii="Times New Roman" w:hAnsi="Times New Roman"/>
                <w:color w:val="000000"/>
                <w:kern w:val="0"/>
                <w:sz w:val="21"/>
                <w:szCs w:val="24"/>
              </w:rPr>
              <w:t>³</w:t>
            </w:r>
          </w:p>
        </w:tc>
        <w:tc>
          <w:tcPr>
            <w:tcW w:w="177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316L&amp;Q235</w:t>
            </w:r>
          </w:p>
        </w:tc>
        <w:tc>
          <w:tcPr>
            <w:tcW w:w="309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textAlignment w:val="center"/>
              <w:rPr>
                <w:rFonts w:hint="default" w:ascii="Times New Roman" w:eastAsia="Times New Roman"/>
                <w:color w:val="000000"/>
                <w:sz w:val="21"/>
                <w:szCs w:val="24"/>
              </w:rPr>
            </w:pPr>
            <w:r>
              <w:rPr>
                <w:rFonts w:hint="eastAsia" w:ascii="Times New Roman" w:hAnsi="Times New Roman"/>
                <w:color w:val="000000"/>
                <w:kern w:val="0"/>
                <w:sz w:val="21"/>
                <w:szCs w:val="24"/>
              </w:rPr>
              <w:t>电动双梁桥式起重机</w:t>
            </w:r>
            <w:r>
              <w:rPr>
                <w:rFonts w:hint="default" w:ascii="Times New Roman" w:hAnsi="Times New Roman"/>
                <w:color w:val="000000"/>
                <w:kern w:val="0"/>
                <w:sz w:val="21"/>
                <w:szCs w:val="24"/>
              </w:rPr>
              <w:t xml:space="preserve"> </w:t>
            </w:r>
            <w:r>
              <w:rPr>
                <w:rFonts w:hint="eastAsia" w:ascii="Times New Roman" w:hAnsi="Times New Roman"/>
                <w:color w:val="000000"/>
                <w:kern w:val="0"/>
                <w:sz w:val="21"/>
                <w:szCs w:val="24"/>
              </w:rPr>
              <w:t>抓斗</w:t>
            </w:r>
            <w:r>
              <w:rPr>
                <w:rFonts w:hint="default" w:ascii="Times New Roman" w:hAnsi="Times New Roman"/>
                <w:color w:val="000000"/>
                <w:kern w:val="0"/>
                <w:sz w:val="21"/>
                <w:szCs w:val="24"/>
              </w:rPr>
              <w:t>2m</w:t>
            </w:r>
            <w:r>
              <w:rPr>
                <w:rFonts w:hint="eastAsia" w:ascii="Times New Roman" w:hAnsi="Times New Roman"/>
                <w:color w:val="000000"/>
                <w:kern w:val="0"/>
                <w:sz w:val="21"/>
                <w:szCs w:val="24"/>
              </w:rPr>
              <w:t>³，</w:t>
            </w:r>
            <w:r>
              <w:rPr>
                <w:rFonts w:hint="default" w:ascii="Times New Roman" w:hAnsi="Times New Roman"/>
                <w:color w:val="000000"/>
                <w:kern w:val="0"/>
                <w:sz w:val="21"/>
                <w:szCs w:val="24"/>
              </w:rPr>
              <w:t>316L</w:t>
            </w:r>
            <w:r>
              <w:rPr>
                <w:rFonts w:hint="eastAsia" w:ascii="Times New Roman" w:hAnsi="Times New Roman"/>
                <w:color w:val="000000"/>
                <w:kern w:val="0"/>
                <w:sz w:val="21"/>
                <w:szCs w:val="24"/>
              </w:rPr>
              <w:t>材质</w:t>
            </w:r>
            <w:r>
              <w:rPr>
                <w:rFonts w:hint="default" w:ascii="Times New Roman" w:eastAsia="Times New Roman"/>
                <w:color w:val="000000"/>
                <w:kern w:val="0"/>
                <w:sz w:val="21"/>
                <w:szCs w:val="24"/>
              </w:rPr>
              <w:br w:type="textWrapping"/>
            </w:r>
            <w:r>
              <w:rPr>
                <w:rFonts w:hint="eastAsia" w:ascii="Times New Roman" w:hAnsi="Times New Roman"/>
                <w:color w:val="000000"/>
                <w:kern w:val="0"/>
                <w:sz w:val="21"/>
                <w:szCs w:val="24"/>
              </w:rPr>
              <w:t>跨距</w:t>
            </w:r>
            <w:r>
              <w:rPr>
                <w:rFonts w:hint="default" w:ascii="Times New Roman" w:hAnsi="Times New Roman"/>
                <w:color w:val="000000"/>
                <w:kern w:val="0"/>
                <w:sz w:val="21"/>
                <w:szCs w:val="24"/>
              </w:rPr>
              <w:t>17m</w:t>
            </w:r>
            <w:r>
              <w:rPr>
                <w:rFonts w:hint="eastAsia" w:ascii="Times New Roman" w:hAnsi="Times New Roman"/>
                <w:color w:val="000000"/>
                <w:kern w:val="0"/>
                <w:sz w:val="21"/>
                <w:szCs w:val="24"/>
              </w:rPr>
              <w:t>，遥控作业</w:t>
            </w:r>
          </w:p>
        </w:tc>
        <w:tc>
          <w:tcPr>
            <w:tcW w:w="600"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righ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2</w:t>
            </w:r>
          </w:p>
        </w:tc>
        <w:tc>
          <w:tcPr>
            <w:tcW w:w="1417"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eastAsia" w:ascii="Times New Roman" w:hAnsi="Times New Roman"/>
                <w:color w:val="000000"/>
                <w:kern w:val="0"/>
                <w:sz w:val="21"/>
                <w:szCs w:val="24"/>
              </w:rPr>
              <w:t>抓斗</w:t>
            </w:r>
            <w:r>
              <w:rPr>
                <w:rFonts w:hint="default" w:ascii="Times New Roman" w:hAnsi="Times New Roman"/>
                <w:color w:val="000000"/>
                <w:kern w:val="0"/>
                <w:sz w:val="21"/>
                <w:szCs w:val="24"/>
              </w:rPr>
              <w:t>316L</w:t>
            </w:r>
            <w:r>
              <w:rPr>
                <w:rFonts w:hint="eastAsia" w:ascii="Times New Roman" w:hAnsi="Times New Roman"/>
                <w:color w:val="000000"/>
                <w:kern w:val="0"/>
                <w:sz w:val="21"/>
                <w:szCs w:val="24"/>
              </w:rPr>
              <w:t>不锈钢制造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69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righ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2</w:t>
            </w:r>
          </w:p>
        </w:tc>
        <w:tc>
          <w:tcPr>
            <w:tcW w:w="285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L0014</w:t>
            </w:r>
          </w:p>
        </w:tc>
        <w:tc>
          <w:tcPr>
            <w:tcW w:w="2985"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eastAsia" w:ascii="Times New Roman" w:hAnsi="Times New Roman"/>
                <w:color w:val="000000"/>
                <w:kern w:val="0"/>
                <w:sz w:val="21"/>
                <w:szCs w:val="24"/>
              </w:rPr>
              <w:t>检修用电动葫芦</w:t>
            </w:r>
          </w:p>
        </w:tc>
        <w:tc>
          <w:tcPr>
            <w:tcW w:w="1830"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2.9t</w:t>
            </w:r>
          </w:p>
        </w:tc>
        <w:tc>
          <w:tcPr>
            <w:tcW w:w="177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center"/>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Q235</w:t>
            </w:r>
          </w:p>
        </w:tc>
        <w:tc>
          <w:tcPr>
            <w:tcW w:w="309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2.9t</w:t>
            </w:r>
            <w:r>
              <w:rPr>
                <w:rFonts w:hint="eastAsia" w:ascii="Times New Roman" w:hAnsi="Times New Roman"/>
                <w:color w:val="000000"/>
                <w:kern w:val="0"/>
                <w:sz w:val="21"/>
                <w:szCs w:val="24"/>
              </w:rPr>
              <w:t>单梁电动葫芦，不锈钢环链</w:t>
            </w:r>
          </w:p>
        </w:tc>
        <w:tc>
          <w:tcPr>
            <w:tcW w:w="600"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righ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1</w:t>
            </w:r>
          </w:p>
        </w:tc>
        <w:tc>
          <w:tcPr>
            <w:tcW w:w="1417"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rPr>
                <w:rFonts w:hint="default" w:ascii="Times New Roman" w:eastAsia="Times New Roman"/>
                <w:color w:val="000000"/>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69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righ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3</w:t>
            </w:r>
          </w:p>
        </w:tc>
        <w:tc>
          <w:tcPr>
            <w:tcW w:w="285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L0015</w:t>
            </w:r>
          </w:p>
        </w:tc>
        <w:tc>
          <w:tcPr>
            <w:tcW w:w="2985"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eastAsia" w:ascii="Times New Roman" w:hAnsi="Times New Roman"/>
                <w:color w:val="000000"/>
                <w:kern w:val="0"/>
                <w:sz w:val="21"/>
                <w:szCs w:val="24"/>
              </w:rPr>
              <w:t>吊装用电动葫芦</w:t>
            </w:r>
          </w:p>
        </w:tc>
        <w:tc>
          <w:tcPr>
            <w:tcW w:w="1830"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2.9t</w:t>
            </w:r>
          </w:p>
        </w:tc>
        <w:tc>
          <w:tcPr>
            <w:tcW w:w="177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center"/>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Q235</w:t>
            </w:r>
          </w:p>
        </w:tc>
        <w:tc>
          <w:tcPr>
            <w:tcW w:w="309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2.9t</w:t>
            </w:r>
            <w:r>
              <w:rPr>
                <w:rFonts w:hint="eastAsia" w:ascii="Times New Roman" w:hAnsi="Times New Roman"/>
                <w:color w:val="000000"/>
                <w:kern w:val="0"/>
                <w:sz w:val="21"/>
                <w:szCs w:val="24"/>
              </w:rPr>
              <w:t>单梁电动葫芦，不锈钢环链</w:t>
            </w:r>
          </w:p>
        </w:tc>
        <w:tc>
          <w:tcPr>
            <w:tcW w:w="600"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righ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2</w:t>
            </w:r>
          </w:p>
        </w:tc>
        <w:tc>
          <w:tcPr>
            <w:tcW w:w="1417"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rPr>
                <w:rFonts w:hint="default" w:ascii="Times New Roman" w:eastAsia="Times New Roman"/>
                <w:color w:val="000000"/>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69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righ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4</w:t>
            </w:r>
          </w:p>
        </w:tc>
        <w:tc>
          <w:tcPr>
            <w:tcW w:w="285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L0016</w:t>
            </w:r>
          </w:p>
        </w:tc>
        <w:tc>
          <w:tcPr>
            <w:tcW w:w="2985"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eastAsia" w:ascii="Times New Roman" w:hAnsi="Times New Roman"/>
                <w:color w:val="000000"/>
                <w:kern w:val="0"/>
                <w:sz w:val="21"/>
                <w:szCs w:val="24"/>
              </w:rPr>
              <w:t>检修用手拉葫芦</w:t>
            </w:r>
          </w:p>
        </w:tc>
        <w:tc>
          <w:tcPr>
            <w:tcW w:w="1830"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1t</w:t>
            </w:r>
          </w:p>
        </w:tc>
        <w:tc>
          <w:tcPr>
            <w:tcW w:w="177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center"/>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Q235</w:t>
            </w:r>
          </w:p>
        </w:tc>
        <w:tc>
          <w:tcPr>
            <w:tcW w:w="309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1t</w:t>
            </w:r>
            <w:r>
              <w:rPr>
                <w:rFonts w:hint="eastAsia" w:ascii="Times New Roman" w:hAnsi="Times New Roman"/>
                <w:color w:val="000000"/>
                <w:kern w:val="0"/>
                <w:sz w:val="21"/>
                <w:szCs w:val="24"/>
              </w:rPr>
              <w:t>手拉葫芦，不锈钢环链</w:t>
            </w:r>
          </w:p>
        </w:tc>
        <w:tc>
          <w:tcPr>
            <w:tcW w:w="600"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righ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2</w:t>
            </w:r>
          </w:p>
        </w:tc>
        <w:tc>
          <w:tcPr>
            <w:tcW w:w="1417"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eastAsia" w:ascii="Times New Roman" w:hAnsi="Times New Roman"/>
                <w:color w:val="000000"/>
                <w:kern w:val="0"/>
                <w:sz w:val="21"/>
                <w:szCs w:val="24"/>
              </w:rPr>
              <w:t>平常放置于维修间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69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rPr>
                <w:rFonts w:hint="default" w:ascii="Times New Roman" w:eastAsia="Times New Roman"/>
                <w:color w:val="000000"/>
                <w:sz w:val="21"/>
                <w:szCs w:val="24"/>
              </w:rPr>
            </w:pPr>
          </w:p>
        </w:tc>
        <w:tc>
          <w:tcPr>
            <w:tcW w:w="285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rPr>
                <w:rFonts w:hint="default" w:ascii="Times New Roman" w:eastAsia="Times New Roman"/>
                <w:color w:val="000000"/>
                <w:sz w:val="21"/>
                <w:szCs w:val="24"/>
              </w:rPr>
            </w:pPr>
          </w:p>
        </w:tc>
        <w:tc>
          <w:tcPr>
            <w:tcW w:w="2985"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rPr>
                <w:rFonts w:hint="default" w:ascii="Times New Roman" w:eastAsia="Times New Roman"/>
                <w:color w:val="000000"/>
                <w:sz w:val="21"/>
                <w:szCs w:val="24"/>
              </w:rPr>
            </w:pPr>
          </w:p>
        </w:tc>
        <w:tc>
          <w:tcPr>
            <w:tcW w:w="1830"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rPr>
                <w:rFonts w:hint="default" w:ascii="Times New Roman" w:eastAsia="Times New Roman"/>
                <w:color w:val="000000"/>
                <w:sz w:val="21"/>
                <w:szCs w:val="24"/>
              </w:rPr>
            </w:pPr>
          </w:p>
        </w:tc>
        <w:tc>
          <w:tcPr>
            <w:tcW w:w="177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center"/>
              <w:rPr>
                <w:rFonts w:hint="default" w:ascii="Times New Roman" w:eastAsia="Times New Roman"/>
                <w:color w:val="000000"/>
                <w:sz w:val="21"/>
                <w:szCs w:val="24"/>
              </w:rPr>
            </w:pPr>
          </w:p>
        </w:tc>
        <w:tc>
          <w:tcPr>
            <w:tcW w:w="309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default" w:ascii="Times New Roman" w:eastAsia="Times New Roman"/>
                <w:color w:val="000000"/>
                <w:sz w:val="21"/>
                <w:szCs w:val="24"/>
              </w:rPr>
            </w:pPr>
          </w:p>
        </w:tc>
        <w:tc>
          <w:tcPr>
            <w:tcW w:w="600"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right"/>
              <w:rPr>
                <w:rFonts w:hint="default" w:ascii="Times New Roman" w:eastAsia="Times New Roman"/>
                <w:color w:val="000000"/>
                <w:sz w:val="21"/>
                <w:szCs w:val="24"/>
              </w:rPr>
            </w:pPr>
          </w:p>
        </w:tc>
        <w:tc>
          <w:tcPr>
            <w:tcW w:w="1417"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rPr>
                <w:rFonts w:hint="default" w:ascii="Times New Roman" w:eastAsia="Times New Roman"/>
                <w:color w:val="000000"/>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696" w:type="dxa"/>
            <w:tcBorders>
              <w:top w:val="single" w:color="auto" w:sz="4" w:space="0"/>
              <w:left w:val="single" w:color="auto" w:sz="4" w:space="0"/>
              <w:bottom w:val="single" w:color="auto" w:sz="4" w:space="0"/>
              <w:right w:val="single" w:color="auto" w:sz="4" w:space="0"/>
              <w:tl2br w:val="nil"/>
              <w:tr2bl w:val="nil"/>
            </w:tcBorders>
            <w:shd w:val="clear" w:color="auto" w:fill="92D050"/>
            <w:noWrap/>
            <w:vAlign w:val="center"/>
          </w:tcPr>
          <w:p>
            <w:pPr>
              <w:spacing w:beforeLines="0" w:afterLines="0"/>
              <w:jc w:val="left"/>
              <w:textAlignment w:val="center"/>
              <w:rPr>
                <w:rFonts w:hint="default" w:ascii="Times New Roman" w:eastAsia="Times New Roman"/>
                <w:color w:val="000000"/>
                <w:sz w:val="21"/>
                <w:szCs w:val="24"/>
              </w:rPr>
            </w:pPr>
            <w:r>
              <w:rPr>
                <w:rFonts w:hint="eastAsia" w:ascii="Times New Roman" w:hAnsi="Times New Roman"/>
                <w:color w:val="000000"/>
                <w:kern w:val="0"/>
                <w:sz w:val="21"/>
                <w:szCs w:val="24"/>
              </w:rPr>
              <w:t>二</w:t>
            </w:r>
          </w:p>
        </w:tc>
        <w:tc>
          <w:tcPr>
            <w:tcW w:w="2856" w:type="dxa"/>
            <w:tcBorders>
              <w:top w:val="single" w:color="auto" w:sz="4" w:space="0"/>
              <w:left w:val="single" w:color="auto" w:sz="4" w:space="0"/>
              <w:bottom w:val="single" w:color="auto" w:sz="4" w:space="0"/>
              <w:right w:val="single" w:color="auto" w:sz="4" w:space="0"/>
              <w:tl2br w:val="nil"/>
              <w:tr2bl w:val="nil"/>
            </w:tcBorders>
            <w:shd w:val="clear" w:color="auto" w:fill="92D050"/>
            <w:noWrap/>
            <w:vAlign w:val="center"/>
          </w:tcPr>
          <w:p>
            <w:pPr>
              <w:spacing w:beforeLines="0" w:afterLines="0"/>
              <w:jc w:val="left"/>
              <w:textAlignment w:val="center"/>
              <w:rPr>
                <w:rFonts w:hint="default" w:ascii="Times New Roman" w:eastAsia="Times New Roman"/>
                <w:color w:val="000000"/>
                <w:sz w:val="21"/>
                <w:szCs w:val="24"/>
              </w:rPr>
            </w:pPr>
            <w:r>
              <w:rPr>
                <w:rFonts w:hint="eastAsia" w:ascii="Times New Roman" w:hAnsi="Times New Roman"/>
                <w:color w:val="000000"/>
                <w:kern w:val="0"/>
                <w:sz w:val="21"/>
                <w:szCs w:val="24"/>
              </w:rPr>
              <w:t>洁净厂房部分设备</w:t>
            </w:r>
          </w:p>
        </w:tc>
        <w:tc>
          <w:tcPr>
            <w:tcW w:w="2985" w:type="dxa"/>
            <w:tcBorders>
              <w:top w:val="single" w:color="auto" w:sz="4" w:space="0"/>
              <w:left w:val="single" w:color="auto" w:sz="4" w:space="0"/>
              <w:bottom w:val="single" w:color="auto" w:sz="4" w:space="0"/>
              <w:right w:val="single" w:color="auto" w:sz="4" w:space="0"/>
              <w:tl2br w:val="nil"/>
              <w:tr2bl w:val="nil"/>
            </w:tcBorders>
            <w:shd w:val="clear" w:color="auto" w:fill="92D050"/>
            <w:noWrap/>
            <w:vAlign w:val="center"/>
          </w:tcPr>
          <w:p>
            <w:pPr>
              <w:spacing w:beforeLines="0" w:afterLines="0"/>
              <w:rPr>
                <w:rFonts w:hint="default" w:ascii="Times New Roman" w:eastAsia="Times New Roman"/>
                <w:color w:val="000000"/>
                <w:sz w:val="21"/>
                <w:szCs w:val="24"/>
              </w:rPr>
            </w:pPr>
          </w:p>
        </w:tc>
        <w:tc>
          <w:tcPr>
            <w:tcW w:w="1830" w:type="dxa"/>
            <w:tcBorders>
              <w:top w:val="single" w:color="auto" w:sz="4" w:space="0"/>
              <w:left w:val="single" w:color="auto" w:sz="4" w:space="0"/>
              <w:bottom w:val="single" w:color="auto" w:sz="4" w:space="0"/>
              <w:right w:val="single" w:color="auto" w:sz="4" w:space="0"/>
              <w:tl2br w:val="nil"/>
              <w:tr2bl w:val="nil"/>
            </w:tcBorders>
            <w:shd w:val="clear" w:color="auto" w:fill="92D050"/>
            <w:noWrap/>
            <w:vAlign w:val="center"/>
          </w:tcPr>
          <w:p>
            <w:pPr>
              <w:spacing w:beforeLines="0" w:afterLines="0"/>
              <w:rPr>
                <w:rFonts w:hint="default" w:ascii="Times New Roman" w:eastAsia="Times New Roman"/>
                <w:color w:val="000000"/>
                <w:sz w:val="21"/>
                <w:szCs w:val="24"/>
              </w:rPr>
            </w:pPr>
          </w:p>
        </w:tc>
        <w:tc>
          <w:tcPr>
            <w:tcW w:w="1776" w:type="dxa"/>
            <w:tcBorders>
              <w:top w:val="single" w:color="auto" w:sz="4" w:space="0"/>
              <w:left w:val="single" w:color="auto" w:sz="4" w:space="0"/>
              <w:bottom w:val="single" w:color="auto" w:sz="4" w:space="0"/>
              <w:right w:val="single" w:color="auto" w:sz="4" w:space="0"/>
              <w:tl2br w:val="nil"/>
              <w:tr2bl w:val="nil"/>
            </w:tcBorders>
            <w:shd w:val="clear" w:color="auto" w:fill="92D050"/>
            <w:noWrap/>
            <w:vAlign w:val="center"/>
          </w:tcPr>
          <w:p>
            <w:pPr>
              <w:spacing w:beforeLines="0" w:afterLines="0"/>
              <w:jc w:val="center"/>
              <w:rPr>
                <w:rFonts w:hint="default" w:ascii="Times New Roman" w:eastAsia="Times New Roman"/>
                <w:color w:val="000000"/>
                <w:sz w:val="21"/>
                <w:szCs w:val="24"/>
              </w:rPr>
            </w:pPr>
          </w:p>
        </w:tc>
        <w:tc>
          <w:tcPr>
            <w:tcW w:w="3096" w:type="dxa"/>
            <w:tcBorders>
              <w:top w:val="single" w:color="auto" w:sz="4" w:space="0"/>
              <w:left w:val="single" w:color="auto" w:sz="4" w:space="0"/>
              <w:bottom w:val="single" w:color="auto" w:sz="4" w:space="0"/>
              <w:right w:val="single" w:color="auto" w:sz="4" w:space="0"/>
              <w:tl2br w:val="nil"/>
              <w:tr2bl w:val="nil"/>
            </w:tcBorders>
            <w:shd w:val="clear" w:color="auto" w:fill="92D050"/>
            <w:noWrap w:val="0"/>
            <w:vAlign w:val="center"/>
          </w:tcPr>
          <w:p>
            <w:pPr>
              <w:spacing w:beforeLines="0" w:afterLines="0"/>
              <w:rPr>
                <w:rFonts w:hint="default" w:ascii="Times New Roman" w:eastAsia="Times New Roman"/>
                <w:color w:val="000000"/>
                <w:sz w:val="21"/>
                <w:szCs w:val="24"/>
              </w:rPr>
            </w:pPr>
          </w:p>
        </w:tc>
        <w:tc>
          <w:tcPr>
            <w:tcW w:w="600" w:type="dxa"/>
            <w:tcBorders>
              <w:top w:val="single" w:color="auto" w:sz="4" w:space="0"/>
              <w:left w:val="single" w:color="auto" w:sz="4" w:space="0"/>
              <w:bottom w:val="single" w:color="auto" w:sz="4" w:space="0"/>
              <w:right w:val="single" w:color="auto" w:sz="4" w:space="0"/>
              <w:tl2br w:val="nil"/>
              <w:tr2bl w:val="nil"/>
            </w:tcBorders>
            <w:shd w:val="clear" w:color="auto" w:fill="92D050"/>
            <w:noWrap/>
            <w:vAlign w:val="center"/>
          </w:tcPr>
          <w:p>
            <w:pPr>
              <w:spacing w:beforeLines="0" w:afterLines="0"/>
              <w:jc w:val="right"/>
              <w:rPr>
                <w:rFonts w:hint="default" w:ascii="Times New Roman" w:eastAsia="Times New Roman"/>
                <w:color w:val="000000"/>
                <w:sz w:val="21"/>
                <w:szCs w:val="24"/>
              </w:rPr>
            </w:pPr>
          </w:p>
        </w:tc>
        <w:tc>
          <w:tcPr>
            <w:tcW w:w="1417" w:type="dxa"/>
            <w:tcBorders>
              <w:top w:val="single" w:color="auto" w:sz="4" w:space="0"/>
              <w:left w:val="single" w:color="auto" w:sz="4" w:space="0"/>
              <w:bottom w:val="single" w:color="auto" w:sz="4" w:space="0"/>
              <w:right w:val="single" w:color="auto" w:sz="4" w:space="0"/>
              <w:tl2br w:val="nil"/>
              <w:tr2bl w:val="nil"/>
            </w:tcBorders>
            <w:shd w:val="clear" w:color="auto" w:fill="92D050"/>
            <w:noWrap/>
            <w:vAlign w:val="center"/>
          </w:tcPr>
          <w:p>
            <w:pPr>
              <w:spacing w:beforeLines="0" w:afterLines="0"/>
              <w:rPr>
                <w:rFonts w:hint="default" w:ascii="Times New Roman" w:eastAsia="Times New Roman"/>
                <w:color w:val="000000"/>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5" w:hRule="atLeast"/>
          <w:jc w:val="center"/>
        </w:trPr>
        <w:tc>
          <w:tcPr>
            <w:tcW w:w="69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righ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1</w:t>
            </w:r>
          </w:p>
        </w:tc>
        <w:tc>
          <w:tcPr>
            <w:tcW w:w="285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X0021ab</w:t>
            </w:r>
          </w:p>
        </w:tc>
        <w:tc>
          <w:tcPr>
            <w:tcW w:w="2985"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eastAsia" w:ascii="Times New Roman" w:hAnsi="Times New Roman"/>
                <w:color w:val="000000"/>
                <w:kern w:val="0"/>
                <w:sz w:val="21"/>
                <w:szCs w:val="24"/>
              </w:rPr>
              <w:t>吨包风淋</w:t>
            </w:r>
          </w:p>
        </w:tc>
        <w:tc>
          <w:tcPr>
            <w:tcW w:w="1830"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YJ-S</w:t>
            </w:r>
          </w:p>
        </w:tc>
        <w:tc>
          <w:tcPr>
            <w:tcW w:w="177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center"/>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316L&amp;304</w:t>
            </w:r>
          </w:p>
        </w:tc>
        <w:tc>
          <w:tcPr>
            <w:tcW w:w="309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textAlignment w:val="center"/>
              <w:rPr>
                <w:rFonts w:hint="default" w:ascii="Times New Roman" w:eastAsia="Times New Roman"/>
                <w:color w:val="000000"/>
                <w:sz w:val="21"/>
                <w:szCs w:val="24"/>
              </w:rPr>
            </w:pPr>
            <w:r>
              <w:rPr>
                <w:rFonts w:hint="eastAsia" w:ascii="Times New Roman" w:hAnsi="Times New Roman"/>
                <w:color w:val="000000"/>
                <w:kern w:val="0"/>
                <w:sz w:val="21"/>
                <w:szCs w:val="24"/>
              </w:rPr>
              <w:t>风淋区尺寸</w:t>
            </w:r>
            <w:r>
              <w:rPr>
                <w:rFonts w:hint="default" w:ascii="Times New Roman" w:hAnsi="Times New Roman"/>
                <w:color w:val="000000"/>
                <w:kern w:val="0"/>
                <w:sz w:val="21"/>
                <w:szCs w:val="24"/>
              </w:rPr>
              <w:t>1800W*2000D*2900H</w:t>
            </w:r>
            <w:r>
              <w:rPr>
                <w:rFonts w:hint="eastAsia" w:ascii="Times New Roman" w:hAnsi="Times New Roman"/>
                <w:color w:val="000000"/>
                <w:kern w:val="0"/>
                <w:sz w:val="21"/>
                <w:szCs w:val="24"/>
              </w:rPr>
              <w:t>，内外箱体材质</w:t>
            </w:r>
            <w:r>
              <w:rPr>
                <w:rFonts w:hint="default" w:ascii="Times New Roman" w:hAnsi="Times New Roman"/>
                <w:color w:val="000000"/>
                <w:kern w:val="0"/>
                <w:sz w:val="21"/>
                <w:szCs w:val="24"/>
              </w:rPr>
              <w:t xml:space="preserve">316L </w:t>
            </w:r>
            <w:r>
              <w:rPr>
                <w:rFonts w:hint="eastAsia" w:ascii="Times New Roman" w:hAnsi="Times New Roman"/>
                <w:color w:val="000000"/>
                <w:kern w:val="0"/>
                <w:sz w:val="21"/>
                <w:szCs w:val="24"/>
              </w:rPr>
              <w:t>货淋区域</w:t>
            </w:r>
            <w:r>
              <w:rPr>
                <w:rFonts w:hint="default" w:ascii="Times New Roman" w:hAnsi="Times New Roman"/>
                <w:color w:val="000000"/>
                <w:kern w:val="0"/>
                <w:sz w:val="21"/>
                <w:szCs w:val="24"/>
              </w:rPr>
              <w:t xml:space="preserve">:H1.2m-2.8m  </w:t>
            </w:r>
            <w:r>
              <w:rPr>
                <w:rFonts w:hint="eastAsia" w:ascii="Times New Roman" w:hAnsi="Times New Roman"/>
                <w:color w:val="000000"/>
                <w:kern w:val="0"/>
                <w:sz w:val="21"/>
                <w:szCs w:val="24"/>
              </w:rPr>
              <w:t>净化效率：≥</w:t>
            </w:r>
            <w:r>
              <w:rPr>
                <w:rFonts w:hint="default" w:ascii="Times New Roman" w:hAnsi="Times New Roman"/>
                <w:color w:val="000000"/>
                <w:kern w:val="0"/>
                <w:sz w:val="21"/>
                <w:szCs w:val="24"/>
              </w:rPr>
              <w:t>0.5um</w:t>
            </w:r>
            <w:r>
              <w:rPr>
                <w:rFonts w:hint="eastAsia" w:ascii="Times New Roman" w:hAnsi="Times New Roman"/>
                <w:color w:val="000000"/>
                <w:kern w:val="0"/>
                <w:sz w:val="21"/>
                <w:szCs w:val="24"/>
              </w:rPr>
              <w:t>，尘埃≥</w:t>
            </w:r>
            <w:r>
              <w:rPr>
                <w:rFonts w:hint="default" w:ascii="Times New Roman" w:hAnsi="Times New Roman"/>
                <w:color w:val="000000"/>
                <w:kern w:val="0"/>
                <w:sz w:val="21"/>
                <w:szCs w:val="24"/>
              </w:rPr>
              <w:t>99.99%</w:t>
            </w:r>
            <w:r>
              <w:rPr>
                <w:rFonts w:hint="eastAsia" w:ascii="Times New Roman" w:hAnsi="Times New Roman"/>
                <w:color w:val="000000"/>
                <w:kern w:val="0"/>
                <w:sz w:val="21"/>
                <w:szCs w:val="24"/>
              </w:rPr>
              <w:t>（钠焰法）</w:t>
            </w:r>
            <w:r>
              <w:rPr>
                <w:rFonts w:hint="default" w:ascii="Times New Roman" w:hAnsi="Times New Roman"/>
                <w:color w:val="000000"/>
                <w:kern w:val="0"/>
                <w:sz w:val="21"/>
                <w:szCs w:val="24"/>
              </w:rPr>
              <w:t xml:space="preserve"> </w:t>
            </w:r>
            <w:r>
              <w:rPr>
                <w:rFonts w:hint="default" w:ascii="Times New Roman" w:hAnsi="Times New Roman"/>
                <w:color w:val="000000"/>
                <w:kern w:val="0"/>
                <w:sz w:val="21"/>
                <w:szCs w:val="24"/>
              </w:rPr>
              <w:br w:type="textWrapping"/>
            </w:r>
            <w:r>
              <w:rPr>
                <w:rFonts w:hint="eastAsia" w:ascii="Times New Roman" w:hAnsi="Times New Roman"/>
                <w:color w:val="000000"/>
                <w:kern w:val="0"/>
                <w:sz w:val="21"/>
                <w:szCs w:val="24"/>
              </w:rPr>
              <w:t>进出口设置自动感应卷帘门，与吨包输送机联动自动控制。</w:t>
            </w:r>
          </w:p>
        </w:tc>
        <w:tc>
          <w:tcPr>
            <w:tcW w:w="600"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righ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2</w:t>
            </w:r>
          </w:p>
        </w:tc>
        <w:tc>
          <w:tcPr>
            <w:tcW w:w="1417"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rPr>
                <w:rFonts w:hint="default" w:ascii="Times New Roman" w:eastAsia="Times New Roman"/>
                <w:color w:val="000000"/>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5" w:hRule="atLeast"/>
          <w:jc w:val="center"/>
        </w:trPr>
        <w:tc>
          <w:tcPr>
            <w:tcW w:w="69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righ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2</w:t>
            </w:r>
          </w:p>
        </w:tc>
        <w:tc>
          <w:tcPr>
            <w:tcW w:w="285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X0022ab</w:t>
            </w:r>
          </w:p>
        </w:tc>
        <w:tc>
          <w:tcPr>
            <w:tcW w:w="2985"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eastAsia" w:ascii="Times New Roman" w:hAnsi="Times New Roman"/>
                <w:color w:val="000000"/>
                <w:kern w:val="0"/>
                <w:sz w:val="21"/>
                <w:szCs w:val="24"/>
              </w:rPr>
              <w:t>风淋室</w:t>
            </w:r>
          </w:p>
        </w:tc>
        <w:tc>
          <w:tcPr>
            <w:tcW w:w="1830"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YJ-02</w:t>
            </w:r>
          </w:p>
        </w:tc>
        <w:tc>
          <w:tcPr>
            <w:tcW w:w="177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center"/>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316L&amp;304</w:t>
            </w:r>
          </w:p>
        </w:tc>
        <w:tc>
          <w:tcPr>
            <w:tcW w:w="309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textAlignment w:val="center"/>
              <w:rPr>
                <w:rFonts w:hint="default" w:ascii="Times New Roman" w:eastAsia="Times New Roman"/>
                <w:color w:val="000000"/>
                <w:sz w:val="21"/>
                <w:szCs w:val="24"/>
              </w:rPr>
            </w:pPr>
            <w:r>
              <w:rPr>
                <w:rFonts w:hint="eastAsia" w:ascii="Times New Roman" w:hAnsi="Times New Roman"/>
                <w:color w:val="000000"/>
                <w:kern w:val="0"/>
                <w:sz w:val="21"/>
                <w:szCs w:val="24"/>
              </w:rPr>
              <w:t>风淋区尺寸</w:t>
            </w:r>
            <w:r>
              <w:rPr>
                <w:rFonts w:hint="default" w:ascii="Times New Roman" w:hAnsi="Times New Roman"/>
                <w:color w:val="000000"/>
                <w:kern w:val="0"/>
                <w:sz w:val="21"/>
                <w:szCs w:val="24"/>
              </w:rPr>
              <w:t>1400W*1400D*2100H</w:t>
            </w:r>
            <w:r>
              <w:rPr>
                <w:rFonts w:hint="eastAsia" w:ascii="Times New Roman" w:hAnsi="Times New Roman"/>
                <w:color w:val="000000"/>
                <w:kern w:val="0"/>
                <w:sz w:val="21"/>
                <w:szCs w:val="24"/>
              </w:rPr>
              <w:t>，内外箱体材质</w:t>
            </w:r>
            <w:r>
              <w:rPr>
                <w:rFonts w:hint="default" w:ascii="Times New Roman" w:hAnsi="Times New Roman"/>
                <w:color w:val="000000"/>
                <w:kern w:val="0"/>
                <w:sz w:val="21"/>
                <w:szCs w:val="24"/>
              </w:rPr>
              <w:t xml:space="preserve">316L </w:t>
            </w:r>
            <w:r>
              <w:rPr>
                <w:rFonts w:hint="default" w:ascii="Times New Roman" w:hAnsi="Times New Roman"/>
                <w:color w:val="000000"/>
                <w:kern w:val="0"/>
                <w:sz w:val="21"/>
                <w:szCs w:val="24"/>
              </w:rPr>
              <w:br w:type="textWrapping"/>
            </w:r>
            <w:r>
              <w:rPr>
                <w:rFonts w:hint="eastAsia" w:ascii="Times New Roman" w:hAnsi="Times New Roman"/>
                <w:color w:val="000000"/>
                <w:kern w:val="0"/>
                <w:sz w:val="21"/>
                <w:szCs w:val="24"/>
              </w:rPr>
              <w:t>净化效率：≥</w:t>
            </w:r>
            <w:r>
              <w:rPr>
                <w:rFonts w:hint="default" w:ascii="Times New Roman" w:hAnsi="Times New Roman"/>
                <w:color w:val="000000"/>
                <w:kern w:val="0"/>
                <w:sz w:val="21"/>
                <w:szCs w:val="24"/>
              </w:rPr>
              <w:t>0.5um</w:t>
            </w:r>
            <w:r>
              <w:rPr>
                <w:rFonts w:hint="eastAsia" w:ascii="Times New Roman" w:hAnsi="Times New Roman"/>
                <w:color w:val="000000"/>
                <w:kern w:val="0"/>
                <w:sz w:val="21"/>
                <w:szCs w:val="24"/>
              </w:rPr>
              <w:t>，尘埃≥</w:t>
            </w:r>
            <w:r>
              <w:rPr>
                <w:rFonts w:hint="default" w:ascii="Times New Roman" w:hAnsi="Times New Roman"/>
                <w:color w:val="000000"/>
                <w:kern w:val="0"/>
                <w:sz w:val="21"/>
                <w:szCs w:val="24"/>
              </w:rPr>
              <w:t>99.99%</w:t>
            </w:r>
            <w:r>
              <w:rPr>
                <w:rFonts w:hint="eastAsia" w:ascii="Times New Roman" w:hAnsi="Times New Roman"/>
                <w:color w:val="000000"/>
                <w:kern w:val="0"/>
                <w:sz w:val="21"/>
                <w:szCs w:val="24"/>
              </w:rPr>
              <w:t>（钠焰法）</w:t>
            </w:r>
            <w:r>
              <w:rPr>
                <w:rFonts w:hint="default" w:ascii="Times New Roman" w:hAnsi="Times New Roman"/>
                <w:color w:val="000000"/>
                <w:kern w:val="0"/>
                <w:sz w:val="21"/>
                <w:szCs w:val="24"/>
              </w:rPr>
              <w:t xml:space="preserve"> </w:t>
            </w:r>
            <w:r>
              <w:rPr>
                <w:rFonts w:hint="default" w:ascii="Times New Roman" w:hAnsi="Times New Roman"/>
                <w:color w:val="000000"/>
                <w:kern w:val="0"/>
                <w:sz w:val="21"/>
                <w:szCs w:val="24"/>
              </w:rPr>
              <w:br w:type="textWrapping"/>
            </w:r>
            <w:r>
              <w:rPr>
                <w:rFonts w:hint="eastAsia" w:ascii="Times New Roman" w:hAnsi="Times New Roman"/>
                <w:color w:val="000000"/>
                <w:kern w:val="0"/>
                <w:sz w:val="21"/>
                <w:szCs w:val="24"/>
              </w:rPr>
              <w:t>双人双吹</w:t>
            </w:r>
          </w:p>
        </w:tc>
        <w:tc>
          <w:tcPr>
            <w:tcW w:w="600"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righ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2</w:t>
            </w:r>
          </w:p>
        </w:tc>
        <w:tc>
          <w:tcPr>
            <w:tcW w:w="1417"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rPr>
                <w:rFonts w:hint="default" w:ascii="Times New Roman" w:eastAsia="Times New Roman"/>
                <w:color w:val="000000"/>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69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righ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3</w:t>
            </w:r>
          </w:p>
        </w:tc>
        <w:tc>
          <w:tcPr>
            <w:tcW w:w="285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X0023</w:t>
            </w:r>
          </w:p>
        </w:tc>
        <w:tc>
          <w:tcPr>
            <w:tcW w:w="2985"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eastAsia" w:ascii="Times New Roman" w:hAnsi="Times New Roman"/>
                <w:color w:val="000000"/>
                <w:kern w:val="0"/>
                <w:sz w:val="21"/>
                <w:szCs w:val="24"/>
              </w:rPr>
              <w:t>风幕机</w:t>
            </w:r>
          </w:p>
        </w:tc>
        <w:tc>
          <w:tcPr>
            <w:tcW w:w="1830"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FM-1000</w:t>
            </w:r>
          </w:p>
        </w:tc>
        <w:tc>
          <w:tcPr>
            <w:tcW w:w="177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center"/>
              <w:textAlignment w:val="center"/>
              <w:rPr>
                <w:rFonts w:hint="default" w:ascii="Times New Roman" w:eastAsia="Times New Roman"/>
                <w:color w:val="000000"/>
                <w:sz w:val="21"/>
                <w:szCs w:val="24"/>
              </w:rPr>
            </w:pPr>
            <w:r>
              <w:rPr>
                <w:rFonts w:hint="eastAsia" w:ascii="Times New Roman" w:hAnsi="Times New Roman"/>
                <w:color w:val="000000"/>
                <w:kern w:val="0"/>
                <w:sz w:val="21"/>
                <w:szCs w:val="24"/>
              </w:rPr>
              <w:t>组件</w:t>
            </w:r>
          </w:p>
        </w:tc>
        <w:tc>
          <w:tcPr>
            <w:tcW w:w="309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textAlignment w:val="center"/>
              <w:rPr>
                <w:rFonts w:hint="default" w:ascii="Times New Roman" w:eastAsia="Times New Roman"/>
                <w:color w:val="000000"/>
                <w:sz w:val="21"/>
                <w:szCs w:val="24"/>
              </w:rPr>
            </w:pPr>
            <w:r>
              <w:rPr>
                <w:rFonts w:hint="eastAsia" w:ascii="Times New Roman" w:hAnsi="Times New Roman"/>
                <w:color w:val="000000"/>
                <w:kern w:val="0"/>
                <w:sz w:val="21"/>
                <w:szCs w:val="24"/>
              </w:rPr>
              <w:t>宽度</w:t>
            </w:r>
            <w:r>
              <w:rPr>
                <w:rFonts w:hint="default" w:ascii="Times New Roman" w:hAnsi="Times New Roman"/>
                <w:color w:val="000000"/>
                <w:kern w:val="0"/>
                <w:sz w:val="21"/>
                <w:szCs w:val="24"/>
              </w:rPr>
              <w:t>1</w:t>
            </w:r>
            <w:r>
              <w:rPr>
                <w:rFonts w:hint="eastAsia" w:ascii="Times New Roman" w:hAnsi="Times New Roman"/>
                <w:color w:val="000000"/>
                <w:kern w:val="0"/>
                <w:sz w:val="21"/>
                <w:szCs w:val="24"/>
              </w:rPr>
              <w:t>米；风量≥</w:t>
            </w:r>
            <w:r>
              <w:rPr>
                <w:rFonts w:hint="default" w:ascii="Times New Roman" w:hAnsi="Times New Roman"/>
                <w:color w:val="000000"/>
                <w:kern w:val="0"/>
                <w:sz w:val="21"/>
                <w:szCs w:val="24"/>
              </w:rPr>
              <w:t>1200m</w:t>
            </w:r>
            <w:r>
              <w:rPr>
                <w:rFonts w:hint="eastAsia" w:ascii="Times New Roman" w:hAnsi="Times New Roman"/>
                <w:color w:val="000000"/>
                <w:kern w:val="0"/>
                <w:sz w:val="21"/>
                <w:szCs w:val="24"/>
              </w:rPr>
              <w:t>³</w:t>
            </w:r>
            <w:r>
              <w:rPr>
                <w:rFonts w:hint="default" w:ascii="Times New Roman" w:hAnsi="Times New Roman"/>
                <w:color w:val="000000"/>
                <w:kern w:val="0"/>
                <w:sz w:val="21"/>
                <w:szCs w:val="24"/>
              </w:rPr>
              <w:t>/h</w:t>
            </w:r>
            <w:r>
              <w:rPr>
                <w:rFonts w:hint="eastAsia" w:ascii="Times New Roman" w:hAnsi="Times New Roman"/>
                <w:color w:val="000000"/>
                <w:kern w:val="0"/>
                <w:sz w:val="21"/>
                <w:szCs w:val="24"/>
              </w:rPr>
              <w:t>（可调）</w:t>
            </w:r>
            <w:r>
              <w:rPr>
                <w:rFonts w:hint="default" w:ascii="Times New Roman" w:hAnsi="Times New Roman"/>
                <w:color w:val="000000"/>
                <w:kern w:val="0"/>
                <w:sz w:val="21"/>
                <w:szCs w:val="24"/>
              </w:rPr>
              <w:t>;</w:t>
            </w:r>
            <w:r>
              <w:rPr>
                <w:rFonts w:hint="eastAsia" w:ascii="Times New Roman" w:hAnsi="Times New Roman"/>
                <w:color w:val="000000"/>
                <w:kern w:val="0"/>
                <w:sz w:val="21"/>
                <w:szCs w:val="24"/>
              </w:rPr>
              <w:t>噪音＜</w:t>
            </w:r>
            <w:r>
              <w:rPr>
                <w:rFonts w:hint="default" w:ascii="Times New Roman" w:hAnsi="Times New Roman"/>
                <w:color w:val="000000"/>
                <w:kern w:val="0"/>
                <w:sz w:val="21"/>
                <w:szCs w:val="24"/>
              </w:rPr>
              <w:t>50db</w:t>
            </w:r>
            <w:r>
              <w:rPr>
                <w:rFonts w:hint="eastAsia" w:ascii="Times New Roman" w:hAnsi="Times New Roman"/>
                <w:color w:val="000000"/>
                <w:kern w:val="0"/>
                <w:sz w:val="21"/>
                <w:szCs w:val="24"/>
              </w:rPr>
              <w:t>；外壳</w:t>
            </w:r>
            <w:r>
              <w:rPr>
                <w:rFonts w:hint="default" w:ascii="Times New Roman" w:hAnsi="Times New Roman"/>
                <w:color w:val="000000"/>
                <w:kern w:val="0"/>
                <w:sz w:val="21"/>
                <w:szCs w:val="24"/>
              </w:rPr>
              <w:t>316L</w:t>
            </w:r>
            <w:r>
              <w:rPr>
                <w:rFonts w:hint="eastAsia" w:ascii="Times New Roman" w:hAnsi="Times New Roman"/>
                <w:color w:val="000000"/>
                <w:kern w:val="0"/>
                <w:sz w:val="21"/>
                <w:szCs w:val="24"/>
              </w:rPr>
              <w:t>不锈钢</w:t>
            </w:r>
          </w:p>
        </w:tc>
        <w:tc>
          <w:tcPr>
            <w:tcW w:w="600"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righ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2</w:t>
            </w:r>
          </w:p>
        </w:tc>
        <w:tc>
          <w:tcPr>
            <w:tcW w:w="1417"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rPr>
                <w:rFonts w:hint="default" w:ascii="Times New Roman" w:eastAsia="Times New Roman"/>
                <w:color w:val="000000"/>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69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rPr>
                <w:rFonts w:hint="default" w:ascii="Times New Roman" w:eastAsia="Times New Roman"/>
                <w:color w:val="000000"/>
                <w:sz w:val="21"/>
                <w:szCs w:val="24"/>
              </w:rPr>
            </w:pPr>
          </w:p>
        </w:tc>
        <w:tc>
          <w:tcPr>
            <w:tcW w:w="285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rPr>
                <w:rFonts w:hint="default" w:ascii="Times New Roman" w:eastAsia="Times New Roman"/>
                <w:color w:val="000000"/>
                <w:sz w:val="21"/>
                <w:szCs w:val="24"/>
              </w:rPr>
            </w:pPr>
          </w:p>
        </w:tc>
        <w:tc>
          <w:tcPr>
            <w:tcW w:w="2985"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rPr>
                <w:rFonts w:hint="default" w:ascii="Times New Roman" w:eastAsia="Times New Roman"/>
                <w:color w:val="000000"/>
                <w:sz w:val="21"/>
                <w:szCs w:val="24"/>
              </w:rPr>
            </w:pPr>
          </w:p>
        </w:tc>
        <w:tc>
          <w:tcPr>
            <w:tcW w:w="1830"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rPr>
                <w:rFonts w:hint="default" w:ascii="Times New Roman" w:eastAsia="Times New Roman"/>
                <w:color w:val="000000"/>
                <w:sz w:val="21"/>
                <w:szCs w:val="24"/>
              </w:rPr>
            </w:pPr>
          </w:p>
        </w:tc>
        <w:tc>
          <w:tcPr>
            <w:tcW w:w="177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center"/>
              <w:rPr>
                <w:rFonts w:hint="default" w:ascii="Times New Roman" w:eastAsia="Times New Roman"/>
                <w:color w:val="000000"/>
                <w:sz w:val="21"/>
                <w:szCs w:val="24"/>
              </w:rPr>
            </w:pPr>
          </w:p>
        </w:tc>
        <w:tc>
          <w:tcPr>
            <w:tcW w:w="309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default" w:ascii="Times New Roman" w:eastAsia="Times New Roman"/>
                <w:color w:val="000000"/>
                <w:sz w:val="21"/>
                <w:szCs w:val="24"/>
              </w:rPr>
            </w:pPr>
          </w:p>
        </w:tc>
        <w:tc>
          <w:tcPr>
            <w:tcW w:w="600"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right"/>
              <w:rPr>
                <w:rFonts w:hint="default" w:ascii="Times New Roman" w:eastAsia="Times New Roman"/>
                <w:color w:val="000000"/>
                <w:sz w:val="21"/>
                <w:szCs w:val="24"/>
              </w:rPr>
            </w:pPr>
          </w:p>
        </w:tc>
        <w:tc>
          <w:tcPr>
            <w:tcW w:w="1417"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rPr>
                <w:rFonts w:hint="default" w:ascii="Times New Roman" w:eastAsia="Times New Roman"/>
                <w:color w:val="000000"/>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696" w:type="dxa"/>
            <w:tcBorders>
              <w:top w:val="single" w:color="auto" w:sz="4" w:space="0"/>
              <w:left w:val="single" w:color="auto" w:sz="4" w:space="0"/>
              <w:bottom w:val="single" w:color="auto" w:sz="4" w:space="0"/>
              <w:right w:val="single" w:color="auto" w:sz="4" w:space="0"/>
              <w:tl2br w:val="nil"/>
              <w:tr2bl w:val="nil"/>
            </w:tcBorders>
            <w:shd w:val="clear" w:color="auto" w:fill="92D050"/>
            <w:noWrap/>
            <w:vAlign w:val="center"/>
          </w:tcPr>
          <w:p>
            <w:pPr>
              <w:spacing w:beforeLines="0" w:afterLines="0"/>
              <w:jc w:val="left"/>
              <w:textAlignment w:val="center"/>
              <w:rPr>
                <w:rFonts w:hint="default" w:ascii="Times New Roman" w:eastAsia="Times New Roman"/>
                <w:color w:val="000000"/>
                <w:sz w:val="21"/>
                <w:szCs w:val="24"/>
              </w:rPr>
            </w:pPr>
            <w:r>
              <w:rPr>
                <w:rFonts w:hint="eastAsia" w:ascii="Times New Roman" w:hAnsi="Times New Roman"/>
                <w:color w:val="000000"/>
                <w:kern w:val="0"/>
                <w:sz w:val="21"/>
                <w:szCs w:val="24"/>
              </w:rPr>
              <w:t>三</w:t>
            </w:r>
          </w:p>
        </w:tc>
        <w:tc>
          <w:tcPr>
            <w:tcW w:w="2856" w:type="dxa"/>
            <w:tcBorders>
              <w:top w:val="single" w:color="auto" w:sz="4" w:space="0"/>
              <w:left w:val="single" w:color="auto" w:sz="4" w:space="0"/>
              <w:bottom w:val="single" w:color="auto" w:sz="4" w:space="0"/>
              <w:right w:val="single" w:color="auto" w:sz="4" w:space="0"/>
              <w:tl2br w:val="nil"/>
              <w:tr2bl w:val="nil"/>
            </w:tcBorders>
            <w:shd w:val="clear" w:color="auto" w:fill="92D050"/>
            <w:noWrap/>
            <w:vAlign w:val="center"/>
          </w:tcPr>
          <w:p>
            <w:pPr>
              <w:spacing w:beforeLines="0" w:afterLines="0"/>
              <w:jc w:val="left"/>
              <w:textAlignment w:val="center"/>
              <w:rPr>
                <w:rFonts w:hint="default" w:ascii="Times New Roman" w:eastAsia="Times New Roman"/>
                <w:color w:val="000000"/>
                <w:sz w:val="21"/>
                <w:szCs w:val="24"/>
              </w:rPr>
            </w:pPr>
            <w:r>
              <w:rPr>
                <w:rFonts w:hint="eastAsia" w:ascii="Times New Roman" w:hAnsi="Times New Roman"/>
                <w:color w:val="000000"/>
                <w:kern w:val="0"/>
                <w:sz w:val="21"/>
                <w:szCs w:val="24"/>
              </w:rPr>
              <w:t>卤水澄清池部分设备</w:t>
            </w:r>
          </w:p>
        </w:tc>
        <w:tc>
          <w:tcPr>
            <w:tcW w:w="2985" w:type="dxa"/>
            <w:tcBorders>
              <w:top w:val="single" w:color="auto" w:sz="4" w:space="0"/>
              <w:left w:val="single" w:color="auto" w:sz="4" w:space="0"/>
              <w:bottom w:val="single" w:color="auto" w:sz="4" w:space="0"/>
              <w:right w:val="single" w:color="auto" w:sz="4" w:space="0"/>
              <w:tl2br w:val="nil"/>
              <w:tr2bl w:val="nil"/>
            </w:tcBorders>
            <w:shd w:val="clear" w:color="auto" w:fill="92D050"/>
            <w:noWrap/>
            <w:vAlign w:val="center"/>
          </w:tcPr>
          <w:p>
            <w:pPr>
              <w:spacing w:beforeLines="0" w:afterLines="0"/>
              <w:rPr>
                <w:rFonts w:hint="default" w:ascii="Times New Roman" w:eastAsia="Times New Roman"/>
                <w:color w:val="000000"/>
                <w:sz w:val="21"/>
                <w:szCs w:val="24"/>
              </w:rPr>
            </w:pPr>
          </w:p>
        </w:tc>
        <w:tc>
          <w:tcPr>
            <w:tcW w:w="1830" w:type="dxa"/>
            <w:tcBorders>
              <w:top w:val="single" w:color="auto" w:sz="4" w:space="0"/>
              <w:left w:val="single" w:color="auto" w:sz="4" w:space="0"/>
              <w:bottom w:val="single" w:color="auto" w:sz="4" w:space="0"/>
              <w:right w:val="single" w:color="auto" w:sz="4" w:space="0"/>
              <w:tl2br w:val="nil"/>
              <w:tr2bl w:val="nil"/>
            </w:tcBorders>
            <w:shd w:val="clear" w:color="auto" w:fill="FFC000"/>
            <w:noWrap/>
            <w:vAlign w:val="center"/>
          </w:tcPr>
          <w:p>
            <w:pPr>
              <w:spacing w:beforeLines="0" w:afterLines="0"/>
              <w:rPr>
                <w:rFonts w:hint="default" w:ascii="Times New Roman" w:eastAsia="Times New Roman"/>
                <w:color w:val="000000"/>
                <w:sz w:val="21"/>
                <w:szCs w:val="24"/>
              </w:rPr>
            </w:pPr>
          </w:p>
        </w:tc>
        <w:tc>
          <w:tcPr>
            <w:tcW w:w="1776" w:type="dxa"/>
            <w:tcBorders>
              <w:top w:val="single" w:color="auto" w:sz="4" w:space="0"/>
              <w:left w:val="single" w:color="auto" w:sz="4" w:space="0"/>
              <w:bottom w:val="single" w:color="auto" w:sz="4" w:space="0"/>
              <w:right w:val="single" w:color="auto" w:sz="4" w:space="0"/>
              <w:tl2br w:val="nil"/>
              <w:tr2bl w:val="nil"/>
            </w:tcBorders>
            <w:shd w:val="clear" w:color="auto" w:fill="FFC000"/>
            <w:noWrap/>
            <w:vAlign w:val="center"/>
          </w:tcPr>
          <w:p>
            <w:pPr>
              <w:spacing w:beforeLines="0" w:afterLines="0"/>
              <w:jc w:val="center"/>
              <w:rPr>
                <w:rFonts w:hint="default" w:ascii="Times New Roman" w:eastAsia="Times New Roman"/>
                <w:color w:val="000000"/>
                <w:sz w:val="21"/>
                <w:szCs w:val="24"/>
              </w:rPr>
            </w:pPr>
          </w:p>
        </w:tc>
        <w:tc>
          <w:tcPr>
            <w:tcW w:w="3096" w:type="dxa"/>
            <w:tcBorders>
              <w:top w:val="single" w:color="auto" w:sz="4" w:space="0"/>
              <w:left w:val="single" w:color="auto" w:sz="4" w:space="0"/>
              <w:bottom w:val="single" w:color="auto" w:sz="4" w:space="0"/>
              <w:right w:val="single" w:color="auto" w:sz="4" w:space="0"/>
              <w:tl2br w:val="nil"/>
              <w:tr2bl w:val="nil"/>
            </w:tcBorders>
            <w:shd w:val="clear" w:color="auto" w:fill="FFC000"/>
            <w:noWrap w:val="0"/>
            <w:vAlign w:val="center"/>
          </w:tcPr>
          <w:p>
            <w:pPr>
              <w:spacing w:beforeLines="0" w:afterLines="0"/>
              <w:rPr>
                <w:rFonts w:hint="default" w:ascii="Times New Roman" w:eastAsia="Times New Roman"/>
                <w:color w:val="000000"/>
                <w:sz w:val="21"/>
                <w:szCs w:val="24"/>
              </w:rPr>
            </w:pPr>
          </w:p>
        </w:tc>
        <w:tc>
          <w:tcPr>
            <w:tcW w:w="600" w:type="dxa"/>
            <w:tcBorders>
              <w:top w:val="single" w:color="auto" w:sz="4" w:space="0"/>
              <w:left w:val="single" w:color="auto" w:sz="4" w:space="0"/>
              <w:bottom w:val="single" w:color="auto" w:sz="4" w:space="0"/>
              <w:right w:val="single" w:color="auto" w:sz="4" w:space="0"/>
              <w:tl2br w:val="nil"/>
              <w:tr2bl w:val="nil"/>
            </w:tcBorders>
            <w:shd w:val="clear" w:color="auto" w:fill="92D050"/>
            <w:noWrap/>
            <w:vAlign w:val="center"/>
          </w:tcPr>
          <w:p>
            <w:pPr>
              <w:spacing w:beforeLines="0" w:afterLines="0"/>
              <w:jc w:val="right"/>
              <w:rPr>
                <w:rFonts w:hint="default" w:ascii="Times New Roman" w:eastAsia="Times New Roman"/>
                <w:color w:val="000000"/>
                <w:sz w:val="21"/>
                <w:szCs w:val="24"/>
              </w:rPr>
            </w:pPr>
          </w:p>
        </w:tc>
        <w:tc>
          <w:tcPr>
            <w:tcW w:w="1417" w:type="dxa"/>
            <w:tcBorders>
              <w:top w:val="single" w:color="auto" w:sz="4" w:space="0"/>
              <w:left w:val="single" w:color="auto" w:sz="4" w:space="0"/>
              <w:bottom w:val="single" w:color="auto" w:sz="4" w:space="0"/>
              <w:right w:val="single" w:color="auto" w:sz="4" w:space="0"/>
              <w:tl2br w:val="nil"/>
              <w:tr2bl w:val="nil"/>
            </w:tcBorders>
            <w:shd w:val="clear" w:color="auto" w:fill="92D050"/>
            <w:noWrap/>
            <w:vAlign w:val="center"/>
          </w:tcPr>
          <w:p>
            <w:pPr>
              <w:spacing w:beforeLines="0" w:afterLines="0"/>
              <w:rPr>
                <w:rFonts w:hint="default" w:ascii="Times New Roman" w:eastAsia="Times New Roman"/>
                <w:color w:val="000000"/>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69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righ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1</w:t>
            </w:r>
          </w:p>
        </w:tc>
        <w:tc>
          <w:tcPr>
            <w:tcW w:w="285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V0031</w:t>
            </w:r>
          </w:p>
        </w:tc>
        <w:tc>
          <w:tcPr>
            <w:tcW w:w="2985"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eastAsia" w:ascii="Times New Roman" w:hAnsi="Times New Roman"/>
                <w:color w:val="000000"/>
                <w:kern w:val="0"/>
                <w:sz w:val="21"/>
                <w:szCs w:val="24"/>
              </w:rPr>
              <w:t>真空罐</w:t>
            </w:r>
          </w:p>
        </w:tc>
        <w:tc>
          <w:tcPr>
            <w:tcW w:w="1830"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eastAsia" w:ascii="Times New Roman" w:hAnsi="Times New Roman"/>
                <w:color w:val="000000"/>
                <w:kern w:val="0"/>
                <w:sz w:val="21"/>
                <w:szCs w:val="24"/>
              </w:rPr>
              <w:t>Ф</w:t>
            </w:r>
            <w:r>
              <w:rPr>
                <w:rFonts w:hint="default" w:ascii="Times New Roman" w:hAnsi="Times New Roman"/>
                <w:color w:val="000000"/>
                <w:kern w:val="0"/>
                <w:sz w:val="21"/>
                <w:szCs w:val="24"/>
              </w:rPr>
              <w:t>800</w:t>
            </w:r>
          </w:p>
        </w:tc>
        <w:tc>
          <w:tcPr>
            <w:tcW w:w="177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center"/>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316L</w:t>
            </w:r>
          </w:p>
        </w:tc>
        <w:tc>
          <w:tcPr>
            <w:tcW w:w="309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textAlignment w:val="center"/>
              <w:rPr>
                <w:rFonts w:hint="default" w:ascii="Times New Roman" w:eastAsia="Times New Roman"/>
                <w:color w:val="000000"/>
                <w:sz w:val="21"/>
                <w:szCs w:val="24"/>
              </w:rPr>
            </w:pPr>
            <w:r>
              <w:rPr>
                <w:rFonts w:hint="eastAsia" w:ascii="Times New Roman" w:hAnsi="Times New Roman"/>
                <w:color w:val="000000"/>
                <w:kern w:val="0"/>
                <w:sz w:val="21"/>
                <w:szCs w:val="24"/>
              </w:rPr>
              <w:t>Ф</w:t>
            </w:r>
            <w:r>
              <w:rPr>
                <w:rFonts w:hint="default" w:ascii="Times New Roman" w:hAnsi="Times New Roman"/>
                <w:color w:val="000000"/>
                <w:kern w:val="0"/>
                <w:sz w:val="21"/>
                <w:szCs w:val="24"/>
              </w:rPr>
              <w:t>800</w:t>
            </w:r>
            <w:r>
              <w:rPr>
                <w:rFonts w:hint="eastAsia" w:ascii="Times New Roman" w:hAnsi="Times New Roman"/>
                <w:color w:val="000000"/>
                <w:kern w:val="0"/>
                <w:sz w:val="21"/>
                <w:szCs w:val="24"/>
              </w:rPr>
              <w:t>×</w:t>
            </w:r>
            <w:r>
              <w:rPr>
                <w:rFonts w:hint="default" w:ascii="Times New Roman" w:hAnsi="Times New Roman"/>
                <w:color w:val="000000"/>
                <w:kern w:val="0"/>
                <w:sz w:val="21"/>
                <w:szCs w:val="24"/>
              </w:rPr>
              <w:t>1000</w:t>
            </w:r>
            <w:r>
              <w:rPr>
                <w:rFonts w:hint="eastAsia" w:ascii="Times New Roman" w:hAnsi="Times New Roman"/>
                <w:color w:val="000000"/>
                <w:kern w:val="0"/>
                <w:sz w:val="21"/>
                <w:szCs w:val="24"/>
              </w:rPr>
              <w:t>，罐体厚度</w:t>
            </w:r>
            <w:r>
              <w:rPr>
                <w:rFonts w:hint="default" w:ascii="Times New Roman" w:hAnsi="Times New Roman"/>
                <w:color w:val="000000"/>
                <w:kern w:val="0"/>
                <w:sz w:val="21"/>
                <w:szCs w:val="24"/>
              </w:rPr>
              <w:t>3mm</w:t>
            </w:r>
            <w:r>
              <w:rPr>
                <w:rFonts w:hint="eastAsia" w:ascii="Times New Roman" w:hAnsi="Times New Roman"/>
                <w:color w:val="000000"/>
                <w:kern w:val="0"/>
                <w:sz w:val="21"/>
                <w:szCs w:val="24"/>
              </w:rPr>
              <w:t>，上下封头</w:t>
            </w:r>
            <w:r>
              <w:rPr>
                <w:rFonts w:hint="default" w:ascii="Times New Roman" w:hAnsi="Times New Roman"/>
                <w:color w:val="000000"/>
                <w:kern w:val="0"/>
                <w:sz w:val="21"/>
                <w:szCs w:val="24"/>
              </w:rPr>
              <w:t>4mm</w:t>
            </w:r>
          </w:p>
        </w:tc>
        <w:tc>
          <w:tcPr>
            <w:tcW w:w="600"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righ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1</w:t>
            </w:r>
          </w:p>
        </w:tc>
        <w:tc>
          <w:tcPr>
            <w:tcW w:w="1417"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rPr>
                <w:rFonts w:hint="default" w:ascii="Times New Roman" w:eastAsia="Times New Roman"/>
                <w:color w:val="000000"/>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69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righ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2</w:t>
            </w:r>
          </w:p>
        </w:tc>
        <w:tc>
          <w:tcPr>
            <w:tcW w:w="285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P0031</w:t>
            </w:r>
          </w:p>
        </w:tc>
        <w:tc>
          <w:tcPr>
            <w:tcW w:w="2985"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eastAsia" w:ascii="Times New Roman" w:hAnsi="Times New Roman"/>
                <w:color w:val="000000"/>
                <w:kern w:val="0"/>
                <w:sz w:val="21"/>
                <w:szCs w:val="24"/>
              </w:rPr>
              <w:t>卤水泵</w:t>
            </w:r>
          </w:p>
        </w:tc>
        <w:tc>
          <w:tcPr>
            <w:tcW w:w="1830"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GMZ65-25-15</w:t>
            </w:r>
          </w:p>
        </w:tc>
        <w:tc>
          <w:tcPr>
            <w:tcW w:w="177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center"/>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Q235/</w:t>
            </w:r>
            <w:r>
              <w:rPr>
                <w:rFonts w:hint="eastAsia" w:ascii="Times New Roman" w:hAnsi="Times New Roman"/>
                <w:color w:val="000000"/>
                <w:kern w:val="0"/>
                <w:sz w:val="21"/>
                <w:szCs w:val="24"/>
              </w:rPr>
              <w:t>耐磨合金</w:t>
            </w:r>
          </w:p>
        </w:tc>
        <w:tc>
          <w:tcPr>
            <w:tcW w:w="309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15m</w:t>
            </w:r>
            <w:r>
              <w:rPr>
                <w:rFonts w:hint="eastAsia" w:ascii="Times New Roman" w:hAnsi="Times New Roman"/>
                <w:color w:val="000000"/>
                <w:kern w:val="0"/>
                <w:sz w:val="21"/>
                <w:szCs w:val="24"/>
              </w:rPr>
              <w:t>³</w:t>
            </w:r>
            <w:r>
              <w:rPr>
                <w:rFonts w:hint="default" w:ascii="Times New Roman" w:hAnsi="Times New Roman"/>
                <w:color w:val="000000"/>
                <w:kern w:val="0"/>
                <w:sz w:val="21"/>
                <w:szCs w:val="24"/>
              </w:rPr>
              <w:t>/h,25m</w:t>
            </w:r>
            <w:r>
              <w:rPr>
                <w:rFonts w:hint="eastAsia" w:ascii="Times New Roman" w:hAnsi="Times New Roman"/>
                <w:color w:val="000000"/>
                <w:kern w:val="0"/>
                <w:sz w:val="21"/>
                <w:szCs w:val="24"/>
              </w:rPr>
              <w:t>，机械密封，耐磨合金叶轮，外壳铸铁材质</w:t>
            </w:r>
          </w:p>
        </w:tc>
        <w:tc>
          <w:tcPr>
            <w:tcW w:w="600"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righ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1</w:t>
            </w:r>
          </w:p>
        </w:tc>
        <w:tc>
          <w:tcPr>
            <w:tcW w:w="1417"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rPr>
                <w:rFonts w:hint="default" w:ascii="Times New Roman" w:eastAsia="Times New Roman"/>
                <w:color w:val="000000"/>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69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rPr>
                <w:rFonts w:hint="default" w:ascii="Times New Roman" w:eastAsia="Times New Roman"/>
                <w:color w:val="000000"/>
                <w:sz w:val="21"/>
                <w:szCs w:val="24"/>
              </w:rPr>
            </w:pPr>
          </w:p>
        </w:tc>
        <w:tc>
          <w:tcPr>
            <w:tcW w:w="285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rPr>
                <w:rFonts w:hint="default" w:ascii="Times New Roman" w:eastAsia="Times New Roman"/>
                <w:color w:val="000000"/>
                <w:sz w:val="21"/>
                <w:szCs w:val="24"/>
              </w:rPr>
            </w:pPr>
          </w:p>
        </w:tc>
        <w:tc>
          <w:tcPr>
            <w:tcW w:w="2985"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rPr>
                <w:rFonts w:hint="default" w:ascii="Times New Roman" w:eastAsia="Times New Roman"/>
                <w:color w:val="000000"/>
                <w:sz w:val="21"/>
                <w:szCs w:val="24"/>
              </w:rPr>
            </w:pPr>
          </w:p>
        </w:tc>
        <w:tc>
          <w:tcPr>
            <w:tcW w:w="1830"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rPr>
                <w:rFonts w:hint="default" w:ascii="Times New Roman" w:eastAsia="Times New Roman"/>
                <w:color w:val="000000"/>
                <w:sz w:val="21"/>
                <w:szCs w:val="24"/>
              </w:rPr>
            </w:pPr>
          </w:p>
        </w:tc>
        <w:tc>
          <w:tcPr>
            <w:tcW w:w="177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center"/>
              <w:rPr>
                <w:rFonts w:hint="default" w:ascii="Times New Roman" w:eastAsia="Times New Roman"/>
                <w:color w:val="000000"/>
                <w:sz w:val="21"/>
                <w:szCs w:val="24"/>
              </w:rPr>
            </w:pPr>
          </w:p>
        </w:tc>
        <w:tc>
          <w:tcPr>
            <w:tcW w:w="309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default" w:ascii="Times New Roman" w:eastAsia="Times New Roman"/>
                <w:color w:val="000000"/>
                <w:sz w:val="21"/>
                <w:szCs w:val="24"/>
              </w:rPr>
            </w:pPr>
          </w:p>
        </w:tc>
        <w:tc>
          <w:tcPr>
            <w:tcW w:w="600"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right"/>
              <w:rPr>
                <w:rFonts w:hint="default" w:ascii="Times New Roman" w:eastAsia="Times New Roman"/>
                <w:color w:val="000000"/>
                <w:sz w:val="21"/>
                <w:szCs w:val="24"/>
              </w:rPr>
            </w:pPr>
          </w:p>
        </w:tc>
        <w:tc>
          <w:tcPr>
            <w:tcW w:w="1417"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rPr>
                <w:rFonts w:hint="default" w:ascii="Times New Roman" w:eastAsia="Times New Roman"/>
                <w:color w:val="000000"/>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696" w:type="dxa"/>
            <w:tcBorders>
              <w:top w:val="single" w:color="auto" w:sz="4" w:space="0"/>
              <w:left w:val="single" w:color="auto" w:sz="4" w:space="0"/>
              <w:bottom w:val="single" w:color="auto" w:sz="4" w:space="0"/>
              <w:right w:val="single" w:color="auto" w:sz="4" w:space="0"/>
              <w:tl2br w:val="nil"/>
              <w:tr2bl w:val="nil"/>
            </w:tcBorders>
            <w:shd w:val="clear" w:color="auto" w:fill="92D050"/>
            <w:noWrap/>
            <w:vAlign w:val="center"/>
          </w:tcPr>
          <w:p>
            <w:pPr>
              <w:spacing w:beforeLines="0" w:afterLines="0"/>
              <w:jc w:val="left"/>
              <w:textAlignment w:val="center"/>
              <w:rPr>
                <w:rFonts w:hint="default" w:ascii="Times New Roman" w:eastAsia="Times New Roman"/>
                <w:color w:val="000000"/>
                <w:sz w:val="21"/>
                <w:szCs w:val="24"/>
              </w:rPr>
            </w:pPr>
            <w:r>
              <w:rPr>
                <w:rFonts w:hint="eastAsia" w:ascii="Times New Roman" w:hAnsi="Times New Roman"/>
                <w:color w:val="000000"/>
                <w:kern w:val="0"/>
                <w:sz w:val="21"/>
                <w:szCs w:val="24"/>
              </w:rPr>
              <w:t>四</w:t>
            </w:r>
          </w:p>
        </w:tc>
        <w:tc>
          <w:tcPr>
            <w:tcW w:w="2856" w:type="dxa"/>
            <w:tcBorders>
              <w:top w:val="single" w:color="auto" w:sz="4" w:space="0"/>
              <w:left w:val="single" w:color="auto" w:sz="4" w:space="0"/>
              <w:bottom w:val="single" w:color="auto" w:sz="4" w:space="0"/>
              <w:right w:val="single" w:color="auto" w:sz="4" w:space="0"/>
              <w:tl2br w:val="nil"/>
              <w:tr2bl w:val="nil"/>
            </w:tcBorders>
            <w:shd w:val="clear" w:color="auto" w:fill="92D050"/>
            <w:noWrap/>
            <w:vAlign w:val="center"/>
          </w:tcPr>
          <w:p>
            <w:pPr>
              <w:spacing w:beforeLines="0" w:afterLines="0"/>
              <w:jc w:val="left"/>
              <w:textAlignment w:val="center"/>
              <w:rPr>
                <w:rFonts w:hint="default" w:ascii="Times New Roman" w:eastAsia="Times New Roman"/>
                <w:color w:val="000000"/>
                <w:sz w:val="21"/>
                <w:szCs w:val="24"/>
              </w:rPr>
            </w:pPr>
            <w:r>
              <w:rPr>
                <w:rFonts w:hint="eastAsia" w:ascii="Times New Roman" w:hAnsi="Times New Roman"/>
                <w:color w:val="000000"/>
                <w:kern w:val="0"/>
                <w:sz w:val="21"/>
                <w:szCs w:val="24"/>
              </w:rPr>
              <w:t>冷却水循环系统</w:t>
            </w:r>
          </w:p>
        </w:tc>
        <w:tc>
          <w:tcPr>
            <w:tcW w:w="2985" w:type="dxa"/>
            <w:tcBorders>
              <w:top w:val="single" w:color="auto" w:sz="4" w:space="0"/>
              <w:left w:val="single" w:color="auto" w:sz="4" w:space="0"/>
              <w:bottom w:val="single" w:color="auto" w:sz="4" w:space="0"/>
              <w:right w:val="single" w:color="auto" w:sz="4" w:space="0"/>
              <w:tl2br w:val="nil"/>
              <w:tr2bl w:val="nil"/>
            </w:tcBorders>
            <w:shd w:val="clear" w:color="auto" w:fill="92D050"/>
            <w:noWrap/>
            <w:vAlign w:val="center"/>
          </w:tcPr>
          <w:p>
            <w:pPr>
              <w:spacing w:beforeLines="0" w:afterLines="0"/>
              <w:rPr>
                <w:rFonts w:hint="default" w:ascii="Times New Roman" w:eastAsia="Times New Roman"/>
                <w:color w:val="000000"/>
                <w:sz w:val="21"/>
                <w:szCs w:val="24"/>
              </w:rPr>
            </w:pPr>
          </w:p>
        </w:tc>
        <w:tc>
          <w:tcPr>
            <w:tcW w:w="1830" w:type="dxa"/>
            <w:tcBorders>
              <w:top w:val="single" w:color="auto" w:sz="4" w:space="0"/>
              <w:left w:val="single" w:color="auto" w:sz="4" w:space="0"/>
              <w:bottom w:val="single" w:color="auto" w:sz="4" w:space="0"/>
              <w:right w:val="single" w:color="auto" w:sz="4" w:space="0"/>
              <w:tl2br w:val="nil"/>
              <w:tr2bl w:val="nil"/>
            </w:tcBorders>
            <w:shd w:val="clear" w:color="auto" w:fill="92D050"/>
            <w:noWrap/>
            <w:vAlign w:val="center"/>
          </w:tcPr>
          <w:p>
            <w:pPr>
              <w:spacing w:beforeLines="0" w:afterLines="0"/>
              <w:rPr>
                <w:rFonts w:hint="default" w:ascii="Times New Roman" w:eastAsia="Times New Roman"/>
                <w:color w:val="000000"/>
                <w:sz w:val="21"/>
                <w:szCs w:val="24"/>
              </w:rPr>
            </w:pPr>
          </w:p>
        </w:tc>
        <w:tc>
          <w:tcPr>
            <w:tcW w:w="1776" w:type="dxa"/>
            <w:tcBorders>
              <w:top w:val="single" w:color="auto" w:sz="4" w:space="0"/>
              <w:left w:val="single" w:color="auto" w:sz="4" w:space="0"/>
              <w:bottom w:val="single" w:color="auto" w:sz="4" w:space="0"/>
              <w:right w:val="single" w:color="auto" w:sz="4" w:space="0"/>
              <w:tl2br w:val="nil"/>
              <w:tr2bl w:val="nil"/>
            </w:tcBorders>
            <w:shd w:val="clear" w:color="auto" w:fill="92D050"/>
            <w:noWrap/>
            <w:vAlign w:val="center"/>
          </w:tcPr>
          <w:p>
            <w:pPr>
              <w:spacing w:beforeLines="0" w:afterLines="0"/>
              <w:jc w:val="center"/>
              <w:rPr>
                <w:rFonts w:hint="default" w:ascii="Times New Roman" w:eastAsia="Times New Roman"/>
                <w:color w:val="000000"/>
                <w:sz w:val="21"/>
                <w:szCs w:val="24"/>
              </w:rPr>
            </w:pPr>
          </w:p>
        </w:tc>
        <w:tc>
          <w:tcPr>
            <w:tcW w:w="3096" w:type="dxa"/>
            <w:tcBorders>
              <w:top w:val="single" w:color="auto" w:sz="4" w:space="0"/>
              <w:left w:val="single" w:color="auto" w:sz="4" w:space="0"/>
              <w:bottom w:val="single" w:color="auto" w:sz="4" w:space="0"/>
              <w:right w:val="single" w:color="auto" w:sz="4" w:space="0"/>
              <w:tl2br w:val="nil"/>
              <w:tr2bl w:val="nil"/>
            </w:tcBorders>
            <w:shd w:val="clear" w:color="auto" w:fill="92D050"/>
            <w:noWrap w:val="0"/>
            <w:vAlign w:val="center"/>
          </w:tcPr>
          <w:p>
            <w:pPr>
              <w:spacing w:beforeLines="0" w:afterLines="0"/>
              <w:rPr>
                <w:rFonts w:hint="default" w:ascii="Times New Roman" w:eastAsia="Times New Roman"/>
                <w:color w:val="000000"/>
                <w:sz w:val="21"/>
                <w:szCs w:val="24"/>
              </w:rPr>
            </w:pPr>
          </w:p>
        </w:tc>
        <w:tc>
          <w:tcPr>
            <w:tcW w:w="600" w:type="dxa"/>
            <w:tcBorders>
              <w:top w:val="single" w:color="auto" w:sz="4" w:space="0"/>
              <w:left w:val="single" w:color="auto" w:sz="4" w:space="0"/>
              <w:bottom w:val="single" w:color="auto" w:sz="4" w:space="0"/>
              <w:right w:val="single" w:color="auto" w:sz="4" w:space="0"/>
              <w:tl2br w:val="nil"/>
              <w:tr2bl w:val="nil"/>
            </w:tcBorders>
            <w:shd w:val="clear" w:color="auto" w:fill="92D050"/>
            <w:noWrap/>
            <w:vAlign w:val="center"/>
          </w:tcPr>
          <w:p>
            <w:pPr>
              <w:spacing w:beforeLines="0" w:afterLines="0"/>
              <w:jc w:val="right"/>
              <w:rPr>
                <w:rFonts w:hint="default" w:ascii="Times New Roman" w:eastAsia="Times New Roman"/>
                <w:color w:val="000000"/>
                <w:sz w:val="21"/>
                <w:szCs w:val="24"/>
              </w:rPr>
            </w:pPr>
          </w:p>
        </w:tc>
        <w:tc>
          <w:tcPr>
            <w:tcW w:w="1417" w:type="dxa"/>
            <w:tcBorders>
              <w:top w:val="single" w:color="auto" w:sz="4" w:space="0"/>
              <w:left w:val="single" w:color="auto" w:sz="4" w:space="0"/>
              <w:bottom w:val="single" w:color="auto" w:sz="4" w:space="0"/>
              <w:right w:val="single" w:color="auto" w:sz="4" w:space="0"/>
              <w:tl2br w:val="nil"/>
              <w:tr2bl w:val="nil"/>
            </w:tcBorders>
            <w:shd w:val="clear" w:color="auto" w:fill="92D050"/>
            <w:noWrap/>
            <w:vAlign w:val="center"/>
          </w:tcPr>
          <w:p>
            <w:pPr>
              <w:spacing w:beforeLines="0" w:afterLines="0"/>
              <w:rPr>
                <w:rFonts w:hint="default" w:ascii="Times New Roman" w:eastAsia="Times New Roman"/>
                <w:color w:val="000000"/>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69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righ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1</w:t>
            </w:r>
          </w:p>
        </w:tc>
        <w:tc>
          <w:tcPr>
            <w:tcW w:w="285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V0041</w:t>
            </w:r>
          </w:p>
        </w:tc>
        <w:tc>
          <w:tcPr>
            <w:tcW w:w="2985"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eastAsia" w:ascii="Times New Roman" w:hAnsi="Times New Roman"/>
                <w:color w:val="000000"/>
                <w:kern w:val="0"/>
                <w:sz w:val="21"/>
                <w:szCs w:val="24"/>
              </w:rPr>
              <w:t>冷却水罐</w:t>
            </w:r>
          </w:p>
        </w:tc>
        <w:tc>
          <w:tcPr>
            <w:tcW w:w="1830"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eastAsia" w:ascii="Times New Roman" w:hAnsi="Times New Roman"/>
                <w:color w:val="000000"/>
                <w:kern w:val="0"/>
                <w:sz w:val="21"/>
                <w:szCs w:val="24"/>
              </w:rPr>
              <w:t>Ф</w:t>
            </w:r>
            <w:r>
              <w:rPr>
                <w:rFonts w:hint="default" w:ascii="Times New Roman" w:hAnsi="Times New Roman"/>
                <w:color w:val="000000"/>
                <w:kern w:val="0"/>
                <w:sz w:val="21"/>
                <w:szCs w:val="24"/>
              </w:rPr>
              <w:t>1500</w:t>
            </w:r>
          </w:p>
        </w:tc>
        <w:tc>
          <w:tcPr>
            <w:tcW w:w="177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center"/>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304</w:t>
            </w:r>
          </w:p>
        </w:tc>
        <w:tc>
          <w:tcPr>
            <w:tcW w:w="309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textAlignment w:val="center"/>
              <w:rPr>
                <w:rFonts w:hint="default" w:ascii="Times New Roman" w:eastAsia="Times New Roman"/>
                <w:color w:val="000000"/>
                <w:sz w:val="21"/>
                <w:szCs w:val="24"/>
              </w:rPr>
            </w:pPr>
            <w:r>
              <w:rPr>
                <w:rFonts w:hint="eastAsia" w:ascii="Times New Roman" w:hAnsi="Times New Roman"/>
                <w:color w:val="000000"/>
                <w:kern w:val="0"/>
                <w:sz w:val="21"/>
                <w:szCs w:val="24"/>
              </w:rPr>
              <w:t>Ф</w:t>
            </w:r>
            <w:r>
              <w:rPr>
                <w:rFonts w:hint="default" w:ascii="Times New Roman" w:hAnsi="Times New Roman"/>
                <w:color w:val="000000"/>
                <w:kern w:val="0"/>
                <w:sz w:val="21"/>
                <w:szCs w:val="24"/>
              </w:rPr>
              <w:t>1500</w:t>
            </w:r>
            <w:r>
              <w:rPr>
                <w:rFonts w:hint="eastAsia" w:ascii="Times New Roman" w:hAnsi="Times New Roman"/>
                <w:color w:val="000000"/>
                <w:kern w:val="0"/>
                <w:sz w:val="21"/>
                <w:szCs w:val="24"/>
              </w:rPr>
              <w:t>×</w:t>
            </w:r>
            <w:r>
              <w:rPr>
                <w:rFonts w:hint="default" w:ascii="Times New Roman" w:hAnsi="Times New Roman"/>
                <w:color w:val="000000"/>
                <w:kern w:val="0"/>
                <w:sz w:val="21"/>
                <w:szCs w:val="24"/>
              </w:rPr>
              <w:t>1500</w:t>
            </w:r>
            <w:r>
              <w:rPr>
                <w:rFonts w:hint="eastAsia" w:ascii="Times New Roman" w:hAnsi="Times New Roman"/>
                <w:color w:val="000000"/>
                <w:kern w:val="0"/>
                <w:sz w:val="21"/>
                <w:szCs w:val="24"/>
              </w:rPr>
              <w:t>，壳体厚度</w:t>
            </w:r>
            <w:r>
              <w:rPr>
                <w:rFonts w:hint="default" w:ascii="Times New Roman" w:hAnsi="Times New Roman"/>
                <w:color w:val="000000"/>
                <w:kern w:val="0"/>
                <w:sz w:val="21"/>
                <w:szCs w:val="24"/>
              </w:rPr>
              <w:t>3mm</w:t>
            </w:r>
          </w:p>
        </w:tc>
        <w:tc>
          <w:tcPr>
            <w:tcW w:w="600"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righ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1</w:t>
            </w:r>
          </w:p>
        </w:tc>
        <w:tc>
          <w:tcPr>
            <w:tcW w:w="1417"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eastAsia" w:ascii="Times New Roman" w:hAnsi="Times New Roman"/>
                <w:color w:val="000000"/>
                <w:kern w:val="0"/>
                <w:sz w:val="21"/>
                <w:szCs w:val="24"/>
              </w:rPr>
              <w:t>离心机冷却水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69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righ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2</w:t>
            </w:r>
          </w:p>
        </w:tc>
        <w:tc>
          <w:tcPr>
            <w:tcW w:w="285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P0041</w:t>
            </w:r>
          </w:p>
        </w:tc>
        <w:tc>
          <w:tcPr>
            <w:tcW w:w="2985"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eastAsia" w:ascii="Times New Roman" w:hAnsi="Times New Roman"/>
                <w:color w:val="000000"/>
                <w:kern w:val="0"/>
                <w:sz w:val="21"/>
                <w:szCs w:val="24"/>
              </w:rPr>
              <w:t>冷却水泵</w:t>
            </w:r>
          </w:p>
        </w:tc>
        <w:tc>
          <w:tcPr>
            <w:tcW w:w="1830"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HT50-32-200</w:t>
            </w:r>
          </w:p>
        </w:tc>
        <w:tc>
          <w:tcPr>
            <w:tcW w:w="177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center"/>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Q235</w:t>
            </w:r>
          </w:p>
        </w:tc>
        <w:tc>
          <w:tcPr>
            <w:tcW w:w="309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Q=20m3/h,H=45m</w:t>
            </w:r>
          </w:p>
        </w:tc>
        <w:tc>
          <w:tcPr>
            <w:tcW w:w="600"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righ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1</w:t>
            </w:r>
          </w:p>
        </w:tc>
        <w:tc>
          <w:tcPr>
            <w:tcW w:w="1417"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eastAsia" w:ascii="Times New Roman" w:hAnsi="Times New Roman"/>
                <w:color w:val="000000"/>
                <w:kern w:val="0"/>
                <w:sz w:val="21"/>
                <w:szCs w:val="24"/>
              </w:rPr>
              <w:t>带自吸装置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69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righ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3</w:t>
            </w:r>
          </w:p>
        </w:tc>
        <w:tc>
          <w:tcPr>
            <w:tcW w:w="285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T0041</w:t>
            </w:r>
          </w:p>
        </w:tc>
        <w:tc>
          <w:tcPr>
            <w:tcW w:w="2985"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eastAsia" w:ascii="Times New Roman" w:hAnsi="Times New Roman"/>
                <w:color w:val="000000"/>
                <w:kern w:val="0"/>
                <w:sz w:val="21"/>
                <w:szCs w:val="24"/>
              </w:rPr>
              <w:t>风冷塔</w:t>
            </w:r>
          </w:p>
        </w:tc>
        <w:tc>
          <w:tcPr>
            <w:tcW w:w="1830"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15m3/h</w:t>
            </w:r>
          </w:p>
        </w:tc>
        <w:tc>
          <w:tcPr>
            <w:tcW w:w="177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center"/>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304/Q235</w:t>
            </w:r>
          </w:p>
        </w:tc>
        <w:tc>
          <w:tcPr>
            <w:tcW w:w="309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15m3/h</w:t>
            </w:r>
            <w:r>
              <w:rPr>
                <w:rFonts w:hint="eastAsia" w:ascii="Times New Roman" w:hAnsi="Times New Roman"/>
                <w:color w:val="000000"/>
                <w:kern w:val="0"/>
                <w:sz w:val="21"/>
                <w:szCs w:val="24"/>
              </w:rPr>
              <w:t>，</w:t>
            </w:r>
            <w:r>
              <w:rPr>
                <w:rFonts w:hint="default" w:ascii="Times New Roman" w:hAnsi="Times New Roman"/>
                <w:color w:val="000000"/>
                <w:kern w:val="0"/>
                <w:sz w:val="21"/>
                <w:szCs w:val="24"/>
              </w:rPr>
              <w:t>304</w:t>
            </w:r>
            <w:r>
              <w:rPr>
                <w:rFonts w:hint="eastAsia" w:ascii="Times New Roman" w:hAnsi="Times New Roman"/>
                <w:color w:val="000000"/>
                <w:kern w:val="0"/>
                <w:sz w:val="21"/>
                <w:szCs w:val="24"/>
              </w:rPr>
              <w:t>材质，闭式</w:t>
            </w:r>
          </w:p>
        </w:tc>
        <w:tc>
          <w:tcPr>
            <w:tcW w:w="600"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righ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1</w:t>
            </w:r>
          </w:p>
        </w:tc>
        <w:tc>
          <w:tcPr>
            <w:tcW w:w="1417"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rPr>
                <w:rFonts w:hint="default" w:ascii="Times New Roman" w:eastAsia="Times New Roman"/>
                <w:color w:val="000000"/>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69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rPr>
                <w:rFonts w:hint="default" w:ascii="Times New Roman" w:eastAsia="Times New Roman"/>
                <w:color w:val="000000"/>
                <w:sz w:val="21"/>
                <w:szCs w:val="24"/>
              </w:rPr>
            </w:pPr>
          </w:p>
        </w:tc>
        <w:tc>
          <w:tcPr>
            <w:tcW w:w="285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rPr>
                <w:rFonts w:hint="default" w:ascii="Times New Roman" w:eastAsia="Times New Roman"/>
                <w:color w:val="000000"/>
                <w:sz w:val="21"/>
                <w:szCs w:val="24"/>
              </w:rPr>
            </w:pPr>
          </w:p>
        </w:tc>
        <w:tc>
          <w:tcPr>
            <w:tcW w:w="2985"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rPr>
                <w:rFonts w:hint="default" w:ascii="Times New Roman" w:eastAsia="Times New Roman"/>
                <w:color w:val="000000"/>
                <w:sz w:val="21"/>
                <w:szCs w:val="24"/>
              </w:rPr>
            </w:pPr>
          </w:p>
        </w:tc>
        <w:tc>
          <w:tcPr>
            <w:tcW w:w="1830"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rPr>
                <w:rFonts w:hint="default" w:ascii="Times New Roman" w:eastAsia="Times New Roman"/>
                <w:color w:val="000000"/>
                <w:sz w:val="21"/>
                <w:szCs w:val="24"/>
              </w:rPr>
            </w:pPr>
          </w:p>
        </w:tc>
        <w:tc>
          <w:tcPr>
            <w:tcW w:w="177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center"/>
              <w:rPr>
                <w:rFonts w:hint="default" w:ascii="Times New Roman" w:eastAsia="Times New Roman"/>
                <w:color w:val="000000"/>
                <w:sz w:val="21"/>
                <w:szCs w:val="24"/>
              </w:rPr>
            </w:pPr>
          </w:p>
        </w:tc>
        <w:tc>
          <w:tcPr>
            <w:tcW w:w="309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default" w:ascii="Times New Roman" w:eastAsia="Times New Roman"/>
                <w:color w:val="000000"/>
                <w:sz w:val="21"/>
                <w:szCs w:val="24"/>
              </w:rPr>
            </w:pPr>
          </w:p>
        </w:tc>
        <w:tc>
          <w:tcPr>
            <w:tcW w:w="600"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right"/>
              <w:rPr>
                <w:rFonts w:hint="default" w:ascii="Times New Roman" w:eastAsia="Times New Roman"/>
                <w:color w:val="000000"/>
                <w:sz w:val="21"/>
                <w:szCs w:val="24"/>
              </w:rPr>
            </w:pPr>
          </w:p>
        </w:tc>
        <w:tc>
          <w:tcPr>
            <w:tcW w:w="1417"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rPr>
                <w:rFonts w:hint="default" w:ascii="Times New Roman" w:eastAsia="Times New Roman"/>
                <w:color w:val="000000"/>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696" w:type="dxa"/>
            <w:tcBorders>
              <w:top w:val="single" w:color="auto" w:sz="4" w:space="0"/>
              <w:left w:val="single" w:color="auto" w:sz="4" w:space="0"/>
              <w:bottom w:val="single" w:color="auto" w:sz="4" w:space="0"/>
              <w:right w:val="single" w:color="auto" w:sz="4" w:space="0"/>
              <w:tl2br w:val="nil"/>
              <w:tr2bl w:val="nil"/>
            </w:tcBorders>
            <w:shd w:val="clear" w:color="auto" w:fill="92D050"/>
            <w:noWrap/>
            <w:vAlign w:val="center"/>
          </w:tcPr>
          <w:p>
            <w:pPr>
              <w:spacing w:beforeLines="0" w:afterLines="0"/>
              <w:jc w:val="left"/>
              <w:textAlignment w:val="center"/>
              <w:rPr>
                <w:rFonts w:hint="default" w:ascii="Times New Roman" w:eastAsia="Times New Roman"/>
                <w:color w:val="000000"/>
                <w:sz w:val="21"/>
                <w:szCs w:val="24"/>
              </w:rPr>
            </w:pPr>
            <w:r>
              <w:rPr>
                <w:rFonts w:hint="eastAsia" w:ascii="Times New Roman" w:hAnsi="Times New Roman"/>
                <w:color w:val="000000"/>
                <w:kern w:val="0"/>
                <w:sz w:val="21"/>
                <w:szCs w:val="24"/>
              </w:rPr>
              <w:t>五</w:t>
            </w:r>
          </w:p>
        </w:tc>
        <w:tc>
          <w:tcPr>
            <w:tcW w:w="2856" w:type="dxa"/>
            <w:tcBorders>
              <w:top w:val="single" w:color="auto" w:sz="4" w:space="0"/>
              <w:left w:val="single" w:color="auto" w:sz="4" w:space="0"/>
              <w:bottom w:val="single" w:color="auto" w:sz="4" w:space="0"/>
              <w:right w:val="single" w:color="auto" w:sz="4" w:space="0"/>
              <w:tl2br w:val="nil"/>
              <w:tr2bl w:val="nil"/>
            </w:tcBorders>
            <w:shd w:val="clear" w:color="auto" w:fill="92D050"/>
            <w:noWrap/>
            <w:vAlign w:val="center"/>
          </w:tcPr>
          <w:p>
            <w:pPr>
              <w:spacing w:beforeLines="0" w:afterLines="0"/>
              <w:jc w:val="left"/>
              <w:textAlignment w:val="center"/>
              <w:rPr>
                <w:rFonts w:hint="default" w:ascii="Times New Roman" w:eastAsia="Times New Roman"/>
                <w:color w:val="000000"/>
                <w:sz w:val="21"/>
                <w:szCs w:val="24"/>
              </w:rPr>
            </w:pPr>
            <w:r>
              <w:rPr>
                <w:rFonts w:hint="eastAsia" w:ascii="Times New Roman" w:hAnsi="Times New Roman"/>
                <w:color w:val="000000"/>
                <w:kern w:val="0"/>
                <w:sz w:val="21"/>
                <w:szCs w:val="24"/>
              </w:rPr>
              <w:t>上料粉洗离心</w:t>
            </w:r>
          </w:p>
        </w:tc>
        <w:tc>
          <w:tcPr>
            <w:tcW w:w="2985" w:type="dxa"/>
            <w:tcBorders>
              <w:top w:val="single" w:color="auto" w:sz="4" w:space="0"/>
              <w:left w:val="single" w:color="auto" w:sz="4" w:space="0"/>
              <w:bottom w:val="single" w:color="auto" w:sz="4" w:space="0"/>
              <w:right w:val="single" w:color="auto" w:sz="4" w:space="0"/>
              <w:tl2br w:val="nil"/>
              <w:tr2bl w:val="nil"/>
            </w:tcBorders>
            <w:shd w:val="clear" w:color="auto" w:fill="92D050"/>
            <w:noWrap/>
            <w:vAlign w:val="center"/>
          </w:tcPr>
          <w:p>
            <w:pPr>
              <w:spacing w:beforeLines="0" w:afterLines="0"/>
              <w:rPr>
                <w:rFonts w:hint="default" w:ascii="Times New Roman" w:eastAsia="Times New Roman"/>
                <w:color w:val="000000"/>
                <w:sz w:val="21"/>
                <w:szCs w:val="24"/>
              </w:rPr>
            </w:pPr>
          </w:p>
        </w:tc>
        <w:tc>
          <w:tcPr>
            <w:tcW w:w="1830" w:type="dxa"/>
            <w:tcBorders>
              <w:top w:val="single" w:color="auto" w:sz="4" w:space="0"/>
              <w:left w:val="single" w:color="auto" w:sz="4" w:space="0"/>
              <w:bottom w:val="single" w:color="auto" w:sz="4" w:space="0"/>
              <w:right w:val="single" w:color="auto" w:sz="4" w:space="0"/>
              <w:tl2br w:val="nil"/>
              <w:tr2bl w:val="nil"/>
            </w:tcBorders>
            <w:shd w:val="clear" w:color="auto" w:fill="92D050"/>
            <w:noWrap/>
            <w:vAlign w:val="center"/>
          </w:tcPr>
          <w:p>
            <w:pPr>
              <w:spacing w:beforeLines="0" w:afterLines="0"/>
              <w:rPr>
                <w:rFonts w:hint="default" w:ascii="Times New Roman" w:eastAsia="Times New Roman"/>
                <w:color w:val="000000"/>
                <w:sz w:val="21"/>
                <w:szCs w:val="24"/>
              </w:rPr>
            </w:pPr>
          </w:p>
        </w:tc>
        <w:tc>
          <w:tcPr>
            <w:tcW w:w="1776" w:type="dxa"/>
            <w:tcBorders>
              <w:top w:val="single" w:color="auto" w:sz="4" w:space="0"/>
              <w:left w:val="single" w:color="auto" w:sz="4" w:space="0"/>
              <w:bottom w:val="single" w:color="auto" w:sz="4" w:space="0"/>
              <w:right w:val="single" w:color="auto" w:sz="4" w:space="0"/>
              <w:tl2br w:val="nil"/>
              <w:tr2bl w:val="nil"/>
            </w:tcBorders>
            <w:shd w:val="clear" w:color="auto" w:fill="92D050"/>
            <w:noWrap/>
            <w:vAlign w:val="center"/>
          </w:tcPr>
          <w:p>
            <w:pPr>
              <w:spacing w:beforeLines="0" w:afterLines="0"/>
              <w:jc w:val="center"/>
              <w:rPr>
                <w:rFonts w:hint="default" w:ascii="Times New Roman" w:eastAsia="Times New Roman"/>
                <w:color w:val="000000"/>
                <w:sz w:val="21"/>
                <w:szCs w:val="24"/>
              </w:rPr>
            </w:pPr>
          </w:p>
        </w:tc>
        <w:tc>
          <w:tcPr>
            <w:tcW w:w="3096" w:type="dxa"/>
            <w:tcBorders>
              <w:top w:val="single" w:color="auto" w:sz="4" w:space="0"/>
              <w:left w:val="single" w:color="auto" w:sz="4" w:space="0"/>
              <w:bottom w:val="single" w:color="auto" w:sz="4" w:space="0"/>
              <w:right w:val="single" w:color="auto" w:sz="4" w:space="0"/>
              <w:tl2br w:val="nil"/>
              <w:tr2bl w:val="nil"/>
            </w:tcBorders>
            <w:shd w:val="clear" w:color="auto" w:fill="92D050"/>
            <w:noWrap w:val="0"/>
            <w:vAlign w:val="center"/>
          </w:tcPr>
          <w:p>
            <w:pPr>
              <w:spacing w:beforeLines="0" w:afterLines="0"/>
              <w:rPr>
                <w:rFonts w:hint="default" w:ascii="Times New Roman" w:eastAsia="Times New Roman"/>
                <w:color w:val="000000"/>
                <w:sz w:val="21"/>
                <w:szCs w:val="24"/>
              </w:rPr>
            </w:pPr>
          </w:p>
        </w:tc>
        <w:tc>
          <w:tcPr>
            <w:tcW w:w="600" w:type="dxa"/>
            <w:tcBorders>
              <w:top w:val="single" w:color="auto" w:sz="4" w:space="0"/>
              <w:left w:val="single" w:color="auto" w:sz="4" w:space="0"/>
              <w:bottom w:val="single" w:color="auto" w:sz="4" w:space="0"/>
              <w:right w:val="single" w:color="auto" w:sz="4" w:space="0"/>
              <w:tl2br w:val="nil"/>
              <w:tr2bl w:val="nil"/>
            </w:tcBorders>
            <w:shd w:val="clear" w:color="auto" w:fill="92D050"/>
            <w:noWrap/>
            <w:vAlign w:val="center"/>
          </w:tcPr>
          <w:p>
            <w:pPr>
              <w:spacing w:beforeLines="0" w:afterLines="0"/>
              <w:jc w:val="right"/>
              <w:rPr>
                <w:rFonts w:hint="default" w:ascii="Times New Roman" w:eastAsia="Times New Roman"/>
                <w:color w:val="000000"/>
                <w:sz w:val="21"/>
                <w:szCs w:val="24"/>
              </w:rPr>
            </w:pPr>
          </w:p>
        </w:tc>
        <w:tc>
          <w:tcPr>
            <w:tcW w:w="1417" w:type="dxa"/>
            <w:tcBorders>
              <w:top w:val="single" w:color="auto" w:sz="4" w:space="0"/>
              <w:left w:val="single" w:color="auto" w:sz="4" w:space="0"/>
              <w:bottom w:val="single" w:color="auto" w:sz="4" w:space="0"/>
              <w:right w:val="single" w:color="auto" w:sz="4" w:space="0"/>
              <w:tl2br w:val="nil"/>
              <w:tr2bl w:val="nil"/>
            </w:tcBorders>
            <w:shd w:val="clear" w:color="auto" w:fill="92D050"/>
            <w:noWrap/>
            <w:vAlign w:val="center"/>
          </w:tcPr>
          <w:p>
            <w:pPr>
              <w:spacing w:beforeLines="0" w:afterLines="0"/>
              <w:rPr>
                <w:rFonts w:hint="default" w:ascii="Times New Roman" w:eastAsia="Times New Roman"/>
                <w:color w:val="000000"/>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69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righ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1</w:t>
            </w:r>
          </w:p>
        </w:tc>
        <w:tc>
          <w:tcPr>
            <w:tcW w:w="285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V0101</w:t>
            </w:r>
          </w:p>
        </w:tc>
        <w:tc>
          <w:tcPr>
            <w:tcW w:w="2985"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eastAsia" w:ascii="Times New Roman" w:hAnsi="Times New Roman"/>
                <w:color w:val="000000"/>
                <w:kern w:val="0"/>
                <w:sz w:val="21"/>
                <w:szCs w:val="24"/>
              </w:rPr>
              <w:t>原盐料仓</w:t>
            </w:r>
          </w:p>
        </w:tc>
        <w:tc>
          <w:tcPr>
            <w:tcW w:w="1830"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5m</w:t>
            </w:r>
            <w:r>
              <w:rPr>
                <w:rFonts w:hint="eastAsia" w:ascii="Times New Roman" w:hAnsi="Times New Roman"/>
                <w:color w:val="000000"/>
                <w:kern w:val="0"/>
                <w:sz w:val="21"/>
                <w:szCs w:val="24"/>
              </w:rPr>
              <w:t>³</w:t>
            </w:r>
          </w:p>
        </w:tc>
        <w:tc>
          <w:tcPr>
            <w:tcW w:w="177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center"/>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316L&amp;304</w:t>
            </w:r>
          </w:p>
        </w:tc>
        <w:tc>
          <w:tcPr>
            <w:tcW w:w="309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textAlignment w:val="center"/>
              <w:rPr>
                <w:rFonts w:hint="default" w:ascii="Times New Roman" w:eastAsia="Times New Roman"/>
                <w:color w:val="000000"/>
                <w:sz w:val="21"/>
                <w:szCs w:val="24"/>
              </w:rPr>
            </w:pPr>
            <w:r>
              <w:rPr>
                <w:rFonts w:hint="eastAsia" w:ascii="Times New Roman" w:hAnsi="Times New Roman"/>
                <w:color w:val="000000"/>
                <w:kern w:val="0"/>
                <w:sz w:val="21"/>
                <w:szCs w:val="24"/>
              </w:rPr>
              <w:t>约</w:t>
            </w:r>
            <w:r>
              <w:rPr>
                <w:rFonts w:hint="default" w:ascii="Times New Roman" w:hAnsi="Times New Roman"/>
                <w:color w:val="000000"/>
                <w:kern w:val="0"/>
                <w:sz w:val="21"/>
                <w:szCs w:val="24"/>
              </w:rPr>
              <w:t>3000*3000</w:t>
            </w:r>
            <w:r>
              <w:rPr>
                <w:rFonts w:hint="eastAsia" w:ascii="Times New Roman" w:hAnsi="Times New Roman"/>
                <w:color w:val="000000"/>
                <w:kern w:val="0"/>
                <w:sz w:val="21"/>
                <w:szCs w:val="24"/>
              </w:rPr>
              <w:t>，壳体厚度</w:t>
            </w:r>
            <w:r>
              <w:rPr>
                <w:rFonts w:hint="default" w:ascii="Times New Roman" w:hAnsi="Times New Roman"/>
                <w:color w:val="000000"/>
                <w:kern w:val="0"/>
                <w:sz w:val="21"/>
                <w:szCs w:val="24"/>
              </w:rPr>
              <w:t>5mm</w:t>
            </w:r>
            <w:r>
              <w:rPr>
                <w:rFonts w:hint="eastAsia" w:ascii="Times New Roman" w:hAnsi="Times New Roman"/>
                <w:color w:val="000000"/>
                <w:kern w:val="0"/>
                <w:sz w:val="21"/>
                <w:szCs w:val="24"/>
              </w:rPr>
              <w:t>，含格栅，拨料器</w:t>
            </w:r>
          </w:p>
        </w:tc>
        <w:tc>
          <w:tcPr>
            <w:tcW w:w="600"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righ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1</w:t>
            </w:r>
          </w:p>
        </w:tc>
        <w:tc>
          <w:tcPr>
            <w:tcW w:w="1417"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rPr>
                <w:rFonts w:hint="default" w:ascii="Times New Roman" w:eastAsia="Times New Roman"/>
                <w:color w:val="000000"/>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jc w:val="center"/>
        </w:trPr>
        <w:tc>
          <w:tcPr>
            <w:tcW w:w="69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righ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2</w:t>
            </w:r>
          </w:p>
        </w:tc>
        <w:tc>
          <w:tcPr>
            <w:tcW w:w="285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L0101</w:t>
            </w:r>
          </w:p>
        </w:tc>
        <w:tc>
          <w:tcPr>
            <w:tcW w:w="2985"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eastAsia" w:ascii="Times New Roman" w:hAnsi="Times New Roman"/>
                <w:color w:val="000000"/>
                <w:kern w:val="0"/>
                <w:sz w:val="21"/>
                <w:szCs w:val="24"/>
              </w:rPr>
              <w:t>定量螺旋</w:t>
            </w:r>
          </w:p>
        </w:tc>
        <w:tc>
          <w:tcPr>
            <w:tcW w:w="1830"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DL200</w:t>
            </w:r>
          </w:p>
        </w:tc>
        <w:tc>
          <w:tcPr>
            <w:tcW w:w="177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center"/>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316L&amp;304</w:t>
            </w:r>
          </w:p>
        </w:tc>
        <w:tc>
          <w:tcPr>
            <w:tcW w:w="309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textAlignment w:val="center"/>
              <w:rPr>
                <w:rFonts w:hint="default" w:ascii="Times New Roman" w:eastAsia="Times New Roman"/>
                <w:color w:val="000000"/>
                <w:sz w:val="21"/>
                <w:szCs w:val="24"/>
              </w:rPr>
            </w:pPr>
            <w:r>
              <w:rPr>
                <w:rFonts w:hint="eastAsia" w:ascii="Times New Roman" w:hAnsi="Times New Roman"/>
                <w:color w:val="000000"/>
                <w:kern w:val="0"/>
                <w:sz w:val="21"/>
                <w:szCs w:val="24"/>
              </w:rPr>
              <w:t>管螺旋，Ф</w:t>
            </w:r>
            <w:r>
              <w:rPr>
                <w:rFonts w:hint="default" w:ascii="Times New Roman" w:hAnsi="Times New Roman"/>
                <w:color w:val="000000"/>
                <w:kern w:val="0"/>
                <w:sz w:val="21"/>
                <w:szCs w:val="24"/>
              </w:rPr>
              <w:t>200</w:t>
            </w:r>
            <w:r>
              <w:rPr>
                <w:rFonts w:hint="eastAsia" w:ascii="Times New Roman" w:hAnsi="Times New Roman"/>
                <w:color w:val="000000"/>
                <w:kern w:val="0"/>
                <w:sz w:val="21"/>
                <w:szCs w:val="24"/>
              </w:rPr>
              <w:t>，壳体厚度</w:t>
            </w:r>
            <w:r>
              <w:rPr>
                <w:rFonts w:hint="default" w:ascii="Times New Roman" w:hAnsi="Times New Roman"/>
                <w:color w:val="000000"/>
                <w:kern w:val="0"/>
                <w:sz w:val="21"/>
                <w:szCs w:val="24"/>
              </w:rPr>
              <w:t>3mm</w:t>
            </w:r>
            <w:r>
              <w:rPr>
                <w:rFonts w:hint="eastAsia" w:ascii="Times New Roman" w:hAnsi="Times New Roman"/>
                <w:color w:val="000000"/>
                <w:kern w:val="0"/>
                <w:sz w:val="21"/>
                <w:szCs w:val="24"/>
              </w:rPr>
              <w:t>，螺旋片厚度</w:t>
            </w:r>
            <w:r>
              <w:rPr>
                <w:rFonts w:hint="default" w:ascii="Times New Roman" w:hAnsi="Times New Roman"/>
                <w:color w:val="000000"/>
                <w:kern w:val="0"/>
                <w:sz w:val="21"/>
                <w:szCs w:val="24"/>
              </w:rPr>
              <w:t>5mm</w:t>
            </w:r>
            <w:r>
              <w:rPr>
                <w:rFonts w:hint="eastAsia" w:ascii="Times New Roman" w:hAnsi="Times New Roman"/>
                <w:color w:val="000000"/>
                <w:kern w:val="0"/>
                <w:sz w:val="21"/>
                <w:szCs w:val="24"/>
              </w:rPr>
              <w:t>，</w:t>
            </w:r>
            <w:r>
              <w:rPr>
                <w:rFonts w:hint="default" w:ascii="Times New Roman" w:eastAsia="Times New Roman"/>
                <w:color w:val="000000"/>
                <w:kern w:val="0"/>
                <w:sz w:val="21"/>
                <w:szCs w:val="24"/>
              </w:rPr>
              <w:br w:type="textWrapping"/>
            </w:r>
            <w:r>
              <w:rPr>
                <w:rFonts w:hint="eastAsia" w:ascii="Times New Roman" w:hAnsi="Times New Roman"/>
                <w:color w:val="000000"/>
                <w:kern w:val="0"/>
                <w:sz w:val="21"/>
                <w:szCs w:val="24"/>
              </w:rPr>
              <w:t>进出口</w:t>
            </w:r>
            <w:r>
              <w:rPr>
                <w:rFonts w:hint="default" w:ascii="Times New Roman" w:hAnsi="Times New Roman"/>
                <w:color w:val="000000"/>
                <w:kern w:val="0"/>
                <w:sz w:val="21"/>
                <w:szCs w:val="24"/>
              </w:rPr>
              <w:t>L=2500 10t/h</w:t>
            </w:r>
            <w:r>
              <w:rPr>
                <w:rFonts w:hint="eastAsia" w:ascii="Times New Roman" w:hAnsi="Times New Roman"/>
                <w:color w:val="000000"/>
                <w:kern w:val="0"/>
                <w:sz w:val="21"/>
                <w:szCs w:val="24"/>
              </w:rPr>
              <w:t>变频可调，带称重</w:t>
            </w:r>
          </w:p>
        </w:tc>
        <w:tc>
          <w:tcPr>
            <w:tcW w:w="600"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righ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1</w:t>
            </w:r>
          </w:p>
        </w:tc>
        <w:tc>
          <w:tcPr>
            <w:tcW w:w="1417"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eastAsia" w:ascii="Times New Roman" w:hAnsi="Times New Roman"/>
                <w:color w:val="000000"/>
                <w:kern w:val="0"/>
                <w:sz w:val="21"/>
                <w:szCs w:val="24"/>
              </w:rPr>
              <w:t>变频</w:t>
            </w:r>
            <w:r>
              <w:rPr>
                <w:rFonts w:hint="default" w:ascii="Times New Roman" w:hAnsi="Times New Roman"/>
                <w:color w:val="000000"/>
                <w:kern w:val="0"/>
                <w:sz w:val="21"/>
                <w:szCs w:val="24"/>
              </w:rPr>
              <w:t xml:space="preserve"> </w:t>
            </w:r>
            <w:r>
              <w:rPr>
                <w:rFonts w:hint="eastAsia" w:ascii="Times New Roman" w:hAnsi="Times New Roman"/>
                <w:color w:val="000000"/>
                <w:kern w:val="0"/>
                <w:sz w:val="21"/>
                <w:szCs w:val="24"/>
              </w:rPr>
              <w:t>成套控制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69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righ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3</w:t>
            </w:r>
          </w:p>
        </w:tc>
        <w:tc>
          <w:tcPr>
            <w:tcW w:w="285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L0102</w:t>
            </w:r>
          </w:p>
        </w:tc>
        <w:tc>
          <w:tcPr>
            <w:tcW w:w="2985"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eastAsia" w:ascii="Times New Roman" w:hAnsi="Times New Roman"/>
                <w:color w:val="000000"/>
                <w:kern w:val="0"/>
                <w:sz w:val="21"/>
                <w:szCs w:val="24"/>
              </w:rPr>
              <w:t>捡拾皮带</w:t>
            </w:r>
          </w:p>
        </w:tc>
        <w:tc>
          <w:tcPr>
            <w:tcW w:w="1830"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B600</w:t>
            </w:r>
          </w:p>
        </w:tc>
        <w:tc>
          <w:tcPr>
            <w:tcW w:w="177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center"/>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316L&amp;304</w:t>
            </w:r>
          </w:p>
        </w:tc>
        <w:tc>
          <w:tcPr>
            <w:tcW w:w="309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B=600</w:t>
            </w:r>
            <w:r>
              <w:rPr>
                <w:rFonts w:hint="eastAsia" w:ascii="Times New Roman" w:hAnsi="Times New Roman"/>
                <w:color w:val="000000"/>
                <w:kern w:val="0"/>
                <w:sz w:val="21"/>
                <w:szCs w:val="24"/>
              </w:rPr>
              <w:t>，</w:t>
            </w:r>
            <w:r>
              <w:rPr>
                <w:rFonts w:hint="default" w:ascii="Times New Roman" w:hAnsi="Times New Roman"/>
                <w:color w:val="000000"/>
                <w:kern w:val="0"/>
                <w:sz w:val="21"/>
                <w:szCs w:val="24"/>
              </w:rPr>
              <w:t>L=4300</w:t>
            </w:r>
            <w:r>
              <w:rPr>
                <w:rFonts w:hint="eastAsia" w:ascii="Times New Roman" w:hAnsi="Times New Roman"/>
                <w:color w:val="000000"/>
                <w:kern w:val="0"/>
                <w:sz w:val="21"/>
                <w:szCs w:val="24"/>
              </w:rPr>
              <w:t>，食品级白色皮带，厚度</w:t>
            </w:r>
            <w:r>
              <w:rPr>
                <w:rFonts w:hint="default" w:ascii="Times New Roman" w:hAnsi="Times New Roman"/>
                <w:color w:val="000000"/>
                <w:kern w:val="0"/>
                <w:sz w:val="21"/>
                <w:szCs w:val="24"/>
              </w:rPr>
              <w:t>6mm</w:t>
            </w:r>
            <w:r>
              <w:rPr>
                <w:rFonts w:hint="eastAsia" w:ascii="Times New Roman" w:hAnsi="Times New Roman"/>
                <w:color w:val="000000"/>
                <w:kern w:val="0"/>
                <w:sz w:val="21"/>
                <w:szCs w:val="24"/>
              </w:rPr>
              <w:t>，</w:t>
            </w:r>
            <w:r>
              <w:rPr>
                <w:rFonts w:hint="default" w:ascii="Times New Roman" w:hAnsi="Times New Roman"/>
                <w:color w:val="000000"/>
                <w:kern w:val="0"/>
                <w:sz w:val="21"/>
                <w:szCs w:val="24"/>
              </w:rPr>
              <w:t>3mm</w:t>
            </w:r>
            <w:r>
              <w:rPr>
                <w:rFonts w:hint="eastAsia" w:ascii="Times New Roman" w:hAnsi="Times New Roman"/>
                <w:color w:val="000000"/>
                <w:kern w:val="0"/>
                <w:sz w:val="21"/>
                <w:szCs w:val="24"/>
              </w:rPr>
              <w:t>板折边框架</w:t>
            </w:r>
          </w:p>
        </w:tc>
        <w:tc>
          <w:tcPr>
            <w:tcW w:w="600"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righ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1</w:t>
            </w:r>
          </w:p>
        </w:tc>
        <w:tc>
          <w:tcPr>
            <w:tcW w:w="1417"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rPr>
                <w:rFonts w:hint="default" w:ascii="Times New Roman" w:eastAsia="Times New Roman"/>
                <w:color w:val="000000"/>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jc w:val="center"/>
        </w:trPr>
        <w:tc>
          <w:tcPr>
            <w:tcW w:w="69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righ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4</w:t>
            </w:r>
          </w:p>
        </w:tc>
        <w:tc>
          <w:tcPr>
            <w:tcW w:w="285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L0103</w:t>
            </w:r>
          </w:p>
        </w:tc>
        <w:tc>
          <w:tcPr>
            <w:tcW w:w="2985"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eastAsia" w:ascii="Times New Roman" w:hAnsi="Times New Roman"/>
                <w:color w:val="000000"/>
                <w:kern w:val="0"/>
                <w:sz w:val="21"/>
                <w:szCs w:val="24"/>
              </w:rPr>
              <w:t>斗提机</w:t>
            </w:r>
          </w:p>
        </w:tc>
        <w:tc>
          <w:tcPr>
            <w:tcW w:w="1830"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TDTJ36/23</w:t>
            </w:r>
          </w:p>
        </w:tc>
        <w:tc>
          <w:tcPr>
            <w:tcW w:w="177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center"/>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316L&amp;304</w:t>
            </w:r>
          </w:p>
        </w:tc>
        <w:tc>
          <w:tcPr>
            <w:tcW w:w="309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8t/h</w:t>
            </w:r>
            <w:r>
              <w:rPr>
                <w:rFonts w:hint="eastAsia" w:ascii="Times New Roman" w:hAnsi="Times New Roman"/>
                <w:color w:val="000000"/>
                <w:kern w:val="0"/>
                <w:sz w:val="21"/>
                <w:szCs w:val="24"/>
              </w:rPr>
              <w:t>，进出口</w:t>
            </w:r>
            <w:r>
              <w:rPr>
                <w:rFonts w:hint="default" w:ascii="Times New Roman" w:hAnsi="Times New Roman"/>
                <w:color w:val="000000"/>
                <w:kern w:val="0"/>
                <w:sz w:val="21"/>
                <w:szCs w:val="24"/>
              </w:rPr>
              <w:t>H=3034</w:t>
            </w:r>
            <w:r>
              <w:rPr>
                <w:rFonts w:hint="eastAsia" w:ascii="Times New Roman" w:hAnsi="Times New Roman"/>
                <w:color w:val="000000"/>
                <w:kern w:val="0"/>
                <w:sz w:val="21"/>
                <w:szCs w:val="24"/>
              </w:rPr>
              <w:t>，带推料螺旋，机头、机尾厚度</w:t>
            </w:r>
            <w:r>
              <w:rPr>
                <w:rFonts w:hint="default" w:ascii="Times New Roman" w:hAnsi="Times New Roman"/>
                <w:color w:val="000000"/>
                <w:kern w:val="0"/>
                <w:sz w:val="21"/>
                <w:szCs w:val="24"/>
              </w:rPr>
              <w:t>3mm</w:t>
            </w:r>
            <w:r>
              <w:rPr>
                <w:rFonts w:hint="eastAsia" w:ascii="Times New Roman" w:hAnsi="Times New Roman"/>
                <w:color w:val="000000"/>
                <w:kern w:val="0"/>
                <w:sz w:val="21"/>
                <w:szCs w:val="24"/>
              </w:rPr>
              <w:t>，</w:t>
            </w:r>
            <w:r>
              <w:rPr>
                <w:rFonts w:hint="default" w:ascii="Times New Roman" w:eastAsia="Times New Roman"/>
                <w:color w:val="000000"/>
                <w:kern w:val="0"/>
                <w:sz w:val="21"/>
                <w:szCs w:val="24"/>
              </w:rPr>
              <w:br w:type="textWrapping"/>
            </w:r>
            <w:r>
              <w:rPr>
                <w:rFonts w:hint="eastAsia" w:ascii="Times New Roman" w:hAnsi="Times New Roman"/>
                <w:color w:val="000000"/>
                <w:kern w:val="0"/>
                <w:sz w:val="21"/>
                <w:szCs w:val="24"/>
              </w:rPr>
              <w:t>中间段厚度</w:t>
            </w:r>
            <w:r>
              <w:rPr>
                <w:rFonts w:hint="default" w:ascii="Times New Roman" w:hAnsi="Times New Roman"/>
                <w:color w:val="000000"/>
                <w:kern w:val="0"/>
                <w:sz w:val="21"/>
                <w:szCs w:val="24"/>
              </w:rPr>
              <w:t>2mm</w:t>
            </w:r>
          </w:p>
        </w:tc>
        <w:tc>
          <w:tcPr>
            <w:tcW w:w="600"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righ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1</w:t>
            </w:r>
          </w:p>
        </w:tc>
        <w:tc>
          <w:tcPr>
            <w:tcW w:w="1417"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eastAsia" w:ascii="Times New Roman" w:hAnsi="Times New Roman"/>
                <w:color w:val="000000"/>
                <w:kern w:val="0"/>
                <w:sz w:val="21"/>
                <w:szCs w:val="24"/>
              </w:rPr>
              <w:t>斗提机先起后停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jc w:val="center"/>
        </w:trPr>
        <w:tc>
          <w:tcPr>
            <w:tcW w:w="69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righ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5</w:t>
            </w:r>
          </w:p>
        </w:tc>
        <w:tc>
          <w:tcPr>
            <w:tcW w:w="285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L0104</w:t>
            </w:r>
          </w:p>
        </w:tc>
        <w:tc>
          <w:tcPr>
            <w:tcW w:w="2985"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eastAsia" w:ascii="Times New Roman" w:hAnsi="Times New Roman"/>
                <w:color w:val="000000"/>
                <w:kern w:val="0"/>
                <w:sz w:val="21"/>
                <w:szCs w:val="24"/>
              </w:rPr>
              <w:t>螺旋洗盐机</w:t>
            </w:r>
          </w:p>
        </w:tc>
        <w:tc>
          <w:tcPr>
            <w:tcW w:w="1830"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LX80</w:t>
            </w:r>
          </w:p>
        </w:tc>
        <w:tc>
          <w:tcPr>
            <w:tcW w:w="177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center"/>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316L&amp;304</w:t>
            </w:r>
          </w:p>
        </w:tc>
        <w:tc>
          <w:tcPr>
            <w:tcW w:w="309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textAlignment w:val="center"/>
              <w:rPr>
                <w:rFonts w:hint="default" w:ascii="Times New Roman" w:eastAsia="Times New Roman"/>
                <w:color w:val="000000"/>
                <w:sz w:val="21"/>
                <w:szCs w:val="24"/>
              </w:rPr>
            </w:pPr>
            <w:r>
              <w:rPr>
                <w:rFonts w:hint="eastAsia" w:ascii="Times New Roman" w:hAnsi="Times New Roman"/>
                <w:color w:val="000000"/>
                <w:kern w:val="0"/>
                <w:sz w:val="21"/>
                <w:szCs w:val="24"/>
              </w:rPr>
              <w:t>螺旋直径φ</w:t>
            </w:r>
            <w:r>
              <w:rPr>
                <w:rFonts w:hint="default" w:ascii="Times New Roman" w:hAnsi="Times New Roman"/>
                <w:color w:val="000000"/>
                <w:kern w:val="0"/>
                <w:sz w:val="21"/>
                <w:szCs w:val="24"/>
              </w:rPr>
              <w:t xml:space="preserve">800 </w:t>
            </w:r>
            <w:r>
              <w:rPr>
                <w:rFonts w:hint="eastAsia" w:ascii="Times New Roman" w:hAnsi="Times New Roman"/>
                <w:color w:val="000000"/>
                <w:kern w:val="0"/>
                <w:sz w:val="21"/>
                <w:szCs w:val="24"/>
              </w:rPr>
              <w:t>能力</w:t>
            </w:r>
            <w:r>
              <w:rPr>
                <w:rFonts w:hint="default" w:ascii="Times New Roman" w:hAnsi="Times New Roman"/>
                <w:color w:val="000000"/>
                <w:kern w:val="0"/>
                <w:sz w:val="21"/>
                <w:szCs w:val="24"/>
              </w:rPr>
              <w:t>8t/h</w:t>
            </w:r>
            <w:r>
              <w:rPr>
                <w:rFonts w:hint="eastAsia" w:ascii="Times New Roman" w:hAnsi="Times New Roman"/>
                <w:color w:val="000000"/>
                <w:kern w:val="0"/>
                <w:sz w:val="21"/>
                <w:szCs w:val="24"/>
              </w:rPr>
              <w:t>，螺旋片厚度</w:t>
            </w:r>
            <w:r>
              <w:rPr>
                <w:rFonts w:hint="default" w:ascii="Times New Roman" w:hAnsi="Times New Roman"/>
                <w:color w:val="000000"/>
                <w:kern w:val="0"/>
                <w:sz w:val="21"/>
                <w:szCs w:val="24"/>
              </w:rPr>
              <w:t>8mm</w:t>
            </w:r>
            <w:r>
              <w:rPr>
                <w:rFonts w:hint="eastAsia" w:ascii="Times New Roman" w:hAnsi="Times New Roman"/>
                <w:color w:val="000000"/>
                <w:kern w:val="0"/>
                <w:sz w:val="21"/>
                <w:szCs w:val="24"/>
              </w:rPr>
              <w:t>，</w:t>
            </w:r>
            <w:r>
              <w:rPr>
                <w:rFonts w:hint="default" w:ascii="Times New Roman" w:eastAsia="Times New Roman"/>
                <w:color w:val="000000"/>
                <w:kern w:val="0"/>
                <w:sz w:val="21"/>
                <w:szCs w:val="24"/>
              </w:rPr>
              <w:br w:type="textWrapping"/>
            </w:r>
            <w:r>
              <w:rPr>
                <w:rFonts w:hint="eastAsia" w:ascii="Times New Roman" w:hAnsi="Times New Roman"/>
                <w:color w:val="000000"/>
                <w:kern w:val="0"/>
                <w:sz w:val="21"/>
                <w:szCs w:val="24"/>
              </w:rPr>
              <w:t>双头，壳体厚度</w:t>
            </w:r>
            <w:r>
              <w:rPr>
                <w:rFonts w:hint="default" w:ascii="Times New Roman" w:hAnsi="Times New Roman"/>
                <w:color w:val="000000"/>
                <w:kern w:val="0"/>
                <w:sz w:val="21"/>
                <w:szCs w:val="24"/>
              </w:rPr>
              <w:t>3mm</w:t>
            </w:r>
          </w:p>
        </w:tc>
        <w:tc>
          <w:tcPr>
            <w:tcW w:w="600"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righ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1</w:t>
            </w:r>
          </w:p>
        </w:tc>
        <w:tc>
          <w:tcPr>
            <w:tcW w:w="1417"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rPr>
                <w:rFonts w:hint="default" w:ascii="Times New Roman" w:eastAsia="Times New Roman"/>
                <w:color w:val="000000"/>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jc w:val="center"/>
        </w:trPr>
        <w:tc>
          <w:tcPr>
            <w:tcW w:w="69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righ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6</w:t>
            </w:r>
          </w:p>
        </w:tc>
        <w:tc>
          <w:tcPr>
            <w:tcW w:w="285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X0101</w:t>
            </w:r>
          </w:p>
        </w:tc>
        <w:tc>
          <w:tcPr>
            <w:tcW w:w="2985"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eastAsia" w:ascii="Times New Roman" w:hAnsi="Times New Roman"/>
                <w:color w:val="000000"/>
                <w:kern w:val="0"/>
                <w:sz w:val="21"/>
                <w:szCs w:val="24"/>
              </w:rPr>
              <w:t>粉碎机</w:t>
            </w:r>
          </w:p>
        </w:tc>
        <w:tc>
          <w:tcPr>
            <w:tcW w:w="1830"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YDG10040</w:t>
            </w:r>
          </w:p>
        </w:tc>
        <w:tc>
          <w:tcPr>
            <w:tcW w:w="177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center"/>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316L&amp;304</w:t>
            </w:r>
          </w:p>
        </w:tc>
        <w:tc>
          <w:tcPr>
            <w:tcW w:w="309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textAlignment w:val="center"/>
              <w:rPr>
                <w:rFonts w:hint="default" w:ascii="Times New Roman" w:eastAsia="Times New Roman"/>
                <w:color w:val="000000"/>
                <w:sz w:val="21"/>
                <w:szCs w:val="24"/>
              </w:rPr>
            </w:pPr>
            <w:r>
              <w:rPr>
                <w:rFonts w:hint="eastAsia" w:ascii="Times New Roman" w:hAnsi="Times New Roman"/>
                <w:color w:val="000000"/>
                <w:kern w:val="0"/>
                <w:sz w:val="21"/>
                <w:szCs w:val="24"/>
              </w:rPr>
              <w:t>对辊粉碎机，带布料器</w:t>
            </w:r>
            <w:r>
              <w:rPr>
                <w:rFonts w:hint="default" w:ascii="Times New Roman" w:hAnsi="Times New Roman"/>
                <w:color w:val="000000"/>
                <w:kern w:val="0"/>
                <w:sz w:val="21"/>
                <w:szCs w:val="24"/>
              </w:rPr>
              <w:t xml:space="preserve"> </w:t>
            </w:r>
            <w:r>
              <w:rPr>
                <w:rFonts w:hint="eastAsia" w:ascii="Times New Roman" w:hAnsi="Times New Roman"/>
                <w:color w:val="000000"/>
                <w:kern w:val="0"/>
                <w:sz w:val="21"/>
                <w:szCs w:val="24"/>
              </w:rPr>
              <w:t>对辊</w:t>
            </w:r>
            <w:r>
              <w:rPr>
                <w:rFonts w:hint="default" w:ascii="Times New Roman" w:hAnsi="Times New Roman"/>
                <w:color w:val="000000"/>
                <w:kern w:val="0"/>
                <w:sz w:val="21"/>
                <w:szCs w:val="24"/>
              </w:rPr>
              <w:t>L=800</w:t>
            </w:r>
            <w:r>
              <w:rPr>
                <w:rFonts w:hint="eastAsia" w:ascii="Times New Roman" w:hAnsi="Times New Roman"/>
                <w:color w:val="000000"/>
                <w:kern w:val="0"/>
                <w:sz w:val="21"/>
                <w:szCs w:val="24"/>
              </w:rPr>
              <w:t>，φ</w:t>
            </w:r>
            <w:r>
              <w:rPr>
                <w:rFonts w:hint="default" w:ascii="Times New Roman" w:hAnsi="Times New Roman"/>
                <w:color w:val="000000"/>
                <w:kern w:val="0"/>
                <w:sz w:val="21"/>
                <w:szCs w:val="24"/>
              </w:rPr>
              <w:t>300</w:t>
            </w:r>
            <w:r>
              <w:rPr>
                <w:rFonts w:hint="eastAsia" w:ascii="Times New Roman" w:hAnsi="Times New Roman"/>
                <w:color w:val="000000"/>
                <w:kern w:val="0"/>
                <w:sz w:val="21"/>
                <w:szCs w:val="24"/>
              </w:rPr>
              <w:t>，侧板厚度</w:t>
            </w:r>
            <w:r>
              <w:rPr>
                <w:rFonts w:hint="default" w:ascii="Times New Roman" w:hAnsi="Times New Roman"/>
                <w:color w:val="000000"/>
                <w:kern w:val="0"/>
                <w:sz w:val="21"/>
                <w:szCs w:val="24"/>
              </w:rPr>
              <w:t>8mm</w:t>
            </w:r>
            <w:r>
              <w:rPr>
                <w:rFonts w:hint="eastAsia" w:ascii="Times New Roman" w:hAnsi="Times New Roman"/>
                <w:color w:val="000000"/>
                <w:kern w:val="0"/>
                <w:sz w:val="21"/>
                <w:szCs w:val="24"/>
              </w:rPr>
              <w:t>，</w:t>
            </w:r>
            <w:r>
              <w:rPr>
                <w:rFonts w:hint="default" w:ascii="Times New Roman" w:eastAsia="Times New Roman"/>
                <w:color w:val="000000"/>
                <w:kern w:val="0"/>
                <w:sz w:val="21"/>
                <w:szCs w:val="24"/>
              </w:rPr>
              <w:br w:type="textWrapping"/>
            </w:r>
            <w:r>
              <w:rPr>
                <w:rFonts w:hint="eastAsia" w:ascii="Times New Roman" w:hAnsi="Times New Roman"/>
                <w:color w:val="000000"/>
                <w:kern w:val="0"/>
                <w:sz w:val="21"/>
                <w:szCs w:val="24"/>
              </w:rPr>
              <w:t>辊子耐磨层≥</w:t>
            </w:r>
            <w:r>
              <w:rPr>
                <w:rFonts w:hint="default" w:ascii="Times New Roman" w:hAnsi="Times New Roman"/>
                <w:color w:val="000000"/>
                <w:kern w:val="0"/>
                <w:sz w:val="21"/>
                <w:szCs w:val="24"/>
              </w:rPr>
              <w:t>25mm</w:t>
            </w:r>
          </w:p>
        </w:tc>
        <w:tc>
          <w:tcPr>
            <w:tcW w:w="600"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righ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1</w:t>
            </w:r>
          </w:p>
        </w:tc>
        <w:tc>
          <w:tcPr>
            <w:tcW w:w="1417"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rPr>
                <w:rFonts w:hint="default" w:ascii="Times New Roman" w:eastAsia="Times New Roman"/>
                <w:color w:val="000000"/>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69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righ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7</w:t>
            </w:r>
          </w:p>
        </w:tc>
        <w:tc>
          <w:tcPr>
            <w:tcW w:w="285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V0102</w:t>
            </w:r>
          </w:p>
        </w:tc>
        <w:tc>
          <w:tcPr>
            <w:tcW w:w="2985"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eastAsia" w:ascii="Times New Roman" w:hAnsi="Times New Roman"/>
                <w:color w:val="000000"/>
                <w:kern w:val="0"/>
                <w:sz w:val="21"/>
                <w:szCs w:val="24"/>
              </w:rPr>
              <w:t>搅拌槽</w:t>
            </w:r>
          </w:p>
        </w:tc>
        <w:tc>
          <w:tcPr>
            <w:tcW w:w="1830"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eastAsia" w:ascii="Times New Roman" w:hAnsi="Times New Roman"/>
                <w:color w:val="000000"/>
                <w:kern w:val="0"/>
                <w:sz w:val="21"/>
                <w:szCs w:val="24"/>
              </w:rPr>
              <w:t>Ф</w:t>
            </w:r>
            <w:r>
              <w:rPr>
                <w:rFonts w:hint="default" w:ascii="Times New Roman" w:hAnsi="Times New Roman"/>
                <w:color w:val="000000"/>
                <w:kern w:val="0"/>
                <w:sz w:val="21"/>
                <w:szCs w:val="24"/>
              </w:rPr>
              <w:t>1800</w:t>
            </w:r>
          </w:p>
        </w:tc>
        <w:tc>
          <w:tcPr>
            <w:tcW w:w="177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center"/>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316L</w:t>
            </w:r>
          </w:p>
        </w:tc>
        <w:tc>
          <w:tcPr>
            <w:tcW w:w="309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textAlignment w:val="center"/>
              <w:rPr>
                <w:rFonts w:hint="default" w:ascii="Times New Roman" w:eastAsia="Times New Roman"/>
                <w:color w:val="000000"/>
                <w:sz w:val="21"/>
                <w:szCs w:val="24"/>
              </w:rPr>
            </w:pPr>
            <w:r>
              <w:rPr>
                <w:rFonts w:hint="eastAsia" w:ascii="Times New Roman" w:hAnsi="Times New Roman"/>
                <w:color w:val="000000"/>
                <w:kern w:val="0"/>
                <w:sz w:val="21"/>
                <w:szCs w:val="24"/>
              </w:rPr>
              <w:t>Ф</w:t>
            </w:r>
            <w:r>
              <w:rPr>
                <w:rFonts w:hint="default" w:ascii="Times New Roman" w:hAnsi="Times New Roman"/>
                <w:color w:val="000000"/>
                <w:kern w:val="0"/>
                <w:sz w:val="21"/>
                <w:szCs w:val="24"/>
              </w:rPr>
              <w:t>1800</w:t>
            </w:r>
            <w:r>
              <w:rPr>
                <w:rFonts w:hint="eastAsia" w:ascii="Times New Roman" w:hAnsi="Times New Roman"/>
                <w:color w:val="000000"/>
                <w:kern w:val="0"/>
                <w:sz w:val="21"/>
                <w:szCs w:val="24"/>
              </w:rPr>
              <w:t>×</w:t>
            </w:r>
            <w:r>
              <w:rPr>
                <w:rFonts w:hint="default" w:ascii="Times New Roman" w:hAnsi="Times New Roman"/>
                <w:color w:val="000000"/>
                <w:kern w:val="0"/>
                <w:sz w:val="21"/>
                <w:szCs w:val="24"/>
              </w:rPr>
              <w:t>1500</w:t>
            </w:r>
            <w:r>
              <w:rPr>
                <w:rFonts w:hint="eastAsia" w:ascii="Times New Roman" w:hAnsi="Times New Roman"/>
                <w:color w:val="000000"/>
                <w:kern w:val="0"/>
                <w:sz w:val="21"/>
                <w:szCs w:val="24"/>
              </w:rPr>
              <w:t>，壳体厚度</w:t>
            </w:r>
            <w:r>
              <w:rPr>
                <w:rFonts w:hint="default" w:ascii="Times New Roman" w:hAnsi="Times New Roman"/>
                <w:color w:val="000000"/>
                <w:kern w:val="0"/>
                <w:sz w:val="21"/>
                <w:szCs w:val="24"/>
              </w:rPr>
              <w:t>4mm</w:t>
            </w:r>
            <w:r>
              <w:rPr>
                <w:rFonts w:hint="eastAsia" w:ascii="Times New Roman" w:hAnsi="Times New Roman"/>
                <w:color w:val="000000"/>
                <w:kern w:val="0"/>
                <w:sz w:val="21"/>
                <w:szCs w:val="24"/>
              </w:rPr>
              <w:t>，可拆卸搅拌叶，含上部防护</w:t>
            </w:r>
          </w:p>
        </w:tc>
        <w:tc>
          <w:tcPr>
            <w:tcW w:w="600"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righ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1</w:t>
            </w:r>
          </w:p>
        </w:tc>
        <w:tc>
          <w:tcPr>
            <w:tcW w:w="1417"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rPr>
                <w:rFonts w:hint="default" w:ascii="Times New Roman" w:eastAsia="Times New Roman"/>
                <w:color w:val="000000"/>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69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righ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8</w:t>
            </w:r>
          </w:p>
        </w:tc>
        <w:tc>
          <w:tcPr>
            <w:tcW w:w="285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P0101</w:t>
            </w:r>
          </w:p>
        </w:tc>
        <w:tc>
          <w:tcPr>
            <w:tcW w:w="2985"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eastAsia" w:ascii="Times New Roman" w:hAnsi="Times New Roman"/>
                <w:color w:val="000000"/>
                <w:kern w:val="0"/>
                <w:sz w:val="21"/>
                <w:szCs w:val="24"/>
              </w:rPr>
              <w:t>盐浆泵</w:t>
            </w:r>
          </w:p>
        </w:tc>
        <w:tc>
          <w:tcPr>
            <w:tcW w:w="1830"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MHT80-50-315</w:t>
            </w:r>
          </w:p>
        </w:tc>
        <w:tc>
          <w:tcPr>
            <w:tcW w:w="177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center"/>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316L</w:t>
            </w:r>
          </w:p>
        </w:tc>
        <w:tc>
          <w:tcPr>
            <w:tcW w:w="309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Q=25m3/h,H=30m</w:t>
            </w:r>
            <w:r>
              <w:rPr>
                <w:rFonts w:hint="eastAsia" w:ascii="Times New Roman" w:hAnsi="Times New Roman"/>
                <w:color w:val="000000"/>
                <w:kern w:val="0"/>
                <w:sz w:val="21"/>
                <w:szCs w:val="24"/>
              </w:rPr>
              <w:t>，机械密封，耐磨合金叶轮，外壳铸铁材质</w:t>
            </w:r>
          </w:p>
        </w:tc>
        <w:tc>
          <w:tcPr>
            <w:tcW w:w="600"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righ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1</w:t>
            </w:r>
          </w:p>
        </w:tc>
        <w:tc>
          <w:tcPr>
            <w:tcW w:w="1417"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1450r/min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69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righ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9</w:t>
            </w:r>
          </w:p>
        </w:tc>
        <w:tc>
          <w:tcPr>
            <w:tcW w:w="285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V0103</w:t>
            </w:r>
          </w:p>
        </w:tc>
        <w:tc>
          <w:tcPr>
            <w:tcW w:w="2985"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eastAsia" w:ascii="Times New Roman" w:hAnsi="Times New Roman"/>
                <w:color w:val="000000"/>
                <w:kern w:val="0"/>
                <w:sz w:val="21"/>
                <w:szCs w:val="24"/>
              </w:rPr>
              <w:t>逆流增稠器</w:t>
            </w:r>
          </w:p>
        </w:tc>
        <w:tc>
          <w:tcPr>
            <w:tcW w:w="1830"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eastAsia" w:ascii="Times New Roman" w:hAnsi="Times New Roman"/>
                <w:color w:val="000000"/>
                <w:kern w:val="0"/>
                <w:sz w:val="21"/>
                <w:szCs w:val="24"/>
              </w:rPr>
              <w:t>Ф</w:t>
            </w:r>
            <w:r>
              <w:rPr>
                <w:rFonts w:hint="default" w:ascii="Times New Roman" w:hAnsi="Times New Roman"/>
                <w:color w:val="000000"/>
                <w:kern w:val="0"/>
                <w:sz w:val="21"/>
                <w:szCs w:val="24"/>
              </w:rPr>
              <w:t>2000</w:t>
            </w:r>
          </w:p>
        </w:tc>
        <w:tc>
          <w:tcPr>
            <w:tcW w:w="177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center"/>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316L&amp;304</w:t>
            </w:r>
          </w:p>
        </w:tc>
        <w:tc>
          <w:tcPr>
            <w:tcW w:w="309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textAlignment w:val="center"/>
              <w:rPr>
                <w:rFonts w:hint="default" w:ascii="Times New Roman" w:eastAsia="Times New Roman"/>
                <w:color w:val="000000"/>
                <w:sz w:val="21"/>
                <w:szCs w:val="24"/>
              </w:rPr>
            </w:pPr>
            <w:r>
              <w:rPr>
                <w:rFonts w:hint="eastAsia" w:ascii="Times New Roman" w:hAnsi="Times New Roman"/>
                <w:color w:val="000000"/>
                <w:kern w:val="0"/>
                <w:sz w:val="21"/>
                <w:szCs w:val="24"/>
              </w:rPr>
              <w:t>Ф</w:t>
            </w:r>
            <w:r>
              <w:rPr>
                <w:rFonts w:hint="default" w:ascii="Times New Roman" w:hAnsi="Times New Roman"/>
                <w:color w:val="000000"/>
                <w:kern w:val="0"/>
                <w:sz w:val="21"/>
                <w:szCs w:val="24"/>
              </w:rPr>
              <w:t>2000</w:t>
            </w:r>
            <w:r>
              <w:rPr>
                <w:rFonts w:hint="eastAsia" w:ascii="Times New Roman" w:hAnsi="Times New Roman"/>
                <w:color w:val="000000"/>
                <w:kern w:val="0"/>
                <w:sz w:val="21"/>
                <w:szCs w:val="24"/>
              </w:rPr>
              <w:t>，直段长度</w:t>
            </w:r>
            <w:r>
              <w:rPr>
                <w:rFonts w:hint="default" w:ascii="Times New Roman" w:hAnsi="Times New Roman"/>
                <w:color w:val="000000"/>
                <w:kern w:val="0"/>
                <w:sz w:val="21"/>
                <w:szCs w:val="24"/>
              </w:rPr>
              <w:t>2500</w:t>
            </w:r>
            <w:r>
              <w:rPr>
                <w:rFonts w:hint="eastAsia" w:ascii="Times New Roman" w:hAnsi="Times New Roman"/>
                <w:color w:val="000000"/>
                <w:kern w:val="0"/>
                <w:sz w:val="21"/>
                <w:szCs w:val="24"/>
              </w:rPr>
              <w:t>，锥段</w:t>
            </w:r>
            <w:r>
              <w:rPr>
                <w:rFonts w:hint="default" w:ascii="Times New Roman" w:hAnsi="Times New Roman"/>
                <w:color w:val="000000"/>
                <w:kern w:val="0"/>
                <w:sz w:val="21"/>
                <w:szCs w:val="24"/>
              </w:rPr>
              <w:t>2300</w:t>
            </w:r>
            <w:r>
              <w:rPr>
                <w:rFonts w:hint="eastAsia" w:ascii="Times New Roman" w:hAnsi="Times New Roman"/>
                <w:color w:val="000000"/>
                <w:kern w:val="0"/>
                <w:sz w:val="21"/>
                <w:szCs w:val="24"/>
              </w:rPr>
              <w:t>，壳体厚度</w:t>
            </w:r>
            <w:r>
              <w:rPr>
                <w:rFonts w:hint="default" w:ascii="Times New Roman" w:hAnsi="Times New Roman"/>
                <w:color w:val="000000"/>
                <w:kern w:val="0"/>
                <w:sz w:val="21"/>
                <w:szCs w:val="24"/>
              </w:rPr>
              <w:t>4mm</w:t>
            </w:r>
            <w:r>
              <w:rPr>
                <w:rFonts w:hint="eastAsia" w:ascii="Times New Roman" w:hAnsi="Times New Roman"/>
                <w:color w:val="000000"/>
                <w:kern w:val="0"/>
                <w:sz w:val="21"/>
                <w:szCs w:val="24"/>
              </w:rPr>
              <w:t>，带溢流圈</w:t>
            </w:r>
          </w:p>
        </w:tc>
        <w:tc>
          <w:tcPr>
            <w:tcW w:w="600"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righ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1</w:t>
            </w:r>
          </w:p>
        </w:tc>
        <w:tc>
          <w:tcPr>
            <w:tcW w:w="1417"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rPr>
                <w:rFonts w:hint="default" w:ascii="Times New Roman" w:eastAsia="Times New Roman"/>
                <w:color w:val="000000"/>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69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righ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10</w:t>
            </w:r>
          </w:p>
        </w:tc>
        <w:tc>
          <w:tcPr>
            <w:tcW w:w="285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X0102</w:t>
            </w:r>
          </w:p>
        </w:tc>
        <w:tc>
          <w:tcPr>
            <w:tcW w:w="2985"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eastAsia" w:ascii="Times New Roman" w:hAnsi="Times New Roman"/>
                <w:color w:val="000000"/>
                <w:kern w:val="0"/>
                <w:sz w:val="21"/>
                <w:szCs w:val="24"/>
              </w:rPr>
              <w:t>除铁器</w:t>
            </w:r>
          </w:p>
        </w:tc>
        <w:tc>
          <w:tcPr>
            <w:tcW w:w="1830"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B600</w:t>
            </w:r>
          </w:p>
        </w:tc>
        <w:tc>
          <w:tcPr>
            <w:tcW w:w="177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center"/>
              <w:textAlignment w:val="center"/>
              <w:rPr>
                <w:rFonts w:hint="default" w:ascii="Times New Roman" w:eastAsia="Times New Roman"/>
                <w:color w:val="000000"/>
                <w:sz w:val="21"/>
                <w:szCs w:val="24"/>
              </w:rPr>
            </w:pPr>
            <w:r>
              <w:rPr>
                <w:rFonts w:hint="eastAsia" w:ascii="Times New Roman" w:hAnsi="Times New Roman"/>
                <w:color w:val="000000"/>
                <w:kern w:val="0"/>
                <w:sz w:val="21"/>
                <w:szCs w:val="24"/>
              </w:rPr>
              <w:t>永磁</w:t>
            </w:r>
          </w:p>
        </w:tc>
        <w:tc>
          <w:tcPr>
            <w:tcW w:w="309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textAlignment w:val="center"/>
              <w:rPr>
                <w:rFonts w:hint="default" w:ascii="Times New Roman" w:eastAsia="Times New Roman"/>
                <w:color w:val="000000"/>
                <w:sz w:val="21"/>
                <w:szCs w:val="24"/>
              </w:rPr>
            </w:pPr>
            <w:r>
              <w:rPr>
                <w:rFonts w:hint="eastAsia" w:ascii="Times New Roman" w:hAnsi="Times New Roman"/>
                <w:color w:val="000000"/>
                <w:kern w:val="0"/>
                <w:sz w:val="21"/>
                <w:szCs w:val="24"/>
              </w:rPr>
              <w:t>悬挂式，宽度</w:t>
            </w:r>
            <w:r>
              <w:rPr>
                <w:rFonts w:hint="default" w:ascii="Times New Roman" w:hAnsi="Times New Roman"/>
                <w:color w:val="000000"/>
                <w:kern w:val="0"/>
                <w:sz w:val="21"/>
                <w:szCs w:val="24"/>
              </w:rPr>
              <w:t>600</w:t>
            </w:r>
          </w:p>
        </w:tc>
        <w:tc>
          <w:tcPr>
            <w:tcW w:w="600"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righ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1</w:t>
            </w:r>
          </w:p>
        </w:tc>
        <w:tc>
          <w:tcPr>
            <w:tcW w:w="1417"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eastAsia" w:ascii="Times New Roman" w:hAnsi="Times New Roman"/>
                <w:color w:val="000000"/>
                <w:kern w:val="0"/>
                <w:sz w:val="21"/>
                <w:szCs w:val="24"/>
              </w:rPr>
              <w:t>和捡拾皮带配套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69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righ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11</w:t>
            </w:r>
          </w:p>
        </w:tc>
        <w:tc>
          <w:tcPr>
            <w:tcW w:w="285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S0101</w:t>
            </w:r>
          </w:p>
        </w:tc>
        <w:tc>
          <w:tcPr>
            <w:tcW w:w="2985"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eastAsia" w:ascii="Times New Roman" w:hAnsi="Times New Roman"/>
                <w:color w:val="000000"/>
                <w:kern w:val="0"/>
                <w:sz w:val="21"/>
                <w:szCs w:val="24"/>
              </w:rPr>
              <w:t>离心机</w:t>
            </w:r>
          </w:p>
        </w:tc>
        <w:tc>
          <w:tcPr>
            <w:tcW w:w="1830"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HR500</w:t>
            </w:r>
          </w:p>
        </w:tc>
        <w:tc>
          <w:tcPr>
            <w:tcW w:w="177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center"/>
              <w:rPr>
                <w:rFonts w:hint="default" w:ascii="Times New Roman" w:eastAsia="Times New Roman"/>
                <w:color w:val="000000"/>
                <w:sz w:val="21"/>
                <w:szCs w:val="24"/>
              </w:rPr>
            </w:pPr>
          </w:p>
        </w:tc>
        <w:tc>
          <w:tcPr>
            <w:tcW w:w="309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12t/h,</w:t>
            </w:r>
            <w:r>
              <w:rPr>
                <w:rFonts w:hint="eastAsia" w:ascii="Times New Roman" w:hAnsi="Times New Roman"/>
                <w:color w:val="000000"/>
                <w:kern w:val="0"/>
                <w:sz w:val="21"/>
                <w:szCs w:val="24"/>
              </w:rPr>
              <w:t>离心后水分≤</w:t>
            </w:r>
            <w:r>
              <w:rPr>
                <w:rFonts w:hint="default" w:ascii="Times New Roman" w:hAnsi="Times New Roman"/>
                <w:color w:val="000000"/>
                <w:kern w:val="0"/>
                <w:sz w:val="21"/>
                <w:szCs w:val="24"/>
              </w:rPr>
              <w:t>3.5%</w:t>
            </w:r>
          </w:p>
        </w:tc>
        <w:tc>
          <w:tcPr>
            <w:tcW w:w="600"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righ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1</w:t>
            </w:r>
          </w:p>
        </w:tc>
        <w:tc>
          <w:tcPr>
            <w:tcW w:w="1417"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rPr>
                <w:rFonts w:hint="default" w:ascii="Times New Roman" w:eastAsia="Times New Roman"/>
                <w:color w:val="000000"/>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69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righ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12</w:t>
            </w:r>
          </w:p>
        </w:tc>
        <w:tc>
          <w:tcPr>
            <w:tcW w:w="285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L0105</w:t>
            </w:r>
          </w:p>
        </w:tc>
        <w:tc>
          <w:tcPr>
            <w:tcW w:w="2985"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eastAsia" w:ascii="Times New Roman" w:hAnsi="Times New Roman"/>
                <w:color w:val="000000"/>
                <w:kern w:val="0"/>
                <w:sz w:val="21"/>
                <w:szCs w:val="24"/>
              </w:rPr>
              <w:t>螺旋机</w:t>
            </w:r>
          </w:p>
        </w:tc>
        <w:tc>
          <w:tcPr>
            <w:tcW w:w="1830"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LS300</w:t>
            </w:r>
          </w:p>
        </w:tc>
        <w:tc>
          <w:tcPr>
            <w:tcW w:w="177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center"/>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316L&amp;304</w:t>
            </w:r>
          </w:p>
        </w:tc>
        <w:tc>
          <w:tcPr>
            <w:tcW w:w="309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U</w:t>
            </w:r>
            <w:r>
              <w:rPr>
                <w:rFonts w:hint="eastAsia" w:ascii="Times New Roman" w:hAnsi="Times New Roman"/>
                <w:color w:val="000000"/>
                <w:kern w:val="0"/>
                <w:sz w:val="21"/>
                <w:szCs w:val="24"/>
              </w:rPr>
              <w:t>型螺旋，Ф</w:t>
            </w:r>
            <w:r>
              <w:rPr>
                <w:rFonts w:hint="default" w:ascii="Times New Roman" w:hAnsi="Times New Roman"/>
                <w:color w:val="000000"/>
                <w:kern w:val="0"/>
                <w:sz w:val="21"/>
                <w:szCs w:val="24"/>
              </w:rPr>
              <w:t>300</w:t>
            </w:r>
            <w:r>
              <w:rPr>
                <w:rFonts w:hint="eastAsia" w:ascii="Times New Roman" w:hAnsi="Times New Roman"/>
                <w:color w:val="000000"/>
                <w:kern w:val="0"/>
                <w:sz w:val="21"/>
                <w:szCs w:val="24"/>
              </w:rPr>
              <w:t>，壳体厚度</w:t>
            </w:r>
            <w:r>
              <w:rPr>
                <w:rFonts w:hint="default" w:ascii="Times New Roman" w:hAnsi="Times New Roman"/>
                <w:color w:val="000000"/>
                <w:kern w:val="0"/>
                <w:sz w:val="21"/>
                <w:szCs w:val="24"/>
              </w:rPr>
              <w:t>3mm</w:t>
            </w:r>
            <w:r>
              <w:rPr>
                <w:rFonts w:hint="eastAsia" w:ascii="Times New Roman" w:hAnsi="Times New Roman"/>
                <w:color w:val="000000"/>
                <w:kern w:val="0"/>
                <w:sz w:val="21"/>
                <w:szCs w:val="24"/>
              </w:rPr>
              <w:t>，螺旋片厚度</w:t>
            </w:r>
            <w:r>
              <w:rPr>
                <w:rFonts w:hint="default" w:ascii="Times New Roman" w:hAnsi="Times New Roman"/>
                <w:color w:val="000000"/>
                <w:kern w:val="0"/>
                <w:sz w:val="21"/>
                <w:szCs w:val="24"/>
              </w:rPr>
              <w:t>4mm</w:t>
            </w:r>
            <w:r>
              <w:rPr>
                <w:rFonts w:hint="eastAsia" w:ascii="Times New Roman" w:hAnsi="Times New Roman"/>
                <w:color w:val="000000"/>
                <w:kern w:val="0"/>
                <w:sz w:val="21"/>
                <w:szCs w:val="24"/>
              </w:rPr>
              <w:t>，进出口</w:t>
            </w:r>
            <w:r>
              <w:rPr>
                <w:rFonts w:hint="default" w:ascii="Times New Roman" w:hAnsi="Times New Roman"/>
                <w:color w:val="000000"/>
                <w:kern w:val="0"/>
                <w:sz w:val="21"/>
                <w:szCs w:val="24"/>
              </w:rPr>
              <w:t>L=3010</w:t>
            </w:r>
          </w:p>
        </w:tc>
        <w:tc>
          <w:tcPr>
            <w:tcW w:w="600"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righ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1</w:t>
            </w:r>
          </w:p>
        </w:tc>
        <w:tc>
          <w:tcPr>
            <w:tcW w:w="1417"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rPr>
                <w:rFonts w:hint="default" w:ascii="Times New Roman" w:eastAsia="Times New Roman"/>
                <w:color w:val="000000"/>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69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righ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13</w:t>
            </w:r>
          </w:p>
        </w:tc>
        <w:tc>
          <w:tcPr>
            <w:tcW w:w="285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V0104</w:t>
            </w:r>
          </w:p>
        </w:tc>
        <w:tc>
          <w:tcPr>
            <w:tcW w:w="2985"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eastAsia" w:ascii="Times New Roman" w:hAnsi="Times New Roman"/>
                <w:color w:val="000000"/>
                <w:kern w:val="0"/>
                <w:sz w:val="21"/>
                <w:szCs w:val="24"/>
              </w:rPr>
              <w:t>母液槽</w:t>
            </w:r>
          </w:p>
        </w:tc>
        <w:tc>
          <w:tcPr>
            <w:tcW w:w="1830"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eastAsia" w:ascii="Times New Roman" w:hAnsi="Times New Roman"/>
                <w:color w:val="000000"/>
                <w:kern w:val="0"/>
                <w:sz w:val="21"/>
                <w:szCs w:val="24"/>
              </w:rPr>
              <w:t>Ф</w:t>
            </w:r>
            <w:r>
              <w:rPr>
                <w:rFonts w:hint="default" w:ascii="Times New Roman" w:hAnsi="Times New Roman"/>
                <w:color w:val="000000"/>
                <w:kern w:val="0"/>
                <w:sz w:val="21"/>
                <w:szCs w:val="24"/>
              </w:rPr>
              <w:t>1600</w:t>
            </w:r>
          </w:p>
        </w:tc>
        <w:tc>
          <w:tcPr>
            <w:tcW w:w="177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center"/>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316L</w:t>
            </w:r>
          </w:p>
        </w:tc>
        <w:tc>
          <w:tcPr>
            <w:tcW w:w="309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textAlignment w:val="center"/>
              <w:rPr>
                <w:rFonts w:hint="default" w:ascii="Times New Roman" w:eastAsia="Times New Roman"/>
                <w:color w:val="000000"/>
                <w:sz w:val="21"/>
                <w:szCs w:val="24"/>
              </w:rPr>
            </w:pPr>
            <w:r>
              <w:rPr>
                <w:rFonts w:hint="eastAsia" w:ascii="Times New Roman" w:hAnsi="Times New Roman"/>
                <w:color w:val="000000"/>
                <w:kern w:val="0"/>
                <w:sz w:val="21"/>
                <w:szCs w:val="24"/>
              </w:rPr>
              <w:t>Ф</w:t>
            </w:r>
            <w:r>
              <w:rPr>
                <w:rFonts w:hint="default" w:ascii="Times New Roman" w:hAnsi="Times New Roman"/>
                <w:color w:val="000000"/>
                <w:kern w:val="0"/>
                <w:sz w:val="21"/>
                <w:szCs w:val="24"/>
              </w:rPr>
              <w:t>1600</w:t>
            </w:r>
            <w:r>
              <w:rPr>
                <w:rFonts w:hint="eastAsia" w:ascii="Times New Roman" w:hAnsi="Times New Roman"/>
                <w:color w:val="000000"/>
                <w:kern w:val="0"/>
                <w:sz w:val="21"/>
                <w:szCs w:val="24"/>
              </w:rPr>
              <w:t>×</w:t>
            </w:r>
            <w:r>
              <w:rPr>
                <w:rFonts w:hint="default" w:ascii="Times New Roman" w:hAnsi="Times New Roman"/>
                <w:color w:val="000000"/>
                <w:kern w:val="0"/>
                <w:sz w:val="21"/>
                <w:szCs w:val="24"/>
              </w:rPr>
              <w:t>1700</w:t>
            </w:r>
            <w:r>
              <w:rPr>
                <w:rFonts w:hint="eastAsia" w:ascii="Times New Roman" w:hAnsi="Times New Roman"/>
                <w:color w:val="000000"/>
                <w:kern w:val="0"/>
                <w:sz w:val="21"/>
                <w:szCs w:val="24"/>
              </w:rPr>
              <w:t>，壳体厚度</w:t>
            </w:r>
            <w:r>
              <w:rPr>
                <w:rFonts w:hint="default" w:ascii="Times New Roman" w:hAnsi="Times New Roman"/>
                <w:color w:val="000000"/>
                <w:kern w:val="0"/>
                <w:sz w:val="21"/>
                <w:szCs w:val="24"/>
              </w:rPr>
              <w:t>4mm</w:t>
            </w:r>
            <w:r>
              <w:rPr>
                <w:rFonts w:hint="eastAsia" w:ascii="Times New Roman" w:hAnsi="Times New Roman"/>
                <w:color w:val="000000"/>
                <w:kern w:val="0"/>
                <w:sz w:val="21"/>
                <w:szCs w:val="24"/>
              </w:rPr>
              <w:t>，可拆卸搅拌叶，含上部防护</w:t>
            </w:r>
          </w:p>
        </w:tc>
        <w:tc>
          <w:tcPr>
            <w:tcW w:w="600"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righ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1</w:t>
            </w:r>
          </w:p>
        </w:tc>
        <w:tc>
          <w:tcPr>
            <w:tcW w:w="1417"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rPr>
                <w:rFonts w:hint="default" w:ascii="Times New Roman" w:eastAsia="Times New Roman"/>
                <w:color w:val="000000"/>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69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righ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14</w:t>
            </w:r>
          </w:p>
        </w:tc>
        <w:tc>
          <w:tcPr>
            <w:tcW w:w="285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P0102</w:t>
            </w:r>
          </w:p>
        </w:tc>
        <w:tc>
          <w:tcPr>
            <w:tcW w:w="2985"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eastAsia" w:ascii="Times New Roman" w:hAnsi="Times New Roman"/>
                <w:color w:val="000000"/>
                <w:kern w:val="0"/>
                <w:sz w:val="21"/>
                <w:szCs w:val="24"/>
              </w:rPr>
              <w:t>母液泵</w:t>
            </w:r>
          </w:p>
        </w:tc>
        <w:tc>
          <w:tcPr>
            <w:tcW w:w="1830"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MHT65-40-315</w:t>
            </w:r>
          </w:p>
        </w:tc>
        <w:tc>
          <w:tcPr>
            <w:tcW w:w="177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center"/>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316L&amp;304</w:t>
            </w:r>
          </w:p>
        </w:tc>
        <w:tc>
          <w:tcPr>
            <w:tcW w:w="309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Q=15m3/h,H=25m</w:t>
            </w:r>
            <w:r>
              <w:rPr>
                <w:rFonts w:hint="eastAsia" w:ascii="Times New Roman" w:hAnsi="Times New Roman"/>
                <w:color w:val="000000"/>
                <w:kern w:val="0"/>
                <w:sz w:val="21"/>
                <w:szCs w:val="24"/>
              </w:rPr>
              <w:t>，机械密封，耐磨合金叶轮，外壳铸铁材质</w:t>
            </w:r>
          </w:p>
        </w:tc>
        <w:tc>
          <w:tcPr>
            <w:tcW w:w="600"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righ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1</w:t>
            </w:r>
          </w:p>
        </w:tc>
        <w:tc>
          <w:tcPr>
            <w:tcW w:w="1417"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rPr>
                <w:rFonts w:hint="default" w:ascii="Times New Roman" w:eastAsia="Times New Roman"/>
                <w:color w:val="000000"/>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69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righ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15</w:t>
            </w:r>
          </w:p>
        </w:tc>
        <w:tc>
          <w:tcPr>
            <w:tcW w:w="285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V0105</w:t>
            </w:r>
          </w:p>
        </w:tc>
        <w:tc>
          <w:tcPr>
            <w:tcW w:w="2985"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eastAsia" w:ascii="Times New Roman" w:hAnsi="Times New Roman"/>
                <w:color w:val="000000"/>
                <w:kern w:val="0"/>
                <w:sz w:val="21"/>
                <w:szCs w:val="24"/>
              </w:rPr>
              <w:t>母液旋流器</w:t>
            </w:r>
          </w:p>
        </w:tc>
        <w:tc>
          <w:tcPr>
            <w:tcW w:w="1830"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eastAsia" w:ascii="Times New Roman" w:hAnsi="Times New Roman"/>
                <w:color w:val="000000"/>
                <w:kern w:val="0"/>
                <w:sz w:val="21"/>
                <w:szCs w:val="24"/>
              </w:rPr>
              <w:t>φ</w:t>
            </w:r>
            <w:r>
              <w:rPr>
                <w:rFonts w:hint="default" w:ascii="Times New Roman" w:hAnsi="Times New Roman"/>
                <w:color w:val="000000"/>
                <w:kern w:val="0"/>
                <w:sz w:val="21"/>
                <w:szCs w:val="24"/>
              </w:rPr>
              <w:t>280</w:t>
            </w:r>
          </w:p>
        </w:tc>
        <w:tc>
          <w:tcPr>
            <w:tcW w:w="177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center"/>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316L&amp;304</w:t>
            </w:r>
          </w:p>
        </w:tc>
        <w:tc>
          <w:tcPr>
            <w:tcW w:w="309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textAlignment w:val="center"/>
              <w:rPr>
                <w:rFonts w:hint="default" w:ascii="Times New Roman" w:eastAsia="Times New Roman"/>
                <w:color w:val="000000"/>
                <w:sz w:val="21"/>
                <w:szCs w:val="24"/>
              </w:rPr>
            </w:pPr>
            <w:r>
              <w:rPr>
                <w:rFonts w:hint="eastAsia" w:ascii="Times New Roman" w:hAnsi="Times New Roman"/>
                <w:color w:val="000000"/>
                <w:kern w:val="0"/>
                <w:sz w:val="21"/>
                <w:szCs w:val="24"/>
              </w:rPr>
              <w:t>φ</w:t>
            </w:r>
            <w:r>
              <w:rPr>
                <w:rFonts w:hint="default" w:ascii="Times New Roman" w:hAnsi="Times New Roman"/>
                <w:color w:val="000000"/>
                <w:kern w:val="0"/>
                <w:sz w:val="21"/>
                <w:szCs w:val="24"/>
              </w:rPr>
              <w:t>280</w:t>
            </w:r>
            <w:r>
              <w:rPr>
                <w:rFonts w:hint="eastAsia" w:ascii="Times New Roman" w:hAnsi="Times New Roman"/>
                <w:color w:val="000000"/>
                <w:kern w:val="0"/>
                <w:sz w:val="21"/>
                <w:szCs w:val="24"/>
              </w:rPr>
              <w:t>，壳体厚度</w:t>
            </w:r>
            <w:r>
              <w:rPr>
                <w:rFonts w:hint="default" w:ascii="Times New Roman" w:hAnsi="Times New Roman"/>
                <w:color w:val="000000"/>
                <w:kern w:val="0"/>
                <w:sz w:val="21"/>
                <w:szCs w:val="24"/>
              </w:rPr>
              <w:t>4mm</w:t>
            </w:r>
          </w:p>
        </w:tc>
        <w:tc>
          <w:tcPr>
            <w:tcW w:w="600"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righ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1</w:t>
            </w:r>
          </w:p>
        </w:tc>
        <w:tc>
          <w:tcPr>
            <w:tcW w:w="1417"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rPr>
                <w:rFonts w:hint="default" w:ascii="Times New Roman" w:eastAsia="Times New Roman"/>
                <w:color w:val="000000"/>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5" w:hRule="atLeast"/>
          <w:jc w:val="center"/>
        </w:trPr>
        <w:tc>
          <w:tcPr>
            <w:tcW w:w="69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righ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16</w:t>
            </w:r>
          </w:p>
        </w:tc>
        <w:tc>
          <w:tcPr>
            <w:tcW w:w="285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rPr>
                <w:rFonts w:hint="default" w:ascii="Times New Roman" w:eastAsia="Times New Roman"/>
                <w:color w:val="000000"/>
                <w:sz w:val="21"/>
                <w:szCs w:val="24"/>
              </w:rPr>
            </w:pPr>
          </w:p>
        </w:tc>
        <w:tc>
          <w:tcPr>
            <w:tcW w:w="2985"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eastAsia" w:ascii="Times New Roman" w:hAnsi="Times New Roman"/>
                <w:color w:val="000000"/>
                <w:kern w:val="0"/>
                <w:sz w:val="21"/>
                <w:szCs w:val="24"/>
              </w:rPr>
              <w:t>粉洗控制系统</w:t>
            </w:r>
          </w:p>
        </w:tc>
        <w:tc>
          <w:tcPr>
            <w:tcW w:w="1830"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QY-DK-</w:t>
            </w:r>
            <w:r>
              <w:rPr>
                <w:rFonts w:hint="eastAsia" w:ascii="Times New Roman" w:hAnsi="Times New Roman"/>
                <w:color w:val="000000"/>
                <w:kern w:val="0"/>
                <w:sz w:val="21"/>
                <w:szCs w:val="24"/>
              </w:rPr>
              <w:t>Ⅲ</w:t>
            </w:r>
          </w:p>
        </w:tc>
        <w:tc>
          <w:tcPr>
            <w:tcW w:w="177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center"/>
              <w:textAlignment w:val="center"/>
              <w:rPr>
                <w:rFonts w:hint="default" w:ascii="Times New Roman" w:eastAsia="Times New Roman"/>
                <w:color w:val="000000"/>
                <w:sz w:val="21"/>
                <w:szCs w:val="24"/>
              </w:rPr>
            </w:pPr>
            <w:r>
              <w:rPr>
                <w:rFonts w:hint="eastAsia" w:ascii="Times New Roman" w:hAnsi="Times New Roman"/>
                <w:color w:val="000000"/>
                <w:kern w:val="0"/>
                <w:sz w:val="21"/>
                <w:szCs w:val="24"/>
              </w:rPr>
              <w:t>柜体</w:t>
            </w:r>
            <w:r>
              <w:rPr>
                <w:rFonts w:hint="default" w:ascii="Times New Roman" w:hAnsi="Times New Roman"/>
                <w:color w:val="000000"/>
                <w:kern w:val="0"/>
                <w:sz w:val="21"/>
                <w:szCs w:val="24"/>
              </w:rPr>
              <w:t>304</w:t>
            </w:r>
          </w:p>
        </w:tc>
        <w:tc>
          <w:tcPr>
            <w:tcW w:w="309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1</w:t>
            </w:r>
            <w:r>
              <w:rPr>
                <w:rFonts w:hint="eastAsia" w:ascii="Times New Roman" w:hAnsi="Times New Roman"/>
                <w:color w:val="000000"/>
                <w:kern w:val="0"/>
                <w:sz w:val="21"/>
                <w:szCs w:val="24"/>
              </w:rPr>
              <w:t>、包含位于一楼粉洗供料系统现场控制柜，负责供料系统设备与子系统的供电与控制；</w:t>
            </w:r>
            <w:r>
              <w:rPr>
                <w:rFonts w:hint="default" w:ascii="Times New Roman" w:hAnsi="Times New Roman"/>
                <w:color w:val="000000"/>
                <w:kern w:val="0"/>
                <w:sz w:val="21"/>
                <w:szCs w:val="24"/>
              </w:rPr>
              <w:t>2</w:t>
            </w:r>
            <w:r>
              <w:rPr>
                <w:rFonts w:hint="eastAsia" w:ascii="Times New Roman" w:hAnsi="Times New Roman"/>
                <w:color w:val="000000"/>
                <w:kern w:val="0"/>
                <w:sz w:val="21"/>
                <w:szCs w:val="24"/>
              </w:rPr>
              <w:t>、包含主控柜到各设备、子系统之间电线、电缆、桥架、线槽等电气及配套设施；</w:t>
            </w:r>
            <w:r>
              <w:rPr>
                <w:rFonts w:hint="default" w:ascii="Times New Roman" w:hAnsi="Times New Roman"/>
                <w:color w:val="000000"/>
                <w:kern w:val="0"/>
                <w:sz w:val="21"/>
                <w:szCs w:val="24"/>
              </w:rPr>
              <w:t>3</w:t>
            </w:r>
            <w:r>
              <w:rPr>
                <w:rFonts w:hint="eastAsia" w:ascii="Times New Roman" w:hAnsi="Times New Roman"/>
                <w:color w:val="000000"/>
                <w:kern w:val="0"/>
                <w:sz w:val="21"/>
                <w:szCs w:val="24"/>
              </w:rPr>
              <w:t>、全自动控制，要有友好的人机交互系统、智能控制系统、防出错安全保护系统和故障报警系统。</w:t>
            </w:r>
            <w:r>
              <w:rPr>
                <w:rFonts w:hint="default" w:ascii="Times New Roman" w:hAnsi="Times New Roman"/>
                <w:color w:val="000000"/>
                <w:kern w:val="0"/>
                <w:sz w:val="21"/>
                <w:szCs w:val="24"/>
              </w:rPr>
              <w:t>4</w:t>
            </w:r>
            <w:r>
              <w:rPr>
                <w:rFonts w:hint="eastAsia" w:ascii="Times New Roman" w:hAnsi="Times New Roman"/>
                <w:color w:val="000000"/>
                <w:kern w:val="0"/>
                <w:sz w:val="21"/>
                <w:szCs w:val="24"/>
              </w:rPr>
              <w:t>、所有设备要可靠接地。</w:t>
            </w:r>
          </w:p>
        </w:tc>
        <w:tc>
          <w:tcPr>
            <w:tcW w:w="600"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righ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1</w:t>
            </w:r>
          </w:p>
        </w:tc>
        <w:tc>
          <w:tcPr>
            <w:tcW w:w="1417"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rPr>
                <w:rFonts w:hint="default" w:ascii="Times New Roman" w:eastAsia="Times New Roman"/>
                <w:color w:val="000000"/>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69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rPr>
                <w:rFonts w:hint="default" w:ascii="Times New Roman" w:eastAsia="Times New Roman"/>
                <w:color w:val="000000"/>
                <w:sz w:val="21"/>
                <w:szCs w:val="24"/>
              </w:rPr>
            </w:pPr>
          </w:p>
        </w:tc>
        <w:tc>
          <w:tcPr>
            <w:tcW w:w="285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rPr>
                <w:rFonts w:hint="default" w:ascii="Times New Roman" w:eastAsia="Times New Roman"/>
                <w:color w:val="000000"/>
                <w:sz w:val="21"/>
                <w:szCs w:val="24"/>
              </w:rPr>
            </w:pPr>
          </w:p>
        </w:tc>
        <w:tc>
          <w:tcPr>
            <w:tcW w:w="2985"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rPr>
                <w:rFonts w:hint="default" w:ascii="Times New Roman" w:eastAsia="Times New Roman"/>
                <w:color w:val="000000"/>
                <w:sz w:val="21"/>
                <w:szCs w:val="24"/>
              </w:rPr>
            </w:pPr>
          </w:p>
        </w:tc>
        <w:tc>
          <w:tcPr>
            <w:tcW w:w="1830"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rPr>
                <w:rFonts w:hint="default" w:ascii="Times New Roman" w:eastAsia="Times New Roman"/>
                <w:color w:val="000000"/>
                <w:sz w:val="21"/>
                <w:szCs w:val="24"/>
              </w:rPr>
            </w:pPr>
          </w:p>
        </w:tc>
        <w:tc>
          <w:tcPr>
            <w:tcW w:w="177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center"/>
              <w:rPr>
                <w:rFonts w:hint="default" w:ascii="Times New Roman" w:eastAsia="Times New Roman"/>
                <w:color w:val="000000"/>
                <w:sz w:val="21"/>
                <w:szCs w:val="24"/>
              </w:rPr>
            </w:pPr>
          </w:p>
        </w:tc>
        <w:tc>
          <w:tcPr>
            <w:tcW w:w="309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default" w:ascii="Times New Roman" w:eastAsia="Times New Roman"/>
                <w:color w:val="000000"/>
                <w:sz w:val="21"/>
                <w:szCs w:val="24"/>
              </w:rPr>
            </w:pPr>
          </w:p>
        </w:tc>
        <w:tc>
          <w:tcPr>
            <w:tcW w:w="600"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right"/>
              <w:rPr>
                <w:rFonts w:hint="default" w:ascii="Times New Roman" w:eastAsia="Times New Roman"/>
                <w:color w:val="000000"/>
                <w:sz w:val="21"/>
                <w:szCs w:val="24"/>
              </w:rPr>
            </w:pPr>
          </w:p>
        </w:tc>
        <w:tc>
          <w:tcPr>
            <w:tcW w:w="1417"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rPr>
                <w:rFonts w:hint="default" w:ascii="Times New Roman" w:eastAsia="Times New Roman"/>
                <w:color w:val="000000"/>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696" w:type="dxa"/>
            <w:tcBorders>
              <w:top w:val="single" w:color="auto" w:sz="4" w:space="0"/>
              <w:left w:val="single" w:color="auto" w:sz="4" w:space="0"/>
              <w:bottom w:val="single" w:color="auto" w:sz="4" w:space="0"/>
              <w:right w:val="single" w:color="auto" w:sz="4" w:space="0"/>
              <w:tl2br w:val="nil"/>
              <w:tr2bl w:val="nil"/>
            </w:tcBorders>
            <w:shd w:val="clear" w:color="auto" w:fill="92D050"/>
            <w:noWrap/>
            <w:vAlign w:val="center"/>
          </w:tcPr>
          <w:p>
            <w:pPr>
              <w:spacing w:beforeLines="0" w:afterLines="0"/>
              <w:jc w:val="left"/>
              <w:textAlignment w:val="center"/>
              <w:rPr>
                <w:rFonts w:hint="default" w:ascii="Times New Roman" w:eastAsia="Times New Roman"/>
                <w:color w:val="000000"/>
                <w:sz w:val="21"/>
                <w:szCs w:val="24"/>
              </w:rPr>
            </w:pPr>
            <w:r>
              <w:rPr>
                <w:rFonts w:hint="eastAsia" w:ascii="Times New Roman" w:hAnsi="Times New Roman"/>
                <w:color w:val="000000"/>
                <w:kern w:val="0"/>
                <w:sz w:val="21"/>
                <w:szCs w:val="24"/>
              </w:rPr>
              <w:t>六</w:t>
            </w:r>
          </w:p>
        </w:tc>
        <w:tc>
          <w:tcPr>
            <w:tcW w:w="2856" w:type="dxa"/>
            <w:tcBorders>
              <w:top w:val="single" w:color="auto" w:sz="4" w:space="0"/>
              <w:left w:val="single" w:color="auto" w:sz="4" w:space="0"/>
              <w:bottom w:val="single" w:color="auto" w:sz="4" w:space="0"/>
              <w:right w:val="single" w:color="auto" w:sz="4" w:space="0"/>
              <w:tl2br w:val="nil"/>
              <w:tr2bl w:val="nil"/>
            </w:tcBorders>
            <w:shd w:val="clear" w:color="auto" w:fill="92D050"/>
            <w:noWrap/>
            <w:vAlign w:val="center"/>
          </w:tcPr>
          <w:p>
            <w:pPr>
              <w:spacing w:beforeLines="0" w:afterLines="0"/>
              <w:jc w:val="left"/>
              <w:textAlignment w:val="center"/>
              <w:rPr>
                <w:rFonts w:hint="default" w:ascii="Times New Roman" w:eastAsia="Times New Roman"/>
                <w:color w:val="000000"/>
                <w:sz w:val="21"/>
                <w:szCs w:val="24"/>
              </w:rPr>
            </w:pPr>
            <w:r>
              <w:rPr>
                <w:rFonts w:hint="eastAsia" w:ascii="Times New Roman" w:hAnsi="Times New Roman"/>
                <w:color w:val="000000"/>
                <w:kern w:val="0"/>
                <w:sz w:val="21"/>
                <w:szCs w:val="24"/>
              </w:rPr>
              <w:t>干燥系统（含尾气除尘）</w:t>
            </w:r>
          </w:p>
        </w:tc>
        <w:tc>
          <w:tcPr>
            <w:tcW w:w="2985" w:type="dxa"/>
            <w:tcBorders>
              <w:top w:val="single" w:color="auto" w:sz="4" w:space="0"/>
              <w:left w:val="single" w:color="auto" w:sz="4" w:space="0"/>
              <w:bottom w:val="single" w:color="auto" w:sz="4" w:space="0"/>
              <w:right w:val="single" w:color="auto" w:sz="4" w:space="0"/>
              <w:tl2br w:val="nil"/>
              <w:tr2bl w:val="nil"/>
            </w:tcBorders>
            <w:shd w:val="clear" w:color="auto" w:fill="92D050"/>
            <w:noWrap/>
            <w:vAlign w:val="center"/>
          </w:tcPr>
          <w:p>
            <w:pPr>
              <w:spacing w:beforeLines="0" w:afterLines="0"/>
              <w:rPr>
                <w:rFonts w:hint="default" w:ascii="Times New Roman" w:eastAsia="Times New Roman"/>
                <w:color w:val="000000"/>
                <w:sz w:val="21"/>
                <w:szCs w:val="24"/>
              </w:rPr>
            </w:pPr>
          </w:p>
        </w:tc>
        <w:tc>
          <w:tcPr>
            <w:tcW w:w="1830" w:type="dxa"/>
            <w:tcBorders>
              <w:top w:val="single" w:color="auto" w:sz="4" w:space="0"/>
              <w:left w:val="single" w:color="auto" w:sz="4" w:space="0"/>
              <w:bottom w:val="single" w:color="auto" w:sz="4" w:space="0"/>
              <w:right w:val="single" w:color="auto" w:sz="4" w:space="0"/>
              <w:tl2br w:val="nil"/>
              <w:tr2bl w:val="nil"/>
            </w:tcBorders>
            <w:shd w:val="clear" w:color="auto" w:fill="92D050"/>
            <w:noWrap/>
            <w:vAlign w:val="center"/>
          </w:tcPr>
          <w:p>
            <w:pPr>
              <w:spacing w:beforeLines="0" w:afterLines="0"/>
              <w:rPr>
                <w:rFonts w:hint="default" w:ascii="Times New Roman" w:eastAsia="Times New Roman"/>
                <w:color w:val="000000"/>
                <w:sz w:val="21"/>
                <w:szCs w:val="24"/>
              </w:rPr>
            </w:pPr>
          </w:p>
        </w:tc>
        <w:tc>
          <w:tcPr>
            <w:tcW w:w="1776" w:type="dxa"/>
            <w:tcBorders>
              <w:top w:val="single" w:color="auto" w:sz="4" w:space="0"/>
              <w:left w:val="single" w:color="auto" w:sz="4" w:space="0"/>
              <w:bottom w:val="single" w:color="auto" w:sz="4" w:space="0"/>
              <w:right w:val="single" w:color="auto" w:sz="4" w:space="0"/>
              <w:tl2br w:val="nil"/>
              <w:tr2bl w:val="nil"/>
            </w:tcBorders>
            <w:shd w:val="clear" w:color="auto" w:fill="92D050"/>
            <w:noWrap/>
            <w:vAlign w:val="center"/>
          </w:tcPr>
          <w:p>
            <w:pPr>
              <w:spacing w:beforeLines="0" w:afterLines="0"/>
              <w:jc w:val="center"/>
              <w:rPr>
                <w:rFonts w:hint="default" w:ascii="Times New Roman" w:eastAsia="Times New Roman"/>
                <w:color w:val="000000"/>
                <w:sz w:val="21"/>
                <w:szCs w:val="24"/>
              </w:rPr>
            </w:pPr>
          </w:p>
        </w:tc>
        <w:tc>
          <w:tcPr>
            <w:tcW w:w="3096" w:type="dxa"/>
            <w:tcBorders>
              <w:top w:val="single" w:color="auto" w:sz="4" w:space="0"/>
              <w:left w:val="single" w:color="auto" w:sz="4" w:space="0"/>
              <w:bottom w:val="single" w:color="auto" w:sz="4" w:space="0"/>
              <w:right w:val="single" w:color="auto" w:sz="4" w:space="0"/>
              <w:tl2br w:val="nil"/>
              <w:tr2bl w:val="nil"/>
            </w:tcBorders>
            <w:shd w:val="clear" w:color="auto" w:fill="92D050"/>
            <w:noWrap w:val="0"/>
            <w:vAlign w:val="center"/>
          </w:tcPr>
          <w:p>
            <w:pPr>
              <w:spacing w:beforeLines="0" w:afterLines="0"/>
              <w:rPr>
                <w:rFonts w:hint="default" w:ascii="Times New Roman" w:eastAsia="Times New Roman"/>
                <w:color w:val="000000"/>
                <w:sz w:val="21"/>
                <w:szCs w:val="24"/>
              </w:rPr>
            </w:pPr>
          </w:p>
        </w:tc>
        <w:tc>
          <w:tcPr>
            <w:tcW w:w="600" w:type="dxa"/>
            <w:tcBorders>
              <w:top w:val="single" w:color="auto" w:sz="4" w:space="0"/>
              <w:left w:val="single" w:color="auto" w:sz="4" w:space="0"/>
              <w:bottom w:val="single" w:color="auto" w:sz="4" w:space="0"/>
              <w:right w:val="single" w:color="auto" w:sz="4" w:space="0"/>
              <w:tl2br w:val="nil"/>
              <w:tr2bl w:val="nil"/>
            </w:tcBorders>
            <w:shd w:val="clear" w:color="auto" w:fill="92D050"/>
            <w:noWrap/>
            <w:vAlign w:val="center"/>
          </w:tcPr>
          <w:p>
            <w:pPr>
              <w:spacing w:beforeLines="0" w:afterLines="0"/>
              <w:jc w:val="right"/>
              <w:rPr>
                <w:rFonts w:hint="default" w:ascii="Times New Roman" w:eastAsia="Times New Roman"/>
                <w:color w:val="000000"/>
                <w:sz w:val="21"/>
                <w:szCs w:val="24"/>
              </w:rPr>
            </w:pPr>
          </w:p>
        </w:tc>
        <w:tc>
          <w:tcPr>
            <w:tcW w:w="1417" w:type="dxa"/>
            <w:tcBorders>
              <w:top w:val="single" w:color="auto" w:sz="4" w:space="0"/>
              <w:left w:val="single" w:color="auto" w:sz="4" w:space="0"/>
              <w:bottom w:val="single" w:color="auto" w:sz="4" w:space="0"/>
              <w:right w:val="single" w:color="auto" w:sz="4" w:space="0"/>
              <w:tl2br w:val="nil"/>
              <w:tr2bl w:val="nil"/>
            </w:tcBorders>
            <w:shd w:val="clear" w:color="auto" w:fill="92D050"/>
            <w:noWrap/>
            <w:vAlign w:val="center"/>
          </w:tcPr>
          <w:p>
            <w:pPr>
              <w:spacing w:beforeLines="0" w:afterLines="0"/>
              <w:rPr>
                <w:rFonts w:hint="default" w:ascii="Times New Roman" w:eastAsia="Times New Roman"/>
                <w:color w:val="000000"/>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jc w:val="center"/>
        </w:trPr>
        <w:tc>
          <w:tcPr>
            <w:tcW w:w="69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righ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1</w:t>
            </w:r>
          </w:p>
        </w:tc>
        <w:tc>
          <w:tcPr>
            <w:tcW w:w="285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L0201</w:t>
            </w:r>
          </w:p>
        </w:tc>
        <w:tc>
          <w:tcPr>
            <w:tcW w:w="2985"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eastAsia" w:ascii="Times New Roman" w:hAnsi="Times New Roman"/>
                <w:color w:val="000000"/>
                <w:kern w:val="0"/>
                <w:sz w:val="21"/>
                <w:szCs w:val="24"/>
              </w:rPr>
              <w:t>干燥床</w:t>
            </w:r>
          </w:p>
        </w:tc>
        <w:tc>
          <w:tcPr>
            <w:tcW w:w="1830"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ZDG0.8*7.0</w:t>
            </w:r>
          </w:p>
        </w:tc>
        <w:tc>
          <w:tcPr>
            <w:tcW w:w="177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center"/>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316L&amp;304</w:t>
            </w:r>
          </w:p>
        </w:tc>
        <w:tc>
          <w:tcPr>
            <w:tcW w:w="309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textAlignment w:val="center"/>
              <w:rPr>
                <w:rFonts w:hint="default" w:ascii="Times New Roman" w:eastAsia="Times New Roman"/>
                <w:color w:val="000000"/>
                <w:sz w:val="21"/>
                <w:szCs w:val="24"/>
              </w:rPr>
            </w:pPr>
            <w:r>
              <w:rPr>
                <w:rFonts w:hint="eastAsia" w:ascii="Times New Roman" w:hAnsi="Times New Roman"/>
                <w:color w:val="000000"/>
                <w:kern w:val="0"/>
                <w:sz w:val="21"/>
                <w:szCs w:val="24"/>
              </w:rPr>
              <w:t>干燥能力≥</w:t>
            </w:r>
            <w:r>
              <w:rPr>
                <w:rFonts w:hint="default" w:ascii="Times New Roman" w:hAnsi="Times New Roman"/>
                <w:color w:val="000000"/>
                <w:kern w:val="0"/>
                <w:sz w:val="21"/>
                <w:szCs w:val="24"/>
              </w:rPr>
              <w:t>7t/h</w:t>
            </w:r>
            <w:r>
              <w:rPr>
                <w:rFonts w:hint="eastAsia" w:ascii="Times New Roman" w:hAnsi="Times New Roman"/>
                <w:color w:val="000000"/>
                <w:kern w:val="0"/>
                <w:sz w:val="21"/>
                <w:szCs w:val="24"/>
              </w:rPr>
              <w:t>，上下箱体分离，下箱体厚度≥</w:t>
            </w:r>
            <w:r>
              <w:rPr>
                <w:rFonts w:hint="default" w:ascii="Times New Roman" w:hAnsi="Times New Roman"/>
                <w:color w:val="000000"/>
                <w:kern w:val="0"/>
                <w:sz w:val="21"/>
                <w:szCs w:val="24"/>
              </w:rPr>
              <w:t>8mm</w:t>
            </w:r>
            <w:r>
              <w:rPr>
                <w:rFonts w:hint="eastAsia" w:ascii="Times New Roman" w:hAnsi="Times New Roman"/>
                <w:color w:val="000000"/>
                <w:kern w:val="0"/>
                <w:sz w:val="21"/>
                <w:szCs w:val="24"/>
              </w:rPr>
              <w:t>，上壳体厚度≥</w:t>
            </w:r>
            <w:r>
              <w:rPr>
                <w:rFonts w:hint="default" w:ascii="Times New Roman" w:hAnsi="Times New Roman"/>
                <w:color w:val="000000"/>
                <w:kern w:val="0"/>
                <w:sz w:val="21"/>
                <w:szCs w:val="24"/>
              </w:rPr>
              <w:t>3mm</w:t>
            </w:r>
            <w:r>
              <w:rPr>
                <w:rFonts w:hint="eastAsia" w:ascii="Times New Roman" w:hAnsi="Times New Roman"/>
                <w:color w:val="000000"/>
                <w:kern w:val="0"/>
                <w:sz w:val="21"/>
                <w:szCs w:val="24"/>
              </w:rPr>
              <w:t>，含冷却段，振动式干燥床</w:t>
            </w:r>
          </w:p>
        </w:tc>
        <w:tc>
          <w:tcPr>
            <w:tcW w:w="600"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righ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1</w:t>
            </w:r>
          </w:p>
        </w:tc>
        <w:tc>
          <w:tcPr>
            <w:tcW w:w="1417"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rPr>
                <w:rFonts w:hint="default" w:ascii="Times New Roman" w:eastAsia="Times New Roman"/>
                <w:color w:val="000000"/>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69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righ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2</w:t>
            </w:r>
          </w:p>
        </w:tc>
        <w:tc>
          <w:tcPr>
            <w:tcW w:w="285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C0201</w:t>
            </w:r>
          </w:p>
        </w:tc>
        <w:tc>
          <w:tcPr>
            <w:tcW w:w="2985"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eastAsia" w:ascii="Times New Roman" w:hAnsi="Times New Roman"/>
                <w:color w:val="000000"/>
                <w:kern w:val="0"/>
                <w:sz w:val="21"/>
                <w:szCs w:val="24"/>
              </w:rPr>
              <w:t>热风鼓风机</w:t>
            </w:r>
          </w:p>
        </w:tc>
        <w:tc>
          <w:tcPr>
            <w:tcW w:w="1830"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G4-72</w:t>
            </w:r>
          </w:p>
        </w:tc>
        <w:tc>
          <w:tcPr>
            <w:tcW w:w="177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center"/>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304</w:t>
            </w:r>
          </w:p>
        </w:tc>
        <w:tc>
          <w:tcPr>
            <w:tcW w:w="309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4-72</w:t>
            </w:r>
            <w:r>
              <w:rPr>
                <w:rFonts w:hint="eastAsia" w:ascii="Times New Roman" w:hAnsi="Times New Roman"/>
                <w:color w:val="000000"/>
                <w:kern w:val="0"/>
                <w:sz w:val="21"/>
                <w:szCs w:val="24"/>
              </w:rPr>
              <w:t>，整机</w:t>
            </w:r>
            <w:r>
              <w:rPr>
                <w:rFonts w:hint="default" w:ascii="Times New Roman" w:hAnsi="Times New Roman"/>
                <w:color w:val="000000"/>
                <w:kern w:val="0"/>
                <w:sz w:val="21"/>
                <w:szCs w:val="24"/>
              </w:rPr>
              <w:t>304</w:t>
            </w:r>
            <w:r>
              <w:rPr>
                <w:rFonts w:hint="eastAsia" w:ascii="Times New Roman" w:hAnsi="Times New Roman"/>
                <w:color w:val="000000"/>
                <w:kern w:val="0"/>
                <w:sz w:val="21"/>
                <w:szCs w:val="24"/>
              </w:rPr>
              <w:t>材质</w:t>
            </w:r>
          </w:p>
        </w:tc>
        <w:tc>
          <w:tcPr>
            <w:tcW w:w="600"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righ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1</w:t>
            </w:r>
          </w:p>
        </w:tc>
        <w:tc>
          <w:tcPr>
            <w:tcW w:w="1417"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rPr>
                <w:rFonts w:hint="default" w:ascii="Times New Roman" w:eastAsia="Times New Roman"/>
                <w:color w:val="000000"/>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3" w:hRule="atLeast"/>
          <w:jc w:val="center"/>
        </w:trPr>
        <w:tc>
          <w:tcPr>
            <w:tcW w:w="69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righ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3</w:t>
            </w:r>
          </w:p>
        </w:tc>
        <w:tc>
          <w:tcPr>
            <w:tcW w:w="285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X0201</w:t>
            </w:r>
          </w:p>
        </w:tc>
        <w:tc>
          <w:tcPr>
            <w:tcW w:w="2985"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eastAsia" w:ascii="Times New Roman" w:hAnsi="Times New Roman"/>
                <w:color w:val="000000"/>
                <w:kern w:val="0"/>
                <w:sz w:val="21"/>
                <w:szCs w:val="24"/>
              </w:rPr>
              <w:t>天然气热风炉</w:t>
            </w:r>
          </w:p>
        </w:tc>
        <w:tc>
          <w:tcPr>
            <w:tcW w:w="1830"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JLFRL-60</w:t>
            </w:r>
          </w:p>
        </w:tc>
        <w:tc>
          <w:tcPr>
            <w:tcW w:w="177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center"/>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304</w:t>
            </w:r>
          </w:p>
        </w:tc>
        <w:tc>
          <w:tcPr>
            <w:tcW w:w="309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JLFRL-60</w:t>
            </w:r>
            <w:r>
              <w:rPr>
                <w:rFonts w:hint="eastAsia" w:ascii="Times New Roman" w:hAnsi="Times New Roman"/>
                <w:color w:val="000000"/>
                <w:kern w:val="0"/>
                <w:sz w:val="21"/>
                <w:szCs w:val="24"/>
              </w:rPr>
              <w:t>，产热量≥</w:t>
            </w:r>
            <w:r>
              <w:rPr>
                <w:rFonts w:hint="default" w:ascii="Times New Roman" w:hAnsi="Times New Roman"/>
                <w:color w:val="000000"/>
                <w:kern w:val="0"/>
                <w:sz w:val="21"/>
                <w:szCs w:val="24"/>
              </w:rPr>
              <w:t>60</w:t>
            </w:r>
            <w:r>
              <w:rPr>
                <w:rFonts w:hint="eastAsia" w:ascii="Times New Roman" w:hAnsi="Times New Roman"/>
                <w:color w:val="000000"/>
                <w:kern w:val="0"/>
                <w:sz w:val="21"/>
                <w:szCs w:val="24"/>
              </w:rPr>
              <w:t>万大卡，内丹</w:t>
            </w:r>
            <w:r>
              <w:rPr>
                <w:rFonts w:hint="default" w:ascii="Times New Roman" w:hAnsi="Times New Roman"/>
                <w:color w:val="000000"/>
                <w:kern w:val="0"/>
                <w:sz w:val="21"/>
                <w:szCs w:val="24"/>
              </w:rPr>
              <w:t>310S</w:t>
            </w:r>
            <w:r>
              <w:rPr>
                <w:rFonts w:hint="eastAsia" w:ascii="Times New Roman" w:hAnsi="Times New Roman"/>
                <w:color w:val="000000"/>
                <w:kern w:val="0"/>
                <w:sz w:val="21"/>
                <w:szCs w:val="24"/>
              </w:rPr>
              <w:t>材质，</w:t>
            </w:r>
            <w:r>
              <w:rPr>
                <w:rFonts w:hint="default" w:ascii="Times New Roman" w:eastAsia="Times New Roman"/>
                <w:color w:val="000000"/>
                <w:kern w:val="0"/>
                <w:sz w:val="21"/>
                <w:szCs w:val="24"/>
              </w:rPr>
              <w:br w:type="textWrapping"/>
            </w:r>
            <w:r>
              <w:rPr>
                <w:rFonts w:hint="eastAsia" w:ascii="Times New Roman" w:hAnsi="Times New Roman"/>
                <w:color w:val="000000"/>
                <w:kern w:val="0"/>
                <w:sz w:val="21"/>
                <w:szCs w:val="24"/>
              </w:rPr>
              <w:t>厚度≥</w:t>
            </w:r>
            <w:r>
              <w:rPr>
                <w:rFonts w:hint="default" w:ascii="Times New Roman" w:hAnsi="Times New Roman"/>
                <w:color w:val="000000"/>
                <w:kern w:val="0"/>
                <w:sz w:val="21"/>
                <w:szCs w:val="24"/>
              </w:rPr>
              <w:t>8mm</w:t>
            </w:r>
            <w:r>
              <w:rPr>
                <w:rFonts w:hint="eastAsia" w:ascii="Times New Roman" w:hAnsi="Times New Roman"/>
                <w:color w:val="000000"/>
                <w:kern w:val="0"/>
                <w:sz w:val="21"/>
                <w:szCs w:val="24"/>
              </w:rPr>
              <w:t>，其余为</w:t>
            </w:r>
            <w:r>
              <w:rPr>
                <w:rFonts w:hint="default" w:ascii="Times New Roman" w:hAnsi="Times New Roman"/>
                <w:color w:val="000000"/>
                <w:kern w:val="0"/>
                <w:sz w:val="21"/>
                <w:szCs w:val="24"/>
              </w:rPr>
              <w:t>G20</w:t>
            </w:r>
            <w:r>
              <w:rPr>
                <w:rFonts w:hint="eastAsia" w:ascii="Times New Roman" w:hAnsi="Times New Roman"/>
                <w:color w:val="000000"/>
                <w:kern w:val="0"/>
                <w:sz w:val="21"/>
                <w:szCs w:val="24"/>
              </w:rPr>
              <w:t>材质</w:t>
            </w:r>
          </w:p>
        </w:tc>
        <w:tc>
          <w:tcPr>
            <w:tcW w:w="600"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righ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1</w:t>
            </w:r>
          </w:p>
        </w:tc>
        <w:tc>
          <w:tcPr>
            <w:tcW w:w="1417"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rPr>
                <w:rFonts w:hint="default" w:ascii="Times New Roman" w:eastAsia="Times New Roman"/>
                <w:color w:val="000000"/>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69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righ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4</w:t>
            </w:r>
          </w:p>
        </w:tc>
        <w:tc>
          <w:tcPr>
            <w:tcW w:w="285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C0202</w:t>
            </w:r>
          </w:p>
        </w:tc>
        <w:tc>
          <w:tcPr>
            <w:tcW w:w="2985"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eastAsia" w:ascii="Times New Roman" w:hAnsi="Times New Roman"/>
                <w:color w:val="000000"/>
                <w:kern w:val="0"/>
                <w:sz w:val="21"/>
                <w:szCs w:val="24"/>
              </w:rPr>
              <w:t>冷风鼓风机</w:t>
            </w:r>
          </w:p>
        </w:tc>
        <w:tc>
          <w:tcPr>
            <w:tcW w:w="1830"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G6-41</w:t>
            </w:r>
          </w:p>
        </w:tc>
        <w:tc>
          <w:tcPr>
            <w:tcW w:w="177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center"/>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304</w:t>
            </w:r>
          </w:p>
        </w:tc>
        <w:tc>
          <w:tcPr>
            <w:tcW w:w="309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6-41</w:t>
            </w:r>
            <w:r>
              <w:rPr>
                <w:rFonts w:hint="eastAsia" w:ascii="Times New Roman" w:hAnsi="Times New Roman"/>
                <w:color w:val="000000"/>
                <w:kern w:val="0"/>
                <w:sz w:val="21"/>
                <w:szCs w:val="24"/>
              </w:rPr>
              <w:t>，整机</w:t>
            </w:r>
            <w:r>
              <w:rPr>
                <w:rFonts w:hint="default" w:ascii="Times New Roman" w:hAnsi="Times New Roman"/>
                <w:color w:val="000000"/>
                <w:kern w:val="0"/>
                <w:sz w:val="21"/>
                <w:szCs w:val="24"/>
              </w:rPr>
              <w:t>304</w:t>
            </w:r>
            <w:r>
              <w:rPr>
                <w:rFonts w:hint="eastAsia" w:ascii="Times New Roman" w:hAnsi="Times New Roman"/>
                <w:color w:val="000000"/>
                <w:kern w:val="0"/>
                <w:sz w:val="21"/>
                <w:szCs w:val="24"/>
              </w:rPr>
              <w:t>材质</w:t>
            </w:r>
          </w:p>
        </w:tc>
        <w:tc>
          <w:tcPr>
            <w:tcW w:w="600"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righ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1</w:t>
            </w:r>
          </w:p>
        </w:tc>
        <w:tc>
          <w:tcPr>
            <w:tcW w:w="1417"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rPr>
                <w:rFonts w:hint="default" w:ascii="Times New Roman" w:eastAsia="Times New Roman"/>
                <w:color w:val="000000"/>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69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righ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5</w:t>
            </w:r>
          </w:p>
        </w:tc>
        <w:tc>
          <w:tcPr>
            <w:tcW w:w="285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V0201</w:t>
            </w:r>
          </w:p>
        </w:tc>
        <w:tc>
          <w:tcPr>
            <w:tcW w:w="2985"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eastAsia" w:ascii="Times New Roman" w:hAnsi="Times New Roman"/>
                <w:color w:val="000000"/>
                <w:kern w:val="0"/>
                <w:sz w:val="21"/>
                <w:szCs w:val="24"/>
              </w:rPr>
              <w:t>旋风除尘器</w:t>
            </w:r>
          </w:p>
        </w:tc>
        <w:tc>
          <w:tcPr>
            <w:tcW w:w="1830"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XF-6T</w:t>
            </w:r>
          </w:p>
        </w:tc>
        <w:tc>
          <w:tcPr>
            <w:tcW w:w="177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center"/>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316L&amp;304</w:t>
            </w:r>
          </w:p>
        </w:tc>
        <w:tc>
          <w:tcPr>
            <w:tcW w:w="309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textAlignment w:val="center"/>
              <w:rPr>
                <w:rFonts w:hint="default" w:ascii="Times New Roman" w:eastAsia="Times New Roman"/>
                <w:color w:val="000000"/>
                <w:sz w:val="21"/>
                <w:szCs w:val="24"/>
              </w:rPr>
            </w:pPr>
            <w:r>
              <w:rPr>
                <w:rFonts w:hint="eastAsia" w:ascii="Times New Roman" w:hAnsi="Times New Roman"/>
                <w:color w:val="000000"/>
                <w:kern w:val="0"/>
                <w:sz w:val="21"/>
                <w:szCs w:val="24"/>
              </w:rPr>
              <w:t>φ</w:t>
            </w:r>
            <w:r>
              <w:rPr>
                <w:rFonts w:hint="default" w:ascii="Times New Roman" w:hAnsi="Times New Roman"/>
                <w:color w:val="000000"/>
                <w:kern w:val="0"/>
                <w:sz w:val="21"/>
                <w:szCs w:val="24"/>
              </w:rPr>
              <w:t>1480</w:t>
            </w:r>
            <w:r>
              <w:rPr>
                <w:rFonts w:hint="eastAsia" w:ascii="Times New Roman" w:hAnsi="Times New Roman"/>
                <w:color w:val="000000"/>
                <w:kern w:val="0"/>
                <w:sz w:val="21"/>
                <w:szCs w:val="24"/>
              </w:rPr>
              <w:t>，壳体厚度≥</w:t>
            </w:r>
            <w:r>
              <w:rPr>
                <w:rFonts w:hint="default" w:ascii="Times New Roman" w:hAnsi="Times New Roman"/>
                <w:color w:val="000000"/>
                <w:kern w:val="0"/>
                <w:sz w:val="21"/>
                <w:szCs w:val="24"/>
              </w:rPr>
              <w:t>3mm</w:t>
            </w:r>
            <w:r>
              <w:rPr>
                <w:rFonts w:hint="eastAsia" w:ascii="Times New Roman" w:hAnsi="Times New Roman"/>
                <w:color w:val="000000"/>
                <w:kern w:val="0"/>
                <w:sz w:val="21"/>
                <w:szCs w:val="24"/>
              </w:rPr>
              <w:t>，处理能力≥</w:t>
            </w:r>
            <w:r>
              <w:rPr>
                <w:rFonts w:hint="default" w:ascii="Times New Roman" w:hAnsi="Times New Roman"/>
                <w:color w:val="000000"/>
                <w:kern w:val="0"/>
                <w:sz w:val="21"/>
                <w:szCs w:val="24"/>
              </w:rPr>
              <w:t>23000m</w:t>
            </w:r>
            <w:r>
              <w:rPr>
                <w:rFonts w:hint="eastAsia" w:ascii="Times New Roman" w:hAnsi="Times New Roman"/>
                <w:color w:val="000000"/>
                <w:kern w:val="0"/>
                <w:sz w:val="21"/>
                <w:szCs w:val="24"/>
              </w:rPr>
              <w:t>³</w:t>
            </w:r>
            <w:r>
              <w:rPr>
                <w:rFonts w:hint="default" w:ascii="Times New Roman" w:hAnsi="Times New Roman"/>
                <w:color w:val="000000"/>
                <w:kern w:val="0"/>
                <w:sz w:val="21"/>
                <w:szCs w:val="24"/>
              </w:rPr>
              <w:t>/h</w:t>
            </w:r>
          </w:p>
        </w:tc>
        <w:tc>
          <w:tcPr>
            <w:tcW w:w="600"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righ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1</w:t>
            </w:r>
          </w:p>
        </w:tc>
        <w:tc>
          <w:tcPr>
            <w:tcW w:w="1417"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eastAsia" w:ascii="Times New Roman" w:hAnsi="Times New Roman"/>
                <w:color w:val="000000"/>
                <w:kern w:val="0"/>
                <w:sz w:val="21"/>
                <w:szCs w:val="24"/>
              </w:rPr>
              <w:t>重锤卸料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69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righ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6</w:t>
            </w:r>
          </w:p>
        </w:tc>
        <w:tc>
          <w:tcPr>
            <w:tcW w:w="285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C0203</w:t>
            </w:r>
          </w:p>
        </w:tc>
        <w:tc>
          <w:tcPr>
            <w:tcW w:w="2985"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eastAsia" w:ascii="Times New Roman" w:hAnsi="Times New Roman"/>
                <w:color w:val="000000"/>
                <w:kern w:val="0"/>
                <w:sz w:val="21"/>
                <w:szCs w:val="24"/>
              </w:rPr>
              <w:t>除尘引风机</w:t>
            </w:r>
          </w:p>
        </w:tc>
        <w:tc>
          <w:tcPr>
            <w:tcW w:w="1830"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Y4-72</w:t>
            </w:r>
          </w:p>
        </w:tc>
        <w:tc>
          <w:tcPr>
            <w:tcW w:w="177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center"/>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304</w:t>
            </w:r>
          </w:p>
        </w:tc>
        <w:tc>
          <w:tcPr>
            <w:tcW w:w="309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4-72</w:t>
            </w:r>
            <w:r>
              <w:rPr>
                <w:rFonts w:hint="eastAsia" w:ascii="Times New Roman" w:hAnsi="Times New Roman"/>
                <w:color w:val="000000"/>
                <w:kern w:val="0"/>
                <w:sz w:val="21"/>
                <w:szCs w:val="24"/>
              </w:rPr>
              <w:t>，整机</w:t>
            </w:r>
            <w:r>
              <w:rPr>
                <w:rFonts w:hint="default" w:ascii="Times New Roman" w:hAnsi="Times New Roman"/>
                <w:color w:val="000000"/>
                <w:kern w:val="0"/>
                <w:sz w:val="21"/>
                <w:szCs w:val="24"/>
              </w:rPr>
              <w:t>304</w:t>
            </w:r>
            <w:r>
              <w:rPr>
                <w:rFonts w:hint="eastAsia" w:ascii="Times New Roman" w:hAnsi="Times New Roman"/>
                <w:color w:val="000000"/>
                <w:kern w:val="0"/>
                <w:sz w:val="21"/>
                <w:szCs w:val="24"/>
              </w:rPr>
              <w:t>材质</w:t>
            </w:r>
          </w:p>
        </w:tc>
        <w:tc>
          <w:tcPr>
            <w:tcW w:w="600"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righ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1</w:t>
            </w:r>
          </w:p>
        </w:tc>
        <w:tc>
          <w:tcPr>
            <w:tcW w:w="1417"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rPr>
                <w:rFonts w:hint="default" w:ascii="Times New Roman" w:eastAsia="Times New Roman"/>
                <w:color w:val="000000"/>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69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righ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7</w:t>
            </w:r>
          </w:p>
        </w:tc>
        <w:tc>
          <w:tcPr>
            <w:tcW w:w="285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V0202</w:t>
            </w:r>
          </w:p>
        </w:tc>
        <w:tc>
          <w:tcPr>
            <w:tcW w:w="2985"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eastAsia" w:ascii="Times New Roman" w:hAnsi="Times New Roman"/>
                <w:color w:val="000000"/>
                <w:kern w:val="0"/>
                <w:sz w:val="21"/>
                <w:szCs w:val="24"/>
              </w:rPr>
              <w:t>湿式除尘器</w:t>
            </w:r>
          </w:p>
        </w:tc>
        <w:tc>
          <w:tcPr>
            <w:tcW w:w="1830"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SSC-10</w:t>
            </w:r>
          </w:p>
        </w:tc>
        <w:tc>
          <w:tcPr>
            <w:tcW w:w="177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center"/>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316L</w:t>
            </w:r>
          </w:p>
        </w:tc>
        <w:tc>
          <w:tcPr>
            <w:tcW w:w="309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textAlignment w:val="center"/>
              <w:rPr>
                <w:rFonts w:hint="default" w:ascii="Times New Roman" w:eastAsia="Times New Roman"/>
                <w:color w:val="000000"/>
                <w:sz w:val="21"/>
                <w:szCs w:val="24"/>
              </w:rPr>
            </w:pPr>
            <w:r>
              <w:rPr>
                <w:rFonts w:hint="eastAsia" w:ascii="Times New Roman" w:hAnsi="Times New Roman"/>
                <w:color w:val="000000"/>
                <w:kern w:val="0"/>
                <w:sz w:val="21"/>
                <w:szCs w:val="24"/>
              </w:rPr>
              <w:t>φ</w:t>
            </w:r>
            <w:r>
              <w:rPr>
                <w:rFonts w:hint="default" w:ascii="Times New Roman" w:hAnsi="Times New Roman"/>
                <w:color w:val="000000"/>
                <w:kern w:val="0"/>
                <w:sz w:val="21"/>
                <w:szCs w:val="24"/>
              </w:rPr>
              <w:t>2000</w:t>
            </w:r>
            <w:r>
              <w:rPr>
                <w:rFonts w:hint="eastAsia" w:ascii="Times New Roman" w:hAnsi="Times New Roman"/>
                <w:color w:val="000000"/>
                <w:kern w:val="0"/>
                <w:sz w:val="21"/>
                <w:szCs w:val="24"/>
              </w:rPr>
              <w:t>，壳体厚度≥</w:t>
            </w:r>
            <w:r>
              <w:rPr>
                <w:rFonts w:hint="default" w:ascii="Times New Roman" w:hAnsi="Times New Roman"/>
                <w:color w:val="000000"/>
                <w:kern w:val="0"/>
                <w:sz w:val="21"/>
                <w:szCs w:val="24"/>
              </w:rPr>
              <w:t>5mm</w:t>
            </w:r>
            <w:r>
              <w:rPr>
                <w:rFonts w:hint="eastAsia" w:ascii="Times New Roman" w:hAnsi="Times New Roman"/>
                <w:color w:val="000000"/>
                <w:kern w:val="0"/>
                <w:sz w:val="21"/>
                <w:szCs w:val="24"/>
              </w:rPr>
              <w:t>，</w:t>
            </w:r>
            <w:r>
              <w:rPr>
                <w:rFonts w:hint="default" w:ascii="Times New Roman" w:hAnsi="Times New Roman"/>
                <w:color w:val="000000"/>
                <w:kern w:val="0"/>
                <w:sz w:val="21"/>
                <w:szCs w:val="24"/>
              </w:rPr>
              <w:t>PP</w:t>
            </w:r>
            <w:r>
              <w:rPr>
                <w:rFonts w:hint="eastAsia" w:ascii="Times New Roman" w:hAnsi="Times New Roman"/>
                <w:color w:val="000000"/>
                <w:kern w:val="0"/>
                <w:sz w:val="21"/>
                <w:szCs w:val="24"/>
              </w:rPr>
              <w:t>球填料，处理能力≥</w:t>
            </w:r>
            <w:r>
              <w:rPr>
                <w:rFonts w:hint="default" w:ascii="Times New Roman" w:hAnsi="Times New Roman"/>
                <w:color w:val="000000"/>
                <w:kern w:val="0"/>
                <w:sz w:val="21"/>
                <w:szCs w:val="24"/>
              </w:rPr>
              <w:t>23000m</w:t>
            </w:r>
            <w:r>
              <w:rPr>
                <w:rFonts w:hint="eastAsia" w:ascii="Times New Roman" w:hAnsi="Times New Roman"/>
                <w:color w:val="000000"/>
                <w:kern w:val="0"/>
                <w:sz w:val="21"/>
                <w:szCs w:val="24"/>
              </w:rPr>
              <w:t>³</w:t>
            </w:r>
            <w:r>
              <w:rPr>
                <w:rFonts w:hint="default" w:ascii="Times New Roman" w:hAnsi="Times New Roman"/>
                <w:color w:val="000000"/>
                <w:kern w:val="0"/>
                <w:sz w:val="21"/>
                <w:szCs w:val="24"/>
              </w:rPr>
              <w:t>/h</w:t>
            </w:r>
          </w:p>
        </w:tc>
        <w:tc>
          <w:tcPr>
            <w:tcW w:w="600"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righ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1</w:t>
            </w:r>
          </w:p>
        </w:tc>
        <w:tc>
          <w:tcPr>
            <w:tcW w:w="1417"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rPr>
                <w:rFonts w:hint="default" w:ascii="Times New Roman" w:eastAsia="Times New Roman"/>
                <w:color w:val="000000"/>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69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righ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8</w:t>
            </w:r>
          </w:p>
        </w:tc>
        <w:tc>
          <w:tcPr>
            <w:tcW w:w="285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P0201</w:t>
            </w:r>
          </w:p>
        </w:tc>
        <w:tc>
          <w:tcPr>
            <w:tcW w:w="2985"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eastAsia" w:ascii="Times New Roman" w:hAnsi="Times New Roman"/>
                <w:color w:val="000000"/>
                <w:kern w:val="0"/>
                <w:sz w:val="21"/>
                <w:szCs w:val="24"/>
              </w:rPr>
              <w:t>除尘器循环泵</w:t>
            </w:r>
          </w:p>
        </w:tc>
        <w:tc>
          <w:tcPr>
            <w:tcW w:w="1830"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IJ65-40-315</w:t>
            </w:r>
          </w:p>
        </w:tc>
        <w:tc>
          <w:tcPr>
            <w:tcW w:w="177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center"/>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316L&amp;304</w:t>
            </w:r>
          </w:p>
        </w:tc>
        <w:tc>
          <w:tcPr>
            <w:tcW w:w="309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Q=15m3/h,H=20m</w:t>
            </w:r>
            <w:r>
              <w:rPr>
                <w:rFonts w:hint="eastAsia" w:ascii="Times New Roman" w:hAnsi="Times New Roman"/>
                <w:color w:val="000000"/>
                <w:kern w:val="0"/>
                <w:sz w:val="21"/>
                <w:szCs w:val="24"/>
              </w:rPr>
              <w:t>，，机械密封，耐磨合金叶轮，外壳铸铁材质</w:t>
            </w:r>
          </w:p>
        </w:tc>
        <w:tc>
          <w:tcPr>
            <w:tcW w:w="600"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righ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1</w:t>
            </w:r>
          </w:p>
        </w:tc>
        <w:tc>
          <w:tcPr>
            <w:tcW w:w="1417"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rPr>
                <w:rFonts w:hint="default" w:ascii="Times New Roman" w:eastAsia="Times New Roman"/>
                <w:color w:val="000000"/>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5" w:hRule="atLeast"/>
          <w:jc w:val="center"/>
        </w:trPr>
        <w:tc>
          <w:tcPr>
            <w:tcW w:w="696"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pPr>
              <w:spacing w:beforeLines="0" w:afterLines="0"/>
              <w:jc w:val="righ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9</w:t>
            </w:r>
          </w:p>
        </w:tc>
        <w:tc>
          <w:tcPr>
            <w:tcW w:w="2856"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pPr>
              <w:spacing w:beforeLines="0" w:afterLines="0"/>
              <w:rPr>
                <w:rFonts w:hint="default" w:ascii="Times New Roman" w:eastAsia="Times New Roman"/>
                <w:color w:val="000000"/>
                <w:sz w:val="21"/>
                <w:szCs w:val="24"/>
              </w:rPr>
            </w:pPr>
          </w:p>
        </w:tc>
        <w:tc>
          <w:tcPr>
            <w:tcW w:w="2985"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pPr>
              <w:spacing w:beforeLines="0" w:afterLines="0"/>
              <w:jc w:val="left"/>
              <w:textAlignment w:val="center"/>
              <w:rPr>
                <w:rFonts w:hint="default" w:ascii="Times New Roman" w:eastAsia="Times New Roman"/>
                <w:color w:val="000000"/>
                <w:sz w:val="21"/>
                <w:szCs w:val="24"/>
              </w:rPr>
            </w:pPr>
            <w:r>
              <w:rPr>
                <w:rFonts w:hint="eastAsia" w:ascii="Times New Roman" w:hAnsi="Times New Roman"/>
                <w:color w:val="000000"/>
                <w:kern w:val="0"/>
                <w:sz w:val="21"/>
                <w:szCs w:val="24"/>
              </w:rPr>
              <w:t>烘干控制系统</w:t>
            </w:r>
          </w:p>
        </w:tc>
        <w:tc>
          <w:tcPr>
            <w:tcW w:w="1830"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pPr>
              <w:spacing w:beforeLines="0" w:afterLines="0"/>
              <w:jc w:val="center"/>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QY-DK-</w:t>
            </w:r>
            <w:r>
              <w:rPr>
                <w:rFonts w:hint="eastAsia" w:ascii="Times New Roman" w:hAnsi="Times New Roman"/>
                <w:color w:val="000000"/>
                <w:kern w:val="0"/>
                <w:sz w:val="21"/>
                <w:szCs w:val="24"/>
              </w:rPr>
              <w:t>Ⅲ</w:t>
            </w:r>
          </w:p>
        </w:tc>
        <w:tc>
          <w:tcPr>
            <w:tcW w:w="1776"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pPr>
              <w:spacing w:beforeLines="0" w:afterLines="0"/>
              <w:jc w:val="center"/>
              <w:textAlignment w:val="center"/>
              <w:rPr>
                <w:rFonts w:hint="default" w:ascii="Times New Roman" w:eastAsia="Times New Roman"/>
                <w:color w:val="000000"/>
                <w:sz w:val="21"/>
                <w:szCs w:val="24"/>
              </w:rPr>
            </w:pPr>
            <w:r>
              <w:rPr>
                <w:rFonts w:hint="eastAsia" w:ascii="Times New Roman" w:hAnsi="Times New Roman"/>
                <w:color w:val="000000"/>
                <w:kern w:val="0"/>
                <w:sz w:val="21"/>
                <w:szCs w:val="24"/>
              </w:rPr>
              <w:t>国标</w:t>
            </w:r>
          </w:p>
        </w:tc>
        <w:tc>
          <w:tcPr>
            <w:tcW w:w="309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1</w:t>
            </w:r>
            <w:r>
              <w:rPr>
                <w:rFonts w:hint="eastAsia" w:ascii="Times New Roman" w:hAnsi="Times New Roman"/>
                <w:color w:val="000000"/>
                <w:kern w:val="0"/>
                <w:sz w:val="21"/>
                <w:szCs w:val="24"/>
              </w:rPr>
              <w:t>、包含位于一楼粉洗烘干系统现场控制柜，负责烘干系统设备与子系统的供电与控制；</w:t>
            </w:r>
            <w:r>
              <w:rPr>
                <w:rFonts w:hint="default" w:ascii="Times New Roman" w:hAnsi="Times New Roman"/>
                <w:color w:val="000000"/>
                <w:kern w:val="0"/>
                <w:sz w:val="21"/>
                <w:szCs w:val="24"/>
              </w:rPr>
              <w:t>2</w:t>
            </w:r>
            <w:r>
              <w:rPr>
                <w:rFonts w:hint="eastAsia" w:ascii="Times New Roman" w:hAnsi="Times New Roman"/>
                <w:color w:val="000000"/>
                <w:kern w:val="0"/>
                <w:sz w:val="21"/>
                <w:szCs w:val="24"/>
              </w:rPr>
              <w:t>、包含主控柜到各设备、子系统之间电线、电缆、桥架、线槽等电气及配套设施；</w:t>
            </w:r>
            <w:r>
              <w:rPr>
                <w:rFonts w:hint="default" w:ascii="Times New Roman" w:hAnsi="Times New Roman"/>
                <w:color w:val="000000"/>
                <w:kern w:val="0"/>
                <w:sz w:val="21"/>
                <w:szCs w:val="24"/>
              </w:rPr>
              <w:t>3</w:t>
            </w:r>
            <w:r>
              <w:rPr>
                <w:rFonts w:hint="eastAsia" w:ascii="Times New Roman" w:hAnsi="Times New Roman"/>
                <w:color w:val="000000"/>
                <w:kern w:val="0"/>
                <w:sz w:val="21"/>
                <w:szCs w:val="24"/>
              </w:rPr>
              <w:t>、全自动控制，要有友好的人机交互系统、智能控制系统、防出错安全保护系统和故障报警系统。</w:t>
            </w:r>
            <w:r>
              <w:rPr>
                <w:rFonts w:hint="default" w:ascii="Times New Roman" w:hAnsi="Times New Roman"/>
                <w:color w:val="000000"/>
                <w:kern w:val="0"/>
                <w:sz w:val="21"/>
                <w:szCs w:val="24"/>
              </w:rPr>
              <w:t>4</w:t>
            </w:r>
            <w:r>
              <w:rPr>
                <w:rFonts w:hint="eastAsia" w:ascii="Times New Roman" w:hAnsi="Times New Roman"/>
                <w:color w:val="000000"/>
                <w:kern w:val="0"/>
                <w:sz w:val="21"/>
                <w:szCs w:val="24"/>
              </w:rPr>
              <w:t>、所有设备要可靠接地。</w:t>
            </w:r>
          </w:p>
        </w:tc>
        <w:tc>
          <w:tcPr>
            <w:tcW w:w="600"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righ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1</w:t>
            </w:r>
          </w:p>
        </w:tc>
        <w:tc>
          <w:tcPr>
            <w:tcW w:w="1417"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rPr>
                <w:rFonts w:hint="default" w:ascii="Times New Roman" w:eastAsia="Times New Roman"/>
                <w:color w:val="000000"/>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69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rPr>
                <w:rFonts w:hint="default" w:ascii="Times New Roman" w:eastAsia="Times New Roman"/>
                <w:color w:val="000000"/>
                <w:sz w:val="21"/>
                <w:szCs w:val="24"/>
              </w:rPr>
            </w:pPr>
          </w:p>
        </w:tc>
        <w:tc>
          <w:tcPr>
            <w:tcW w:w="285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rPr>
                <w:rFonts w:hint="default" w:ascii="Times New Roman" w:eastAsia="Times New Roman"/>
                <w:color w:val="000000"/>
                <w:sz w:val="21"/>
                <w:szCs w:val="24"/>
              </w:rPr>
            </w:pPr>
          </w:p>
        </w:tc>
        <w:tc>
          <w:tcPr>
            <w:tcW w:w="2985"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rPr>
                <w:rFonts w:hint="default" w:ascii="Times New Roman" w:eastAsia="Times New Roman"/>
                <w:color w:val="000000"/>
                <w:sz w:val="21"/>
                <w:szCs w:val="24"/>
              </w:rPr>
            </w:pPr>
          </w:p>
        </w:tc>
        <w:tc>
          <w:tcPr>
            <w:tcW w:w="1830"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rPr>
                <w:rFonts w:hint="default" w:ascii="Times New Roman" w:eastAsia="Times New Roman"/>
                <w:color w:val="000000"/>
                <w:sz w:val="21"/>
                <w:szCs w:val="24"/>
              </w:rPr>
            </w:pPr>
          </w:p>
        </w:tc>
        <w:tc>
          <w:tcPr>
            <w:tcW w:w="177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center"/>
              <w:rPr>
                <w:rFonts w:hint="default" w:ascii="Times New Roman" w:eastAsia="Times New Roman"/>
                <w:color w:val="000000"/>
                <w:sz w:val="21"/>
                <w:szCs w:val="24"/>
              </w:rPr>
            </w:pPr>
          </w:p>
        </w:tc>
        <w:tc>
          <w:tcPr>
            <w:tcW w:w="309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default" w:ascii="Times New Roman" w:eastAsia="Times New Roman"/>
                <w:color w:val="000000"/>
                <w:sz w:val="21"/>
                <w:szCs w:val="24"/>
              </w:rPr>
            </w:pPr>
          </w:p>
        </w:tc>
        <w:tc>
          <w:tcPr>
            <w:tcW w:w="600"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right"/>
              <w:rPr>
                <w:rFonts w:hint="default" w:ascii="Times New Roman" w:eastAsia="Times New Roman"/>
                <w:color w:val="000000"/>
                <w:sz w:val="21"/>
                <w:szCs w:val="24"/>
              </w:rPr>
            </w:pPr>
          </w:p>
        </w:tc>
        <w:tc>
          <w:tcPr>
            <w:tcW w:w="1417"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rPr>
                <w:rFonts w:hint="default" w:ascii="Times New Roman" w:eastAsia="Times New Roman"/>
                <w:color w:val="000000"/>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696" w:type="dxa"/>
            <w:tcBorders>
              <w:top w:val="single" w:color="auto" w:sz="4" w:space="0"/>
              <w:left w:val="single" w:color="auto" w:sz="4" w:space="0"/>
              <w:bottom w:val="single" w:color="auto" w:sz="4" w:space="0"/>
              <w:right w:val="single" w:color="auto" w:sz="4" w:space="0"/>
              <w:tl2br w:val="nil"/>
              <w:tr2bl w:val="nil"/>
            </w:tcBorders>
            <w:shd w:val="clear" w:color="auto" w:fill="92D050"/>
            <w:noWrap/>
            <w:vAlign w:val="center"/>
          </w:tcPr>
          <w:p>
            <w:pPr>
              <w:spacing w:beforeLines="0" w:afterLines="0"/>
              <w:jc w:val="left"/>
              <w:textAlignment w:val="center"/>
              <w:rPr>
                <w:rFonts w:hint="default" w:ascii="Times New Roman" w:eastAsia="Times New Roman"/>
                <w:color w:val="000000"/>
                <w:sz w:val="21"/>
                <w:szCs w:val="24"/>
              </w:rPr>
            </w:pPr>
            <w:r>
              <w:rPr>
                <w:rFonts w:hint="eastAsia" w:ascii="Times New Roman" w:hAnsi="Times New Roman"/>
                <w:color w:val="000000"/>
                <w:kern w:val="0"/>
                <w:sz w:val="21"/>
                <w:szCs w:val="24"/>
              </w:rPr>
              <w:t>七</w:t>
            </w:r>
          </w:p>
        </w:tc>
        <w:tc>
          <w:tcPr>
            <w:tcW w:w="2856" w:type="dxa"/>
            <w:tcBorders>
              <w:top w:val="single" w:color="auto" w:sz="4" w:space="0"/>
              <w:left w:val="single" w:color="auto" w:sz="4" w:space="0"/>
              <w:bottom w:val="single" w:color="auto" w:sz="4" w:space="0"/>
              <w:right w:val="single" w:color="auto" w:sz="4" w:space="0"/>
              <w:tl2br w:val="nil"/>
              <w:tr2bl w:val="nil"/>
            </w:tcBorders>
            <w:shd w:val="clear" w:color="auto" w:fill="92D050"/>
            <w:noWrap/>
            <w:vAlign w:val="center"/>
          </w:tcPr>
          <w:p>
            <w:pPr>
              <w:spacing w:beforeLines="0" w:afterLines="0"/>
              <w:jc w:val="left"/>
              <w:textAlignment w:val="center"/>
              <w:rPr>
                <w:rFonts w:hint="default" w:ascii="Times New Roman" w:eastAsia="Times New Roman"/>
                <w:color w:val="000000"/>
                <w:sz w:val="21"/>
                <w:szCs w:val="24"/>
              </w:rPr>
            </w:pPr>
            <w:r>
              <w:rPr>
                <w:rFonts w:hint="eastAsia" w:ascii="Times New Roman" w:hAnsi="Times New Roman"/>
                <w:color w:val="000000"/>
                <w:kern w:val="0"/>
                <w:sz w:val="21"/>
                <w:szCs w:val="24"/>
              </w:rPr>
              <w:t>筛分色选系统</w:t>
            </w:r>
          </w:p>
        </w:tc>
        <w:tc>
          <w:tcPr>
            <w:tcW w:w="2985" w:type="dxa"/>
            <w:tcBorders>
              <w:top w:val="single" w:color="auto" w:sz="4" w:space="0"/>
              <w:left w:val="single" w:color="auto" w:sz="4" w:space="0"/>
              <w:bottom w:val="single" w:color="auto" w:sz="4" w:space="0"/>
              <w:right w:val="single" w:color="auto" w:sz="4" w:space="0"/>
              <w:tl2br w:val="nil"/>
              <w:tr2bl w:val="nil"/>
            </w:tcBorders>
            <w:shd w:val="clear" w:color="auto" w:fill="92D050"/>
            <w:noWrap/>
            <w:vAlign w:val="center"/>
          </w:tcPr>
          <w:p>
            <w:pPr>
              <w:spacing w:beforeLines="0" w:afterLines="0"/>
              <w:rPr>
                <w:rFonts w:hint="default" w:ascii="Times New Roman" w:eastAsia="Times New Roman"/>
                <w:color w:val="000000"/>
                <w:sz w:val="21"/>
                <w:szCs w:val="24"/>
              </w:rPr>
            </w:pPr>
          </w:p>
        </w:tc>
        <w:tc>
          <w:tcPr>
            <w:tcW w:w="1830" w:type="dxa"/>
            <w:tcBorders>
              <w:top w:val="single" w:color="auto" w:sz="4" w:space="0"/>
              <w:left w:val="single" w:color="auto" w:sz="4" w:space="0"/>
              <w:bottom w:val="single" w:color="auto" w:sz="4" w:space="0"/>
              <w:right w:val="single" w:color="auto" w:sz="4" w:space="0"/>
              <w:tl2br w:val="nil"/>
              <w:tr2bl w:val="nil"/>
            </w:tcBorders>
            <w:shd w:val="clear" w:color="auto" w:fill="92D050"/>
            <w:noWrap/>
            <w:vAlign w:val="center"/>
          </w:tcPr>
          <w:p>
            <w:pPr>
              <w:spacing w:beforeLines="0" w:afterLines="0"/>
              <w:rPr>
                <w:rFonts w:hint="default" w:ascii="Times New Roman" w:eastAsia="Times New Roman"/>
                <w:color w:val="000000"/>
                <w:sz w:val="21"/>
                <w:szCs w:val="24"/>
              </w:rPr>
            </w:pPr>
          </w:p>
        </w:tc>
        <w:tc>
          <w:tcPr>
            <w:tcW w:w="1776" w:type="dxa"/>
            <w:tcBorders>
              <w:top w:val="single" w:color="auto" w:sz="4" w:space="0"/>
              <w:left w:val="single" w:color="auto" w:sz="4" w:space="0"/>
              <w:bottom w:val="single" w:color="auto" w:sz="4" w:space="0"/>
              <w:right w:val="single" w:color="auto" w:sz="4" w:space="0"/>
              <w:tl2br w:val="nil"/>
              <w:tr2bl w:val="nil"/>
            </w:tcBorders>
            <w:shd w:val="clear" w:color="auto" w:fill="92D050"/>
            <w:noWrap/>
            <w:vAlign w:val="center"/>
          </w:tcPr>
          <w:p>
            <w:pPr>
              <w:spacing w:beforeLines="0" w:afterLines="0"/>
              <w:jc w:val="center"/>
              <w:rPr>
                <w:rFonts w:hint="default" w:ascii="Times New Roman" w:eastAsia="Times New Roman"/>
                <w:color w:val="000000"/>
                <w:sz w:val="21"/>
                <w:szCs w:val="24"/>
              </w:rPr>
            </w:pPr>
          </w:p>
        </w:tc>
        <w:tc>
          <w:tcPr>
            <w:tcW w:w="3096" w:type="dxa"/>
            <w:tcBorders>
              <w:top w:val="single" w:color="auto" w:sz="4" w:space="0"/>
              <w:left w:val="single" w:color="auto" w:sz="4" w:space="0"/>
              <w:bottom w:val="single" w:color="auto" w:sz="4" w:space="0"/>
              <w:right w:val="single" w:color="auto" w:sz="4" w:space="0"/>
              <w:tl2br w:val="nil"/>
              <w:tr2bl w:val="nil"/>
            </w:tcBorders>
            <w:shd w:val="clear" w:color="auto" w:fill="92D050"/>
            <w:noWrap w:val="0"/>
            <w:vAlign w:val="center"/>
          </w:tcPr>
          <w:p>
            <w:pPr>
              <w:spacing w:beforeLines="0" w:afterLines="0"/>
              <w:rPr>
                <w:rFonts w:hint="default" w:ascii="Times New Roman" w:eastAsia="Times New Roman"/>
                <w:color w:val="000000"/>
                <w:sz w:val="21"/>
                <w:szCs w:val="24"/>
              </w:rPr>
            </w:pPr>
          </w:p>
        </w:tc>
        <w:tc>
          <w:tcPr>
            <w:tcW w:w="600" w:type="dxa"/>
            <w:tcBorders>
              <w:top w:val="single" w:color="auto" w:sz="4" w:space="0"/>
              <w:left w:val="single" w:color="auto" w:sz="4" w:space="0"/>
              <w:bottom w:val="single" w:color="auto" w:sz="4" w:space="0"/>
              <w:right w:val="single" w:color="auto" w:sz="4" w:space="0"/>
              <w:tl2br w:val="nil"/>
              <w:tr2bl w:val="nil"/>
            </w:tcBorders>
            <w:shd w:val="clear" w:color="auto" w:fill="92D050"/>
            <w:noWrap/>
            <w:vAlign w:val="center"/>
          </w:tcPr>
          <w:p>
            <w:pPr>
              <w:spacing w:beforeLines="0" w:afterLines="0"/>
              <w:jc w:val="right"/>
              <w:rPr>
                <w:rFonts w:hint="default" w:ascii="Times New Roman" w:eastAsia="Times New Roman"/>
                <w:color w:val="000000"/>
                <w:sz w:val="21"/>
                <w:szCs w:val="24"/>
              </w:rPr>
            </w:pPr>
          </w:p>
        </w:tc>
        <w:tc>
          <w:tcPr>
            <w:tcW w:w="1417" w:type="dxa"/>
            <w:tcBorders>
              <w:top w:val="single" w:color="auto" w:sz="4" w:space="0"/>
              <w:left w:val="single" w:color="auto" w:sz="4" w:space="0"/>
              <w:bottom w:val="single" w:color="auto" w:sz="4" w:space="0"/>
              <w:right w:val="single" w:color="auto" w:sz="4" w:space="0"/>
              <w:tl2br w:val="nil"/>
              <w:tr2bl w:val="nil"/>
            </w:tcBorders>
            <w:shd w:val="clear" w:color="auto" w:fill="92D050"/>
            <w:noWrap/>
            <w:vAlign w:val="center"/>
          </w:tcPr>
          <w:p>
            <w:pPr>
              <w:spacing w:beforeLines="0" w:afterLines="0"/>
              <w:rPr>
                <w:rFonts w:hint="default" w:ascii="Times New Roman" w:eastAsia="Times New Roman"/>
                <w:color w:val="000000"/>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69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righ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1</w:t>
            </w:r>
          </w:p>
        </w:tc>
        <w:tc>
          <w:tcPr>
            <w:tcW w:w="285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L0301</w:t>
            </w:r>
          </w:p>
        </w:tc>
        <w:tc>
          <w:tcPr>
            <w:tcW w:w="2985"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eastAsia" w:ascii="Times New Roman" w:hAnsi="Times New Roman"/>
                <w:color w:val="000000"/>
                <w:kern w:val="0"/>
                <w:sz w:val="21"/>
                <w:szCs w:val="24"/>
              </w:rPr>
              <w:t>螺旋机</w:t>
            </w:r>
          </w:p>
        </w:tc>
        <w:tc>
          <w:tcPr>
            <w:tcW w:w="1830"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LS300</w:t>
            </w:r>
          </w:p>
        </w:tc>
        <w:tc>
          <w:tcPr>
            <w:tcW w:w="177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center"/>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316L&amp;304</w:t>
            </w:r>
          </w:p>
        </w:tc>
        <w:tc>
          <w:tcPr>
            <w:tcW w:w="309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U</w:t>
            </w:r>
            <w:r>
              <w:rPr>
                <w:rFonts w:hint="eastAsia" w:ascii="Times New Roman" w:hAnsi="Times New Roman"/>
                <w:color w:val="000000"/>
                <w:kern w:val="0"/>
                <w:sz w:val="21"/>
                <w:szCs w:val="24"/>
              </w:rPr>
              <w:t>型螺旋，Ф</w:t>
            </w:r>
            <w:r>
              <w:rPr>
                <w:rFonts w:hint="default" w:ascii="Times New Roman" w:hAnsi="Times New Roman"/>
                <w:color w:val="000000"/>
                <w:kern w:val="0"/>
                <w:sz w:val="21"/>
                <w:szCs w:val="24"/>
              </w:rPr>
              <w:t>300</w:t>
            </w:r>
            <w:r>
              <w:rPr>
                <w:rFonts w:hint="eastAsia" w:ascii="Times New Roman" w:hAnsi="Times New Roman"/>
                <w:color w:val="000000"/>
                <w:kern w:val="0"/>
                <w:sz w:val="21"/>
                <w:szCs w:val="24"/>
              </w:rPr>
              <w:t>，壳体厚度</w:t>
            </w:r>
            <w:r>
              <w:rPr>
                <w:rFonts w:hint="default" w:ascii="Times New Roman" w:hAnsi="Times New Roman"/>
                <w:color w:val="000000"/>
                <w:kern w:val="0"/>
                <w:sz w:val="21"/>
                <w:szCs w:val="24"/>
              </w:rPr>
              <w:t>3mm</w:t>
            </w:r>
            <w:r>
              <w:rPr>
                <w:rFonts w:hint="eastAsia" w:ascii="Times New Roman" w:hAnsi="Times New Roman"/>
                <w:color w:val="000000"/>
                <w:kern w:val="0"/>
                <w:sz w:val="21"/>
                <w:szCs w:val="24"/>
              </w:rPr>
              <w:t>，螺旋片厚度</w:t>
            </w:r>
            <w:r>
              <w:rPr>
                <w:rFonts w:hint="default" w:ascii="Times New Roman" w:hAnsi="Times New Roman"/>
                <w:color w:val="000000"/>
                <w:kern w:val="0"/>
                <w:sz w:val="21"/>
                <w:szCs w:val="24"/>
              </w:rPr>
              <w:t>4mm</w:t>
            </w:r>
            <w:r>
              <w:rPr>
                <w:rFonts w:hint="eastAsia" w:ascii="Times New Roman" w:hAnsi="Times New Roman"/>
                <w:color w:val="000000"/>
                <w:kern w:val="0"/>
                <w:sz w:val="21"/>
                <w:szCs w:val="24"/>
              </w:rPr>
              <w:t>，进出口</w:t>
            </w:r>
            <w:r>
              <w:rPr>
                <w:rFonts w:hint="default" w:ascii="Times New Roman" w:hAnsi="Times New Roman"/>
                <w:color w:val="000000"/>
                <w:kern w:val="0"/>
                <w:sz w:val="21"/>
                <w:szCs w:val="24"/>
              </w:rPr>
              <w:t>L=1600</w:t>
            </w:r>
          </w:p>
        </w:tc>
        <w:tc>
          <w:tcPr>
            <w:tcW w:w="600"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righ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1</w:t>
            </w:r>
          </w:p>
        </w:tc>
        <w:tc>
          <w:tcPr>
            <w:tcW w:w="1417"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rPr>
                <w:rFonts w:hint="default" w:ascii="Times New Roman" w:eastAsia="Times New Roman"/>
                <w:color w:val="000000"/>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69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righ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2</w:t>
            </w:r>
          </w:p>
        </w:tc>
        <w:tc>
          <w:tcPr>
            <w:tcW w:w="285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L0302</w:t>
            </w:r>
          </w:p>
        </w:tc>
        <w:tc>
          <w:tcPr>
            <w:tcW w:w="2985"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eastAsia" w:ascii="Times New Roman" w:hAnsi="Times New Roman"/>
                <w:color w:val="000000"/>
                <w:kern w:val="0"/>
                <w:sz w:val="21"/>
                <w:szCs w:val="24"/>
              </w:rPr>
              <w:t>斗提机</w:t>
            </w:r>
          </w:p>
        </w:tc>
        <w:tc>
          <w:tcPr>
            <w:tcW w:w="1830"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TDTJ36/23</w:t>
            </w:r>
          </w:p>
        </w:tc>
        <w:tc>
          <w:tcPr>
            <w:tcW w:w="177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center"/>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316L&amp;304</w:t>
            </w:r>
          </w:p>
        </w:tc>
        <w:tc>
          <w:tcPr>
            <w:tcW w:w="309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8t/h</w:t>
            </w:r>
            <w:r>
              <w:rPr>
                <w:rFonts w:hint="eastAsia" w:ascii="Times New Roman" w:hAnsi="Times New Roman"/>
                <w:color w:val="000000"/>
                <w:kern w:val="0"/>
                <w:sz w:val="21"/>
                <w:szCs w:val="24"/>
              </w:rPr>
              <w:t>，进出口</w:t>
            </w:r>
            <w:r>
              <w:rPr>
                <w:rFonts w:hint="default" w:ascii="Times New Roman" w:hAnsi="Times New Roman"/>
                <w:color w:val="000000"/>
                <w:kern w:val="0"/>
                <w:sz w:val="21"/>
                <w:szCs w:val="24"/>
              </w:rPr>
              <w:t>H=10400</w:t>
            </w:r>
            <w:r>
              <w:rPr>
                <w:rFonts w:hint="eastAsia" w:ascii="Times New Roman" w:hAnsi="Times New Roman"/>
                <w:color w:val="000000"/>
                <w:kern w:val="0"/>
                <w:sz w:val="21"/>
                <w:szCs w:val="24"/>
              </w:rPr>
              <w:t>，机头、机尾厚度</w:t>
            </w:r>
            <w:r>
              <w:rPr>
                <w:rFonts w:hint="default" w:ascii="Times New Roman" w:hAnsi="Times New Roman"/>
                <w:color w:val="000000"/>
                <w:kern w:val="0"/>
                <w:sz w:val="21"/>
                <w:szCs w:val="24"/>
              </w:rPr>
              <w:t>3mm</w:t>
            </w:r>
            <w:r>
              <w:rPr>
                <w:rFonts w:hint="eastAsia" w:ascii="Times New Roman" w:hAnsi="Times New Roman"/>
                <w:color w:val="000000"/>
                <w:kern w:val="0"/>
                <w:sz w:val="21"/>
                <w:szCs w:val="24"/>
              </w:rPr>
              <w:t>，中间段厚度</w:t>
            </w:r>
            <w:r>
              <w:rPr>
                <w:rFonts w:hint="default" w:ascii="Times New Roman" w:hAnsi="Times New Roman"/>
                <w:color w:val="000000"/>
                <w:kern w:val="0"/>
                <w:sz w:val="21"/>
                <w:szCs w:val="24"/>
              </w:rPr>
              <w:t>2mm</w:t>
            </w:r>
          </w:p>
        </w:tc>
        <w:tc>
          <w:tcPr>
            <w:tcW w:w="600"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righ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1</w:t>
            </w:r>
          </w:p>
        </w:tc>
        <w:tc>
          <w:tcPr>
            <w:tcW w:w="1417"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rPr>
                <w:rFonts w:hint="default" w:ascii="Times New Roman" w:eastAsia="Times New Roman"/>
                <w:color w:val="000000"/>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jc w:val="center"/>
        </w:trPr>
        <w:tc>
          <w:tcPr>
            <w:tcW w:w="69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righ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3</w:t>
            </w:r>
          </w:p>
        </w:tc>
        <w:tc>
          <w:tcPr>
            <w:tcW w:w="285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L0303</w:t>
            </w:r>
          </w:p>
        </w:tc>
        <w:tc>
          <w:tcPr>
            <w:tcW w:w="2985"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eastAsia" w:ascii="Times New Roman" w:hAnsi="Times New Roman"/>
                <w:color w:val="000000"/>
                <w:kern w:val="0"/>
                <w:sz w:val="21"/>
                <w:szCs w:val="24"/>
              </w:rPr>
              <w:t>转筛</w:t>
            </w:r>
          </w:p>
        </w:tc>
        <w:tc>
          <w:tcPr>
            <w:tcW w:w="1830"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ZS1.5*5.0</w:t>
            </w:r>
          </w:p>
        </w:tc>
        <w:tc>
          <w:tcPr>
            <w:tcW w:w="177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center"/>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316L&amp;304</w:t>
            </w:r>
          </w:p>
        </w:tc>
        <w:tc>
          <w:tcPr>
            <w:tcW w:w="309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textAlignment w:val="center"/>
              <w:rPr>
                <w:rFonts w:hint="default" w:ascii="Times New Roman" w:eastAsia="Times New Roman"/>
                <w:color w:val="000000"/>
                <w:sz w:val="21"/>
                <w:szCs w:val="24"/>
              </w:rPr>
            </w:pPr>
            <w:r>
              <w:rPr>
                <w:rFonts w:hint="eastAsia" w:ascii="Times New Roman" w:hAnsi="Times New Roman"/>
                <w:color w:val="000000"/>
                <w:kern w:val="0"/>
                <w:sz w:val="21"/>
                <w:szCs w:val="24"/>
              </w:rPr>
              <w:t>Ф</w:t>
            </w:r>
            <w:r>
              <w:rPr>
                <w:rFonts w:hint="default" w:ascii="Times New Roman" w:hAnsi="Times New Roman"/>
                <w:color w:val="000000"/>
                <w:kern w:val="0"/>
                <w:sz w:val="21"/>
                <w:szCs w:val="24"/>
              </w:rPr>
              <w:t>1500</w:t>
            </w:r>
            <w:r>
              <w:rPr>
                <w:rFonts w:hint="eastAsia" w:ascii="Times New Roman" w:hAnsi="Times New Roman"/>
                <w:color w:val="000000"/>
                <w:kern w:val="0"/>
                <w:sz w:val="21"/>
                <w:szCs w:val="24"/>
              </w:rPr>
              <w:t>，</w:t>
            </w:r>
            <w:r>
              <w:rPr>
                <w:rFonts w:hint="default" w:ascii="Times New Roman" w:hAnsi="Times New Roman"/>
                <w:color w:val="000000"/>
                <w:kern w:val="0"/>
                <w:sz w:val="21"/>
                <w:szCs w:val="24"/>
              </w:rPr>
              <w:t>L=5000</w:t>
            </w:r>
            <w:r>
              <w:rPr>
                <w:rFonts w:hint="eastAsia" w:ascii="Times New Roman" w:hAnsi="Times New Roman"/>
                <w:color w:val="000000"/>
                <w:kern w:val="0"/>
                <w:sz w:val="21"/>
                <w:szCs w:val="24"/>
              </w:rPr>
              <w:t>，含气动清网装置，筛轴φ</w:t>
            </w:r>
            <w:r>
              <w:rPr>
                <w:rFonts w:hint="default" w:ascii="Times New Roman" w:hAnsi="Times New Roman"/>
                <w:color w:val="000000"/>
                <w:kern w:val="0"/>
                <w:sz w:val="21"/>
                <w:szCs w:val="24"/>
              </w:rPr>
              <w:t>159*14mm</w:t>
            </w:r>
            <w:r>
              <w:rPr>
                <w:rFonts w:hint="default" w:ascii="Times New Roman" w:hAnsi="Times New Roman"/>
                <w:color w:val="000000"/>
                <w:kern w:val="0"/>
                <w:sz w:val="21"/>
                <w:szCs w:val="24"/>
              </w:rPr>
              <w:br w:type="textWrapping"/>
            </w:r>
            <w:r>
              <w:rPr>
                <w:rFonts w:hint="eastAsia" w:ascii="Times New Roman" w:hAnsi="Times New Roman"/>
                <w:color w:val="000000"/>
                <w:kern w:val="0"/>
                <w:sz w:val="21"/>
                <w:szCs w:val="24"/>
              </w:rPr>
              <w:t>上箱体厚度</w:t>
            </w:r>
            <w:r>
              <w:rPr>
                <w:rFonts w:hint="default" w:ascii="Times New Roman" w:hAnsi="Times New Roman"/>
                <w:color w:val="000000"/>
                <w:kern w:val="0"/>
                <w:sz w:val="21"/>
                <w:szCs w:val="24"/>
              </w:rPr>
              <w:t>3mm</w:t>
            </w:r>
            <w:r>
              <w:rPr>
                <w:rFonts w:hint="eastAsia" w:ascii="Times New Roman" w:hAnsi="Times New Roman"/>
                <w:color w:val="000000"/>
                <w:kern w:val="0"/>
                <w:sz w:val="21"/>
                <w:szCs w:val="24"/>
              </w:rPr>
              <w:t>轻型便于换网，下壳体厚度</w:t>
            </w:r>
            <w:r>
              <w:rPr>
                <w:rFonts w:hint="default" w:ascii="Times New Roman" w:hAnsi="Times New Roman"/>
                <w:color w:val="000000"/>
                <w:kern w:val="0"/>
                <w:sz w:val="21"/>
                <w:szCs w:val="24"/>
              </w:rPr>
              <w:t>3mm</w:t>
            </w:r>
          </w:p>
        </w:tc>
        <w:tc>
          <w:tcPr>
            <w:tcW w:w="600"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righ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1</w:t>
            </w:r>
          </w:p>
        </w:tc>
        <w:tc>
          <w:tcPr>
            <w:tcW w:w="1417"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rPr>
                <w:rFonts w:hint="default" w:ascii="Times New Roman" w:eastAsia="Times New Roman"/>
                <w:color w:val="000000"/>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69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righ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4</w:t>
            </w:r>
          </w:p>
        </w:tc>
        <w:tc>
          <w:tcPr>
            <w:tcW w:w="285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w:t>
            </w:r>
          </w:p>
        </w:tc>
        <w:tc>
          <w:tcPr>
            <w:tcW w:w="2985"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eastAsia" w:ascii="Times New Roman" w:hAnsi="Times New Roman"/>
                <w:color w:val="000000"/>
                <w:kern w:val="0"/>
                <w:sz w:val="21"/>
                <w:szCs w:val="24"/>
              </w:rPr>
              <w:t>精盐收料螺旋</w:t>
            </w:r>
          </w:p>
        </w:tc>
        <w:tc>
          <w:tcPr>
            <w:tcW w:w="1830"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LS300</w:t>
            </w:r>
          </w:p>
        </w:tc>
        <w:tc>
          <w:tcPr>
            <w:tcW w:w="177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center"/>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316L&amp;304</w:t>
            </w:r>
          </w:p>
        </w:tc>
        <w:tc>
          <w:tcPr>
            <w:tcW w:w="309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U</w:t>
            </w:r>
            <w:r>
              <w:rPr>
                <w:rFonts w:hint="eastAsia" w:ascii="Times New Roman" w:hAnsi="Times New Roman"/>
                <w:color w:val="000000"/>
                <w:kern w:val="0"/>
                <w:sz w:val="21"/>
                <w:szCs w:val="24"/>
              </w:rPr>
              <w:t>型螺旋，Ф</w:t>
            </w:r>
            <w:r>
              <w:rPr>
                <w:rFonts w:hint="default" w:ascii="Times New Roman" w:hAnsi="Times New Roman"/>
                <w:color w:val="000000"/>
                <w:kern w:val="0"/>
                <w:sz w:val="21"/>
                <w:szCs w:val="24"/>
              </w:rPr>
              <w:t>300</w:t>
            </w:r>
            <w:r>
              <w:rPr>
                <w:rFonts w:hint="eastAsia" w:ascii="Times New Roman" w:hAnsi="Times New Roman"/>
                <w:color w:val="000000"/>
                <w:kern w:val="0"/>
                <w:sz w:val="21"/>
                <w:szCs w:val="24"/>
              </w:rPr>
              <w:t>，</w:t>
            </w:r>
            <w:r>
              <w:rPr>
                <w:rFonts w:hint="default" w:ascii="Times New Roman" w:hAnsi="Times New Roman"/>
                <w:color w:val="000000"/>
                <w:kern w:val="0"/>
                <w:sz w:val="21"/>
                <w:szCs w:val="24"/>
              </w:rPr>
              <w:t>L=2000</w:t>
            </w:r>
            <w:r>
              <w:rPr>
                <w:rFonts w:hint="eastAsia" w:ascii="Times New Roman" w:hAnsi="Times New Roman"/>
                <w:color w:val="000000"/>
                <w:kern w:val="0"/>
                <w:sz w:val="21"/>
                <w:szCs w:val="24"/>
              </w:rPr>
              <w:t>，壳体厚度</w:t>
            </w:r>
            <w:r>
              <w:rPr>
                <w:rFonts w:hint="default" w:ascii="Times New Roman" w:hAnsi="Times New Roman"/>
                <w:color w:val="000000"/>
                <w:kern w:val="0"/>
                <w:sz w:val="21"/>
                <w:szCs w:val="24"/>
              </w:rPr>
              <w:t>3mm</w:t>
            </w:r>
            <w:r>
              <w:rPr>
                <w:rFonts w:hint="eastAsia" w:ascii="Times New Roman" w:hAnsi="Times New Roman"/>
                <w:color w:val="000000"/>
                <w:kern w:val="0"/>
                <w:sz w:val="21"/>
                <w:szCs w:val="24"/>
              </w:rPr>
              <w:t>，螺旋片厚度</w:t>
            </w:r>
            <w:r>
              <w:rPr>
                <w:rFonts w:hint="default" w:ascii="Times New Roman" w:hAnsi="Times New Roman"/>
                <w:color w:val="000000"/>
                <w:kern w:val="0"/>
                <w:sz w:val="21"/>
                <w:szCs w:val="24"/>
              </w:rPr>
              <w:t>4mm</w:t>
            </w:r>
          </w:p>
        </w:tc>
        <w:tc>
          <w:tcPr>
            <w:tcW w:w="600"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righ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1</w:t>
            </w:r>
          </w:p>
        </w:tc>
        <w:tc>
          <w:tcPr>
            <w:tcW w:w="1417"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eastAsia" w:ascii="Times New Roman" w:hAnsi="Times New Roman"/>
                <w:color w:val="000000"/>
                <w:kern w:val="0"/>
                <w:sz w:val="21"/>
                <w:szCs w:val="24"/>
              </w:rPr>
              <w:t>含于转筛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69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righ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5</w:t>
            </w:r>
          </w:p>
        </w:tc>
        <w:tc>
          <w:tcPr>
            <w:tcW w:w="285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w:t>
            </w:r>
          </w:p>
        </w:tc>
        <w:tc>
          <w:tcPr>
            <w:tcW w:w="2985"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eastAsia" w:ascii="Times New Roman" w:hAnsi="Times New Roman"/>
                <w:color w:val="000000"/>
                <w:kern w:val="0"/>
                <w:sz w:val="21"/>
                <w:szCs w:val="24"/>
              </w:rPr>
              <w:t>颗粒盐收输料螺旋</w:t>
            </w:r>
          </w:p>
        </w:tc>
        <w:tc>
          <w:tcPr>
            <w:tcW w:w="1830"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LS300</w:t>
            </w:r>
          </w:p>
        </w:tc>
        <w:tc>
          <w:tcPr>
            <w:tcW w:w="177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center"/>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316L&amp;304</w:t>
            </w:r>
          </w:p>
        </w:tc>
        <w:tc>
          <w:tcPr>
            <w:tcW w:w="309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U</w:t>
            </w:r>
            <w:r>
              <w:rPr>
                <w:rFonts w:hint="eastAsia" w:ascii="Times New Roman" w:hAnsi="Times New Roman"/>
                <w:color w:val="000000"/>
                <w:kern w:val="0"/>
                <w:sz w:val="21"/>
                <w:szCs w:val="24"/>
              </w:rPr>
              <w:t>型螺旋，Ф</w:t>
            </w:r>
            <w:r>
              <w:rPr>
                <w:rFonts w:hint="default" w:ascii="Times New Roman" w:hAnsi="Times New Roman"/>
                <w:color w:val="000000"/>
                <w:kern w:val="0"/>
                <w:sz w:val="21"/>
                <w:szCs w:val="24"/>
              </w:rPr>
              <w:t>300</w:t>
            </w:r>
            <w:r>
              <w:rPr>
                <w:rFonts w:hint="eastAsia" w:ascii="Times New Roman" w:hAnsi="Times New Roman"/>
                <w:color w:val="000000"/>
                <w:kern w:val="0"/>
                <w:sz w:val="21"/>
                <w:szCs w:val="24"/>
              </w:rPr>
              <w:t>，</w:t>
            </w:r>
            <w:r>
              <w:rPr>
                <w:rFonts w:hint="default" w:ascii="Times New Roman" w:hAnsi="Times New Roman"/>
                <w:color w:val="000000"/>
                <w:kern w:val="0"/>
                <w:sz w:val="21"/>
                <w:szCs w:val="24"/>
              </w:rPr>
              <w:t>L=2000</w:t>
            </w:r>
            <w:r>
              <w:rPr>
                <w:rFonts w:hint="eastAsia" w:ascii="Times New Roman" w:hAnsi="Times New Roman"/>
                <w:color w:val="000000"/>
                <w:kern w:val="0"/>
                <w:sz w:val="21"/>
                <w:szCs w:val="24"/>
              </w:rPr>
              <w:t>，壳体厚度</w:t>
            </w:r>
            <w:r>
              <w:rPr>
                <w:rFonts w:hint="default" w:ascii="Times New Roman" w:hAnsi="Times New Roman"/>
                <w:color w:val="000000"/>
                <w:kern w:val="0"/>
                <w:sz w:val="21"/>
                <w:szCs w:val="24"/>
              </w:rPr>
              <w:t>3mm</w:t>
            </w:r>
            <w:r>
              <w:rPr>
                <w:rFonts w:hint="eastAsia" w:ascii="Times New Roman" w:hAnsi="Times New Roman"/>
                <w:color w:val="000000"/>
                <w:kern w:val="0"/>
                <w:sz w:val="21"/>
                <w:szCs w:val="24"/>
              </w:rPr>
              <w:t>，螺旋片厚度</w:t>
            </w:r>
            <w:r>
              <w:rPr>
                <w:rFonts w:hint="default" w:ascii="Times New Roman" w:hAnsi="Times New Roman"/>
                <w:color w:val="000000"/>
                <w:kern w:val="0"/>
                <w:sz w:val="21"/>
                <w:szCs w:val="24"/>
              </w:rPr>
              <w:t>4mm</w:t>
            </w:r>
          </w:p>
        </w:tc>
        <w:tc>
          <w:tcPr>
            <w:tcW w:w="600"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righ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1</w:t>
            </w:r>
          </w:p>
        </w:tc>
        <w:tc>
          <w:tcPr>
            <w:tcW w:w="1417"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eastAsia" w:ascii="Times New Roman" w:hAnsi="Times New Roman"/>
                <w:color w:val="000000"/>
                <w:kern w:val="0"/>
                <w:sz w:val="21"/>
                <w:szCs w:val="24"/>
              </w:rPr>
              <w:t>含于转筛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69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righ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6</w:t>
            </w:r>
          </w:p>
        </w:tc>
        <w:tc>
          <w:tcPr>
            <w:tcW w:w="285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L0311</w:t>
            </w:r>
          </w:p>
        </w:tc>
        <w:tc>
          <w:tcPr>
            <w:tcW w:w="2985"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eastAsia" w:ascii="Times New Roman" w:hAnsi="Times New Roman"/>
                <w:color w:val="000000"/>
                <w:kern w:val="0"/>
                <w:sz w:val="21"/>
                <w:szCs w:val="24"/>
              </w:rPr>
              <w:t>精盐输料螺旋</w:t>
            </w:r>
          </w:p>
        </w:tc>
        <w:tc>
          <w:tcPr>
            <w:tcW w:w="1830"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LS300</w:t>
            </w:r>
          </w:p>
        </w:tc>
        <w:tc>
          <w:tcPr>
            <w:tcW w:w="177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center"/>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316L&amp;304</w:t>
            </w:r>
          </w:p>
        </w:tc>
        <w:tc>
          <w:tcPr>
            <w:tcW w:w="309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U</w:t>
            </w:r>
            <w:r>
              <w:rPr>
                <w:rFonts w:hint="eastAsia" w:ascii="Times New Roman" w:hAnsi="Times New Roman"/>
                <w:color w:val="000000"/>
                <w:kern w:val="0"/>
                <w:sz w:val="21"/>
                <w:szCs w:val="24"/>
              </w:rPr>
              <w:t>型螺旋，Ф</w:t>
            </w:r>
            <w:r>
              <w:rPr>
                <w:rFonts w:hint="default" w:ascii="Times New Roman" w:hAnsi="Times New Roman"/>
                <w:color w:val="000000"/>
                <w:kern w:val="0"/>
                <w:sz w:val="21"/>
                <w:szCs w:val="24"/>
              </w:rPr>
              <w:t>300</w:t>
            </w:r>
            <w:r>
              <w:rPr>
                <w:rFonts w:hint="eastAsia" w:ascii="Times New Roman" w:hAnsi="Times New Roman"/>
                <w:color w:val="000000"/>
                <w:kern w:val="0"/>
                <w:sz w:val="21"/>
                <w:szCs w:val="24"/>
              </w:rPr>
              <w:t>，进出口</w:t>
            </w:r>
            <w:r>
              <w:rPr>
                <w:rFonts w:hint="default" w:ascii="Times New Roman" w:hAnsi="Times New Roman"/>
                <w:color w:val="000000"/>
                <w:kern w:val="0"/>
                <w:sz w:val="21"/>
                <w:szCs w:val="24"/>
              </w:rPr>
              <w:t>L=1783</w:t>
            </w:r>
            <w:r>
              <w:rPr>
                <w:rFonts w:hint="eastAsia" w:ascii="Times New Roman" w:hAnsi="Times New Roman"/>
                <w:color w:val="000000"/>
                <w:kern w:val="0"/>
                <w:sz w:val="21"/>
                <w:szCs w:val="24"/>
              </w:rPr>
              <w:t>，壳体厚度</w:t>
            </w:r>
            <w:r>
              <w:rPr>
                <w:rFonts w:hint="default" w:ascii="Times New Roman" w:hAnsi="Times New Roman"/>
                <w:color w:val="000000"/>
                <w:kern w:val="0"/>
                <w:sz w:val="21"/>
                <w:szCs w:val="24"/>
              </w:rPr>
              <w:t>3mm</w:t>
            </w:r>
            <w:r>
              <w:rPr>
                <w:rFonts w:hint="eastAsia" w:ascii="Times New Roman" w:hAnsi="Times New Roman"/>
                <w:color w:val="000000"/>
                <w:kern w:val="0"/>
                <w:sz w:val="21"/>
                <w:szCs w:val="24"/>
              </w:rPr>
              <w:t>，螺旋片厚度</w:t>
            </w:r>
            <w:r>
              <w:rPr>
                <w:rFonts w:hint="default" w:ascii="Times New Roman" w:hAnsi="Times New Roman"/>
                <w:color w:val="000000"/>
                <w:kern w:val="0"/>
                <w:sz w:val="21"/>
                <w:szCs w:val="24"/>
              </w:rPr>
              <w:t>4mm</w:t>
            </w:r>
          </w:p>
        </w:tc>
        <w:tc>
          <w:tcPr>
            <w:tcW w:w="600"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righ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1</w:t>
            </w:r>
          </w:p>
        </w:tc>
        <w:tc>
          <w:tcPr>
            <w:tcW w:w="1417"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rPr>
                <w:rFonts w:hint="default" w:ascii="Times New Roman" w:eastAsia="Times New Roman"/>
                <w:color w:val="000000"/>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69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righ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7</w:t>
            </w:r>
          </w:p>
        </w:tc>
        <w:tc>
          <w:tcPr>
            <w:tcW w:w="285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L0312</w:t>
            </w:r>
          </w:p>
        </w:tc>
        <w:tc>
          <w:tcPr>
            <w:tcW w:w="2985"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eastAsia" w:ascii="Times New Roman" w:hAnsi="Times New Roman"/>
                <w:color w:val="000000"/>
                <w:kern w:val="0"/>
                <w:sz w:val="21"/>
                <w:szCs w:val="24"/>
              </w:rPr>
              <w:t>斗提机</w:t>
            </w:r>
          </w:p>
        </w:tc>
        <w:tc>
          <w:tcPr>
            <w:tcW w:w="1830"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 xml:space="preserve">TDTJ36/18 </w:t>
            </w:r>
          </w:p>
        </w:tc>
        <w:tc>
          <w:tcPr>
            <w:tcW w:w="177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center"/>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316L&amp;304</w:t>
            </w:r>
          </w:p>
        </w:tc>
        <w:tc>
          <w:tcPr>
            <w:tcW w:w="309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5t/h</w:t>
            </w:r>
            <w:r>
              <w:rPr>
                <w:rFonts w:hint="eastAsia" w:ascii="Times New Roman" w:hAnsi="Times New Roman"/>
                <w:color w:val="000000"/>
                <w:kern w:val="0"/>
                <w:sz w:val="21"/>
                <w:szCs w:val="24"/>
              </w:rPr>
              <w:t>，进出口</w:t>
            </w:r>
            <w:r>
              <w:rPr>
                <w:rFonts w:hint="default" w:ascii="Times New Roman" w:hAnsi="Times New Roman"/>
                <w:color w:val="000000"/>
                <w:kern w:val="0"/>
                <w:sz w:val="21"/>
                <w:szCs w:val="24"/>
              </w:rPr>
              <w:t>H=4960</w:t>
            </w:r>
            <w:r>
              <w:rPr>
                <w:rFonts w:hint="eastAsia" w:ascii="Times New Roman" w:hAnsi="Times New Roman"/>
                <w:color w:val="000000"/>
                <w:kern w:val="0"/>
                <w:sz w:val="21"/>
                <w:szCs w:val="24"/>
              </w:rPr>
              <w:t>，机头、机尾厚度</w:t>
            </w:r>
            <w:r>
              <w:rPr>
                <w:rFonts w:hint="default" w:ascii="Times New Roman" w:hAnsi="Times New Roman"/>
                <w:color w:val="000000"/>
                <w:kern w:val="0"/>
                <w:sz w:val="21"/>
                <w:szCs w:val="24"/>
              </w:rPr>
              <w:t>3mm</w:t>
            </w:r>
            <w:r>
              <w:rPr>
                <w:rFonts w:hint="eastAsia" w:ascii="Times New Roman" w:hAnsi="Times New Roman"/>
                <w:color w:val="000000"/>
                <w:kern w:val="0"/>
                <w:sz w:val="21"/>
                <w:szCs w:val="24"/>
              </w:rPr>
              <w:t>，中间段厚度</w:t>
            </w:r>
            <w:r>
              <w:rPr>
                <w:rFonts w:hint="default" w:ascii="Times New Roman" w:hAnsi="Times New Roman"/>
                <w:color w:val="000000"/>
                <w:kern w:val="0"/>
                <w:sz w:val="21"/>
                <w:szCs w:val="24"/>
              </w:rPr>
              <w:t>2mm</w:t>
            </w:r>
          </w:p>
        </w:tc>
        <w:tc>
          <w:tcPr>
            <w:tcW w:w="600"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righ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1</w:t>
            </w:r>
          </w:p>
        </w:tc>
        <w:tc>
          <w:tcPr>
            <w:tcW w:w="1417"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rPr>
                <w:rFonts w:hint="default" w:ascii="Times New Roman" w:eastAsia="Times New Roman"/>
                <w:color w:val="000000"/>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69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righ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8</w:t>
            </w:r>
          </w:p>
        </w:tc>
        <w:tc>
          <w:tcPr>
            <w:tcW w:w="285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L0313</w:t>
            </w:r>
          </w:p>
        </w:tc>
        <w:tc>
          <w:tcPr>
            <w:tcW w:w="2985"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eastAsia" w:ascii="Times New Roman" w:hAnsi="Times New Roman"/>
                <w:color w:val="000000"/>
                <w:kern w:val="0"/>
                <w:sz w:val="21"/>
                <w:szCs w:val="24"/>
              </w:rPr>
              <w:t>精盐色选分料螺旋</w:t>
            </w:r>
          </w:p>
        </w:tc>
        <w:tc>
          <w:tcPr>
            <w:tcW w:w="1830"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LS300</w:t>
            </w:r>
          </w:p>
        </w:tc>
        <w:tc>
          <w:tcPr>
            <w:tcW w:w="177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center"/>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316L&amp;304</w:t>
            </w:r>
          </w:p>
        </w:tc>
        <w:tc>
          <w:tcPr>
            <w:tcW w:w="309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U</w:t>
            </w:r>
            <w:r>
              <w:rPr>
                <w:rFonts w:hint="eastAsia" w:ascii="Times New Roman" w:hAnsi="Times New Roman"/>
                <w:color w:val="000000"/>
                <w:kern w:val="0"/>
                <w:sz w:val="21"/>
                <w:szCs w:val="24"/>
              </w:rPr>
              <w:t>型螺旋，Ф</w:t>
            </w:r>
            <w:r>
              <w:rPr>
                <w:rFonts w:hint="default" w:ascii="Times New Roman" w:hAnsi="Times New Roman"/>
                <w:color w:val="000000"/>
                <w:kern w:val="0"/>
                <w:sz w:val="21"/>
                <w:szCs w:val="24"/>
              </w:rPr>
              <w:t>300</w:t>
            </w:r>
            <w:r>
              <w:rPr>
                <w:rFonts w:hint="eastAsia" w:ascii="Times New Roman" w:hAnsi="Times New Roman"/>
                <w:color w:val="000000"/>
                <w:kern w:val="0"/>
                <w:sz w:val="21"/>
                <w:szCs w:val="24"/>
              </w:rPr>
              <w:t>，需可正反转，，壳体厚度</w:t>
            </w:r>
            <w:r>
              <w:rPr>
                <w:rFonts w:hint="default" w:ascii="Times New Roman" w:hAnsi="Times New Roman"/>
                <w:color w:val="000000"/>
                <w:kern w:val="0"/>
                <w:sz w:val="21"/>
                <w:szCs w:val="24"/>
              </w:rPr>
              <w:t>3mm</w:t>
            </w:r>
            <w:r>
              <w:rPr>
                <w:rFonts w:hint="eastAsia" w:ascii="Times New Roman" w:hAnsi="Times New Roman"/>
                <w:color w:val="000000"/>
                <w:kern w:val="0"/>
                <w:sz w:val="21"/>
                <w:szCs w:val="24"/>
              </w:rPr>
              <w:t>，螺旋片厚度</w:t>
            </w:r>
            <w:r>
              <w:rPr>
                <w:rFonts w:hint="default" w:ascii="Times New Roman" w:hAnsi="Times New Roman"/>
                <w:color w:val="000000"/>
                <w:kern w:val="0"/>
                <w:sz w:val="21"/>
                <w:szCs w:val="24"/>
              </w:rPr>
              <w:t>4mm</w:t>
            </w:r>
          </w:p>
        </w:tc>
        <w:tc>
          <w:tcPr>
            <w:tcW w:w="600"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righ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1</w:t>
            </w:r>
          </w:p>
        </w:tc>
        <w:tc>
          <w:tcPr>
            <w:tcW w:w="1417"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rPr>
                <w:rFonts w:hint="default" w:ascii="Times New Roman" w:eastAsia="Times New Roman"/>
                <w:color w:val="000000"/>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69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righ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9</w:t>
            </w:r>
          </w:p>
        </w:tc>
        <w:tc>
          <w:tcPr>
            <w:tcW w:w="285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X0311</w:t>
            </w:r>
          </w:p>
        </w:tc>
        <w:tc>
          <w:tcPr>
            <w:tcW w:w="2985"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eastAsia" w:ascii="Times New Roman" w:hAnsi="Times New Roman"/>
                <w:color w:val="000000"/>
                <w:kern w:val="0"/>
                <w:sz w:val="21"/>
                <w:szCs w:val="24"/>
              </w:rPr>
              <w:t>精盐色选机</w:t>
            </w:r>
          </w:p>
        </w:tc>
        <w:tc>
          <w:tcPr>
            <w:tcW w:w="1830"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SY-7A</w:t>
            </w:r>
          </w:p>
        </w:tc>
        <w:tc>
          <w:tcPr>
            <w:tcW w:w="177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center"/>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316L&amp;304</w:t>
            </w:r>
          </w:p>
        </w:tc>
        <w:tc>
          <w:tcPr>
            <w:tcW w:w="309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textAlignment w:val="center"/>
              <w:rPr>
                <w:rFonts w:hint="default" w:ascii="Times New Roman" w:eastAsia="Times New Roman"/>
                <w:color w:val="000000"/>
                <w:sz w:val="21"/>
                <w:szCs w:val="24"/>
              </w:rPr>
            </w:pPr>
            <w:r>
              <w:rPr>
                <w:rFonts w:hint="eastAsia" w:ascii="Times New Roman" w:hAnsi="Times New Roman"/>
                <w:color w:val="000000"/>
                <w:kern w:val="0"/>
                <w:sz w:val="21"/>
                <w:szCs w:val="24"/>
              </w:rPr>
              <w:t>耗气量</w:t>
            </w:r>
            <w:r>
              <w:rPr>
                <w:rFonts w:hint="default" w:ascii="Times New Roman" w:hAnsi="Times New Roman"/>
                <w:color w:val="000000"/>
                <w:kern w:val="0"/>
                <w:sz w:val="21"/>
                <w:szCs w:val="24"/>
              </w:rPr>
              <w:t>4m</w:t>
            </w:r>
            <w:r>
              <w:rPr>
                <w:rFonts w:hint="eastAsia" w:ascii="Times New Roman" w:hAnsi="Times New Roman"/>
                <w:color w:val="000000"/>
                <w:kern w:val="0"/>
                <w:sz w:val="21"/>
                <w:szCs w:val="24"/>
              </w:rPr>
              <w:t>³</w:t>
            </w:r>
            <w:r>
              <w:rPr>
                <w:rFonts w:hint="default" w:ascii="Times New Roman" w:hAnsi="Times New Roman"/>
                <w:color w:val="000000"/>
                <w:kern w:val="0"/>
                <w:sz w:val="21"/>
                <w:szCs w:val="24"/>
              </w:rPr>
              <w:t>/min</w:t>
            </w:r>
            <w:r>
              <w:rPr>
                <w:rFonts w:hint="eastAsia" w:ascii="Times New Roman" w:hAnsi="Times New Roman"/>
                <w:color w:val="000000"/>
                <w:kern w:val="0"/>
                <w:sz w:val="21"/>
                <w:szCs w:val="24"/>
              </w:rPr>
              <w:t>，</w:t>
            </w:r>
            <w:r>
              <w:rPr>
                <w:rFonts w:hint="default" w:ascii="Times New Roman" w:hAnsi="Times New Roman"/>
                <w:color w:val="000000"/>
                <w:kern w:val="0"/>
                <w:sz w:val="21"/>
                <w:szCs w:val="24"/>
              </w:rPr>
              <w:t>7</w:t>
            </w:r>
            <w:r>
              <w:rPr>
                <w:rFonts w:hint="eastAsia" w:ascii="Times New Roman" w:hAnsi="Times New Roman"/>
                <w:color w:val="000000"/>
                <w:kern w:val="0"/>
                <w:sz w:val="21"/>
                <w:szCs w:val="24"/>
              </w:rPr>
              <w:t>通道斜坡式</w:t>
            </w:r>
          </w:p>
        </w:tc>
        <w:tc>
          <w:tcPr>
            <w:tcW w:w="600"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righ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1</w:t>
            </w:r>
          </w:p>
        </w:tc>
        <w:tc>
          <w:tcPr>
            <w:tcW w:w="1417"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eastAsia" w:ascii="Times New Roman" w:hAnsi="Times New Roman"/>
                <w:color w:val="000000"/>
                <w:kern w:val="0"/>
                <w:sz w:val="21"/>
                <w:szCs w:val="24"/>
              </w:rPr>
              <w:t>配料仓、隔离间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69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righ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10</w:t>
            </w:r>
          </w:p>
        </w:tc>
        <w:tc>
          <w:tcPr>
            <w:tcW w:w="285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L0314</w:t>
            </w:r>
          </w:p>
        </w:tc>
        <w:tc>
          <w:tcPr>
            <w:tcW w:w="2985"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eastAsia" w:ascii="Times New Roman" w:hAnsi="Times New Roman"/>
                <w:color w:val="000000"/>
                <w:kern w:val="0"/>
                <w:sz w:val="21"/>
                <w:szCs w:val="24"/>
              </w:rPr>
              <w:t>精盐色选收料螺旋</w:t>
            </w:r>
          </w:p>
        </w:tc>
        <w:tc>
          <w:tcPr>
            <w:tcW w:w="1830"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LS300</w:t>
            </w:r>
          </w:p>
        </w:tc>
        <w:tc>
          <w:tcPr>
            <w:tcW w:w="177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center"/>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316L&amp;304</w:t>
            </w:r>
          </w:p>
        </w:tc>
        <w:tc>
          <w:tcPr>
            <w:tcW w:w="309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U</w:t>
            </w:r>
            <w:r>
              <w:rPr>
                <w:rFonts w:hint="eastAsia" w:ascii="Times New Roman" w:hAnsi="Times New Roman"/>
                <w:color w:val="000000"/>
                <w:kern w:val="0"/>
                <w:sz w:val="21"/>
                <w:szCs w:val="24"/>
              </w:rPr>
              <w:t>型螺旋，Ф</w:t>
            </w:r>
            <w:r>
              <w:rPr>
                <w:rFonts w:hint="default" w:ascii="Times New Roman" w:hAnsi="Times New Roman"/>
                <w:color w:val="000000"/>
                <w:kern w:val="0"/>
                <w:sz w:val="21"/>
                <w:szCs w:val="24"/>
              </w:rPr>
              <w:t>300</w:t>
            </w:r>
            <w:r>
              <w:rPr>
                <w:rFonts w:hint="eastAsia" w:ascii="Times New Roman" w:hAnsi="Times New Roman"/>
                <w:color w:val="000000"/>
                <w:kern w:val="0"/>
                <w:sz w:val="21"/>
                <w:szCs w:val="24"/>
              </w:rPr>
              <w:t>，壳体厚度</w:t>
            </w:r>
            <w:r>
              <w:rPr>
                <w:rFonts w:hint="default" w:ascii="Times New Roman" w:hAnsi="Times New Roman"/>
                <w:color w:val="000000"/>
                <w:kern w:val="0"/>
                <w:sz w:val="21"/>
                <w:szCs w:val="24"/>
              </w:rPr>
              <w:t>3mm</w:t>
            </w:r>
            <w:r>
              <w:rPr>
                <w:rFonts w:hint="eastAsia" w:ascii="Times New Roman" w:hAnsi="Times New Roman"/>
                <w:color w:val="000000"/>
                <w:kern w:val="0"/>
                <w:sz w:val="21"/>
                <w:szCs w:val="24"/>
              </w:rPr>
              <w:t>，螺旋片厚度</w:t>
            </w:r>
            <w:r>
              <w:rPr>
                <w:rFonts w:hint="default" w:ascii="Times New Roman" w:hAnsi="Times New Roman"/>
                <w:color w:val="000000"/>
                <w:kern w:val="0"/>
                <w:sz w:val="21"/>
                <w:szCs w:val="24"/>
              </w:rPr>
              <w:t>4mm</w:t>
            </w:r>
          </w:p>
        </w:tc>
        <w:tc>
          <w:tcPr>
            <w:tcW w:w="600"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righ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1</w:t>
            </w:r>
          </w:p>
        </w:tc>
        <w:tc>
          <w:tcPr>
            <w:tcW w:w="1417"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rPr>
                <w:rFonts w:hint="default" w:ascii="Times New Roman" w:eastAsia="Times New Roman"/>
                <w:color w:val="000000"/>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69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righ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11</w:t>
            </w:r>
          </w:p>
        </w:tc>
        <w:tc>
          <w:tcPr>
            <w:tcW w:w="285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L0315</w:t>
            </w:r>
          </w:p>
        </w:tc>
        <w:tc>
          <w:tcPr>
            <w:tcW w:w="2985"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eastAsia" w:ascii="Times New Roman" w:hAnsi="Times New Roman"/>
                <w:color w:val="000000"/>
                <w:kern w:val="0"/>
                <w:sz w:val="21"/>
                <w:szCs w:val="24"/>
              </w:rPr>
              <w:t>精盐废料螺旋</w:t>
            </w:r>
          </w:p>
        </w:tc>
        <w:tc>
          <w:tcPr>
            <w:tcW w:w="1830"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LS200</w:t>
            </w:r>
          </w:p>
        </w:tc>
        <w:tc>
          <w:tcPr>
            <w:tcW w:w="177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center"/>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316L&amp;304</w:t>
            </w:r>
          </w:p>
        </w:tc>
        <w:tc>
          <w:tcPr>
            <w:tcW w:w="309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U</w:t>
            </w:r>
            <w:r>
              <w:rPr>
                <w:rFonts w:hint="eastAsia" w:ascii="Times New Roman" w:hAnsi="Times New Roman"/>
                <w:color w:val="000000"/>
                <w:kern w:val="0"/>
                <w:sz w:val="21"/>
                <w:szCs w:val="24"/>
              </w:rPr>
              <w:t>型螺旋，Ф</w:t>
            </w:r>
            <w:r>
              <w:rPr>
                <w:rFonts w:hint="default" w:ascii="Times New Roman" w:hAnsi="Times New Roman"/>
                <w:color w:val="000000"/>
                <w:kern w:val="0"/>
                <w:sz w:val="21"/>
                <w:szCs w:val="24"/>
              </w:rPr>
              <w:t>200</w:t>
            </w:r>
            <w:r>
              <w:rPr>
                <w:rFonts w:hint="eastAsia" w:ascii="Times New Roman" w:hAnsi="Times New Roman"/>
                <w:color w:val="000000"/>
                <w:kern w:val="0"/>
                <w:sz w:val="21"/>
                <w:szCs w:val="24"/>
              </w:rPr>
              <w:t>，壳体厚度</w:t>
            </w:r>
            <w:r>
              <w:rPr>
                <w:rFonts w:hint="default" w:ascii="Times New Roman" w:hAnsi="Times New Roman"/>
                <w:color w:val="000000"/>
                <w:kern w:val="0"/>
                <w:sz w:val="21"/>
                <w:szCs w:val="24"/>
              </w:rPr>
              <w:t>3mm</w:t>
            </w:r>
            <w:r>
              <w:rPr>
                <w:rFonts w:hint="eastAsia" w:ascii="Times New Roman" w:hAnsi="Times New Roman"/>
                <w:color w:val="000000"/>
                <w:kern w:val="0"/>
                <w:sz w:val="21"/>
                <w:szCs w:val="24"/>
              </w:rPr>
              <w:t>，螺旋片厚度</w:t>
            </w:r>
            <w:r>
              <w:rPr>
                <w:rFonts w:hint="default" w:ascii="Times New Roman" w:hAnsi="Times New Roman"/>
                <w:color w:val="000000"/>
                <w:kern w:val="0"/>
                <w:sz w:val="21"/>
                <w:szCs w:val="24"/>
              </w:rPr>
              <w:t>3mm</w:t>
            </w:r>
          </w:p>
        </w:tc>
        <w:tc>
          <w:tcPr>
            <w:tcW w:w="600"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righ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1</w:t>
            </w:r>
          </w:p>
        </w:tc>
        <w:tc>
          <w:tcPr>
            <w:tcW w:w="1417"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rPr>
                <w:rFonts w:hint="default" w:ascii="Times New Roman" w:eastAsia="Times New Roman"/>
                <w:color w:val="000000"/>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69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righ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12</w:t>
            </w:r>
          </w:p>
        </w:tc>
        <w:tc>
          <w:tcPr>
            <w:tcW w:w="285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L0322</w:t>
            </w:r>
          </w:p>
        </w:tc>
        <w:tc>
          <w:tcPr>
            <w:tcW w:w="2985"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eastAsia" w:ascii="Times New Roman" w:hAnsi="Times New Roman"/>
                <w:color w:val="000000"/>
                <w:kern w:val="0"/>
                <w:sz w:val="21"/>
                <w:szCs w:val="24"/>
              </w:rPr>
              <w:t>颗粒盐输料螺旋</w:t>
            </w:r>
          </w:p>
        </w:tc>
        <w:tc>
          <w:tcPr>
            <w:tcW w:w="1830"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LS250</w:t>
            </w:r>
          </w:p>
        </w:tc>
        <w:tc>
          <w:tcPr>
            <w:tcW w:w="177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center"/>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316L&amp;304</w:t>
            </w:r>
          </w:p>
        </w:tc>
        <w:tc>
          <w:tcPr>
            <w:tcW w:w="309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U</w:t>
            </w:r>
            <w:r>
              <w:rPr>
                <w:rFonts w:hint="eastAsia" w:ascii="Times New Roman" w:hAnsi="Times New Roman"/>
                <w:color w:val="000000"/>
                <w:kern w:val="0"/>
                <w:sz w:val="21"/>
                <w:szCs w:val="24"/>
              </w:rPr>
              <w:t>型螺旋，Ф</w:t>
            </w:r>
            <w:r>
              <w:rPr>
                <w:rFonts w:hint="default" w:ascii="Times New Roman" w:hAnsi="Times New Roman"/>
                <w:color w:val="000000"/>
                <w:kern w:val="0"/>
                <w:sz w:val="21"/>
                <w:szCs w:val="24"/>
              </w:rPr>
              <w:t>250</w:t>
            </w:r>
            <w:r>
              <w:rPr>
                <w:rFonts w:hint="eastAsia" w:ascii="Times New Roman" w:hAnsi="Times New Roman"/>
                <w:color w:val="000000"/>
                <w:kern w:val="0"/>
                <w:sz w:val="21"/>
                <w:szCs w:val="24"/>
              </w:rPr>
              <w:t>，进出口</w:t>
            </w:r>
            <w:r>
              <w:rPr>
                <w:rFonts w:hint="default" w:ascii="Times New Roman" w:hAnsi="Times New Roman"/>
                <w:color w:val="000000"/>
                <w:kern w:val="0"/>
                <w:sz w:val="21"/>
                <w:szCs w:val="24"/>
              </w:rPr>
              <w:t>L=1783</w:t>
            </w:r>
            <w:r>
              <w:rPr>
                <w:rFonts w:hint="eastAsia" w:ascii="Times New Roman" w:hAnsi="Times New Roman"/>
                <w:color w:val="000000"/>
                <w:kern w:val="0"/>
                <w:sz w:val="21"/>
                <w:szCs w:val="24"/>
              </w:rPr>
              <w:t>，壳体厚度</w:t>
            </w:r>
            <w:r>
              <w:rPr>
                <w:rFonts w:hint="default" w:ascii="Times New Roman" w:hAnsi="Times New Roman"/>
                <w:color w:val="000000"/>
                <w:kern w:val="0"/>
                <w:sz w:val="21"/>
                <w:szCs w:val="24"/>
              </w:rPr>
              <w:t>3mm</w:t>
            </w:r>
            <w:r>
              <w:rPr>
                <w:rFonts w:hint="eastAsia" w:ascii="Times New Roman" w:hAnsi="Times New Roman"/>
                <w:color w:val="000000"/>
                <w:kern w:val="0"/>
                <w:sz w:val="21"/>
                <w:szCs w:val="24"/>
              </w:rPr>
              <w:t>，螺旋片厚度</w:t>
            </w:r>
            <w:r>
              <w:rPr>
                <w:rFonts w:hint="default" w:ascii="Times New Roman" w:hAnsi="Times New Roman"/>
                <w:color w:val="000000"/>
                <w:kern w:val="0"/>
                <w:sz w:val="21"/>
                <w:szCs w:val="24"/>
              </w:rPr>
              <w:t>4mm</w:t>
            </w:r>
          </w:p>
        </w:tc>
        <w:tc>
          <w:tcPr>
            <w:tcW w:w="600"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righ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1</w:t>
            </w:r>
          </w:p>
        </w:tc>
        <w:tc>
          <w:tcPr>
            <w:tcW w:w="1417"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rPr>
                <w:rFonts w:hint="default" w:ascii="Times New Roman" w:eastAsia="Times New Roman"/>
                <w:color w:val="000000"/>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69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righ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13</w:t>
            </w:r>
          </w:p>
        </w:tc>
        <w:tc>
          <w:tcPr>
            <w:tcW w:w="285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L0323</w:t>
            </w:r>
          </w:p>
        </w:tc>
        <w:tc>
          <w:tcPr>
            <w:tcW w:w="2985"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eastAsia" w:ascii="Times New Roman" w:hAnsi="Times New Roman"/>
                <w:color w:val="000000"/>
                <w:kern w:val="0"/>
                <w:sz w:val="21"/>
                <w:szCs w:val="24"/>
              </w:rPr>
              <w:t>颗粒盐斗提机</w:t>
            </w:r>
          </w:p>
        </w:tc>
        <w:tc>
          <w:tcPr>
            <w:tcW w:w="1830"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 xml:space="preserve">TDTJ36/18 </w:t>
            </w:r>
          </w:p>
        </w:tc>
        <w:tc>
          <w:tcPr>
            <w:tcW w:w="177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center"/>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316L&amp;304</w:t>
            </w:r>
          </w:p>
        </w:tc>
        <w:tc>
          <w:tcPr>
            <w:tcW w:w="309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5t/h</w:t>
            </w:r>
            <w:r>
              <w:rPr>
                <w:rFonts w:hint="eastAsia" w:ascii="Times New Roman" w:hAnsi="Times New Roman"/>
                <w:color w:val="000000"/>
                <w:kern w:val="0"/>
                <w:sz w:val="21"/>
                <w:szCs w:val="24"/>
              </w:rPr>
              <w:t>，进出口</w:t>
            </w:r>
            <w:r>
              <w:rPr>
                <w:rFonts w:hint="default" w:ascii="Times New Roman" w:hAnsi="Times New Roman"/>
                <w:color w:val="000000"/>
                <w:kern w:val="0"/>
                <w:sz w:val="21"/>
                <w:szCs w:val="24"/>
              </w:rPr>
              <w:t>H=4960</w:t>
            </w:r>
            <w:r>
              <w:rPr>
                <w:rFonts w:hint="eastAsia" w:ascii="Times New Roman" w:hAnsi="Times New Roman"/>
                <w:color w:val="000000"/>
                <w:kern w:val="0"/>
                <w:sz w:val="21"/>
                <w:szCs w:val="24"/>
              </w:rPr>
              <w:t>，机头、机尾厚度</w:t>
            </w:r>
            <w:r>
              <w:rPr>
                <w:rFonts w:hint="default" w:ascii="Times New Roman" w:hAnsi="Times New Roman"/>
                <w:color w:val="000000"/>
                <w:kern w:val="0"/>
                <w:sz w:val="21"/>
                <w:szCs w:val="24"/>
              </w:rPr>
              <w:t>3mm</w:t>
            </w:r>
            <w:r>
              <w:rPr>
                <w:rFonts w:hint="eastAsia" w:ascii="Times New Roman" w:hAnsi="Times New Roman"/>
                <w:color w:val="000000"/>
                <w:kern w:val="0"/>
                <w:sz w:val="21"/>
                <w:szCs w:val="24"/>
              </w:rPr>
              <w:t>，中间段厚度</w:t>
            </w:r>
            <w:r>
              <w:rPr>
                <w:rFonts w:hint="default" w:ascii="Times New Roman" w:hAnsi="Times New Roman"/>
                <w:color w:val="000000"/>
                <w:kern w:val="0"/>
                <w:sz w:val="21"/>
                <w:szCs w:val="24"/>
              </w:rPr>
              <w:t>2mm</w:t>
            </w:r>
          </w:p>
        </w:tc>
        <w:tc>
          <w:tcPr>
            <w:tcW w:w="600"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righ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1</w:t>
            </w:r>
          </w:p>
        </w:tc>
        <w:tc>
          <w:tcPr>
            <w:tcW w:w="1417"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rPr>
                <w:rFonts w:hint="default" w:ascii="Times New Roman" w:eastAsia="Times New Roman"/>
                <w:color w:val="000000"/>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69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righ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14</w:t>
            </w:r>
          </w:p>
        </w:tc>
        <w:tc>
          <w:tcPr>
            <w:tcW w:w="285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L0324</w:t>
            </w:r>
          </w:p>
        </w:tc>
        <w:tc>
          <w:tcPr>
            <w:tcW w:w="2985"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eastAsia" w:ascii="Times New Roman" w:hAnsi="Times New Roman"/>
                <w:color w:val="000000"/>
                <w:kern w:val="0"/>
                <w:sz w:val="21"/>
                <w:szCs w:val="24"/>
              </w:rPr>
              <w:t>颗粒盐色选分料螺旋</w:t>
            </w:r>
          </w:p>
        </w:tc>
        <w:tc>
          <w:tcPr>
            <w:tcW w:w="1830"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LS300</w:t>
            </w:r>
          </w:p>
        </w:tc>
        <w:tc>
          <w:tcPr>
            <w:tcW w:w="177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center"/>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316L&amp;304</w:t>
            </w:r>
          </w:p>
        </w:tc>
        <w:tc>
          <w:tcPr>
            <w:tcW w:w="309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U</w:t>
            </w:r>
            <w:r>
              <w:rPr>
                <w:rFonts w:hint="eastAsia" w:ascii="Times New Roman" w:hAnsi="Times New Roman"/>
                <w:color w:val="000000"/>
                <w:kern w:val="0"/>
                <w:sz w:val="21"/>
                <w:szCs w:val="24"/>
              </w:rPr>
              <w:t>型螺旋，Ф</w:t>
            </w:r>
            <w:r>
              <w:rPr>
                <w:rFonts w:hint="default" w:ascii="Times New Roman" w:hAnsi="Times New Roman"/>
                <w:color w:val="000000"/>
                <w:kern w:val="0"/>
                <w:sz w:val="21"/>
                <w:szCs w:val="24"/>
              </w:rPr>
              <w:t>300</w:t>
            </w:r>
            <w:r>
              <w:rPr>
                <w:rFonts w:hint="eastAsia" w:ascii="Times New Roman" w:hAnsi="Times New Roman"/>
                <w:color w:val="000000"/>
                <w:kern w:val="0"/>
                <w:sz w:val="21"/>
                <w:szCs w:val="24"/>
              </w:rPr>
              <w:t>，壳体厚度</w:t>
            </w:r>
            <w:r>
              <w:rPr>
                <w:rFonts w:hint="default" w:ascii="Times New Roman" w:hAnsi="Times New Roman"/>
                <w:color w:val="000000"/>
                <w:kern w:val="0"/>
                <w:sz w:val="21"/>
                <w:szCs w:val="24"/>
              </w:rPr>
              <w:t>3mm</w:t>
            </w:r>
            <w:r>
              <w:rPr>
                <w:rFonts w:hint="eastAsia" w:ascii="Times New Roman" w:hAnsi="Times New Roman"/>
                <w:color w:val="000000"/>
                <w:kern w:val="0"/>
                <w:sz w:val="21"/>
                <w:szCs w:val="24"/>
              </w:rPr>
              <w:t>，螺旋片厚度</w:t>
            </w:r>
            <w:r>
              <w:rPr>
                <w:rFonts w:hint="default" w:ascii="Times New Roman" w:hAnsi="Times New Roman"/>
                <w:color w:val="000000"/>
                <w:kern w:val="0"/>
                <w:sz w:val="21"/>
                <w:szCs w:val="24"/>
              </w:rPr>
              <w:t>4mm</w:t>
            </w:r>
          </w:p>
        </w:tc>
        <w:tc>
          <w:tcPr>
            <w:tcW w:w="600"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righ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1</w:t>
            </w:r>
          </w:p>
        </w:tc>
        <w:tc>
          <w:tcPr>
            <w:tcW w:w="1417"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rPr>
                <w:rFonts w:hint="default" w:ascii="Times New Roman" w:eastAsia="Times New Roman"/>
                <w:color w:val="000000"/>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69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righ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15</w:t>
            </w:r>
          </w:p>
        </w:tc>
        <w:tc>
          <w:tcPr>
            <w:tcW w:w="285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X0321</w:t>
            </w:r>
          </w:p>
        </w:tc>
        <w:tc>
          <w:tcPr>
            <w:tcW w:w="2985"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eastAsia" w:ascii="Times New Roman" w:hAnsi="Times New Roman"/>
                <w:color w:val="000000"/>
                <w:kern w:val="0"/>
                <w:sz w:val="21"/>
                <w:szCs w:val="24"/>
              </w:rPr>
              <w:t>颗粒盐色选机</w:t>
            </w:r>
          </w:p>
        </w:tc>
        <w:tc>
          <w:tcPr>
            <w:tcW w:w="1830"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SY-7A</w:t>
            </w:r>
          </w:p>
        </w:tc>
        <w:tc>
          <w:tcPr>
            <w:tcW w:w="177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center"/>
              <w:textAlignment w:val="center"/>
              <w:rPr>
                <w:rFonts w:hint="default" w:ascii="Times New Roman" w:eastAsia="Times New Roman"/>
                <w:color w:val="000000"/>
                <w:sz w:val="21"/>
                <w:szCs w:val="24"/>
              </w:rPr>
            </w:pPr>
            <w:r>
              <w:rPr>
                <w:rFonts w:hint="eastAsia" w:ascii="Times New Roman" w:hAnsi="Times New Roman"/>
                <w:color w:val="000000"/>
                <w:kern w:val="0"/>
                <w:sz w:val="21"/>
                <w:szCs w:val="24"/>
              </w:rPr>
              <w:t>组件</w:t>
            </w:r>
          </w:p>
        </w:tc>
        <w:tc>
          <w:tcPr>
            <w:tcW w:w="309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textAlignment w:val="center"/>
              <w:rPr>
                <w:rFonts w:hint="default" w:ascii="Times New Roman" w:eastAsia="Times New Roman"/>
                <w:color w:val="000000"/>
                <w:sz w:val="21"/>
                <w:szCs w:val="24"/>
              </w:rPr>
            </w:pPr>
            <w:r>
              <w:rPr>
                <w:rFonts w:hint="eastAsia" w:ascii="Times New Roman" w:hAnsi="Times New Roman"/>
                <w:color w:val="000000"/>
                <w:kern w:val="0"/>
                <w:sz w:val="21"/>
                <w:szCs w:val="24"/>
              </w:rPr>
              <w:t>耗气量</w:t>
            </w:r>
            <w:r>
              <w:rPr>
                <w:rFonts w:hint="default" w:ascii="Times New Roman" w:hAnsi="Times New Roman"/>
                <w:color w:val="000000"/>
                <w:kern w:val="0"/>
                <w:sz w:val="21"/>
                <w:szCs w:val="24"/>
              </w:rPr>
              <w:t>4m</w:t>
            </w:r>
            <w:r>
              <w:rPr>
                <w:rFonts w:hint="eastAsia" w:ascii="Times New Roman" w:hAnsi="Times New Roman"/>
                <w:color w:val="000000"/>
                <w:kern w:val="0"/>
                <w:sz w:val="21"/>
                <w:szCs w:val="24"/>
              </w:rPr>
              <w:t>³</w:t>
            </w:r>
            <w:r>
              <w:rPr>
                <w:rFonts w:hint="default" w:ascii="Times New Roman" w:hAnsi="Times New Roman"/>
                <w:color w:val="000000"/>
                <w:kern w:val="0"/>
                <w:sz w:val="21"/>
                <w:szCs w:val="24"/>
              </w:rPr>
              <w:t>/min</w:t>
            </w:r>
            <w:r>
              <w:rPr>
                <w:rFonts w:hint="eastAsia" w:ascii="Times New Roman" w:hAnsi="Times New Roman"/>
                <w:color w:val="000000"/>
                <w:kern w:val="0"/>
                <w:sz w:val="21"/>
                <w:szCs w:val="24"/>
              </w:rPr>
              <w:t>，</w:t>
            </w:r>
            <w:r>
              <w:rPr>
                <w:rFonts w:hint="default" w:ascii="Times New Roman" w:hAnsi="Times New Roman"/>
                <w:color w:val="000000"/>
                <w:kern w:val="0"/>
                <w:sz w:val="21"/>
                <w:szCs w:val="24"/>
              </w:rPr>
              <w:t>7</w:t>
            </w:r>
            <w:r>
              <w:rPr>
                <w:rFonts w:hint="eastAsia" w:ascii="Times New Roman" w:hAnsi="Times New Roman"/>
                <w:color w:val="000000"/>
                <w:kern w:val="0"/>
                <w:sz w:val="21"/>
                <w:szCs w:val="24"/>
              </w:rPr>
              <w:t>通道斜坡式</w:t>
            </w:r>
          </w:p>
        </w:tc>
        <w:tc>
          <w:tcPr>
            <w:tcW w:w="600"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righ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1</w:t>
            </w:r>
          </w:p>
        </w:tc>
        <w:tc>
          <w:tcPr>
            <w:tcW w:w="1417"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eastAsia" w:ascii="Times New Roman" w:hAnsi="Times New Roman"/>
                <w:color w:val="000000"/>
                <w:kern w:val="0"/>
                <w:sz w:val="21"/>
                <w:szCs w:val="24"/>
              </w:rPr>
              <w:t>配料仓、隔离间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69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righ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16</w:t>
            </w:r>
          </w:p>
        </w:tc>
        <w:tc>
          <w:tcPr>
            <w:tcW w:w="285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L0325</w:t>
            </w:r>
          </w:p>
        </w:tc>
        <w:tc>
          <w:tcPr>
            <w:tcW w:w="2985"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eastAsia" w:ascii="Times New Roman" w:hAnsi="Times New Roman"/>
                <w:color w:val="000000"/>
                <w:kern w:val="0"/>
                <w:sz w:val="21"/>
                <w:szCs w:val="24"/>
              </w:rPr>
              <w:t>颗粒盐色选收料螺旋</w:t>
            </w:r>
          </w:p>
        </w:tc>
        <w:tc>
          <w:tcPr>
            <w:tcW w:w="1830"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LS300</w:t>
            </w:r>
          </w:p>
        </w:tc>
        <w:tc>
          <w:tcPr>
            <w:tcW w:w="177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center"/>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316L&amp;304</w:t>
            </w:r>
          </w:p>
        </w:tc>
        <w:tc>
          <w:tcPr>
            <w:tcW w:w="309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U</w:t>
            </w:r>
            <w:r>
              <w:rPr>
                <w:rFonts w:hint="eastAsia" w:ascii="Times New Roman" w:hAnsi="Times New Roman"/>
                <w:color w:val="000000"/>
                <w:kern w:val="0"/>
                <w:sz w:val="21"/>
                <w:szCs w:val="24"/>
              </w:rPr>
              <w:t>型螺旋，Ф</w:t>
            </w:r>
            <w:r>
              <w:rPr>
                <w:rFonts w:hint="default" w:ascii="Times New Roman" w:hAnsi="Times New Roman"/>
                <w:color w:val="000000"/>
                <w:kern w:val="0"/>
                <w:sz w:val="21"/>
                <w:szCs w:val="24"/>
              </w:rPr>
              <w:t>300</w:t>
            </w:r>
            <w:r>
              <w:rPr>
                <w:rFonts w:hint="eastAsia" w:ascii="Times New Roman" w:hAnsi="Times New Roman"/>
                <w:color w:val="000000"/>
                <w:kern w:val="0"/>
                <w:sz w:val="21"/>
                <w:szCs w:val="24"/>
              </w:rPr>
              <w:t>，正反螺旋，壳体厚度</w:t>
            </w:r>
            <w:r>
              <w:rPr>
                <w:rFonts w:hint="default" w:ascii="Times New Roman" w:hAnsi="Times New Roman"/>
                <w:color w:val="000000"/>
                <w:kern w:val="0"/>
                <w:sz w:val="21"/>
                <w:szCs w:val="24"/>
              </w:rPr>
              <w:t>3mm</w:t>
            </w:r>
            <w:r>
              <w:rPr>
                <w:rFonts w:hint="eastAsia" w:ascii="Times New Roman" w:hAnsi="Times New Roman"/>
                <w:color w:val="000000"/>
                <w:kern w:val="0"/>
                <w:sz w:val="21"/>
                <w:szCs w:val="24"/>
              </w:rPr>
              <w:t>，螺旋片厚度</w:t>
            </w:r>
            <w:r>
              <w:rPr>
                <w:rFonts w:hint="default" w:ascii="Times New Roman" w:hAnsi="Times New Roman"/>
                <w:color w:val="000000"/>
                <w:kern w:val="0"/>
                <w:sz w:val="21"/>
                <w:szCs w:val="24"/>
              </w:rPr>
              <w:t>4mm</w:t>
            </w:r>
          </w:p>
        </w:tc>
        <w:tc>
          <w:tcPr>
            <w:tcW w:w="600"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righ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1</w:t>
            </w:r>
          </w:p>
        </w:tc>
        <w:tc>
          <w:tcPr>
            <w:tcW w:w="1417"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rPr>
                <w:rFonts w:hint="default" w:ascii="Times New Roman" w:eastAsia="Times New Roman"/>
                <w:color w:val="000000"/>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69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righ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17</w:t>
            </w:r>
          </w:p>
        </w:tc>
        <w:tc>
          <w:tcPr>
            <w:tcW w:w="285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L0326</w:t>
            </w:r>
          </w:p>
        </w:tc>
        <w:tc>
          <w:tcPr>
            <w:tcW w:w="2985"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eastAsia" w:ascii="Times New Roman" w:hAnsi="Times New Roman"/>
                <w:color w:val="000000"/>
                <w:kern w:val="0"/>
                <w:sz w:val="21"/>
                <w:szCs w:val="24"/>
              </w:rPr>
              <w:t>废料螺旋</w:t>
            </w:r>
            <w:r>
              <w:rPr>
                <w:rFonts w:hint="default" w:ascii="Times New Roman" w:hAnsi="Times New Roman"/>
                <w:color w:val="000000"/>
                <w:kern w:val="0"/>
                <w:sz w:val="21"/>
                <w:szCs w:val="24"/>
              </w:rPr>
              <w:t>2</w:t>
            </w:r>
          </w:p>
        </w:tc>
        <w:tc>
          <w:tcPr>
            <w:tcW w:w="1830"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LS200</w:t>
            </w:r>
          </w:p>
        </w:tc>
        <w:tc>
          <w:tcPr>
            <w:tcW w:w="177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center"/>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316L&amp;304</w:t>
            </w:r>
          </w:p>
        </w:tc>
        <w:tc>
          <w:tcPr>
            <w:tcW w:w="309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U</w:t>
            </w:r>
            <w:r>
              <w:rPr>
                <w:rFonts w:hint="eastAsia" w:ascii="Times New Roman" w:hAnsi="Times New Roman"/>
                <w:color w:val="000000"/>
                <w:kern w:val="0"/>
                <w:sz w:val="21"/>
                <w:szCs w:val="24"/>
              </w:rPr>
              <w:t>型螺旋，Ф</w:t>
            </w:r>
            <w:r>
              <w:rPr>
                <w:rFonts w:hint="default" w:ascii="Times New Roman" w:hAnsi="Times New Roman"/>
                <w:color w:val="000000"/>
                <w:kern w:val="0"/>
                <w:sz w:val="21"/>
                <w:szCs w:val="24"/>
              </w:rPr>
              <w:t>200</w:t>
            </w:r>
            <w:r>
              <w:rPr>
                <w:rFonts w:hint="eastAsia" w:ascii="Times New Roman" w:hAnsi="Times New Roman"/>
                <w:color w:val="000000"/>
                <w:kern w:val="0"/>
                <w:sz w:val="21"/>
                <w:szCs w:val="24"/>
              </w:rPr>
              <w:t>，壳体厚度</w:t>
            </w:r>
            <w:r>
              <w:rPr>
                <w:rFonts w:hint="default" w:ascii="Times New Roman" w:hAnsi="Times New Roman"/>
                <w:color w:val="000000"/>
                <w:kern w:val="0"/>
                <w:sz w:val="21"/>
                <w:szCs w:val="24"/>
              </w:rPr>
              <w:t>3mm</w:t>
            </w:r>
            <w:r>
              <w:rPr>
                <w:rFonts w:hint="eastAsia" w:ascii="Times New Roman" w:hAnsi="Times New Roman"/>
                <w:color w:val="000000"/>
                <w:kern w:val="0"/>
                <w:sz w:val="21"/>
                <w:szCs w:val="24"/>
              </w:rPr>
              <w:t>，螺旋片厚度</w:t>
            </w:r>
            <w:r>
              <w:rPr>
                <w:rFonts w:hint="default" w:ascii="Times New Roman" w:hAnsi="Times New Roman"/>
                <w:color w:val="000000"/>
                <w:kern w:val="0"/>
                <w:sz w:val="21"/>
                <w:szCs w:val="24"/>
              </w:rPr>
              <w:t>3mm</w:t>
            </w:r>
          </w:p>
        </w:tc>
        <w:tc>
          <w:tcPr>
            <w:tcW w:w="600"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righ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1</w:t>
            </w:r>
          </w:p>
        </w:tc>
        <w:tc>
          <w:tcPr>
            <w:tcW w:w="1417"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rPr>
                <w:rFonts w:hint="default" w:ascii="Times New Roman" w:eastAsia="Times New Roman"/>
                <w:color w:val="000000"/>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69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righ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18</w:t>
            </w:r>
          </w:p>
        </w:tc>
        <w:tc>
          <w:tcPr>
            <w:tcW w:w="285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L0327</w:t>
            </w:r>
          </w:p>
        </w:tc>
        <w:tc>
          <w:tcPr>
            <w:tcW w:w="2985"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eastAsia" w:ascii="Times New Roman" w:hAnsi="Times New Roman"/>
                <w:color w:val="000000"/>
                <w:kern w:val="0"/>
                <w:sz w:val="21"/>
                <w:szCs w:val="24"/>
              </w:rPr>
              <w:t>废料螺旋</w:t>
            </w:r>
            <w:r>
              <w:rPr>
                <w:rFonts w:hint="default" w:ascii="Times New Roman" w:hAnsi="Times New Roman"/>
                <w:color w:val="000000"/>
                <w:kern w:val="0"/>
                <w:sz w:val="21"/>
                <w:szCs w:val="24"/>
              </w:rPr>
              <w:t>3</w:t>
            </w:r>
          </w:p>
        </w:tc>
        <w:tc>
          <w:tcPr>
            <w:tcW w:w="1830"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LS200</w:t>
            </w:r>
          </w:p>
        </w:tc>
        <w:tc>
          <w:tcPr>
            <w:tcW w:w="177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center"/>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316L&amp;304</w:t>
            </w:r>
          </w:p>
        </w:tc>
        <w:tc>
          <w:tcPr>
            <w:tcW w:w="309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U</w:t>
            </w:r>
            <w:r>
              <w:rPr>
                <w:rFonts w:hint="eastAsia" w:ascii="Times New Roman" w:hAnsi="Times New Roman"/>
                <w:color w:val="000000"/>
                <w:kern w:val="0"/>
                <w:sz w:val="21"/>
                <w:szCs w:val="24"/>
              </w:rPr>
              <w:t>型螺旋，Ф</w:t>
            </w:r>
            <w:r>
              <w:rPr>
                <w:rFonts w:hint="default" w:ascii="Times New Roman" w:hAnsi="Times New Roman"/>
                <w:color w:val="000000"/>
                <w:kern w:val="0"/>
                <w:sz w:val="21"/>
                <w:szCs w:val="24"/>
              </w:rPr>
              <w:t>200</w:t>
            </w:r>
            <w:r>
              <w:rPr>
                <w:rFonts w:hint="eastAsia" w:ascii="Times New Roman" w:hAnsi="Times New Roman"/>
                <w:color w:val="000000"/>
                <w:kern w:val="0"/>
                <w:sz w:val="21"/>
                <w:szCs w:val="24"/>
              </w:rPr>
              <w:t>，进出口</w:t>
            </w:r>
            <w:r>
              <w:rPr>
                <w:rFonts w:hint="default" w:ascii="Times New Roman" w:hAnsi="Times New Roman"/>
                <w:color w:val="000000"/>
                <w:kern w:val="0"/>
                <w:sz w:val="21"/>
                <w:szCs w:val="24"/>
              </w:rPr>
              <w:t>L=5782</w:t>
            </w:r>
            <w:r>
              <w:rPr>
                <w:rFonts w:hint="eastAsia" w:ascii="Times New Roman" w:hAnsi="Times New Roman"/>
                <w:color w:val="000000"/>
                <w:kern w:val="0"/>
                <w:sz w:val="21"/>
                <w:szCs w:val="24"/>
              </w:rPr>
              <w:t>，壳体厚度</w:t>
            </w:r>
            <w:r>
              <w:rPr>
                <w:rFonts w:hint="default" w:ascii="Times New Roman" w:hAnsi="Times New Roman"/>
                <w:color w:val="000000"/>
                <w:kern w:val="0"/>
                <w:sz w:val="21"/>
                <w:szCs w:val="24"/>
              </w:rPr>
              <w:t>3mm</w:t>
            </w:r>
            <w:r>
              <w:rPr>
                <w:rFonts w:hint="eastAsia" w:ascii="Times New Roman" w:hAnsi="Times New Roman"/>
                <w:color w:val="000000"/>
                <w:kern w:val="0"/>
                <w:sz w:val="21"/>
                <w:szCs w:val="24"/>
              </w:rPr>
              <w:t>，螺旋片厚度</w:t>
            </w:r>
            <w:r>
              <w:rPr>
                <w:rFonts w:hint="default" w:ascii="Times New Roman" w:hAnsi="Times New Roman"/>
                <w:color w:val="000000"/>
                <w:kern w:val="0"/>
                <w:sz w:val="21"/>
                <w:szCs w:val="24"/>
              </w:rPr>
              <w:t>3mm</w:t>
            </w:r>
          </w:p>
        </w:tc>
        <w:tc>
          <w:tcPr>
            <w:tcW w:w="600"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righ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1</w:t>
            </w:r>
          </w:p>
        </w:tc>
        <w:tc>
          <w:tcPr>
            <w:tcW w:w="1417"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rPr>
                <w:rFonts w:hint="default" w:ascii="Times New Roman" w:eastAsia="Times New Roman"/>
                <w:color w:val="000000"/>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69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righ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19</w:t>
            </w:r>
          </w:p>
        </w:tc>
        <w:tc>
          <w:tcPr>
            <w:tcW w:w="285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L0328</w:t>
            </w:r>
          </w:p>
        </w:tc>
        <w:tc>
          <w:tcPr>
            <w:tcW w:w="2985"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eastAsia" w:ascii="Times New Roman" w:hAnsi="Times New Roman"/>
                <w:color w:val="000000"/>
                <w:kern w:val="0"/>
                <w:sz w:val="21"/>
                <w:szCs w:val="24"/>
              </w:rPr>
              <w:t>振动筛</w:t>
            </w:r>
          </w:p>
        </w:tc>
        <w:tc>
          <w:tcPr>
            <w:tcW w:w="1830"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ZXS0.6*1.1</w:t>
            </w:r>
          </w:p>
        </w:tc>
        <w:tc>
          <w:tcPr>
            <w:tcW w:w="177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center"/>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316L&amp;304</w:t>
            </w:r>
          </w:p>
        </w:tc>
        <w:tc>
          <w:tcPr>
            <w:tcW w:w="309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1X3</w:t>
            </w:r>
            <w:r>
              <w:rPr>
                <w:rFonts w:hint="eastAsia" w:ascii="Times New Roman" w:hAnsi="Times New Roman"/>
                <w:color w:val="000000"/>
                <w:kern w:val="0"/>
                <w:sz w:val="21"/>
                <w:szCs w:val="24"/>
              </w:rPr>
              <w:t>，宽度</w:t>
            </w:r>
            <w:r>
              <w:rPr>
                <w:rFonts w:hint="default" w:ascii="Times New Roman" w:hAnsi="Times New Roman"/>
                <w:color w:val="000000"/>
                <w:kern w:val="0"/>
                <w:sz w:val="21"/>
                <w:szCs w:val="24"/>
              </w:rPr>
              <w:t>600</w:t>
            </w:r>
            <w:r>
              <w:rPr>
                <w:rFonts w:hint="eastAsia" w:ascii="Times New Roman" w:hAnsi="Times New Roman"/>
                <w:color w:val="000000"/>
                <w:kern w:val="0"/>
                <w:sz w:val="21"/>
                <w:szCs w:val="24"/>
              </w:rPr>
              <w:t>，长度</w:t>
            </w:r>
            <w:r>
              <w:rPr>
                <w:rFonts w:hint="default" w:ascii="Times New Roman" w:hAnsi="Times New Roman"/>
                <w:color w:val="000000"/>
                <w:kern w:val="0"/>
                <w:sz w:val="21"/>
                <w:szCs w:val="24"/>
              </w:rPr>
              <w:t>1100</w:t>
            </w:r>
            <w:r>
              <w:rPr>
                <w:rFonts w:hint="eastAsia" w:ascii="Times New Roman" w:hAnsi="Times New Roman"/>
                <w:color w:val="000000"/>
                <w:kern w:val="0"/>
                <w:sz w:val="21"/>
                <w:szCs w:val="24"/>
              </w:rPr>
              <w:t>，壳体厚度</w:t>
            </w:r>
            <w:r>
              <w:rPr>
                <w:rFonts w:hint="default" w:ascii="Times New Roman" w:hAnsi="Times New Roman"/>
                <w:color w:val="000000"/>
                <w:kern w:val="0"/>
                <w:sz w:val="21"/>
                <w:szCs w:val="24"/>
              </w:rPr>
              <w:t>4mm</w:t>
            </w:r>
          </w:p>
        </w:tc>
        <w:tc>
          <w:tcPr>
            <w:tcW w:w="600"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righ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1</w:t>
            </w:r>
          </w:p>
        </w:tc>
        <w:tc>
          <w:tcPr>
            <w:tcW w:w="1417"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rPr>
                <w:rFonts w:hint="default" w:ascii="Times New Roman" w:eastAsia="Times New Roman"/>
                <w:color w:val="000000"/>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69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righ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20</w:t>
            </w:r>
          </w:p>
        </w:tc>
        <w:tc>
          <w:tcPr>
            <w:tcW w:w="285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L0331</w:t>
            </w:r>
          </w:p>
        </w:tc>
        <w:tc>
          <w:tcPr>
            <w:tcW w:w="2985"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eastAsia" w:ascii="Times New Roman" w:hAnsi="Times New Roman"/>
                <w:color w:val="000000"/>
                <w:kern w:val="0"/>
                <w:sz w:val="21"/>
                <w:szCs w:val="24"/>
              </w:rPr>
              <w:t>大块盐螺旋机</w:t>
            </w:r>
          </w:p>
        </w:tc>
        <w:tc>
          <w:tcPr>
            <w:tcW w:w="1830"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LS200</w:t>
            </w:r>
          </w:p>
        </w:tc>
        <w:tc>
          <w:tcPr>
            <w:tcW w:w="177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center"/>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316L&amp;304</w:t>
            </w:r>
          </w:p>
        </w:tc>
        <w:tc>
          <w:tcPr>
            <w:tcW w:w="309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U</w:t>
            </w:r>
            <w:r>
              <w:rPr>
                <w:rFonts w:hint="eastAsia" w:ascii="Times New Roman" w:hAnsi="Times New Roman"/>
                <w:color w:val="000000"/>
                <w:kern w:val="0"/>
                <w:sz w:val="21"/>
                <w:szCs w:val="24"/>
              </w:rPr>
              <w:t>型螺旋，Ф</w:t>
            </w:r>
            <w:r>
              <w:rPr>
                <w:rFonts w:hint="default" w:ascii="Times New Roman" w:hAnsi="Times New Roman"/>
                <w:color w:val="000000"/>
                <w:kern w:val="0"/>
                <w:sz w:val="21"/>
                <w:szCs w:val="24"/>
              </w:rPr>
              <w:t>200</w:t>
            </w:r>
            <w:r>
              <w:rPr>
                <w:rFonts w:hint="eastAsia" w:ascii="Times New Roman" w:hAnsi="Times New Roman"/>
                <w:color w:val="000000"/>
                <w:kern w:val="0"/>
                <w:sz w:val="21"/>
                <w:szCs w:val="24"/>
              </w:rPr>
              <w:t>，进出口</w:t>
            </w:r>
            <w:r>
              <w:rPr>
                <w:rFonts w:hint="default" w:ascii="Times New Roman" w:hAnsi="Times New Roman"/>
                <w:color w:val="000000"/>
                <w:kern w:val="0"/>
                <w:sz w:val="21"/>
                <w:szCs w:val="24"/>
              </w:rPr>
              <w:t>L=2952</w:t>
            </w:r>
            <w:r>
              <w:rPr>
                <w:rFonts w:hint="eastAsia" w:ascii="Times New Roman" w:hAnsi="Times New Roman"/>
                <w:color w:val="000000"/>
                <w:kern w:val="0"/>
                <w:sz w:val="21"/>
                <w:szCs w:val="24"/>
              </w:rPr>
              <w:t>，壳体厚度</w:t>
            </w:r>
            <w:r>
              <w:rPr>
                <w:rFonts w:hint="default" w:ascii="Times New Roman" w:hAnsi="Times New Roman"/>
                <w:color w:val="000000"/>
                <w:kern w:val="0"/>
                <w:sz w:val="21"/>
                <w:szCs w:val="24"/>
              </w:rPr>
              <w:t>3mm</w:t>
            </w:r>
            <w:r>
              <w:rPr>
                <w:rFonts w:hint="eastAsia" w:ascii="Times New Roman" w:hAnsi="Times New Roman"/>
                <w:color w:val="000000"/>
                <w:kern w:val="0"/>
                <w:sz w:val="21"/>
                <w:szCs w:val="24"/>
              </w:rPr>
              <w:t>，螺旋片厚度</w:t>
            </w:r>
            <w:r>
              <w:rPr>
                <w:rFonts w:hint="default" w:ascii="Times New Roman" w:hAnsi="Times New Roman"/>
                <w:color w:val="000000"/>
                <w:kern w:val="0"/>
                <w:sz w:val="21"/>
                <w:szCs w:val="24"/>
              </w:rPr>
              <w:t>3mm</w:t>
            </w:r>
          </w:p>
        </w:tc>
        <w:tc>
          <w:tcPr>
            <w:tcW w:w="600"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righ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1</w:t>
            </w:r>
          </w:p>
        </w:tc>
        <w:tc>
          <w:tcPr>
            <w:tcW w:w="1417"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rPr>
                <w:rFonts w:hint="default" w:ascii="Times New Roman" w:eastAsia="Times New Roman"/>
                <w:color w:val="000000"/>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5" w:hRule="atLeast"/>
          <w:jc w:val="center"/>
        </w:trPr>
        <w:tc>
          <w:tcPr>
            <w:tcW w:w="696"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pPr>
              <w:spacing w:beforeLines="0" w:afterLines="0"/>
              <w:jc w:val="right"/>
              <w:rPr>
                <w:rFonts w:hint="default" w:ascii="Times New Roman" w:hAnsi="Times New Roman"/>
                <w:color w:val="000000"/>
                <w:sz w:val="21"/>
                <w:szCs w:val="24"/>
              </w:rPr>
            </w:pPr>
            <w:r>
              <w:rPr>
                <w:rFonts w:hint="default" w:ascii="Times New Roman" w:hAnsi="Times New Roman"/>
                <w:color w:val="000000"/>
                <w:sz w:val="21"/>
                <w:szCs w:val="24"/>
              </w:rPr>
              <w:t>21</w:t>
            </w:r>
          </w:p>
        </w:tc>
        <w:tc>
          <w:tcPr>
            <w:tcW w:w="2856"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pPr>
              <w:spacing w:beforeLines="0" w:afterLines="0"/>
              <w:rPr>
                <w:rFonts w:hint="default" w:ascii="Times New Roman" w:eastAsia="Times New Roman"/>
                <w:color w:val="000000"/>
                <w:sz w:val="21"/>
                <w:szCs w:val="24"/>
              </w:rPr>
            </w:pPr>
          </w:p>
        </w:tc>
        <w:tc>
          <w:tcPr>
            <w:tcW w:w="2985"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pPr>
              <w:spacing w:beforeLines="0" w:afterLines="0"/>
              <w:jc w:val="left"/>
              <w:textAlignment w:val="center"/>
              <w:rPr>
                <w:rFonts w:hint="default" w:ascii="Times New Roman" w:eastAsia="Times New Roman"/>
                <w:color w:val="000000"/>
                <w:sz w:val="21"/>
                <w:szCs w:val="24"/>
              </w:rPr>
            </w:pPr>
            <w:r>
              <w:rPr>
                <w:rFonts w:hint="eastAsia" w:ascii="Times New Roman" w:hAnsi="Times New Roman"/>
                <w:color w:val="000000"/>
                <w:kern w:val="0"/>
                <w:sz w:val="21"/>
                <w:szCs w:val="24"/>
              </w:rPr>
              <w:t>筛分色选控制系统</w:t>
            </w:r>
          </w:p>
        </w:tc>
        <w:tc>
          <w:tcPr>
            <w:tcW w:w="1830"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pPr>
              <w:spacing w:beforeLines="0" w:afterLines="0"/>
              <w:jc w:val="center"/>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QY-DK-</w:t>
            </w:r>
            <w:r>
              <w:rPr>
                <w:rFonts w:hint="eastAsia" w:ascii="Times New Roman" w:hAnsi="Times New Roman"/>
                <w:color w:val="000000"/>
                <w:kern w:val="0"/>
                <w:sz w:val="21"/>
                <w:szCs w:val="24"/>
              </w:rPr>
              <w:t>Ⅲ</w:t>
            </w:r>
          </w:p>
        </w:tc>
        <w:tc>
          <w:tcPr>
            <w:tcW w:w="1776"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pPr>
              <w:spacing w:beforeLines="0" w:afterLines="0"/>
              <w:jc w:val="center"/>
              <w:textAlignment w:val="center"/>
              <w:rPr>
                <w:rFonts w:hint="default" w:ascii="Times New Roman" w:eastAsia="Times New Roman"/>
                <w:color w:val="000000"/>
                <w:sz w:val="21"/>
                <w:szCs w:val="24"/>
              </w:rPr>
            </w:pPr>
            <w:r>
              <w:rPr>
                <w:rFonts w:hint="eastAsia" w:ascii="Times New Roman" w:hAnsi="Times New Roman"/>
                <w:color w:val="000000"/>
                <w:kern w:val="0"/>
                <w:sz w:val="21"/>
                <w:szCs w:val="24"/>
              </w:rPr>
              <w:t>国标</w:t>
            </w:r>
          </w:p>
        </w:tc>
        <w:tc>
          <w:tcPr>
            <w:tcW w:w="309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1</w:t>
            </w:r>
            <w:r>
              <w:rPr>
                <w:rFonts w:hint="eastAsia" w:ascii="Times New Roman" w:hAnsi="Times New Roman"/>
                <w:color w:val="000000"/>
                <w:kern w:val="0"/>
                <w:sz w:val="21"/>
                <w:szCs w:val="24"/>
              </w:rPr>
              <w:t>、包含位于二楼筛分色选系统现场控制柜，负责筛分色选系统设备与子系统的供电与控制；</w:t>
            </w:r>
            <w:r>
              <w:rPr>
                <w:rFonts w:hint="default" w:ascii="Times New Roman" w:hAnsi="Times New Roman"/>
                <w:color w:val="000000"/>
                <w:kern w:val="0"/>
                <w:sz w:val="21"/>
                <w:szCs w:val="24"/>
              </w:rPr>
              <w:t>2</w:t>
            </w:r>
            <w:r>
              <w:rPr>
                <w:rFonts w:hint="eastAsia" w:ascii="Times New Roman" w:hAnsi="Times New Roman"/>
                <w:color w:val="000000"/>
                <w:kern w:val="0"/>
                <w:sz w:val="21"/>
                <w:szCs w:val="24"/>
              </w:rPr>
              <w:t>、包含主控柜到各设备、子系统之间电线、电缆、桥架、线槽等电气及配套设施；</w:t>
            </w:r>
            <w:r>
              <w:rPr>
                <w:rFonts w:hint="default" w:ascii="Times New Roman" w:hAnsi="Times New Roman"/>
                <w:color w:val="000000"/>
                <w:kern w:val="0"/>
                <w:sz w:val="21"/>
                <w:szCs w:val="24"/>
              </w:rPr>
              <w:t>3</w:t>
            </w:r>
            <w:r>
              <w:rPr>
                <w:rFonts w:hint="eastAsia" w:ascii="Times New Roman" w:hAnsi="Times New Roman"/>
                <w:color w:val="000000"/>
                <w:kern w:val="0"/>
                <w:sz w:val="21"/>
                <w:szCs w:val="24"/>
              </w:rPr>
              <w:t>、全自动控制，要有友好的人机交互系统、智能控制系统、防出错安全保护系统和故障报警系统。</w:t>
            </w:r>
            <w:r>
              <w:rPr>
                <w:rFonts w:hint="default" w:ascii="Times New Roman" w:hAnsi="Times New Roman"/>
                <w:color w:val="000000"/>
                <w:kern w:val="0"/>
                <w:sz w:val="21"/>
                <w:szCs w:val="24"/>
              </w:rPr>
              <w:t>4</w:t>
            </w:r>
            <w:r>
              <w:rPr>
                <w:rFonts w:hint="eastAsia" w:ascii="Times New Roman" w:hAnsi="Times New Roman"/>
                <w:color w:val="000000"/>
                <w:kern w:val="0"/>
                <w:sz w:val="21"/>
                <w:szCs w:val="24"/>
              </w:rPr>
              <w:t>、所有设备要可靠接地。</w:t>
            </w:r>
          </w:p>
        </w:tc>
        <w:tc>
          <w:tcPr>
            <w:tcW w:w="600"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righ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1</w:t>
            </w:r>
          </w:p>
        </w:tc>
        <w:tc>
          <w:tcPr>
            <w:tcW w:w="1417"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rPr>
                <w:rFonts w:hint="default" w:ascii="Times New Roman" w:eastAsia="Times New Roman"/>
                <w:color w:val="000000"/>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69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rPr>
                <w:rFonts w:hint="default" w:ascii="Times New Roman" w:eastAsia="Times New Roman"/>
                <w:color w:val="000000"/>
                <w:sz w:val="21"/>
                <w:szCs w:val="24"/>
              </w:rPr>
            </w:pPr>
          </w:p>
        </w:tc>
        <w:tc>
          <w:tcPr>
            <w:tcW w:w="285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rPr>
                <w:rFonts w:hint="default" w:ascii="Times New Roman" w:eastAsia="Times New Roman"/>
                <w:color w:val="000000"/>
                <w:sz w:val="21"/>
                <w:szCs w:val="24"/>
              </w:rPr>
            </w:pPr>
          </w:p>
        </w:tc>
        <w:tc>
          <w:tcPr>
            <w:tcW w:w="2985"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rPr>
                <w:rFonts w:hint="default" w:ascii="Times New Roman" w:eastAsia="Times New Roman"/>
                <w:color w:val="000000"/>
                <w:sz w:val="21"/>
                <w:szCs w:val="24"/>
              </w:rPr>
            </w:pPr>
          </w:p>
        </w:tc>
        <w:tc>
          <w:tcPr>
            <w:tcW w:w="1830"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rPr>
                <w:rFonts w:hint="default" w:ascii="Times New Roman" w:eastAsia="Times New Roman"/>
                <w:color w:val="000000"/>
                <w:sz w:val="21"/>
                <w:szCs w:val="24"/>
              </w:rPr>
            </w:pPr>
          </w:p>
        </w:tc>
        <w:tc>
          <w:tcPr>
            <w:tcW w:w="177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center"/>
              <w:rPr>
                <w:rFonts w:hint="default" w:ascii="Times New Roman" w:eastAsia="Times New Roman"/>
                <w:color w:val="000000"/>
                <w:sz w:val="21"/>
                <w:szCs w:val="24"/>
              </w:rPr>
            </w:pPr>
          </w:p>
        </w:tc>
        <w:tc>
          <w:tcPr>
            <w:tcW w:w="309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default" w:ascii="Times New Roman" w:eastAsia="Times New Roman"/>
                <w:color w:val="000000"/>
                <w:sz w:val="21"/>
                <w:szCs w:val="24"/>
              </w:rPr>
            </w:pPr>
          </w:p>
        </w:tc>
        <w:tc>
          <w:tcPr>
            <w:tcW w:w="600"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right"/>
              <w:rPr>
                <w:rFonts w:hint="default" w:ascii="Times New Roman" w:eastAsia="Times New Roman"/>
                <w:color w:val="000000"/>
                <w:sz w:val="21"/>
                <w:szCs w:val="24"/>
              </w:rPr>
            </w:pPr>
          </w:p>
        </w:tc>
        <w:tc>
          <w:tcPr>
            <w:tcW w:w="1417"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rPr>
                <w:rFonts w:hint="default" w:ascii="Times New Roman" w:eastAsia="Times New Roman"/>
                <w:color w:val="000000"/>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696" w:type="dxa"/>
            <w:tcBorders>
              <w:top w:val="single" w:color="auto" w:sz="4" w:space="0"/>
              <w:left w:val="single" w:color="auto" w:sz="4" w:space="0"/>
              <w:bottom w:val="single" w:color="auto" w:sz="4" w:space="0"/>
              <w:right w:val="single" w:color="auto" w:sz="4" w:space="0"/>
              <w:tl2br w:val="nil"/>
              <w:tr2bl w:val="nil"/>
            </w:tcBorders>
            <w:shd w:val="clear" w:color="auto" w:fill="FFC000"/>
            <w:noWrap/>
            <w:vAlign w:val="center"/>
          </w:tcPr>
          <w:p>
            <w:pPr>
              <w:spacing w:beforeLines="0" w:afterLines="0"/>
              <w:jc w:val="left"/>
              <w:textAlignment w:val="center"/>
              <w:rPr>
                <w:rFonts w:hint="default" w:ascii="Times New Roman" w:eastAsia="Times New Roman"/>
                <w:color w:val="000000"/>
                <w:sz w:val="21"/>
                <w:szCs w:val="24"/>
              </w:rPr>
            </w:pPr>
            <w:r>
              <w:rPr>
                <w:rFonts w:hint="eastAsia" w:ascii="Times New Roman" w:hAnsi="Times New Roman"/>
                <w:color w:val="000000"/>
                <w:kern w:val="0"/>
                <w:sz w:val="21"/>
                <w:szCs w:val="24"/>
              </w:rPr>
              <w:t>八</w:t>
            </w:r>
          </w:p>
        </w:tc>
        <w:tc>
          <w:tcPr>
            <w:tcW w:w="2856" w:type="dxa"/>
            <w:tcBorders>
              <w:top w:val="single" w:color="auto" w:sz="4" w:space="0"/>
              <w:left w:val="single" w:color="auto" w:sz="4" w:space="0"/>
              <w:bottom w:val="single" w:color="auto" w:sz="4" w:space="0"/>
              <w:right w:val="single" w:color="auto" w:sz="4" w:space="0"/>
              <w:tl2br w:val="nil"/>
              <w:tr2bl w:val="nil"/>
            </w:tcBorders>
            <w:shd w:val="clear" w:color="auto" w:fill="FFC000"/>
            <w:noWrap/>
            <w:vAlign w:val="center"/>
          </w:tcPr>
          <w:p>
            <w:pPr>
              <w:spacing w:beforeLines="0" w:afterLines="0"/>
              <w:jc w:val="left"/>
              <w:textAlignment w:val="center"/>
              <w:rPr>
                <w:rFonts w:hint="default" w:ascii="Times New Roman" w:eastAsia="Times New Roman"/>
                <w:color w:val="000000"/>
                <w:sz w:val="21"/>
                <w:szCs w:val="24"/>
              </w:rPr>
            </w:pPr>
            <w:r>
              <w:rPr>
                <w:rFonts w:hint="eastAsia" w:ascii="Times New Roman" w:hAnsi="Times New Roman"/>
                <w:color w:val="000000"/>
                <w:kern w:val="0"/>
                <w:sz w:val="21"/>
                <w:szCs w:val="24"/>
              </w:rPr>
              <w:t>原盐色选系统</w:t>
            </w:r>
            <w:r>
              <w:rPr>
                <w:rFonts w:hint="default" w:ascii="Times New Roman" w:eastAsia="Times New Roman"/>
                <w:color w:val="000000"/>
                <w:kern w:val="0"/>
                <w:sz w:val="21"/>
                <w:szCs w:val="24"/>
              </w:rPr>
              <w:t>-</w:t>
            </w:r>
            <w:r>
              <w:rPr>
                <w:rFonts w:hint="eastAsia" w:ascii="Times New Roman" w:hAnsi="Times New Roman"/>
                <w:color w:val="000000"/>
                <w:kern w:val="0"/>
                <w:sz w:val="21"/>
                <w:szCs w:val="24"/>
              </w:rPr>
              <w:t>主物料</w:t>
            </w:r>
          </w:p>
        </w:tc>
        <w:tc>
          <w:tcPr>
            <w:tcW w:w="2985" w:type="dxa"/>
            <w:tcBorders>
              <w:top w:val="single" w:color="auto" w:sz="4" w:space="0"/>
              <w:left w:val="single" w:color="auto" w:sz="4" w:space="0"/>
              <w:bottom w:val="single" w:color="auto" w:sz="4" w:space="0"/>
              <w:right w:val="single" w:color="auto" w:sz="4" w:space="0"/>
              <w:tl2br w:val="nil"/>
              <w:tr2bl w:val="nil"/>
            </w:tcBorders>
            <w:shd w:val="clear" w:color="auto" w:fill="FFC000"/>
            <w:noWrap/>
            <w:vAlign w:val="center"/>
          </w:tcPr>
          <w:p>
            <w:pPr>
              <w:spacing w:beforeLines="0" w:afterLines="0"/>
              <w:rPr>
                <w:rFonts w:hint="default" w:ascii="Times New Roman" w:eastAsia="Times New Roman"/>
                <w:color w:val="000000"/>
                <w:sz w:val="21"/>
                <w:szCs w:val="24"/>
              </w:rPr>
            </w:pPr>
          </w:p>
        </w:tc>
        <w:tc>
          <w:tcPr>
            <w:tcW w:w="1830" w:type="dxa"/>
            <w:tcBorders>
              <w:top w:val="single" w:color="auto" w:sz="4" w:space="0"/>
              <w:left w:val="single" w:color="auto" w:sz="4" w:space="0"/>
              <w:bottom w:val="single" w:color="auto" w:sz="4" w:space="0"/>
              <w:right w:val="single" w:color="auto" w:sz="4" w:space="0"/>
              <w:tl2br w:val="nil"/>
              <w:tr2bl w:val="nil"/>
            </w:tcBorders>
            <w:shd w:val="clear" w:color="auto" w:fill="FFC000"/>
            <w:noWrap/>
            <w:vAlign w:val="center"/>
          </w:tcPr>
          <w:p>
            <w:pPr>
              <w:spacing w:beforeLines="0" w:afterLines="0"/>
              <w:rPr>
                <w:rFonts w:hint="default" w:ascii="Times New Roman" w:eastAsia="Times New Roman"/>
                <w:color w:val="000000"/>
                <w:sz w:val="21"/>
                <w:szCs w:val="24"/>
              </w:rPr>
            </w:pPr>
          </w:p>
        </w:tc>
        <w:tc>
          <w:tcPr>
            <w:tcW w:w="1776" w:type="dxa"/>
            <w:tcBorders>
              <w:top w:val="single" w:color="auto" w:sz="4" w:space="0"/>
              <w:left w:val="single" w:color="auto" w:sz="4" w:space="0"/>
              <w:bottom w:val="single" w:color="auto" w:sz="4" w:space="0"/>
              <w:right w:val="single" w:color="auto" w:sz="4" w:space="0"/>
              <w:tl2br w:val="nil"/>
              <w:tr2bl w:val="nil"/>
            </w:tcBorders>
            <w:shd w:val="clear" w:color="auto" w:fill="FFC000"/>
            <w:noWrap w:val="0"/>
            <w:vAlign w:val="center"/>
          </w:tcPr>
          <w:p>
            <w:pPr>
              <w:spacing w:beforeLines="0" w:afterLines="0"/>
              <w:jc w:val="center"/>
              <w:rPr>
                <w:rFonts w:hint="default" w:ascii="Times New Roman" w:eastAsia="Times New Roman"/>
                <w:color w:val="000000"/>
                <w:sz w:val="21"/>
                <w:szCs w:val="24"/>
              </w:rPr>
            </w:pPr>
          </w:p>
        </w:tc>
        <w:tc>
          <w:tcPr>
            <w:tcW w:w="3096" w:type="dxa"/>
            <w:tcBorders>
              <w:top w:val="single" w:color="auto" w:sz="4" w:space="0"/>
              <w:left w:val="single" w:color="auto" w:sz="4" w:space="0"/>
              <w:bottom w:val="single" w:color="auto" w:sz="4" w:space="0"/>
              <w:right w:val="single" w:color="auto" w:sz="4" w:space="0"/>
              <w:tl2br w:val="nil"/>
              <w:tr2bl w:val="nil"/>
            </w:tcBorders>
            <w:shd w:val="clear" w:color="auto" w:fill="FFC000"/>
            <w:noWrap w:val="0"/>
            <w:vAlign w:val="center"/>
          </w:tcPr>
          <w:p>
            <w:pPr>
              <w:spacing w:beforeLines="0" w:afterLines="0"/>
              <w:rPr>
                <w:rFonts w:hint="default" w:ascii="Times New Roman" w:eastAsia="Times New Roman"/>
                <w:color w:val="000000"/>
                <w:sz w:val="21"/>
                <w:szCs w:val="24"/>
              </w:rPr>
            </w:pPr>
          </w:p>
        </w:tc>
        <w:tc>
          <w:tcPr>
            <w:tcW w:w="600" w:type="dxa"/>
            <w:tcBorders>
              <w:top w:val="single" w:color="auto" w:sz="4" w:space="0"/>
              <w:left w:val="single" w:color="auto" w:sz="4" w:space="0"/>
              <w:bottom w:val="single" w:color="auto" w:sz="4" w:space="0"/>
              <w:right w:val="single" w:color="auto" w:sz="4" w:space="0"/>
              <w:tl2br w:val="nil"/>
              <w:tr2bl w:val="nil"/>
            </w:tcBorders>
            <w:shd w:val="clear" w:color="auto" w:fill="FFC000"/>
            <w:noWrap w:val="0"/>
            <w:vAlign w:val="center"/>
          </w:tcPr>
          <w:p>
            <w:pPr>
              <w:spacing w:beforeLines="0" w:afterLines="0"/>
              <w:jc w:val="right"/>
              <w:rPr>
                <w:rFonts w:hint="default" w:ascii="Times New Roman" w:eastAsia="Times New Roman"/>
                <w:color w:val="000000"/>
                <w:sz w:val="21"/>
                <w:szCs w:val="24"/>
              </w:rPr>
            </w:pPr>
          </w:p>
        </w:tc>
        <w:tc>
          <w:tcPr>
            <w:tcW w:w="1417" w:type="dxa"/>
            <w:tcBorders>
              <w:top w:val="single" w:color="auto" w:sz="4" w:space="0"/>
              <w:left w:val="single" w:color="auto" w:sz="4" w:space="0"/>
              <w:bottom w:val="single" w:color="auto" w:sz="4" w:space="0"/>
              <w:right w:val="single" w:color="auto" w:sz="4" w:space="0"/>
              <w:tl2br w:val="nil"/>
              <w:tr2bl w:val="nil"/>
            </w:tcBorders>
            <w:shd w:val="clear" w:color="auto" w:fill="FFC000"/>
            <w:noWrap/>
            <w:vAlign w:val="center"/>
          </w:tcPr>
          <w:p>
            <w:pPr>
              <w:spacing w:beforeLines="0" w:afterLines="0"/>
              <w:rPr>
                <w:rFonts w:hint="default" w:ascii="Times New Roman" w:eastAsia="Times New Roman"/>
                <w:color w:val="000000"/>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69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righ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1</w:t>
            </w:r>
          </w:p>
        </w:tc>
        <w:tc>
          <w:tcPr>
            <w:tcW w:w="285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V0601</w:t>
            </w:r>
          </w:p>
        </w:tc>
        <w:tc>
          <w:tcPr>
            <w:tcW w:w="2985"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eastAsia" w:ascii="Times New Roman" w:hAnsi="Times New Roman"/>
                <w:color w:val="000000"/>
                <w:kern w:val="0"/>
                <w:sz w:val="21"/>
                <w:szCs w:val="24"/>
              </w:rPr>
              <w:t>原盐料仓</w:t>
            </w:r>
          </w:p>
        </w:tc>
        <w:tc>
          <w:tcPr>
            <w:tcW w:w="1830"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5m</w:t>
            </w:r>
            <w:r>
              <w:rPr>
                <w:rFonts w:hint="eastAsia" w:ascii="Times New Roman" w:hAnsi="Times New Roman"/>
                <w:color w:val="000000"/>
                <w:kern w:val="0"/>
                <w:sz w:val="21"/>
                <w:szCs w:val="24"/>
              </w:rPr>
              <w:t>³</w:t>
            </w:r>
          </w:p>
        </w:tc>
        <w:tc>
          <w:tcPr>
            <w:tcW w:w="177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center"/>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316L&amp;304</w:t>
            </w:r>
          </w:p>
        </w:tc>
        <w:tc>
          <w:tcPr>
            <w:tcW w:w="309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textAlignment w:val="center"/>
              <w:rPr>
                <w:rFonts w:hint="default" w:ascii="Times New Roman" w:eastAsia="Times New Roman"/>
                <w:color w:val="000000"/>
                <w:sz w:val="21"/>
                <w:szCs w:val="24"/>
              </w:rPr>
            </w:pPr>
            <w:r>
              <w:rPr>
                <w:rFonts w:hint="eastAsia" w:ascii="Times New Roman" w:hAnsi="Times New Roman"/>
                <w:color w:val="000000"/>
                <w:kern w:val="0"/>
                <w:sz w:val="21"/>
                <w:szCs w:val="24"/>
              </w:rPr>
              <w:t>约</w:t>
            </w:r>
            <w:r>
              <w:rPr>
                <w:rFonts w:hint="default" w:ascii="Times New Roman" w:hAnsi="Times New Roman"/>
                <w:color w:val="000000"/>
                <w:kern w:val="0"/>
                <w:sz w:val="21"/>
                <w:szCs w:val="24"/>
              </w:rPr>
              <w:t>3000*3000</w:t>
            </w:r>
            <w:r>
              <w:rPr>
                <w:rFonts w:hint="eastAsia" w:ascii="Times New Roman" w:hAnsi="Times New Roman"/>
                <w:color w:val="000000"/>
                <w:kern w:val="0"/>
                <w:sz w:val="21"/>
                <w:szCs w:val="24"/>
              </w:rPr>
              <w:t>，壳体厚度</w:t>
            </w:r>
            <w:r>
              <w:rPr>
                <w:rFonts w:hint="default" w:ascii="Times New Roman" w:hAnsi="Times New Roman"/>
                <w:color w:val="000000"/>
                <w:kern w:val="0"/>
                <w:sz w:val="21"/>
                <w:szCs w:val="24"/>
              </w:rPr>
              <w:t>5mm</w:t>
            </w:r>
            <w:r>
              <w:rPr>
                <w:rFonts w:hint="eastAsia" w:ascii="Times New Roman" w:hAnsi="Times New Roman"/>
                <w:color w:val="000000"/>
                <w:kern w:val="0"/>
                <w:sz w:val="21"/>
                <w:szCs w:val="24"/>
              </w:rPr>
              <w:t>，含格栅，拨料器</w:t>
            </w:r>
          </w:p>
        </w:tc>
        <w:tc>
          <w:tcPr>
            <w:tcW w:w="600"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righ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1</w:t>
            </w:r>
          </w:p>
        </w:tc>
        <w:tc>
          <w:tcPr>
            <w:tcW w:w="1417"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rPr>
                <w:rFonts w:hint="default" w:ascii="Times New Roman" w:eastAsia="Times New Roman"/>
                <w:color w:val="000000"/>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jc w:val="center"/>
        </w:trPr>
        <w:tc>
          <w:tcPr>
            <w:tcW w:w="69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righ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2</w:t>
            </w:r>
          </w:p>
        </w:tc>
        <w:tc>
          <w:tcPr>
            <w:tcW w:w="285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L0601</w:t>
            </w:r>
          </w:p>
        </w:tc>
        <w:tc>
          <w:tcPr>
            <w:tcW w:w="2985"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eastAsia" w:ascii="Times New Roman" w:hAnsi="Times New Roman"/>
                <w:color w:val="000000"/>
                <w:kern w:val="0"/>
                <w:sz w:val="21"/>
                <w:szCs w:val="24"/>
              </w:rPr>
              <w:t>定量螺旋</w:t>
            </w:r>
          </w:p>
        </w:tc>
        <w:tc>
          <w:tcPr>
            <w:tcW w:w="1830"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DL250</w:t>
            </w:r>
          </w:p>
        </w:tc>
        <w:tc>
          <w:tcPr>
            <w:tcW w:w="177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center"/>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316L&amp;304</w:t>
            </w:r>
          </w:p>
        </w:tc>
        <w:tc>
          <w:tcPr>
            <w:tcW w:w="309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textAlignment w:val="center"/>
              <w:rPr>
                <w:rFonts w:hint="default" w:ascii="Times New Roman" w:eastAsia="Times New Roman"/>
                <w:color w:val="000000"/>
                <w:sz w:val="21"/>
                <w:szCs w:val="24"/>
              </w:rPr>
            </w:pPr>
            <w:r>
              <w:rPr>
                <w:rFonts w:hint="eastAsia" w:ascii="Times New Roman" w:hAnsi="Times New Roman"/>
                <w:color w:val="000000"/>
                <w:kern w:val="0"/>
                <w:sz w:val="21"/>
                <w:szCs w:val="24"/>
              </w:rPr>
              <w:t>管螺旋，Ф</w:t>
            </w:r>
            <w:r>
              <w:rPr>
                <w:rFonts w:hint="default" w:ascii="Times New Roman" w:hAnsi="Times New Roman"/>
                <w:color w:val="000000"/>
                <w:kern w:val="0"/>
                <w:sz w:val="21"/>
                <w:szCs w:val="24"/>
              </w:rPr>
              <w:t>250</w:t>
            </w:r>
            <w:r>
              <w:rPr>
                <w:rFonts w:hint="eastAsia" w:ascii="Times New Roman" w:hAnsi="Times New Roman"/>
                <w:color w:val="000000"/>
                <w:kern w:val="0"/>
                <w:sz w:val="21"/>
                <w:szCs w:val="24"/>
              </w:rPr>
              <w:t>，</w:t>
            </w:r>
            <w:r>
              <w:rPr>
                <w:rFonts w:hint="default" w:ascii="Times New Roman" w:hAnsi="Times New Roman"/>
                <w:color w:val="000000"/>
                <w:kern w:val="0"/>
                <w:sz w:val="21"/>
                <w:szCs w:val="24"/>
              </w:rPr>
              <w:t>L=2500</w:t>
            </w:r>
            <w:r>
              <w:rPr>
                <w:rFonts w:hint="eastAsia" w:ascii="Times New Roman" w:hAnsi="Times New Roman"/>
                <w:color w:val="000000"/>
                <w:kern w:val="0"/>
                <w:sz w:val="21"/>
                <w:szCs w:val="24"/>
              </w:rPr>
              <w:t>，壳体厚度</w:t>
            </w:r>
            <w:r>
              <w:rPr>
                <w:rFonts w:hint="default" w:ascii="Times New Roman" w:hAnsi="Times New Roman"/>
                <w:color w:val="000000"/>
                <w:kern w:val="0"/>
                <w:sz w:val="21"/>
                <w:szCs w:val="24"/>
              </w:rPr>
              <w:t>3mm</w:t>
            </w:r>
            <w:r>
              <w:rPr>
                <w:rFonts w:hint="eastAsia" w:ascii="Times New Roman" w:hAnsi="Times New Roman"/>
                <w:color w:val="000000"/>
                <w:kern w:val="0"/>
                <w:sz w:val="21"/>
                <w:szCs w:val="24"/>
              </w:rPr>
              <w:t>，螺旋片厚度</w:t>
            </w:r>
            <w:r>
              <w:rPr>
                <w:rFonts w:hint="default" w:ascii="Times New Roman" w:hAnsi="Times New Roman"/>
                <w:color w:val="000000"/>
                <w:kern w:val="0"/>
                <w:sz w:val="21"/>
                <w:szCs w:val="24"/>
              </w:rPr>
              <w:t xml:space="preserve">5mm </w:t>
            </w:r>
            <w:r>
              <w:rPr>
                <w:rFonts w:hint="default" w:ascii="Times New Roman" w:hAnsi="Times New Roman"/>
                <w:color w:val="000000"/>
                <w:kern w:val="0"/>
                <w:sz w:val="21"/>
                <w:szCs w:val="24"/>
              </w:rPr>
              <w:br w:type="textWrapping"/>
            </w:r>
            <w:r>
              <w:rPr>
                <w:rFonts w:hint="default" w:ascii="Times New Roman" w:hAnsi="Times New Roman"/>
                <w:color w:val="000000"/>
                <w:kern w:val="0"/>
                <w:sz w:val="21"/>
                <w:szCs w:val="24"/>
              </w:rPr>
              <w:t>10t/h</w:t>
            </w:r>
            <w:r>
              <w:rPr>
                <w:rFonts w:hint="eastAsia" w:ascii="Times New Roman" w:hAnsi="Times New Roman"/>
                <w:color w:val="000000"/>
                <w:kern w:val="0"/>
                <w:sz w:val="21"/>
                <w:szCs w:val="24"/>
              </w:rPr>
              <w:t>变频可调，带称重</w:t>
            </w:r>
          </w:p>
        </w:tc>
        <w:tc>
          <w:tcPr>
            <w:tcW w:w="600"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righ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1</w:t>
            </w:r>
          </w:p>
        </w:tc>
        <w:tc>
          <w:tcPr>
            <w:tcW w:w="1417"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eastAsia" w:ascii="Times New Roman" w:hAnsi="Times New Roman"/>
                <w:color w:val="000000"/>
                <w:kern w:val="0"/>
                <w:sz w:val="21"/>
                <w:szCs w:val="24"/>
              </w:rPr>
              <w:t>变频成套控制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69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righ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3</w:t>
            </w:r>
          </w:p>
        </w:tc>
        <w:tc>
          <w:tcPr>
            <w:tcW w:w="285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L0602</w:t>
            </w:r>
          </w:p>
        </w:tc>
        <w:tc>
          <w:tcPr>
            <w:tcW w:w="2985"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eastAsia" w:ascii="Times New Roman" w:hAnsi="Times New Roman"/>
                <w:color w:val="000000"/>
                <w:kern w:val="0"/>
                <w:sz w:val="21"/>
                <w:szCs w:val="24"/>
              </w:rPr>
              <w:t>捡拾皮带</w:t>
            </w:r>
          </w:p>
        </w:tc>
        <w:tc>
          <w:tcPr>
            <w:tcW w:w="1830"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B800</w:t>
            </w:r>
          </w:p>
        </w:tc>
        <w:tc>
          <w:tcPr>
            <w:tcW w:w="177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center"/>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316L&amp;304</w:t>
            </w:r>
          </w:p>
        </w:tc>
        <w:tc>
          <w:tcPr>
            <w:tcW w:w="309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B=800</w:t>
            </w:r>
            <w:r>
              <w:rPr>
                <w:rFonts w:hint="eastAsia" w:ascii="Times New Roman" w:hAnsi="Times New Roman"/>
                <w:color w:val="000000"/>
                <w:kern w:val="0"/>
                <w:sz w:val="21"/>
                <w:szCs w:val="24"/>
              </w:rPr>
              <w:t>，</w:t>
            </w:r>
            <w:r>
              <w:rPr>
                <w:rFonts w:hint="default" w:ascii="Times New Roman" w:hAnsi="Times New Roman"/>
                <w:color w:val="000000"/>
                <w:kern w:val="0"/>
                <w:sz w:val="21"/>
                <w:szCs w:val="24"/>
              </w:rPr>
              <w:t>L=4000</w:t>
            </w:r>
            <w:r>
              <w:rPr>
                <w:rFonts w:hint="eastAsia" w:ascii="Times New Roman" w:hAnsi="Times New Roman"/>
                <w:color w:val="000000"/>
                <w:kern w:val="0"/>
                <w:sz w:val="21"/>
                <w:szCs w:val="24"/>
              </w:rPr>
              <w:t>，食品级白色皮带，厚度</w:t>
            </w:r>
            <w:r>
              <w:rPr>
                <w:rFonts w:hint="default" w:ascii="Times New Roman" w:hAnsi="Times New Roman"/>
                <w:color w:val="000000"/>
                <w:kern w:val="0"/>
                <w:sz w:val="21"/>
                <w:szCs w:val="24"/>
              </w:rPr>
              <w:t>6mm</w:t>
            </w:r>
            <w:r>
              <w:rPr>
                <w:rFonts w:hint="eastAsia" w:ascii="Times New Roman" w:hAnsi="Times New Roman"/>
                <w:color w:val="000000"/>
                <w:kern w:val="0"/>
                <w:sz w:val="21"/>
                <w:szCs w:val="24"/>
              </w:rPr>
              <w:t>，</w:t>
            </w:r>
            <w:r>
              <w:rPr>
                <w:rFonts w:hint="default" w:ascii="Times New Roman" w:hAnsi="Times New Roman"/>
                <w:color w:val="000000"/>
                <w:kern w:val="0"/>
                <w:sz w:val="21"/>
                <w:szCs w:val="24"/>
              </w:rPr>
              <w:t>3mm</w:t>
            </w:r>
            <w:r>
              <w:rPr>
                <w:rFonts w:hint="eastAsia" w:ascii="Times New Roman" w:hAnsi="Times New Roman"/>
                <w:color w:val="000000"/>
                <w:kern w:val="0"/>
                <w:sz w:val="21"/>
                <w:szCs w:val="24"/>
              </w:rPr>
              <w:t>板折边框架</w:t>
            </w:r>
          </w:p>
        </w:tc>
        <w:tc>
          <w:tcPr>
            <w:tcW w:w="600"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righ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1</w:t>
            </w:r>
          </w:p>
        </w:tc>
        <w:tc>
          <w:tcPr>
            <w:tcW w:w="1417"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rPr>
                <w:rFonts w:hint="default" w:ascii="Times New Roman" w:eastAsia="Times New Roman"/>
                <w:color w:val="000000"/>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jc w:val="center"/>
        </w:trPr>
        <w:tc>
          <w:tcPr>
            <w:tcW w:w="69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righ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4</w:t>
            </w:r>
          </w:p>
        </w:tc>
        <w:tc>
          <w:tcPr>
            <w:tcW w:w="285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L0603</w:t>
            </w:r>
          </w:p>
        </w:tc>
        <w:tc>
          <w:tcPr>
            <w:tcW w:w="2985"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eastAsia" w:ascii="Times New Roman" w:hAnsi="Times New Roman"/>
                <w:color w:val="000000"/>
                <w:kern w:val="0"/>
                <w:sz w:val="21"/>
                <w:szCs w:val="24"/>
              </w:rPr>
              <w:t>斗提机</w:t>
            </w:r>
          </w:p>
        </w:tc>
        <w:tc>
          <w:tcPr>
            <w:tcW w:w="1830"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TDTJ36/23</w:t>
            </w:r>
          </w:p>
        </w:tc>
        <w:tc>
          <w:tcPr>
            <w:tcW w:w="177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center"/>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316L&amp;304</w:t>
            </w:r>
          </w:p>
        </w:tc>
        <w:tc>
          <w:tcPr>
            <w:tcW w:w="309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10t/h</w:t>
            </w:r>
            <w:r>
              <w:rPr>
                <w:rFonts w:hint="eastAsia" w:ascii="Times New Roman" w:hAnsi="Times New Roman"/>
                <w:color w:val="000000"/>
                <w:kern w:val="0"/>
                <w:sz w:val="21"/>
                <w:szCs w:val="24"/>
              </w:rPr>
              <w:t>，进出口</w:t>
            </w:r>
            <w:r>
              <w:rPr>
                <w:rFonts w:hint="default" w:ascii="Times New Roman" w:hAnsi="Times New Roman"/>
                <w:color w:val="000000"/>
                <w:kern w:val="0"/>
                <w:sz w:val="21"/>
                <w:szCs w:val="24"/>
              </w:rPr>
              <w:t>H=11</w:t>
            </w:r>
            <w:r>
              <w:rPr>
                <w:rFonts w:hint="eastAsia" w:ascii="Times New Roman" w:hAnsi="Times New Roman"/>
                <w:color w:val="000000"/>
                <w:kern w:val="0"/>
                <w:sz w:val="21"/>
                <w:szCs w:val="24"/>
              </w:rPr>
              <w:t>米，含推料螺旋，机头、机尾厚度</w:t>
            </w:r>
            <w:r>
              <w:rPr>
                <w:rFonts w:hint="default" w:ascii="Times New Roman" w:hAnsi="Times New Roman"/>
                <w:color w:val="000000"/>
                <w:kern w:val="0"/>
                <w:sz w:val="21"/>
                <w:szCs w:val="24"/>
              </w:rPr>
              <w:t>3mm</w:t>
            </w:r>
            <w:r>
              <w:rPr>
                <w:rFonts w:hint="eastAsia" w:ascii="Times New Roman" w:hAnsi="Times New Roman"/>
                <w:color w:val="000000"/>
                <w:kern w:val="0"/>
                <w:sz w:val="21"/>
                <w:szCs w:val="24"/>
              </w:rPr>
              <w:t>，</w:t>
            </w:r>
            <w:r>
              <w:rPr>
                <w:rFonts w:hint="default" w:ascii="Times New Roman" w:eastAsia="Times New Roman"/>
                <w:color w:val="000000"/>
                <w:kern w:val="0"/>
                <w:sz w:val="21"/>
                <w:szCs w:val="24"/>
              </w:rPr>
              <w:br w:type="textWrapping"/>
            </w:r>
            <w:r>
              <w:rPr>
                <w:rFonts w:hint="eastAsia" w:ascii="Times New Roman" w:hAnsi="Times New Roman"/>
                <w:color w:val="000000"/>
                <w:kern w:val="0"/>
                <w:sz w:val="21"/>
                <w:szCs w:val="24"/>
              </w:rPr>
              <w:t>中间段厚度</w:t>
            </w:r>
            <w:r>
              <w:rPr>
                <w:rFonts w:hint="default" w:ascii="Times New Roman" w:hAnsi="Times New Roman"/>
                <w:color w:val="000000"/>
                <w:kern w:val="0"/>
                <w:sz w:val="21"/>
                <w:szCs w:val="24"/>
              </w:rPr>
              <w:t>2mm</w:t>
            </w:r>
          </w:p>
        </w:tc>
        <w:tc>
          <w:tcPr>
            <w:tcW w:w="600"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righ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1</w:t>
            </w:r>
          </w:p>
        </w:tc>
        <w:tc>
          <w:tcPr>
            <w:tcW w:w="1417"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eastAsia" w:ascii="Times New Roman" w:hAnsi="Times New Roman"/>
                <w:color w:val="000000"/>
                <w:kern w:val="0"/>
                <w:sz w:val="21"/>
                <w:szCs w:val="24"/>
              </w:rPr>
              <w:t>斗提机先起后停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69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righ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5</w:t>
            </w:r>
          </w:p>
        </w:tc>
        <w:tc>
          <w:tcPr>
            <w:tcW w:w="285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L0604</w:t>
            </w:r>
          </w:p>
        </w:tc>
        <w:tc>
          <w:tcPr>
            <w:tcW w:w="2985"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eastAsia" w:ascii="Times New Roman" w:hAnsi="Times New Roman"/>
                <w:color w:val="000000"/>
                <w:kern w:val="0"/>
                <w:sz w:val="21"/>
                <w:szCs w:val="24"/>
              </w:rPr>
              <w:t>色选分料螺旋</w:t>
            </w:r>
          </w:p>
        </w:tc>
        <w:tc>
          <w:tcPr>
            <w:tcW w:w="1830"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LS300</w:t>
            </w:r>
          </w:p>
        </w:tc>
        <w:tc>
          <w:tcPr>
            <w:tcW w:w="177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center"/>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316L&amp;304</w:t>
            </w:r>
          </w:p>
        </w:tc>
        <w:tc>
          <w:tcPr>
            <w:tcW w:w="309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U</w:t>
            </w:r>
            <w:r>
              <w:rPr>
                <w:rFonts w:hint="eastAsia" w:ascii="Times New Roman" w:hAnsi="Times New Roman"/>
                <w:color w:val="000000"/>
                <w:kern w:val="0"/>
                <w:sz w:val="21"/>
                <w:szCs w:val="24"/>
              </w:rPr>
              <w:t>型螺旋，Ф</w:t>
            </w:r>
            <w:r>
              <w:rPr>
                <w:rFonts w:hint="default" w:ascii="Times New Roman" w:hAnsi="Times New Roman"/>
                <w:color w:val="000000"/>
                <w:kern w:val="0"/>
                <w:sz w:val="21"/>
                <w:szCs w:val="24"/>
              </w:rPr>
              <w:t>300</w:t>
            </w:r>
            <w:r>
              <w:rPr>
                <w:rFonts w:hint="eastAsia" w:ascii="Times New Roman" w:hAnsi="Times New Roman"/>
                <w:color w:val="000000"/>
                <w:kern w:val="0"/>
                <w:sz w:val="21"/>
                <w:szCs w:val="24"/>
              </w:rPr>
              <w:t>，壳体厚度</w:t>
            </w:r>
            <w:r>
              <w:rPr>
                <w:rFonts w:hint="default" w:ascii="Times New Roman" w:hAnsi="Times New Roman"/>
                <w:color w:val="000000"/>
                <w:kern w:val="0"/>
                <w:sz w:val="21"/>
                <w:szCs w:val="24"/>
              </w:rPr>
              <w:t>3mm</w:t>
            </w:r>
            <w:r>
              <w:rPr>
                <w:rFonts w:hint="eastAsia" w:ascii="Times New Roman" w:hAnsi="Times New Roman"/>
                <w:color w:val="000000"/>
                <w:kern w:val="0"/>
                <w:sz w:val="21"/>
                <w:szCs w:val="24"/>
              </w:rPr>
              <w:t>，螺旋片厚度</w:t>
            </w:r>
            <w:r>
              <w:rPr>
                <w:rFonts w:hint="default" w:ascii="Times New Roman" w:hAnsi="Times New Roman"/>
                <w:color w:val="000000"/>
                <w:kern w:val="0"/>
                <w:sz w:val="21"/>
                <w:szCs w:val="24"/>
              </w:rPr>
              <w:t>4mm</w:t>
            </w:r>
          </w:p>
        </w:tc>
        <w:tc>
          <w:tcPr>
            <w:tcW w:w="600"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righ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1</w:t>
            </w:r>
          </w:p>
        </w:tc>
        <w:tc>
          <w:tcPr>
            <w:tcW w:w="1417"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rPr>
                <w:rFonts w:hint="default" w:ascii="Times New Roman" w:eastAsia="Times New Roman"/>
                <w:color w:val="000000"/>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69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righ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6</w:t>
            </w:r>
          </w:p>
        </w:tc>
        <w:tc>
          <w:tcPr>
            <w:tcW w:w="285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X0601</w:t>
            </w:r>
          </w:p>
        </w:tc>
        <w:tc>
          <w:tcPr>
            <w:tcW w:w="2985"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eastAsia" w:ascii="Times New Roman" w:hAnsi="Times New Roman"/>
                <w:color w:val="000000"/>
                <w:kern w:val="0"/>
                <w:sz w:val="21"/>
                <w:szCs w:val="24"/>
              </w:rPr>
              <w:t>色选机</w:t>
            </w:r>
          </w:p>
        </w:tc>
        <w:tc>
          <w:tcPr>
            <w:tcW w:w="1830"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KY-5</w:t>
            </w:r>
          </w:p>
        </w:tc>
        <w:tc>
          <w:tcPr>
            <w:tcW w:w="177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center"/>
              <w:textAlignment w:val="center"/>
              <w:rPr>
                <w:rFonts w:hint="default" w:ascii="Times New Roman" w:eastAsia="Times New Roman"/>
                <w:color w:val="000000"/>
                <w:sz w:val="21"/>
                <w:szCs w:val="24"/>
              </w:rPr>
            </w:pPr>
            <w:r>
              <w:rPr>
                <w:rFonts w:hint="eastAsia" w:ascii="Times New Roman" w:hAnsi="Times New Roman"/>
                <w:color w:val="000000"/>
                <w:kern w:val="0"/>
                <w:sz w:val="21"/>
                <w:szCs w:val="24"/>
              </w:rPr>
              <w:t>组件</w:t>
            </w:r>
          </w:p>
        </w:tc>
        <w:tc>
          <w:tcPr>
            <w:tcW w:w="309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textAlignment w:val="center"/>
              <w:rPr>
                <w:rFonts w:hint="default" w:ascii="Times New Roman" w:eastAsia="Times New Roman"/>
                <w:color w:val="000000"/>
                <w:sz w:val="21"/>
                <w:szCs w:val="24"/>
              </w:rPr>
            </w:pPr>
            <w:r>
              <w:rPr>
                <w:rFonts w:hint="eastAsia" w:ascii="Times New Roman" w:hAnsi="Times New Roman"/>
                <w:color w:val="000000"/>
                <w:kern w:val="0"/>
                <w:sz w:val="21"/>
                <w:szCs w:val="24"/>
              </w:rPr>
              <w:t>耗气量</w:t>
            </w:r>
            <w:r>
              <w:rPr>
                <w:rFonts w:hint="default" w:ascii="Times New Roman" w:hAnsi="Times New Roman"/>
                <w:color w:val="000000"/>
                <w:kern w:val="0"/>
                <w:sz w:val="21"/>
                <w:szCs w:val="24"/>
              </w:rPr>
              <w:t>4m</w:t>
            </w:r>
            <w:r>
              <w:rPr>
                <w:rFonts w:hint="eastAsia" w:ascii="Times New Roman" w:hAnsi="Times New Roman"/>
                <w:color w:val="000000"/>
                <w:kern w:val="0"/>
                <w:sz w:val="21"/>
                <w:szCs w:val="24"/>
              </w:rPr>
              <w:t>³</w:t>
            </w:r>
            <w:r>
              <w:rPr>
                <w:rFonts w:hint="default" w:ascii="Times New Roman" w:hAnsi="Times New Roman"/>
                <w:color w:val="000000"/>
                <w:kern w:val="0"/>
                <w:sz w:val="21"/>
                <w:szCs w:val="24"/>
              </w:rPr>
              <w:t>/min</w:t>
            </w:r>
            <w:r>
              <w:rPr>
                <w:rFonts w:hint="eastAsia" w:ascii="Times New Roman" w:hAnsi="Times New Roman"/>
                <w:color w:val="000000"/>
                <w:kern w:val="0"/>
                <w:sz w:val="21"/>
                <w:szCs w:val="24"/>
              </w:rPr>
              <w:t>，</w:t>
            </w:r>
            <w:r>
              <w:rPr>
                <w:rFonts w:hint="default" w:ascii="Times New Roman" w:hAnsi="Times New Roman"/>
                <w:color w:val="000000"/>
                <w:kern w:val="0"/>
                <w:sz w:val="21"/>
                <w:szCs w:val="24"/>
              </w:rPr>
              <w:t>5</w:t>
            </w:r>
            <w:r>
              <w:rPr>
                <w:rFonts w:hint="eastAsia" w:ascii="Times New Roman" w:hAnsi="Times New Roman"/>
                <w:color w:val="000000"/>
                <w:kern w:val="0"/>
                <w:sz w:val="21"/>
                <w:szCs w:val="24"/>
              </w:rPr>
              <w:t>通道履带式</w:t>
            </w:r>
          </w:p>
        </w:tc>
        <w:tc>
          <w:tcPr>
            <w:tcW w:w="600"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righ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1</w:t>
            </w:r>
          </w:p>
        </w:tc>
        <w:tc>
          <w:tcPr>
            <w:tcW w:w="1417"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eastAsia" w:ascii="Times New Roman" w:hAnsi="Times New Roman"/>
                <w:color w:val="000000"/>
                <w:kern w:val="0"/>
                <w:sz w:val="21"/>
                <w:szCs w:val="24"/>
              </w:rPr>
              <w:t>配料仓、隔离间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69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righ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7</w:t>
            </w:r>
          </w:p>
        </w:tc>
        <w:tc>
          <w:tcPr>
            <w:tcW w:w="285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L0605</w:t>
            </w:r>
          </w:p>
        </w:tc>
        <w:tc>
          <w:tcPr>
            <w:tcW w:w="2985"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eastAsia" w:ascii="Times New Roman" w:hAnsi="Times New Roman"/>
                <w:color w:val="000000"/>
                <w:kern w:val="0"/>
                <w:sz w:val="21"/>
                <w:szCs w:val="24"/>
              </w:rPr>
              <w:t>收料螺旋</w:t>
            </w:r>
          </w:p>
        </w:tc>
        <w:tc>
          <w:tcPr>
            <w:tcW w:w="1830"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LS300</w:t>
            </w:r>
          </w:p>
        </w:tc>
        <w:tc>
          <w:tcPr>
            <w:tcW w:w="177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center"/>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316L&amp;304</w:t>
            </w:r>
          </w:p>
        </w:tc>
        <w:tc>
          <w:tcPr>
            <w:tcW w:w="309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U</w:t>
            </w:r>
            <w:r>
              <w:rPr>
                <w:rFonts w:hint="eastAsia" w:ascii="Times New Roman" w:hAnsi="Times New Roman"/>
                <w:color w:val="000000"/>
                <w:kern w:val="0"/>
                <w:sz w:val="21"/>
                <w:szCs w:val="24"/>
              </w:rPr>
              <w:t>型螺旋，Ф</w:t>
            </w:r>
            <w:r>
              <w:rPr>
                <w:rFonts w:hint="default" w:ascii="Times New Roman" w:hAnsi="Times New Roman"/>
                <w:color w:val="000000"/>
                <w:kern w:val="0"/>
                <w:sz w:val="21"/>
                <w:szCs w:val="24"/>
              </w:rPr>
              <w:t>300</w:t>
            </w:r>
            <w:r>
              <w:rPr>
                <w:rFonts w:hint="eastAsia" w:ascii="Times New Roman" w:hAnsi="Times New Roman"/>
                <w:color w:val="000000"/>
                <w:kern w:val="0"/>
                <w:sz w:val="21"/>
                <w:szCs w:val="24"/>
              </w:rPr>
              <w:t>，壳体厚度</w:t>
            </w:r>
            <w:r>
              <w:rPr>
                <w:rFonts w:hint="default" w:ascii="Times New Roman" w:hAnsi="Times New Roman"/>
                <w:color w:val="000000"/>
                <w:kern w:val="0"/>
                <w:sz w:val="21"/>
                <w:szCs w:val="24"/>
              </w:rPr>
              <w:t>3mm</w:t>
            </w:r>
            <w:r>
              <w:rPr>
                <w:rFonts w:hint="eastAsia" w:ascii="Times New Roman" w:hAnsi="Times New Roman"/>
                <w:color w:val="000000"/>
                <w:kern w:val="0"/>
                <w:sz w:val="21"/>
                <w:szCs w:val="24"/>
              </w:rPr>
              <w:t>，螺旋片厚度</w:t>
            </w:r>
            <w:r>
              <w:rPr>
                <w:rFonts w:hint="default" w:ascii="Times New Roman" w:hAnsi="Times New Roman"/>
                <w:color w:val="000000"/>
                <w:kern w:val="0"/>
                <w:sz w:val="21"/>
                <w:szCs w:val="24"/>
              </w:rPr>
              <w:t>4mm</w:t>
            </w:r>
          </w:p>
        </w:tc>
        <w:tc>
          <w:tcPr>
            <w:tcW w:w="600"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righ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1</w:t>
            </w:r>
          </w:p>
        </w:tc>
        <w:tc>
          <w:tcPr>
            <w:tcW w:w="1417"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rPr>
                <w:rFonts w:hint="default" w:ascii="Times New Roman" w:eastAsia="Times New Roman"/>
                <w:color w:val="000000"/>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69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righ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8</w:t>
            </w:r>
          </w:p>
        </w:tc>
        <w:tc>
          <w:tcPr>
            <w:tcW w:w="285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L0606</w:t>
            </w:r>
          </w:p>
        </w:tc>
        <w:tc>
          <w:tcPr>
            <w:tcW w:w="2985"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eastAsia" w:ascii="Times New Roman" w:hAnsi="Times New Roman"/>
                <w:color w:val="000000"/>
                <w:kern w:val="0"/>
                <w:sz w:val="21"/>
                <w:szCs w:val="24"/>
              </w:rPr>
              <w:t>废料螺旋</w:t>
            </w:r>
          </w:p>
        </w:tc>
        <w:tc>
          <w:tcPr>
            <w:tcW w:w="1830"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LS200</w:t>
            </w:r>
          </w:p>
        </w:tc>
        <w:tc>
          <w:tcPr>
            <w:tcW w:w="177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center"/>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316L&amp;304</w:t>
            </w:r>
          </w:p>
        </w:tc>
        <w:tc>
          <w:tcPr>
            <w:tcW w:w="309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U</w:t>
            </w:r>
            <w:r>
              <w:rPr>
                <w:rFonts w:hint="eastAsia" w:ascii="Times New Roman" w:hAnsi="Times New Roman"/>
                <w:color w:val="000000"/>
                <w:kern w:val="0"/>
                <w:sz w:val="21"/>
                <w:szCs w:val="24"/>
              </w:rPr>
              <w:t>型螺旋，Ф</w:t>
            </w:r>
            <w:r>
              <w:rPr>
                <w:rFonts w:hint="default" w:ascii="Times New Roman" w:hAnsi="Times New Roman"/>
                <w:color w:val="000000"/>
                <w:kern w:val="0"/>
                <w:sz w:val="21"/>
                <w:szCs w:val="24"/>
              </w:rPr>
              <w:t>200</w:t>
            </w:r>
            <w:r>
              <w:rPr>
                <w:rFonts w:hint="eastAsia" w:ascii="Times New Roman" w:hAnsi="Times New Roman"/>
                <w:color w:val="000000"/>
                <w:kern w:val="0"/>
                <w:sz w:val="21"/>
                <w:szCs w:val="24"/>
              </w:rPr>
              <w:t>，壳体厚度</w:t>
            </w:r>
            <w:r>
              <w:rPr>
                <w:rFonts w:hint="default" w:ascii="Times New Roman" w:hAnsi="Times New Roman"/>
                <w:color w:val="000000"/>
                <w:kern w:val="0"/>
                <w:sz w:val="21"/>
                <w:szCs w:val="24"/>
              </w:rPr>
              <w:t>3mm</w:t>
            </w:r>
            <w:r>
              <w:rPr>
                <w:rFonts w:hint="eastAsia" w:ascii="Times New Roman" w:hAnsi="Times New Roman"/>
                <w:color w:val="000000"/>
                <w:kern w:val="0"/>
                <w:sz w:val="21"/>
                <w:szCs w:val="24"/>
              </w:rPr>
              <w:t>，螺旋片厚度</w:t>
            </w:r>
            <w:r>
              <w:rPr>
                <w:rFonts w:hint="default" w:ascii="Times New Roman" w:hAnsi="Times New Roman"/>
                <w:color w:val="000000"/>
                <w:kern w:val="0"/>
                <w:sz w:val="21"/>
                <w:szCs w:val="24"/>
              </w:rPr>
              <w:t>3mm</w:t>
            </w:r>
          </w:p>
        </w:tc>
        <w:tc>
          <w:tcPr>
            <w:tcW w:w="600"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righ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1</w:t>
            </w:r>
          </w:p>
        </w:tc>
        <w:tc>
          <w:tcPr>
            <w:tcW w:w="1417"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rPr>
                <w:rFonts w:hint="default" w:ascii="Times New Roman" w:eastAsia="Times New Roman"/>
                <w:color w:val="000000"/>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69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righ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9</w:t>
            </w:r>
          </w:p>
        </w:tc>
        <w:tc>
          <w:tcPr>
            <w:tcW w:w="285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L0607</w:t>
            </w:r>
          </w:p>
        </w:tc>
        <w:tc>
          <w:tcPr>
            <w:tcW w:w="2985"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eastAsia" w:ascii="Times New Roman" w:hAnsi="Times New Roman"/>
                <w:color w:val="000000"/>
                <w:kern w:val="0"/>
                <w:sz w:val="21"/>
                <w:szCs w:val="24"/>
              </w:rPr>
              <w:t>跨接螺旋</w:t>
            </w:r>
          </w:p>
        </w:tc>
        <w:tc>
          <w:tcPr>
            <w:tcW w:w="1830"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LS300</w:t>
            </w:r>
          </w:p>
        </w:tc>
        <w:tc>
          <w:tcPr>
            <w:tcW w:w="177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center"/>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316L&amp;304</w:t>
            </w:r>
          </w:p>
        </w:tc>
        <w:tc>
          <w:tcPr>
            <w:tcW w:w="309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U</w:t>
            </w:r>
            <w:r>
              <w:rPr>
                <w:rFonts w:hint="eastAsia" w:ascii="Times New Roman" w:hAnsi="Times New Roman"/>
                <w:color w:val="000000"/>
                <w:kern w:val="0"/>
                <w:sz w:val="21"/>
                <w:szCs w:val="24"/>
              </w:rPr>
              <w:t>型螺旋，Ф</w:t>
            </w:r>
            <w:r>
              <w:rPr>
                <w:rFonts w:hint="default" w:ascii="Times New Roman" w:hAnsi="Times New Roman"/>
                <w:color w:val="000000"/>
                <w:kern w:val="0"/>
                <w:sz w:val="21"/>
                <w:szCs w:val="24"/>
              </w:rPr>
              <w:t>300</w:t>
            </w:r>
            <w:r>
              <w:rPr>
                <w:rFonts w:hint="eastAsia" w:ascii="Times New Roman" w:hAnsi="Times New Roman"/>
                <w:color w:val="000000"/>
                <w:kern w:val="0"/>
                <w:sz w:val="21"/>
                <w:szCs w:val="24"/>
              </w:rPr>
              <w:t>，进出口</w:t>
            </w:r>
            <w:r>
              <w:rPr>
                <w:rFonts w:hint="default" w:ascii="Times New Roman" w:hAnsi="Times New Roman"/>
                <w:color w:val="000000"/>
                <w:kern w:val="0"/>
                <w:sz w:val="21"/>
                <w:szCs w:val="24"/>
              </w:rPr>
              <w:t>L=1660</w:t>
            </w:r>
            <w:r>
              <w:rPr>
                <w:rFonts w:hint="eastAsia" w:ascii="Times New Roman" w:hAnsi="Times New Roman"/>
                <w:color w:val="000000"/>
                <w:kern w:val="0"/>
                <w:sz w:val="21"/>
                <w:szCs w:val="24"/>
              </w:rPr>
              <w:t>，壳体厚度</w:t>
            </w:r>
            <w:r>
              <w:rPr>
                <w:rFonts w:hint="default" w:ascii="Times New Roman" w:hAnsi="Times New Roman"/>
                <w:color w:val="000000"/>
                <w:kern w:val="0"/>
                <w:sz w:val="21"/>
                <w:szCs w:val="24"/>
              </w:rPr>
              <w:t>3mm</w:t>
            </w:r>
            <w:r>
              <w:rPr>
                <w:rFonts w:hint="eastAsia" w:ascii="Times New Roman" w:hAnsi="Times New Roman"/>
                <w:color w:val="000000"/>
                <w:kern w:val="0"/>
                <w:sz w:val="21"/>
                <w:szCs w:val="24"/>
              </w:rPr>
              <w:t>，螺旋片厚度</w:t>
            </w:r>
            <w:r>
              <w:rPr>
                <w:rFonts w:hint="default" w:ascii="Times New Roman" w:hAnsi="Times New Roman"/>
                <w:color w:val="000000"/>
                <w:kern w:val="0"/>
                <w:sz w:val="21"/>
                <w:szCs w:val="24"/>
              </w:rPr>
              <w:t>4mm</w:t>
            </w:r>
          </w:p>
        </w:tc>
        <w:tc>
          <w:tcPr>
            <w:tcW w:w="600"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righ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1</w:t>
            </w:r>
          </w:p>
        </w:tc>
        <w:tc>
          <w:tcPr>
            <w:tcW w:w="1417"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rPr>
                <w:rFonts w:hint="default" w:ascii="Times New Roman" w:eastAsia="Times New Roman"/>
                <w:color w:val="000000"/>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69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righ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10</w:t>
            </w:r>
          </w:p>
        </w:tc>
        <w:tc>
          <w:tcPr>
            <w:tcW w:w="285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X0603</w:t>
            </w:r>
          </w:p>
        </w:tc>
        <w:tc>
          <w:tcPr>
            <w:tcW w:w="2985"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eastAsia" w:ascii="Times New Roman" w:hAnsi="Times New Roman"/>
                <w:color w:val="000000"/>
                <w:kern w:val="0"/>
                <w:sz w:val="21"/>
                <w:szCs w:val="24"/>
              </w:rPr>
              <w:t>除铁器</w:t>
            </w:r>
          </w:p>
        </w:tc>
        <w:tc>
          <w:tcPr>
            <w:tcW w:w="1830"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B800</w:t>
            </w:r>
          </w:p>
        </w:tc>
        <w:tc>
          <w:tcPr>
            <w:tcW w:w="177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center"/>
              <w:textAlignment w:val="center"/>
              <w:rPr>
                <w:rFonts w:hint="default" w:ascii="Times New Roman" w:eastAsia="Times New Roman"/>
                <w:color w:val="000000"/>
                <w:sz w:val="21"/>
                <w:szCs w:val="24"/>
              </w:rPr>
            </w:pPr>
            <w:r>
              <w:rPr>
                <w:rFonts w:hint="eastAsia" w:ascii="Times New Roman" w:hAnsi="Times New Roman"/>
                <w:color w:val="000000"/>
                <w:kern w:val="0"/>
                <w:sz w:val="21"/>
                <w:szCs w:val="24"/>
              </w:rPr>
              <w:t>永磁</w:t>
            </w:r>
          </w:p>
        </w:tc>
        <w:tc>
          <w:tcPr>
            <w:tcW w:w="309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textAlignment w:val="center"/>
              <w:rPr>
                <w:rFonts w:hint="default" w:ascii="Times New Roman" w:eastAsia="Times New Roman"/>
                <w:color w:val="000000"/>
                <w:sz w:val="21"/>
                <w:szCs w:val="24"/>
              </w:rPr>
            </w:pPr>
            <w:r>
              <w:rPr>
                <w:rFonts w:hint="eastAsia" w:ascii="Times New Roman" w:hAnsi="Times New Roman"/>
                <w:color w:val="000000"/>
                <w:kern w:val="0"/>
                <w:sz w:val="21"/>
                <w:szCs w:val="24"/>
              </w:rPr>
              <w:t>悬挂式，宽度</w:t>
            </w:r>
            <w:r>
              <w:rPr>
                <w:rFonts w:hint="default" w:ascii="Times New Roman" w:hAnsi="Times New Roman"/>
                <w:color w:val="000000"/>
                <w:kern w:val="0"/>
                <w:sz w:val="21"/>
                <w:szCs w:val="24"/>
              </w:rPr>
              <w:t>800</w:t>
            </w:r>
          </w:p>
        </w:tc>
        <w:tc>
          <w:tcPr>
            <w:tcW w:w="600"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righ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1</w:t>
            </w:r>
          </w:p>
        </w:tc>
        <w:tc>
          <w:tcPr>
            <w:tcW w:w="1417"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eastAsia" w:ascii="Times New Roman" w:hAnsi="Times New Roman"/>
                <w:color w:val="000000"/>
                <w:kern w:val="0"/>
                <w:sz w:val="21"/>
                <w:szCs w:val="24"/>
              </w:rPr>
              <w:t>和捡拾皮带配套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5" w:hRule="atLeast"/>
          <w:jc w:val="center"/>
        </w:trPr>
        <w:tc>
          <w:tcPr>
            <w:tcW w:w="69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right"/>
              <w:rPr>
                <w:rFonts w:hint="default" w:ascii="Times New Roman" w:hAnsi="Times New Roman"/>
                <w:color w:val="000000"/>
                <w:sz w:val="21"/>
                <w:szCs w:val="24"/>
              </w:rPr>
            </w:pPr>
            <w:r>
              <w:rPr>
                <w:rFonts w:hint="default" w:ascii="Times New Roman" w:hAnsi="Times New Roman"/>
                <w:color w:val="000000"/>
                <w:sz w:val="21"/>
                <w:szCs w:val="24"/>
              </w:rPr>
              <w:t>11</w:t>
            </w:r>
          </w:p>
        </w:tc>
        <w:tc>
          <w:tcPr>
            <w:tcW w:w="285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rPr>
                <w:rFonts w:hint="default" w:ascii="Times New Roman" w:eastAsia="Times New Roman"/>
                <w:color w:val="000000"/>
                <w:sz w:val="21"/>
                <w:szCs w:val="24"/>
              </w:rPr>
            </w:pPr>
          </w:p>
        </w:tc>
        <w:tc>
          <w:tcPr>
            <w:tcW w:w="2985"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eastAsia" w:ascii="Times New Roman" w:hAnsi="Times New Roman"/>
                <w:color w:val="000000"/>
                <w:kern w:val="0"/>
                <w:sz w:val="21"/>
                <w:szCs w:val="24"/>
              </w:rPr>
              <w:t>原盐色选控制系统</w:t>
            </w:r>
          </w:p>
        </w:tc>
        <w:tc>
          <w:tcPr>
            <w:tcW w:w="1830"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center"/>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QY-DK-</w:t>
            </w:r>
            <w:r>
              <w:rPr>
                <w:rFonts w:hint="eastAsia" w:ascii="Times New Roman" w:hAnsi="Times New Roman"/>
                <w:color w:val="000000"/>
                <w:kern w:val="0"/>
                <w:sz w:val="21"/>
                <w:szCs w:val="24"/>
              </w:rPr>
              <w:t>Ⅲ</w:t>
            </w:r>
          </w:p>
        </w:tc>
        <w:tc>
          <w:tcPr>
            <w:tcW w:w="177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center"/>
              <w:textAlignment w:val="center"/>
              <w:rPr>
                <w:rFonts w:hint="default" w:ascii="Times New Roman" w:eastAsia="Times New Roman"/>
                <w:color w:val="000000"/>
                <w:sz w:val="21"/>
                <w:szCs w:val="24"/>
              </w:rPr>
            </w:pPr>
            <w:r>
              <w:rPr>
                <w:rFonts w:hint="eastAsia" w:ascii="Times New Roman" w:hAnsi="Times New Roman"/>
                <w:color w:val="000000"/>
                <w:kern w:val="0"/>
                <w:sz w:val="21"/>
                <w:szCs w:val="24"/>
              </w:rPr>
              <w:t>国标</w:t>
            </w:r>
          </w:p>
        </w:tc>
        <w:tc>
          <w:tcPr>
            <w:tcW w:w="309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1</w:t>
            </w:r>
            <w:r>
              <w:rPr>
                <w:rFonts w:hint="eastAsia" w:ascii="Times New Roman" w:hAnsi="Times New Roman"/>
                <w:color w:val="000000"/>
                <w:kern w:val="0"/>
                <w:sz w:val="21"/>
                <w:szCs w:val="24"/>
              </w:rPr>
              <w:t>、包含位于二楼原盐色选系统现场控制柜，负责筛分色选系统设备与子系统的供电与控制；</w:t>
            </w:r>
            <w:r>
              <w:rPr>
                <w:rFonts w:hint="default" w:ascii="Times New Roman" w:hAnsi="Times New Roman"/>
                <w:color w:val="000000"/>
                <w:kern w:val="0"/>
                <w:sz w:val="21"/>
                <w:szCs w:val="24"/>
              </w:rPr>
              <w:t>2</w:t>
            </w:r>
            <w:r>
              <w:rPr>
                <w:rFonts w:hint="eastAsia" w:ascii="Times New Roman" w:hAnsi="Times New Roman"/>
                <w:color w:val="000000"/>
                <w:kern w:val="0"/>
                <w:sz w:val="21"/>
                <w:szCs w:val="24"/>
              </w:rPr>
              <w:t>、包含主控柜到各设备、子系统之间电线、电缆、桥架、线槽等电气及配套设施；</w:t>
            </w:r>
            <w:r>
              <w:rPr>
                <w:rFonts w:hint="default" w:ascii="Times New Roman" w:hAnsi="Times New Roman"/>
                <w:color w:val="000000"/>
                <w:kern w:val="0"/>
                <w:sz w:val="21"/>
                <w:szCs w:val="24"/>
              </w:rPr>
              <w:t>3</w:t>
            </w:r>
            <w:r>
              <w:rPr>
                <w:rFonts w:hint="eastAsia" w:ascii="Times New Roman" w:hAnsi="Times New Roman"/>
                <w:color w:val="000000"/>
                <w:kern w:val="0"/>
                <w:sz w:val="21"/>
                <w:szCs w:val="24"/>
              </w:rPr>
              <w:t>、全自动控制，要有友好的人机交互系统、智能控制系统、防出错安全保护系统和故障报警系统。</w:t>
            </w:r>
            <w:r>
              <w:rPr>
                <w:rFonts w:hint="default" w:ascii="Times New Roman" w:hAnsi="Times New Roman"/>
                <w:color w:val="000000"/>
                <w:kern w:val="0"/>
                <w:sz w:val="21"/>
                <w:szCs w:val="24"/>
              </w:rPr>
              <w:t>4</w:t>
            </w:r>
            <w:r>
              <w:rPr>
                <w:rFonts w:hint="eastAsia" w:ascii="Times New Roman" w:hAnsi="Times New Roman"/>
                <w:color w:val="000000"/>
                <w:kern w:val="0"/>
                <w:sz w:val="21"/>
                <w:szCs w:val="24"/>
              </w:rPr>
              <w:t>、所有设备要可靠接地。</w:t>
            </w:r>
          </w:p>
        </w:tc>
        <w:tc>
          <w:tcPr>
            <w:tcW w:w="600"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righ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1</w:t>
            </w:r>
          </w:p>
        </w:tc>
        <w:tc>
          <w:tcPr>
            <w:tcW w:w="1417"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rPr>
                <w:rFonts w:hint="default" w:ascii="Times New Roman" w:eastAsia="Times New Roman"/>
                <w:color w:val="000000"/>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69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rPr>
                <w:rFonts w:hint="default" w:ascii="Times New Roman" w:eastAsia="Times New Roman"/>
                <w:color w:val="000000"/>
                <w:sz w:val="21"/>
                <w:szCs w:val="24"/>
              </w:rPr>
            </w:pPr>
          </w:p>
        </w:tc>
        <w:tc>
          <w:tcPr>
            <w:tcW w:w="285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rPr>
                <w:rFonts w:hint="default" w:ascii="Times New Roman" w:eastAsia="Times New Roman"/>
                <w:color w:val="000000"/>
                <w:sz w:val="21"/>
                <w:szCs w:val="24"/>
              </w:rPr>
            </w:pPr>
          </w:p>
        </w:tc>
        <w:tc>
          <w:tcPr>
            <w:tcW w:w="2985"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rPr>
                <w:rFonts w:hint="default" w:ascii="Times New Roman" w:eastAsia="Times New Roman"/>
                <w:color w:val="000000"/>
                <w:sz w:val="21"/>
                <w:szCs w:val="24"/>
              </w:rPr>
            </w:pPr>
          </w:p>
        </w:tc>
        <w:tc>
          <w:tcPr>
            <w:tcW w:w="1830"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rPr>
                <w:rFonts w:hint="default" w:ascii="Times New Roman" w:eastAsia="Times New Roman"/>
                <w:color w:val="000000"/>
                <w:sz w:val="21"/>
                <w:szCs w:val="24"/>
              </w:rPr>
            </w:pPr>
          </w:p>
        </w:tc>
        <w:tc>
          <w:tcPr>
            <w:tcW w:w="177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center"/>
              <w:rPr>
                <w:rFonts w:hint="default" w:ascii="Times New Roman" w:eastAsia="Times New Roman"/>
                <w:color w:val="000000"/>
                <w:sz w:val="21"/>
                <w:szCs w:val="24"/>
              </w:rPr>
            </w:pPr>
          </w:p>
        </w:tc>
        <w:tc>
          <w:tcPr>
            <w:tcW w:w="309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default" w:ascii="Times New Roman" w:eastAsia="Times New Roman"/>
                <w:color w:val="000000"/>
                <w:sz w:val="21"/>
                <w:szCs w:val="24"/>
              </w:rPr>
            </w:pPr>
          </w:p>
        </w:tc>
        <w:tc>
          <w:tcPr>
            <w:tcW w:w="600"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right"/>
              <w:rPr>
                <w:rFonts w:hint="default" w:ascii="Times New Roman" w:eastAsia="Times New Roman"/>
                <w:color w:val="000000"/>
                <w:sz w:val="21"/>
                <w:szCs w:val="24"/>
              </w:rPr>
            </w:pPr>
          </w:p>
        </w:tc>
        <w:tc>
          <w:tcPr>
            <w:tcW w:w="1417"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rPr>
                <w:rFonts w:hint="default" w:ascii="Times New Roman" w:eastAsia="Times New Roman"/>
                <w:color w:val="000000"/>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2" w:hRule="atLeast"/>
          <w:jc w:val="center"/>
        </w:trPr>
        <w:tc>
          <w:tcPr>
            <w:tcW w:w="696" w:type="dxa"/>
            <w:tcBorders>
              <w:top w:val="single" w:color="auto" w:sz="4" w:space="0"/>
              <w:left w:val="single" w:color="auto" w:sz="4" w:space="0"/>
              <w:bottom w:val="single" w:color="auto" w:sz="4" w:space="0"/>
              <w:right w:val="single" w:color="auto" w:sz="4" w:space="0"/>
              <w:tl2br w:val="nil"/>
              <w:tr2bl w:val="nil"/>
            </w:tcBorders>
            <w:shd w:val="clear" w:color="auto" w:fill="92D050"/>
            <w:noWrap/>
            <w:vAlign w:val="center"/>
          </w:tcPr>
          <w:p>
            <w:pPr>
              <w:spacing w:beforeLines="0" w:afterLines="0"/>
              <w:jc w:val="left"/>
              <w:textAlignment w:val="center"/>
              <w:rPr>
                <w:rFonts w:hint="default" w:ascii="Times New Roman" w:eastAsia="Times New Roman"/>
                <w:color w:val="000000"/>
                <w:sz w:val="21"/>
                <w:szCs w:val="24"/>
              </w:rPr>
            </w:pPr>
            <w:r>
              <w:rPr>
                <w:rFonts w:hint="eastAsia" w:ascii="Times New Roman" w:hAnsi="Times New Roman"/>
                <w:color w:val="000000"/>
                <w:kern w:val="0"/>
                <w:sz w:val="21"/>
                <w:szCs w:val="24"/>
              </w:rPr>
              <w:t>九</w:t>
            </w:r>
          </w:p>
        </w:tc>
        <w:tc>
          <w:tcPr>
            <w:tcW w:w="2856" w:type="dxa"/>
            <w:tcBorders>
              <w:top w:val="single" w:color="auto" w:sz="4" w:space="0"/>
              <w:left w:val="single" w:color="auto" w:sz="4" w:space="0"/>
              <w:bottom w:val="single" w:color="auto" w:sz="4" w:space="0"/>
              <w:right w:val="single" w:color="auto" w:sz="4" w:space="0"/>
              <w:tl2br w:val="nil"/>
              <w:tr2bl w:val="nil"/>
            </w:tcBorders>
            <w:shd w:val="clear" w:color="auto" w:fill="92D050"/>
            <w:noWrap/>
            <w:vAlign w:val="center"/>
          </w:tcPr>
          <w:p>
            <w:pPr>
              <w:spacing w:beforeLines="0" w:afterLines="0"/>
              <w:jc w:val="left"/>
              <w:textAlignment w:val="center"/>
              <w:rPr>
                <w:rFonts w:hint="default" w:ascii="Times New Roman" w:eastAsia="Times New Roman"/>
                <w:color w:val="000000"/>
                <w:sz w:val="21"/>
                <w:szCs w:val="24"/>
              </w:rPr>
            </w:pPr>
            <w:r>
              <w:rPr>
                <w:rFonts w:hint="eastAsia" w:ascii="Times New Roman" w:hAnsi="Times New Roman"/>
                <w:color w:val="000000"/>
                <w:kern w:val="0"/>
                <w:sz w:val="21"/>
                <w:szCs w:val="24"/>
              </w:rPr>
              <w:t>中间大包装系统</w:t>
            </w:r>
          </w:p>
        </w:tc>
        <w:tc>
          <w:tcPr>
            <w:tcW w:w="2985" w:type="dxa"/>
            <w:tcBorders>
              <w:top w:val="single" w:color="auto" w:sz="4" w:space="0"/>
              <w:left w:val="single" w:color="auto" w:sz="4" w:space="0"/>
              <w:bottom w:val="single" w:color="auto" w:sz="4" w:space="0"/>
              <w:right w:val="single" w:color="auto" w:sz="4" w:space="0"/>
              <w:tl2br w:val="nil"/>
              <w:tr2bl w:val="nil"/>
            </w:tcBorders>
            <w:shd w:val="clear" w:color="auto" w:fill="92D050"/>
            <w:noWrap/>
            <w:vAlign w:val="center"/>
          </w:tcPr>
          <w:p>
            <w:pPr>
              <w:spacing w:beforeLines="0" w:afterLines="0"/>
              <w:rPr>
                <w:rFonts w:hint="default" w:ascii="Times New Roman" w:eastAsia="Times New Roman"/>
                <w:color w:val="000000"/>
                <w:sz w:val="21"/>
                <w:szCs w:val="24"/>
              </w:rPr>
            </w:pPr>
          </w:p>
        </w:tc>
        <w:tc>
          <w:tcPr>
            <w:tcW w:w="1830" w:type="dxa"/>
            <w:tcBorders>
              <w:top w:val="single" w:color="auto" w:sz="4" w:space="0"/>
              <w:left w:val="single" w:color="auto" w:sz="4" w:space="0"/>
              <w:bottom w:val="single" w:color="auto" w:sz="4" w:space="0"/>
              <w:right w:val="single" w:color="auto" w:sz="4" w:space="0"/>
              <w:tl2br w:val="nil"/>
              <w:tr2bl w:val="nil"/>
            </w:tcBorders>
            <w:shd w:val="clear" w:color="auto" w:fill="92D050"/>
            <w:noWrap/>
            <w:vAlign w:val="center"/>
          </w:tcPr>
          <w:p>
            <w:pPr>
              <w:spacing w:beforeLines="0" w:afterLines="0"/>
              <w:rPr>
                <w:rFonts w:hint="default" w:ascii="Times New Roman" w:eastAsia="Times New Roman"/>
                <w:color w:val="000000"/>
                <w:sz w:val="21"/>
                <w:szCs w:val="24"/>
              </w:rPr>
            </w:pPr>
          </w:p>
        </w:tc>
        <w:tc>
          <w:tcPr>
            <w:tcW w:w="1776" w:type="dxa"/>
            <w:tcBorders>
              <w:top w:val="single" w:color="auto" w:sz="4" w:space="0"/>
              <w:left w:val="single" w:color="auto" w:sz="4" w:space="0"/>
              <w:bottom w:val="single" w:color="auto" w:sz="4" w:space="0"/>
              <w:right w:val="single" w:color="auto" w:sz="4" w:space="0"/>
              <w:tl2br w:val="nil"/>
              <w:tr2bl w:val="nil"/>
            </w:tcBorders>
            <w:shd w:val="clear" w:color="auto" w:fill="92D050"/>
            <w:noWrap w:val="0"/>
            <w:vAlign w:val="center"/>
          </w:tcPr>
          <w:p>
            <w:pPr>
              <w:spacing w:beforeLines="0" w:afterLines="0"/>
              <w:jc w:val="center"/>
              <w:rPr>
                <w:rFonts w:hint="default" w:ascii="Times New Roman" w:eastAsia="Times New Roman"/>
                <w:color w:val="000000"/>
                <w:sz w:val="21"/>
                <w:szCs w:val="24"/>
              </w:rPr>
            </w:pPr>
          </w:p>
        </w:tc>
        <w:tc>
          <w:tcPr>
            <w:tcW w:w="3096" w:type="dxa"/>
            <w:tcBorders>
              <w:top w:val="single" w:color="auto" w:sz="4" w:space="0"/>
              <w:left w:val="single" w:color="auto" w:sz="4" w:space="0"/>
              <w:bottom w:val="single" w:color="auto" w:sz="4" w:space="0"/>
              <w:right w:val="single" w:color="auto" w:sz="4" w:space="0"/>
              <w:tl2br w:val="nil"/>
              <w:tr2bl w:val="nil"/>
            </w:tcBorders>
            <w:shd w:val="clear" w:color="auto" w:fill="92D050"/>
            <w:noWrap w:val="0"/>
            <w:vAlign w:val="center"/>
          </w:tcPr>
          <w:p>
            <w:pPr>
              <w:spacing w:beforeLines="0" w:afterLines="0"/>
              <w:rPr>
                <w:rFonts w:hint="default" w:ascii="Times New Roman" w:eastAsia="Times New Roman"/>
                <w:color w:val="000000"/>
                <w:sz w:val="21"/>
                <w:szCs w:val="24"/>
              </w:rPr>
            </w:pPr>
          </w:p>
        </w:tc>
        <w:tc>
          <w:tcPr>
            <w:tcW w:w="600" w:type="dxa"/>
            <w:tcBorders>
              <w:top w:val="single" w:color="auto" w:sz="4" w:space="0"/>
              <w:left w:val="single" w:color="auto" w:sz="4" w:space="0"/>
              <w:bottom w:val="single" w:color="auto" w:sz="4" w:space="0"/>
              <w:right w:val="single" w:color="auto" w:sz="4" w:space="0"/>
              <w:tl2br w:val="nil"/>
              <w:tr2bl w:val="nil"/>
            </w:tcBorders>
            <w:shd w:val="clear" w:color="auto" w:fill="92D050"/>
            <w:noWrap/>
            <w:vAlign w:val="center"/>
          </w:tcPr>
          <w:p>
            <w:pPr>
              <w:spacing w:beforeLines="0" w:afterLines="0"/>
              <w:jc w:val="right"/>
              <w:rPr>
                <w:rFonts w:hint="default" w:ascii="Times New Roman" w:eastAsia="Times New Roman"/>
                <w:color w:val="000000"/>
                <w:sz w:val="21"/>
                <w:szCs w:val="24"/>
              </w:rPr>
            </w:pPr>
          </w:p>
        </w:tc>
        <w:tc>
          <w:tcPr>
            <w:tcW w:w="1417" w:type="dxa"/>
            <w:tcBorders>
              <w:top w:val="single" w:color="auto" w:sz="4" w:space="0"/>
              <w:left w:val="single" w:color="auto" w:sz="4" w:space="0"/>
              <w:bottom w:val="single" w:color="auto" w:sz="4" w:space="0"/>
              <w:right w:val="single" w:color="auto" w:sz="4" w:space="0"/>
              <w:tl2br w:val="nil"/>
              <w:tr2bl w:val="nil"/>
            </w:tcBorders>
            <w:shd w:val="clear" w:color="auto" w:fill="92D050"/>
            <w:noWrap/>
            <w:vAlign w:val="center"/>
          </w:tcPr>
          <w:p>
            <w:pPr>
              <w:spacing w:beforeLines="0" w:afterLines="0"/>
              <w:rPr>
                <w:rFonts w:hint="default" w:ascii="Times New Roman" w:eastAsia="Times New Roman"/>
                <w:color w:val="000000"/>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jc w:val="center"/>
        </w:trPr>
        <w:tc>
          <w:tcPr>
            <w:tcW w:w="69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righ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1</w:t>
            </w:r>
          </w:p>
        </w:tc>
        <w:tc>
          <w:tcPr>
            <w:tcW w:w="285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V0401</w:t>
            </w:r>
          </w:p>
        </w:tc>
        <w:tc>
          <w:tcPr>
            <w:tcW w:w="2985"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eastAsia" w:ascii="Times New Roman" w:hAnsi="Times New Roman"/>
                <w:color w:val="000000"/>
                <w:kern w:val="0"/>
                <w:sz w:val="21"/>
                <w:szCs w:val="24"/>
              </w:rPr>
              <w:t>中颗粒盐料仓</w:t>
            </w:r>
          </w:p>
        </w:tc>
        <w:tc>
          <w:tcPr>
            <w:tcW w:w="1830"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eastAsia" w:ascii="Times New Roman" w:hAnsi="Times New Roman"/>
                <w:color w:val="000000"/>
                <w:kern w:val="0"/>
                <w:sz w:val="21"/>
                <w:szCs w:val="24"/>
              </w:rPr>
              <w:t>Ф</w:t>
            </w:r>
            <w:r>
              <w:rPr>
                <w:rFonts w:hint="default" w:ascii="Times New Roman" w:hAnsi="Times New Roman"/>
                <w:color w:val="000000"/>
                <w:kern w:val="0"/>
                <w:sz w:val="21"/>
                <w:szCs w:val="24"/>
              </w:rPr>
              <w:t>1000</w:t>
            </w:r>
          </w:p>
        </w:tc>
        <w:tc>
          <w:tcPr>
            <w:tcW w:w="177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316L&amp;304</w:t>
            </w:r>
          </w:p>
        </w:tc>
        <w:tc>
          <w:tcPr>
            <w:tcW w:w="309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textAlignment w:val="center"/>
              <w:rPr>
                <w:rFonts w:hint="default" w:ascii="Times New Roman" w:eastAsia="Times New Roman"/>
                <w:color w:val="000000"/>
                <w:sz w:val="21"/>
                <w:szCs w:val="24"/>
              </w:rPr>
            </w:pPr>
            <w:r>
              <w:rPr>
                <w:rFonts w:hint="eastAsia" w:ascii="Times New Roman" w:hAnsi="Times New Roman"/>
                <w:color w:val="000000"/>
                <w:kern w:val="0"/>
                <w:sz w:val="21"/>
                <w:szCs w:val="24"/>
              </w:rPr>
              <w:t>直径</w:t>
            </w:r>
            <w:r>
              <w:rPr>
                <w:rFonts w:hint="default" w:ascii="Times New Roman" w:hAnsi="Times New Roman"/>
                <w:color w:val="000000"/>
                <w:kern w:val="0"/>
                <w:sz w:val="21"/>
                <w:szCs w:val="24"/>
              </w:rPr>
              <w:t>1000mm</w:t>
            </w:r>
            <w:r>
              <w:rPr>
                <w:rFonts w:hint="eastAsia" w:ascii="Times New Roman" w:hAnsi="Times New Roman"/>
                <w:color w:val="000000"/>
                <w:kern w:val="0"/>
                <w:sz w:val="21"/>
                <w:szCs w:val="24"/>
              </w:rPr>
              <w:t>，直段高度</w:t>
            </w:r>
            <w:r>
              <w:rPr>
                <w:rFonts w:hint="default" w:ascii="Times New Roman" w:hAnsi="Times New Roman"/>
                <w:color w:val="000000"/>
                <w:kern w:val="0"/>
                <w:sz w:val="21"/>
                <w:szCs w:val="24"/>
              </w:rPr>
              <w:t>3000mm</w:t>
            </w:r>
            <w:r>
              <w:rPr>
                <w:rFonts w:hint="eastAsia" w:ascii="Times New Roman" w:hAnsi="Times New Roman"/>
                <w:color w:val="000000"/>
                <w:kern w:val="0"/>
                <w:sz w:val="21"/>
                <w:szCs w:val="24"/>
              </w:rPr>
              <w:t>，锥段高度</w:t>
            </w:r>
            <w:r>
              <w:rPr>
                <w:rFonts w:hint="default" w:ascii="Times New Roman" w:hAnsi="Times New Roman"/>
                <w:color w:val="000000"/>
                <w:kern w:val="0"/>
                <w:sz w:val="21"/>
                <w:szCs w:val="24"/>
              </w:rPr>
              <w:t>700mm</w:t>
            </w:r>
            <w:r>
              <w:rPr>
                <w:rFonts w:hint="eastAsia" w:ascii="Times New Roman" w:hAnsi="Times New Roman"/>
                <w:color w:val="000000"/>
                <w:kern w:val="0"/>
                <w:sz w:val="21"/>
                <w:szCs w:val="24"/>
              </w:rPr>
              <w:t>；</w:t>
            </w:r>
            <w:r>
              <w:rPr>
                <w:rFonts w:hint="default" w:ascii="Times New Roman" w:eastAsia="Times New Roman"/>
                <w:color w:val="000000"/>
                <w:kern w:val="0"/>
                <w:sz w:val="21"/>
                <w:szCs w:val="24"/>
              </w:rPr>
              <w:br w:type="textWrapping"/>
            </w:r>
            <w:r>
              <w:rPr>
                <w:rFonts w:hint="eastAsia" w:ascii="Times New Roman" w:hAnsi="Times New Roman"/>
                <w:color w:val="000000"/>
                <w:kern w:val="0"/>
                <w:sz w:val="21"/>
                <w:szCs w:val="24"/>
              </w:rPr>
              <w:t>壳体材质</w:t>
            </w:r>
            <w:r>
              <w:rPr>
                <w:rFonts w:hint="default" w:ascii="Times New Roman" w:hAnsi="Times New Roman"/>
                <w:color w:val="000000"/>
                <w:kern w:val="0"/>
                <w:sz w:val="21"/>
                <w:szCs w:val="24"/>
              </w:rPr>
              <w:t>SUS316L</w:t>
            </w:r>
            <w:r>
              <w:rPr>
                <w:rFonts w:hint="eastAsia" w:ascii="Times New Roman" w:hAnsi="Times New Roman"/>
                <w:color w:val="000000"/>
                <w:kern w:val="0"/>
                <w:sz w:val="21"/>
                <w:szCs w:val="24"/>
              </w:rPr>
              <w:t>不锈钢，厚度</w:t>
            </w:r>
            <w:r>
              <w:rPr>
                <w:rFonts w:hint="default" w:ascii="Times New Roman" w:hAnsi="Times New Roman"/>
                <w:color w:val="000000"/>
                <w:kern w:val="0"/>
                <w:sz w:val="21"/>
                <w:szCs w:val="24"/>
              </w:rPr>
              <w:t>3mm</w:t>
            </w:r>
            <w:r>
              <w:rPr>
                <w:rFonts w:hint="eastAsia" w:ascii="Times New Roman" w:hAnsi="Times New Roman"/>
                <w:color w:val="000000"/>
                <w:kern w:val="0"/>
                <w:sz w:val="21"/>
                <w:szCs w:val="24"/>
              </w:rPr>
              <w:t>，其它材质</w:t>
            </w:r>
            <w:r>
              <w:rPr>
                <w:rFonts w:hint="default" w:ascii="Times New Roman" w:hAnsi="Times New Roman"/>
                <w:color w:val="000000"/>
                <w:kern w:val="0"/>
                <w:sz w:val="21"/>
                <w:szCs w:val="24"/>
              </w:rPr>
              <w:t>SUS304</w:t>
            </w:r>
            <w:r>
              <w:rPr>
                <w:rFonts w:hint="eastAsia" w:ascii="Times New Roman" w:hAnsi="Times New Roman"/>
                <w:color w:val="000000"/>
                <w:kern w:val="0"/>
                <w:sz w:val="21"/>
                <w:szCs w:val="24"/>
              </w:rPr>
              <w:t>不锈钢；</w:t>
            </w:r>
          </w:p>
        </w:tc>
        <w:tc>
          <w:tcPr>
            <w:tcW w:w="60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righ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1</w:t>
            </w:r>
          </w:p>
        </w:tc>
        <w:tc>
          <w:tcPr>
            <w:tcW w:w="1417"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rPr>
                <w:rFonts w:hint="default" w:ascii="Times New Roman" w:eastAsia="Times New Roman"/>
                <w:color w:val="000000"/>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95" w:hRule="atLeast"/>
          <w:jc w:val="center"/>
        </w:trPr>
        <w:tc>
          <w:tcPr>
            <w:tcW w:w="69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righ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2</w:t>
            </w:r>
          </w:p>
        </w:tc>
        <w:tc>
          <w:tcPr>
            <w:tcW w:w="285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X0401</w:t>
            </w:r>
          </w:p>
        </w:tc>
        <w:tc>
          <w:tcPr>
            <w:tcW w:w="2985"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eastAsia" w:ascii="Times New Roman" w:hAnsi="Times New Roman"/>
                <w:color w:val="000000"/>
                <w:kern w:val="0"/>
                <w:sz w:val="21"/>
                <w:szCs w:val="24"/>
              </w:rPr>
              <w:t>吨包机</w:t>
            </w:r>
            <w:r>
              <w:rPr>
                <w:rFonts w:hint="default" w:ascii="Times New Roman" w:hAnsi="Times New Roman"/>
                <w:color w:val="000000"/>
                <w:kern w:val="0"/>
                <w:sz w:val="21"/>
                <w:szCs w:val="24"/>
              </w:rPr>
              <w:t>1</w:t>
            </w:r>
          </w:p>
        </w:tc>
        <w:tc>
          <w:tcPr>
            <w:tcW w:w="1830"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DB-1000</w:t>
            </w:r>
          </w:p>
        </w:tc>
        <w:tc>
          <w:tcPr>
            <w:tcW w:w="177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316L&amp;304</w:t>
            </w:r>
          </w:p>
        </w:tc>
        <w:tc>
          <w:tcPr>
            <w:tcW w:w="309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textAlignment w:val="center"/>
              <w:rPr>
                <w:rFonts w:hint="default" w:ascii="Times New Roman" w:eastAsia="Times New Roman"/>
                <w:color w:val="000000"/>
                <w:sz w:val="21"/>
                <w:szCs w:val="24"/>
              </w:rPr>
            </w:pPr>
            <w:r>
              <w:rPr>
                <w:rFonts w:hint="eastAsia" w:ascii="Times New Roman" w:hAnsi="Times New Roman"/>
                <w:color w:val="000000"/>
                <w:kern w:val="0"/>
                <w:sz w:val="21"/>
                <w:szCs w:val="24"/>
              </w:rPr>
              <w:t>含料仓法兰出口下方弧形放料阀一台，通过气动控制粗加料和细加料；</w:t>
            </w:r>
            <w:r>
              <w:rPr>
                <w:rFonts w:hint="default" w:ascii="Times New Roman" w:eastAsia="Times New Roman"/>
                <w:color w:val="000000"/>
                <w:kern w:val="0"/>
                <w:sz w:val="21"/>
                <w:szCs w:val="24"/>
              </w:rPr>
              <w:br w:type="textWrapping"/>
            </w:r>
            <w:r>
              <w:rPr>
                <w:rFonts w:hint="eastAsia" w:ascii="Times New Roman" w:hAnsi="Times New Roman"/>
                <w:color w:val="000000"/>
                <w:kern w:val="0"/>
                <w:sz w:val="21"/>
                <w:szCs w:val="24"/>
              </w:rPr>
              <w:t>含气动套吨袋夹袋料口一套；</w:t>
            </w:r>
            <w:r>
              <w:rPr>
                <w:rFonts w:hint="default" w:ascii="Times New Roman" w:eastAsia="Times New Roman"/>
                <w:color w:val="000000"/>
                <w:kern w:val="0"/>
                <w:sz w:val="21"/>
                <w:szCs w:val="24"/>
              </w:rPr>
              <w:br w:type="textWrapping"/>
            </w:r>
            <w:r>
              <w:rPr>
                <w:rFonts w:hint="eastAsia" w:ascii="Times New Roman" w:hAnsi="Times New Roman"/>
                <w:color w:val="000000"/>
                <w:kern w:val="0"/>
                <w:sz w:val="21"/>
                <w:szCs w:val="24"/>
              </w:rPr>
              <w:t>含吨袋平台秤一台，品牌：中航电测</w:t>
            </w:r>
            <w:r>
              <w:rPr>
                <w:rFonts w:hint="default" w:ascii="Times New Roman" w:eastAsia="Times New Roman"/>
                <w:color w:val="000000"/>
                <w:kern w:val="0"/>
                <w:sz w:val="21"/>
                <w:szCs w:val="24"/>
              </w:rPr>
              <w:t>,</w:t>
            </w:r>
            <w:r>
              <w:rPr>
                <w:rFonts w:hint="eastAsia" w:ascii="Times New Roman" w:hAnsi="Times New Roman"/>
                <w:color w:val="000000"/>
                <w:kern w:val="0"/>
                <w:sz w:val="21"/>
                <w:szCs w:val="24"/>
              </w:rPr>
              <w:t>宁波柯力</w:t>
            </w:r>
            <w:r>
              <w:rPr>
                <w:rFonts w:hint="default" w:ascii="Times New Roman" w:eastAsia="Times New Roman"/>
                <w:color w:val="000000"/>
                <w:kern w:val="0"/>
                <w:sz w:val="21"/>
                <w:szCs w:val="24"/>
              </w:rPr>
              <w:t>,</w:t>
            </w:r>
            <w:r>
              <w:rPr>
                <w:rFonts w:hint="eastAsia" w:ascii="Times New Roman" w:hAnsi="Times New Roman"/>
                <w:color w:val="000000"/>
                <w:kern w:val="0"/>
                <w:sz w:val="21"/>
                <w:szCs w:val="24"/>
              </w:rPr>
              <w:t>蚌埠大洋以及同等以上品牌；</w:t>
            </w:r>
            <w:r>
              <w:rPr>
                <w:rFonts w:hint="default" w:ascii="Times New Roman" w:eastAsia="Times New Roman"/>
                <w:color w:val="000000"/>
                <w:kern w:val="0"/>
                <w:sz w:val="21"/>
                <w:szCs w:val="24"/>
              </w:rPr>
              <w:br w:type="textWrapping"/>
            </w:r>
            <w:r>
              <w:rPr>
                <w:rFonts w:hint="eastAsia" w:ascii="Times New Roman" w:hAnsi="Times New Roman"/>
                <w:color w:val="000000"/>
                <w:kern w:val="0"/>
                <w:sz w:val="21"/>
                <w:szCs w:val="24"/>
              </w:rPr>
              <w:t>称重精度：±</w:t>
            </w:r>
            <w:r>
              <w:rPr>
                <w:rFonts w:hint="default" w:ascii="Times New Roman" w:hAnsi="Times New Roman"/>
                <w:color w:val="000000"/>
                <w:kern w:val="0"/>
                <w:sz w:val="21"/>
                <w:szCs w:val="24"/>
              </w:rPr>
              <w:t>0.1%</w:t>
            </w:r>
            <w:r>
              <w:rPr>
                <w:rFonts w:hint="default" w:ascii="Times New Roman" w:hAnsi="Times New Roman"/>
                <w:color w:val="000000"/>
                <w:kern w:val="0"/>
                <w:sz w:val="21"/>
                <w:szCs w:val="24"/>
              </w:rPr>
              <w:br w:type="textWrapping"/>
            </w:r>
            <w:r>
              <w:rPr>
                <w:rFonts w:hint="eastAsia" w:ascii="Times New Roman" w:hAnsi="Times New Roman"/>
                <w:color w:val="000000"/>
                <w:kern w:val="0"/>
                <w:sz w:val="21"/>
                <w:szCs w:val="24"/>
              </w:rPr>
              <w:t>气动元件品牌：</w:t>
            </w:r>
            <w:r>
              <w:rPr>
                <w:rFonts w:hint="default" w:ascii="Times New Roman" w:hAnsi="Times New Roman"/>
                <w:color w:val="000000"/>
                <w:kern w:val="0"/>
                <w:sz w:val="21"/>
                <w:szCs w:val="24"/>
              </w:rPr>
              <w:t>FESTO</w:t>
            </w:r>
            <w:r>
              <w:rPr>
                <w:rFonts w:hint="eastAsia" w:ascii="Times New Roman" w:hAnsi="Times New Roman"/>
                <w:color w:val="000000"/>
                <w:kern w:val="0"/>
                <w:sz w:val="21"/>
                <w:szCs w:val="24"/>
              </w:rPr>
              <w:t>、</w:t>
            </w:r>
            <w:r>
              <w:rPr>
                <w:rFonts w:hint="default" w:ascii="Times New Roman" w:hAnsi="Times New Roman"/>
                <w:color w:val="000000"/>
                <w:kern w:val="0"/>
                <w:sz w:val="21"/>
                <w:szCs w:val="24"/>
              </w:rPr>
              <w:t>SMC</w:t>
            </w:r>
            <w:r>
              <w:rPr>
                <w:rFonts w:hint="eastAsia" w:ascii="Times New Roman" w:hAnsi="Times New Roman"/>
                <w:color w:val="000000"/>
                <w:kern w:val="0"/>
                <w:sz w:val="21"/>
                <w:szCs w:val="24"/>
              </w:rPr>
              <w:t>、</w:t>
            </w:r>
            <w:r>
              <w:rPr>
                <w:rFonts w:hint="default" w:ascii="Times New Roman" w:hAnsi="Times New Roman"/>
                <w:color w:val="000000"/>
                <w:kern w:val="0"/>
                <w:sz w:val="21"/>
                <w:szCs w:val="24"/>
              </w:rPr>
              <w:t>CKD</w:t>
            </w:r>
            <w:r>
              <w:rPr>
                <w:rFonts w:hint="eastAsia" w:ascii="Times New Roman" w:hAnsi="Times New Roman"/>
                <w:color w:val="000000"/>
                <w:kern w:val="0"/>
                <w:sz w:val="21"/>
                <w:szCs w:val="24"/>
              </w:rPr>
              <w:t>以及同等以上品牌；</w:t>
            </w:r>
            <w:r>
              <w:rPr>
                <w:rFonts w:hint="default" w:ascii="Times New Roman" w:eastAsia="Times New Roman"/>
                <w:color w:val="000000"/>
                <w:kern w:val="0"/>
                <w:sz w:val="21"/>
                <w:szCs w:val="24"/>
              </w:rPr>
              <w:br w:type="textWrapping"/>
            </w:r>
            <w:r>
              <w:rPr>
                <w:rFonts w:hint="eastAsia" w:ascii="Times New Roman" w:hAnsi="Times New Roman"/>
                <w:color w:val="000000"/>
                <w:kern w:val="0"/>
                <w:sz w:val="21"/>
                <w:szCs w:val="24"/>
              </w:rPr>
              <w:t>接触物料材质</w:t>
            </w:r>
            <w:r>
              <w:rPr>
                <w:rFonts w:hint="default" w:ascii="Times New Roman" w:hAnsi="Times New Roman"/>
                <w:color w:val="000000"/>
                <w:kern w:val="0"/>
                <w:sz w:val="21"/>
                <w:szCs w:val="24"/>
              </w:rPr>
              <w:t>SUS316L</w:t>
            </w:r>
            <w:r>
              <w:rPr>
                <w:rFonts w:hint="eastAsia" w:ascii="Times New Roman" w:hAnsi="Times New Roman"/>
                <w:color w:val="000000"/>
                <w:kern w:val="0"/>
                <w:sz w:val="21"/>
                <w:szCs w:val="24"/>
              </w:rPr>
              <w:t>，其它部分材质</w:t>
            </w:r>
            <w:r>
              <w:rPr>
                <w:rFonts w:hint="default" w:ascii="Times New Roman" w:hAnsi="Times New Roman"/>
                <w:color w:val="000000"/>
                <w:kern w:val="0"/>
                <w:sz w:val="21"/>
                <w:szCs w:val="24"/>
              </w:rPr>
              <w:t>SUS304</w:t>
            </w:r>
          </w:p>
        </w:tc>
        <w:tc>
          <w:tcPr>
            <w:tcW w:w="60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righ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1</w:t>
            </w:r>
          </w:p>
        </w:tc>
        <w:tc>
          <w:tcPr>
            <w:tcW w:w="1417"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rPr>
                <w:rFonts w:hint="default" w:ascii="Times New Roman" w:eastAsia="Times New Roman"/>
                <w:color w:val="000000"/>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jc w:val="center"/>
        </w:trPr>
        <w:tc>
          <w:tcPr>
            <w:tcW w:w="69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righ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3</w:t>
            </w:r>
          </w:p>
        </w:tc>
        <w:tc>
          <w:tcPr>
            <w:tcW w:w="285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V0402</w:t>
            </w:r>
          </w:p>
        </w:tc>
        <w:tc>
          <w:tcPr>
            <w:tcW w:w="2985"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eastAsia" w:ascii="Times New Roman" w:hAnsi="Times New Roman"/>
                <w:color w:val="000000"/>
                <w:kern w:val="0"/>
                <w:sz w:val="21"/>
                <w:szCs w:val="24"/>
              </w:rPr>
              <w:t>大粒盐料仓</w:t>
            </w:r>
          </w:p>
        </w:tc>
        <w:tc>
          <w:tcPr>
            <w:tcW w:w="1830"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eastAsia" w:ascii="Times New Roman" w:hAnsi="Times New Roman"/>
                <w:color w:val="000000"/>
                <w:kern w:val="0"/>
                <w:sz w:val="21"/>
                <w:szCs w:val="24"/>
              </w:rPr>
              <w:t>Ф</w:t>
            </w:r>
            <w:r>
              <w:rPr>
                <w:rFonts w:hint="default" w:ascii="Times New Roman" w:hAnsi="Times New Roman"/>
                <w:color w:val="000000"/>
                <w:kern w:val="0"/>
                <w:sz w:val="21"/>
                <w:szCs w:val="24"/>
              </w:rPr>
              <w:t>1000</w:t>
            </w:r>
          </w:p>
        </w:tc>
        <w:tc>
          <w:tcPr>
            <w:tcW w:w="177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316L&amp;304</w:t>
            </w:r>
          </w:p>
        </w:tc>
        <w:tc>
          <w:tcPr>
            <w:tcW w:w="309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textAlignment w:val="center"/>
              <w:rPr>
                <w:rFonts w:hint="default" w:ascii="Times New Roman" w:eastAsia="Times New Roman"/>
                <w:color w:val="000000"/>
                <w:sz w:val="21"/>
                <w:szCs w:val="24"/>
              </w:rPr>
            </w:pPr>
            <w:r>
              <w:rPr>
                <w:rFonts w:hint="eastAsia" w:ascii="Times New Roman" w:hAnsi="Times New Roman"/>
                <w:color w:val="000000"/>
                <w:kern w:val="0"/>
                <w:sz w:val="21"/>
                <w:szCs w:val="24"/>
              </w:rPr>
              <w:t>直径</w:t>
            </w:r>
            <w:r>
              <w:rPr>
                <w:rFonts w:hint="default" w:ascii="Times New Roman" w:hAnsi="Times New Roman"/>
                <w:color w:val="000000"/>
                <w:kern w:val="0"/>
                <w:sz w:val="21"/>
                <w:szCs w:val="24"/>
              </w:rPr>
              <w:t>1000mm</w:t>
            </w:r>
            <w:r>
              <w:rPr>
                <w:rFonts w:hint="eastAsia" w:ascii="Times New Roman" w:hAnsi="Times New Roman"/>
                <w:color w:val="000000"/>
                <w:kern w:val="0"/>
                <w:sz w:val="21"/>
                <w:szCs w:val="24"/>
              </w:rPr>
              <w:t>，直段高度</w:t>
            </w:r>
            <w:r>
              <w:rPr>
                <w:rFonts w:hint="default" w:ascii="Times New Roman" w:hAnsi="Times New Roman"/>
                <w:color w:val="000000"/>
                <w:kern w:val="0"/>
                <w:sz w:val="21"/>
                <w:szCs w:val="24"/>
              </w:rPr>
              <w:t>3000mm</w:t>
            </w:r>
            <w:r>
              <w:rPr>
                <w:rFonts w:hint="eastAsia" w:ascii="Times New Roman" w:hAnsi="Times New Roman"/>
                <w:color w:val="000000"/>
                <w:kern w:val="0"/>
                <w:sz w:val="21"/>
                <w:szCs w:val="24"/>
              </w:rPr>
              <w:t>，锥段高度</w:t>
            </w:r>
            <w:r>
              <w:rPr>
                <w:rFonts w:hint="default" w:ascii="Times New Roman" w:hAnsi="Times New Roman"/>
                <w:color w:val="000000"/>
                <w:kern w:val="0"/>
                <w:sz w:val="21"/>
                <w:szCs w:val="24"/>
              </w:rPr>
              <w:t>700mm</w:t>
            </w:r>
            <w:r>
              <w:rPr>
                <w:rFonts w:hint="eastAsia" w:ascii="Times New Roman" w:hAnsi="Times New Roman"/>
                <w:color w:val="000000"/>
                <w:kern w:val="0"/>
                <w:sz w:val="21"/>
                <w:szCs w:val="24"/>
              </w:rPr>
              <w:t>；</w:t>
            </w:r>
            <w:r>
              <w:rPr>
                <w:rFonts w:hint="default" w:ascii="Times New Roman" w:eastAsia="Times New Roman"/>
                <w:color w:val="000000"/>
                <w:kern w:val="0"/>
                <w:sz w:val="21"/>
                <w:szCs w:val="24"/>
              </w:rPr>
              <w:br w:type="textWrapping"/>
            </w:r>
            <w:r>
              <w:rPr>
                <w:rFonts w:hint="eastAsia" w:ascii="Times New Roman" w:hAnsi="Times New Roman"/>
                <w:color w:val="000000"/>
                <w:kern w:val="0"/>
                <w:sz w:val="21"/>
                <w:szCs w:val="24"/>
              </w:rPr>
              <w:t>壳体材质</w:t>
            </w:r>
            <w:r>
              <w:rPr>
                <w:rFonts w:hint="default" w:ascii="Times New Roman" w:hAnsi="Times New Roman"/>
                <w:color w:val="000000"/>
                <w:kern w:val="0"/>
                <w:sz w:val="21"/>
                <w:szCs w:val="24"/>
              </w:rPr>
              <w:t>SUS316L</w:t>
            </w:r>
            <w:r>
              <w:rPr>
                <w:rFonts w:hint="eastAsia" w:ascii="Times New Roman" w:hAnsi="Times New Roman"/>
                <w:color w:val="000000"/>
                <w:kern w:val="0"/>
                <w:sz w:val="21"/>
                <w:szCs w:val="24"/>
              </w:rPr>
              <w:t>不锈钢，厚度</w:t>
            </w:r>
            <w:r>
              <w:rPr>
                <w:rFonts w:hint="default" w:ascii="Times New Roman" w:hAnsi="Times New Roman"/>
                <w:color w:val="000000"/>
                <w:kern w:val="0"/>
                <w:sz w:val="21"/>
                <w:szCs w:val="24"/>
              </w:rPr>
              <w:t>3mm</w:t>
            </w:r>
            <w:r>
              <w:rPr>
                <w:rFonts w:hint="eastAsia" w:ascii="Times New Roman" w:hAnsi="Times New Roman"/>
                <w:color w:val="000000"/>
                <w:kern w:val="0"/>
                <w:sz w:val="21"/>
                <w:szCs w:val="24"/>
              </w:rPr>
              <w:t>，其它材质</w:t>
            </w:r>
            <w:r>
              <w:rPr>
                <w:rFonts w:hint="default" w:ascii="Times New Roman" w:hAnsi="Times New Roman"/>
                <w:color w:val="000000"/>
                <w:kern w:val="0"/>
                <w:sz w:val="21"/>
                <w:szCs w:val="24"/>
              </w:rPr>
              <w:t>SUS304</w:t>
            </w:r>
            <w:r>
              <w:rPr>
                <w:rFonts w:hint="eastAsia" w:ascii="Times New Roman" w:hAnsi="Times New Roman"/>
                <w:color w:val="000000"/>
                <w:kern w:val="0"/>
                <w:sz w:val="21"/>
                <w:szCs w:val="24"/>
              </w:rPr>
              <w:t>不锈钢；</w:t>
            </w:r>
          </w:p>
        </w:tc>
        <w:tc>
          <w:tcPr>
            <w:tcW w:w="60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righ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1</w:t>
            </w:r>
          </w:p>
        </w:tc>
        <w:tc>
          <w:tcPr>
            <w:tcW w:w="1417"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rPr>
                <w:rFonts w:hint="default" w:ascii="Times New Roman" w:eastAsia="Times New Roman"/>
                <w:color w:val="000000"/>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95" w:hRule="atLeast"/>
          <w:jc w:val="center"/>
        </w:trPr>
        <w:tc>
          <w:tcPr>
            <w:tcW w:w="69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righ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4</w:t>
            </w:r>
          </w:p>
        </w:tc>
        <w:tc>
          <w:tcPr>
            <w:tcW w:w="285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X0402</w:t>
            </w:r>
          </w:p>
        </w:tc>
        <w:tc>
          <w:tcPr>
            <w:tcW w:w="2985"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eastAsia" w:ascii="Times New Roman" w:hAnsi="Times New Roman"/>
                <w:color w:val="000000"/>
                <w:kern w:val="0"/>
                <w:sz w:val="21"/>
                <w:szCs w:val="24"/>
              </w:rPr>
              <w:t>吨包机</w:t>
            </w:r>
            <w:r>
              <w:rPr>
                <w:rFonts w:hint="default" w:ascii="Times New Roman" w:hAnsi="Times New Roman"/>
                <w:color w:val="000000"/>
                <w:kern w:val="0"/>
                <w:sz w:val="21"/>
                <w:szCs w:val="24"/>
              </w:rPr>
              <w:t>2</w:t>
            </w:r>
          </w:p>
        </w:tc>
        <w:tc>
          <w:tcPr>
            <w:tcW w:w="1830"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DB-1000</w:t>
            </w:r>
          </w:p>
        </w:tc>
        <w:tc>
          <w:tcPr>
            <w:tcW w:w="177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316L&amp;304</w:t>
            </w:r>
          </w:p>
        </w:tc>
        <w:tc>
          <w:tcPr>
            <w:tcW w:w="309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textAlignment w:val="center"/>
              <w:rPr>
                <w:rFonts w:hint="default" w:ascii="Times New Roman" w:eastAsia="Times New Roman"/>
                <w:color w:val="000000"/>
                <w:sz w:val="21"/>
                <w:szCs w:val="24"/>
              </w:rPr>
            </w:pPr>
            <w:r>
              <w:rPr>
                <w:rFonts w:hint="eastAsia" w:ascii="Times New Roman" w:hAnsi="Times New Roman"/>
                <w:color w:val="000000"/>
                <w:kern w:val="0"/>
                <w:sz w:val="21"/>
                <w:szCs w:val="24"/>
              </w:rPr>
              <w:t>含料仓法兰出口下方弧形放料阀一台，通过气动控制粗加料和细加料；</w:t>
            </w:r>
            <w:r>
              <w:rPr>
                <w:rFonts w:hint="default" w:ascii="Times New Roman" w:eastAsia="Times New Roman"/>
                <w:color w:val="000000"/>
                <w:kern w:val="0"/>
                <w:sz w:val="21"/>
                <w:szCs w:val="24"/>
              </w:rPr>
              <w:br w:type="textWrapping"/>
            </w:r>
            <w:r>
              <w:rPr>
                <w:rFonts w:hint="eastAsia" w:ascii="Times New Roman" w:hAnsi="Times New Roman"/>
                <w:color w:val="000000"/>
                <w:kern w:val="0"/>
                <w:sz w:val="21"/>
                <w:szCs w:val="24"/>
              </w:rPr>
              <w:t>含气动套吨袋夹袋料口一套；</w:t>
            </w:r>
            <w:r>
              <w:rPr>
                <w:rFonts w:hint="default" w:ascii="Times New Roman" w:eastAsia="Times New Roman"/>
                <w:color w:val="000000"/>
                <w:kern w:val="0"/>
                <w:sz w:val="21"/>
                <w:szCs w:val="24"/>
              </w:rPr>
              <w:br w:type="textWrapping"/>
            </w:r>
            <w:r>
              <w:rPr>
                <w:rFonts w:hint="eastAsia" w:ascii="Times New Roman" w:hAnsi="Times New Roman"/>
                <w:color w:val="000000"/>
                <w:kern w:val="0"/>
                <w:sz w:val="21"/>
                <w:szCs w:val="24"/>
              </w:rPr>
              <w:t>含吨袋平台秤一台，品牌：中航电测</w:t>
            </w:r>
            <w:r>
              <w:rPr>
                <w:rFonts w:hint="default" w:ascii="Times New Roman" w:eastAsia="Times New Roman"/>
                <w:color w:val="000000"/>
                <w:kern w:val="0"/>
                <w:sz w:val="21"/>
                <w:szCs w:val="24"/>
              </w:rPr>
              <w:t>,</w:t>
            </w:r>
            <w:r>
              <w:rPr>
                <w:rFonts w:hint="eastAsia" w:ascii="Times New Roman" w:hAnsi="Times New Roman"/>
                <w:color w:val="000000"/>
                <w:kern w:val="0"/>
                <w:sz w:val="21"/>
                <w:szCs w:val="24"/>
              </w:rPr>
              <w:t>宁波柯力</w:t>
            </w:r>
            <w:r>
              <w:rPr>
                <w:rFonts w:hint="default" w:ascii="Times New Roman" w:eastAsia="Times New Roman"/>
                <w:color w:val="000000"/>
                <w:kern w:val="0"/>
                <w:sz w:val="21"/>
                <w:szCs w:val="24"/>
              </w:rPr>
              <w:t>,</w:t>
            </w:r>
            <w:r>
              <w:rPr>
                <w:rFonts w:hint="eastAsia" w:ascii="Times New Roman" w:hAnsi="Times New Roman"/>
                <w:color w:val="000000"/>
                <w:kern w:val="0"/>
                <w:sz w:val="21"/>
                <w:szCs w:val="24"/>
              </w:rPr>
              <w:t>蚌埠大洋以及同等以上品牌；</w:t>
            </w:r>
            <w:r>
              <w:rPr>
                <w:rFonts w:hint="default" w:ascii="Times New Roman" w:eastAsia="Times New Roman"/>
                <w:color w:val="000000"/>
                <w:kern w:val="0"/>
                <w:sz w:val="21"/>
                <w:szCs w:val="24"/>
              </w:rPr>
              <w:br w:type="textWrapping"/>
            </w:r>
            <w:r>
              <w:rPr>
                <w:rFonts w:hint="eastAsia" w:ascii="Times New Roman" w:hAnsi="Times New Roman"/>
                <w:color w:val="000000"/>
                <w:kern w:val="0"/>
                <w:sz w:val="21"/>
                <w:szCs w:val="24"/>
              </w:rPr>
              <w:t>称重精度：±</w:t>
            </w:r>
            <w:r>
              <w:rPr>
                <w:rFonts w:hint="default" w:ascii="Times New Roman" w:hAnsi="Times New Roman"/>
                <w:color w:val="000000"/>
                <w:kern w:val="0"/>
                <w:sz w:val="21"/>
                <w:szCs w:val="24"/>
              </w:rPr>
              <w:t>0.1%</w:t>
            </w:r>
            <w:r>
              <w:rPr>
                <w:rFonts w:hint="default" w:ascii="Times New Roman" w:hAnsi="Times New Roman"/>
                <w:color w:val="000000"/>
                <w:kern w:val="0"/>
                <w:sz w:val="21"/>
                <w:szCs w:val="24"/>
              </w:rPr>
              <w:br w:type="textWrapping"/>
            </w:r>
            <w:r>
              <w:rPr>
                <w:rFonts w:hint="eastAsia" w:ascii="Times New Roman" w:hAnsi="Times New Roman"/>
                <w:color w:val="000000"/>
                <w:kern w:val="0"/>
                <w:sz w:val="21"/>
                <w:szCs w:val="24"/>
              </w:rPr>
              <w:t>气动元件品牌：</w:t>
            </w:r>
            <w:r>
              <w:rPr>
                <w:rFonts w:hint="default" w:ascii="Times New Roman" w:hAnsi="Times New Roman"/>
                <w:color w:val="000000"/>
                <w:kern w:val="0"/>
                <w:sz w:val="21"/>
                <w:szCs w:val="24"/>
              </w:rPr>
              <w:t>FESTO</w:t>
            </w:r>
            <w:r>
              <w:rPr>
                <w:rFonts w:hint="eastAsia" w:ascii="Times New Roman" w:hAnsi="Times New Roman"/>
                <w:color w:val="000000"/>
                <w:kern w:val="0"/>
                <w:sz w:val="21"/>
                <w:szCs w:val="24"/>
              </w:rPr>
              <w:t>、</w:t>
            </w:r>
            <w:r>
              <w:rPr>
                <w:rFonts w:hint="default" w:ascii="Times New Roman" w:hAnsi="Times New Roman"/>
                <w:color w:val="000000"/>
                <w:kern w:val="0"/>
                <w:sz w:val="21"/>
                <w:szCs w:val="24"/>
              </w:rPr>
              <w:t>SMC</w:t>
            </w:r>
            <w:r>
              <w:rPr>
                <w:rFonts w:hint="eastAsia" w:ascii="Times New Roman" w:hAnsi="Times New Roman"/>
                <w:color w:val="000000"/>
                <w:kern w:val="0"/>
                <w:sz w:val="21"/>
                <w:szCs w:val="24"/>
              </w:rPr>
              <w:t>、</w:t>
            </w:r>
            <w:r>
              <w:rPr>
                <w:rFonts w:hint="default" w:ascii="Times New Roman" w:hAnsi="Times New Roman"/>
                <w:color w:val="000000"/>
                <w:kern w:val="0"/>
                <w:sz w:val="21"/>
                <w:szCs w:val="24"/>
              </w:rPr>
              <w:t>CKD</w:t>
            </w:r>
            <w:r>
              <w:rPr>
                <w:rFonts w:hint="eastAsia" w:ascii="Times New Roman" w:hAnsi="Times New Roman"/>
                <w:color w:val="000000"/>
                <w:kern w:val="0"/>
                <w:sz w:val="21"/>
                <w:szCs w:val="24"/>
              </w:rPr>
              <w:t>以及同等以上品牌；</w:t>
            </w:r>
            <w:r>
              <w:rPr>
                <w:rFonts w:hint="default" w:ascii="Times New Roman" w:eastAsia="Times New Roman"/>
                <w:color w:val="000000"/>
                <w:kern w:val="0"/>
                <w:sz w:val="21"/>
                <w:szCs w:val="24"/>
              </w:rPr>
              <w:br w:type="textWrapping"/>
            </w:r>
            <w:r>
              <w:rPr>
                <w:rFonts w:hint="eastAsia" w:ascii="Times New Roman" w:hAnsi="Times New Roman"/>
                <w:color w:val="000000"/>
                <w:kern w:val="0"/>
                <w:sz w:val="21"/>
                <w:szCs w:val="24"/>
              </w:rPr>
              <w:t>接触物料材质</w:t>
            </w:r>
            <w:r>
              <w:rPr>
                <w:rFonts w:hint="default" w:ascii="Times New Roman" w:hAnsi="Times New Roman"/>
                <w:color w:val="000000"/>
                <w:kern w:val="0"/>
                <w:sz w:val="21"/>
                <w:szCs w:val="24"/>
              </w:rPr>
              <w:t>SUS316L</w:t>
            </w:r>
            <w:r>
              <w:rPr>
                <w:rFonts w:hint="eastAsia" w:ascii="Times New Roman" w:hAnsi="Times New Roman"/>
                <w:color w:val="000000"/>
                <w:kern w:val="0"/>
                <w:sz w:val="21"/>
                <w:szCs w:val="24"/>
              </w:rPr>
              <w:t>，其它部分材质</w:t>
            </w:r>
            <w:r>
              <w:rPr>
                <w:rFonts w:hint="default" w:ascii="Times New Roman" w:hAnsi="Times New Roman"/>
                <w:color w:val="000000"/>
                <w:kern w:val="0"/>
                <w:sz w:val="21"/>
                <w:szCs w:val="24"/>
              </w:rPr>
              <w:t>SUS304</w:t>
            </w:r>
          </w:p>
        </w:tc>
        <w:tc>
          <w:tcPr>
            <w:tcW w:w="60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righ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1</w:t>
            </w:r>
          </w:p>
        </w:tc>
        <w:tc>
          <w:tcPr>
            <w:tcW w:w="1417"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rPr>
                <w:rFonts w:hint="default" w:ascii="Times New Roman" w:eastAsia="Times New Roman"/>
                <w:color w:val="000000"/>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jc w:val="center"/>
        </w:trPr>
        <w:tc>
          <w:tcPr>
            <w:tcW w:w="69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righ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5</w:t>
            </w:r>
          </w:p>
        </w:tc>
        <w:tc>
          <w:tcPr>
            <w:tcW w:w="285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V0403</w:t>
            </w:r>
          </w:p>
        </w:tc>
        <w:tc>
          <w:tcPr>
            <w:tcW w:w="2985"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eastAsia" w:ascii="Times New Roman" w:hAnsi="Times New Roman"/>
                <w:color w:val="000000"/>
                <w:kern w:val="0"/>
                <w:sz w:val="21"/>
                <w:szCs w:val="24"/>
              </w:rPr>
              <w:t>精盐料仓</w:t>
            </w:r>
          </w:p>
        </w:tc>
        <w:tc>
          <w:tcPr>
            <w:tcW w:w="1830"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eastAsia" w:ascii="Times New Roman" w:hAnsi="Times New Roman"/>
                <w:color w:val="000000"/>
                <w:kern w:val="0"/>
                <w:sz w:val="21"/>
                <w:szCs w:val="24"/>
              </w:rPr>
              <w:t>Ф</w:t>
            </w:r>
            <w:r>
              <w:rPr>
                <w:rFonts w:hint="default" w:ascii="Times New Roman" w:hAnsi="Times New Roman"/>
                <w:color w:val="000000"/>
                <w:kern w:val="0"/>
                <w:sz w:val="21"/>
                <w:szCs w:val="24"/>
              </w:rPr>
              <w:t>1000</w:t>
            </w:r>
          </w:p>
        </w:tc>
        <w:tc>
          <w:tcPr>
            <w:tcW w:w="177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316L&amp;304</w:t>
            </w:r>
          </w:p>
        </w:tc>
        <w:tc>
          <w:tcPr>
            <w:tcW w:w="309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textAlignment w:val="center"/>
              <w:rPr>
                <w:rFonts w:hint="default" w:ascii="Times New Roman" w:eastAsia="Times New Roman"/>
                <w:color w:val="000000"/>
                <w:sz w:val="21"/>
                <w:szCs w:val="24"/>
              </w:rPr>
            </w:pPr>
            <w:r>
              <w:rPr>
                <w:rFonts w:hint="eastAsia" w:ascii="Times New Roman" w:hAnsi="Times New Roman"/>
                <w:color w:val="000000"/>
                <w:kern w:val="0"/>
                <w:sz w:val="21"/>
                <w:szCs w:val="24"/>
              </w:rPr>
              <w:t>直径</w:t>
            </w:r>
            <w:r>
              <w:rPr>
                <w:rFonts w:hint="default" w:ascii="Times New Roman" w:hAnsi="Times New Roman"/>
                <w:color w:val="000000"/>
                <w:kern w:val="0"/>
                <w:sz w:val="21"/>
                <w:szCs w:val="24"/>
              </w:rPr>
              <w:t>1000mm</w:t>
            </w:r>
            <w:r>
              <w:rPr>
                <w:rFonts w:hint="eastAsia" w:ascii="Times New Roman" w:hAnsi="Times New Roman"/>
                <w:color w:val="000000"/>
                <w:kern w:val="0"/>
                <w:sz w:val="21"/>
                <w:szCs w:val="24"/>
              </w:rPr>
              <w:t>，直段高度</w:t>
            </w:r>
            <w:r>
              <w:rPr>
                <w:rFonts w:hint="default" w:ascii="Times New Roman" w:hAnsi="Times New Roman"/>
                <w:color w:val="000000"/>
                <w:kern w:val="0"/>
                <w:sz w:val="21"/>
                <w:szCs w:val="24"/>
              </w:rPr>
              <w:t>3000mm</w:t>
            </w:r>
            <w:r>
              <w:rPr>
                <w:rFonts w:hint="eastAsia" w:ascii="Times New Roman" w:hAnsi="Times New Roman"/>
                <w:color w:val="000000"/>
                <w:kern w:val="0"/>
                <w:sz w:val="21"/>
                <w:szCs w:val="24"/>
              </w:rPr>
              <w:t>，锥段高度</w:t>
            </w:r>
            <w:r>
              <w:rPr>
                <w:rFonts w:hint="default" w:ascii="Times New Roman" w:hAnsi="Times New Roman"/>
                <w:color w:val="000000"/>
                <w:kern w:val="0"/>
                <w:sz w:val="21"/>
                <w:szCs w:val="24"/>
              </w:rPr>
              <w:t>700mm</w:t>
            </w:r>
            <w:r>
              <w:rPr>
                <w:rFonts w:hint="eastAsia" w:ascii="Times New Roman" w:hAnsi="Times New Roman"/>
                <w:color w:val="000000"/>
                <w:kern w:val="0"/>
                <w:sz w:val="21"/>
                <w:szCs w:val="24"/>
              </w:rPr>
              <w:t>；</w:t>
            </w:r>
            <w:r>
              <w:rPr>
                <w:rFonts w:hint="default" w:ascii="Times New Roman" w:eastAsia="Times New Roman"/>
                <w:color w:val="000000"/>
                <w:kern w:val="0"/>
                <w:sz w:val="21"/>
                <w:szCs w:val="24"/>
              </w:rPr>
              <w:br w:type="textWrapping"/>
            </w:r>
            <w:r>
              <w:rPr>
                <w:rFonts w:hint="eastAsia" w:ascii="Times New Roman" w:hAnsi="Times New Roman"/>
                <w:color w:val="000000"/>
                <w:kern w:val="0"/>
                <w:sz w:val="21"/>
                <w:szCs w:val="24"/>
              </w:rPr>
              <w:t>壳体材质</w:t>
            </w:r>
            <w:r>
              <w:rPr>
                <w:rFonts w:hint="default" w:ascii="Times New Roman" w:hAnsi="Times New Roman"/>
                <w:color w:val="000000"/>
                <w:kern w:val="0"/>
                <w:sz w:val="21"/>
                <w:szCs w:val="24"/>
              </w:rPr>
              <w:t>SUS316L</w:t>
            </w:r>
            <w:r>
              <w:rPr>
                <w:rFonts w:hint="eastAsia" w:ascii="Times New Roman" w:hAnsi="Times New Roman"/>
                <w:color w:val="000000"/>
                <w:kern w:val="0"/>
                <w:sz w:val="21"/>
                <w:szCs w:val="24"/>
              </w:rPr>
              <w:t>不锈钢，厚度</w:t>
            </w:r>
            <w:r>
              <w:rPr>
                <w:rFonts w:hint="default" w:ascii="Times New Roman" w:hAnsi="Times New Roman"/>
                <w:color w:val="000000"/>
                <w:kern w:val="0"/>
                <w:sz w:val="21"/>
                <w:szCs w:val="24"/>
              </w:rPr>
              <w:t>3mm</w:t>
            </w:r>
            <w:r>
              <w:rPr>
                <w:rFonts w:hint="eastAsia" w:ascii="Times New Roman" w:hAnsi="Times New Roman"/>
                <w:color w:val="000000"/>
                <w:kern w:val="0"/>
                <w:sz w:val="21"/>
                <w:szCs w:val="24"/>
              </w:rPr>
              <w:t>，其它材质</w:t>
            </w:r>
            <w:r>
              <w:rPr>
                <w:rFonts w:hint="default" w:ascii="Times New Roman" w:hAnsi="Times New Roman"/>
                <w:color w:val="000000"/>
                <w:kern w:val="0"/>
                <w:sz w:val="21"/>
                <w:szCs w:val="24"/>
              </w:rPr>
              <w:t>SUS304</w:t>
            </w:r>
            <w:r>
              <w:rPr>
                <w:rFonts w:hint="eastAsia" w:ascii="Times New Roman" w:hAnsi="Times New Roman"/>
                <w:color w:val="000000"/>
                <w:kern w:val="0"/>
                <w:sz w:val="21"/>
                <w:szCs w:val="24"/>
              </w:rPr>
              <w:t>不锈钢；</w:t>
            </w:r>
          </w:p>
        </w:tc>
        <w:tc>
          <w:tcPr>
            <w:tcW w:w="60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righ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1</w:t>
            </w:r>
          </w:p>
        </w:tc>
        <w:tc>
          <w:tcPr>
            <w:tcW w:w="1417"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rPr>
                <w:rFonts w:hint="default" w:ascii="Times New Roman" w:eastAsia="Times New Roman"/>
                <w:color w:val="000000"/>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95" w:hRule="atLeast"/>
          <w:jc w:val="center"/>
        </w:trPr>
        <w:tc>
          <w:tcPr>
            <w:tcW w:w="69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righ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6</w:t>
            </w:r>
          </w:p>
        </w:tc>
        <w:tc>
          <w:tcPr>
            <w:tcW w:w="285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X0403</w:t>
            </w:r>
          </w:p>
        </w:tc>
        <w:tc>
          <w:tcPr>
            <w:tcW w:w="2985"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eastAsia" w:ascii="Times New Roman" w:hAnsi="Times New Roman"/>
                <w:color w:val="000000"/>
                <w:kern w:val="0"/>
                <w:sz w:val="21"/>
                <w:szCs w:val="24"/>
              </w:rPr>
              <w:t>吨包机</w:t>
            </w:r>
            <w:r>
              <w:rPr>
                <w:rFonts w:hint="default" w:ascii="Times New Roman" w:hAnsi="Times New Roman"/>
                <w:color w:val="000000"/>
                <w:kern w:val="0"/>
                <w:sz w:val="21"/>
                <w:szCs w:val="24"/>
              </w:rPr>
              <w:t>3</w:t>
            </w:r>
          </w:p>
        </w:tc>
        <w:tc>
          <w:tcPr>
            <w:tcW w:w="1830"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DB-1000</w:t>
            </w:r>
          </w:p>
        </w:tc>
        <w:tc>
          <w:tcPr>
            <w:tcW w:w="177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316L&amp;304</w:t>
            </w:r>
          </w:p>
        </w:tc>
        <w:tc>
          <w:tcPr>
            <w:tcW w:w="309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textAlignment w:val="center"/>
              <w:rPr>
                <w:rFonts w:hint="default" w:ascii="Times New Roman" w:eastAsia="Times New Roman"/>
                <w:color w:val="000000"/>
                <w:sz w:val="21"/>
                <w:szCs w:val="24"/>
              </w:rPr>
            </w:pPr>
            <w:r>
              <w:rPr>
                <w:rFonts w:hint="eastAsia" w:ascii="Times New Roman" w:hAnsi="Times New Roman"/>
                <w:color w:val="000000"/>
                <w:kern w:val="0"/>
                <w:sz w:val="21"/>
                <w:szCs w:val="24"/>
              </w:rPr>
              <w:t>含料仓法兰出口下方弧形放料阀一台，通过气动控制粗加料和细加料；</w:t>
            </w:r>
            <w:r>
              <w:rPr>
                <w:rFonts w:hint="default" w:ascii="Times New Roman" w:eastAsia="Times New Roman"/>
                <w:color w:val="000000"/>
                <w:kern w:val="0"/>
                <w:sz w:val="21"/>
                <w:szCs w:val="24"/>
              </w:rPr>
              <w:br w:type="textWrapping"/>
            </w:r>
            <w:r>
              <w:rPr>
                <w:rFonts w:hint="eastAsia" w:ascii="Times New Roman" w:hAnsi="Times New Roman"/>
                <w:color w:val="000000"/>
                <w:kern w:val="0"/>
                <w:sz w:val="21"/>
                <w:szCs w:val="24"/>
              </w:rPr>
              <w:t>含气动套吨袋夹袋料口一套；</w:t>
            </w:r>
            <w:r>
              <w:rPr>
                <w:rFonts w:hint="default" w:ascii="Times New Roman" w:eastAsia="Times New Roman"/>
                <w:color w:val="000000"/>
                <w:kern w:val="0"/>
                <w:sz w:val="21"/>
                <w:szCs w:val="24"/>
              </w:rPr>
              <w:br w:type="textWrapping"/>
            </w:r>
            <w:r>
              <w:rPr>
                <w:rFonts w:hint="eastAsia" w:ascii="Times New Roman" w:hAnsi="Times New Roman"/>
                <w:color w:val="000000"/>
                <w:kern w:val="0"/>
                <w:sz w:val="21"/>
                <w:szCs w:val="24"/>
              </w:rPr>
              <w:t>含吨袋平台秤一台，品牌：中航电测</w:t>
            </w:r>
            <w:r>
              <w:rPr>
                <w:rFonts w:hint="default" w:ascii="Times New Roman" w:eastAsia="Times New Roman"/>
                <w:color w:val="000000"/>
                <w:kern w:val="0"/>
                <w:sz w:val="21"/>
                <w:szCs w:val="24"/>
              </w:rPr>
              <w:t>,</w:t>
            </w:r>
            <w:r>
              <w:rPr>
                <w:rFonts w:hint="eastAsia" w:ascii="Times New Roman" w:hAnsi="Times New Roman"/>
                <w:color w:val="000000"/>
                <w:kern w:val="0"/>
                <w:sz w:val="21"/>
                <w:szCs w:val="24"/>
              </w:rPr>
              <w:t>宁波柯力</w:t>
            </w:r>
            <w:r>
              <w:rPr>
                <w:rFonts w:hint="default" w:ascii="Times New Roman" w:eastAsia="Times New Roman"/>
                <w:color w:val="000000"/>
                <w:kern w:val="0"/>
                <w:sz w:val="21"/>
                <w:szCs w:val="24"/>
              </w:rPr>
              <w:t>,</w:t>
            </w:r>
            <w:r>
              <w:rPr>
                <w:rFonts w:hint="eastAsia" w:ascii="Times New Roman" w:hAnsi="Times New Roman"/>
                <w:color w:val="000000"/>
                <w:kern w:val="0"/>
                <w:sz w:val="21"/>
                <w:szCs w:val="24"/>
              </w:rPr>
              <w:t>蚌埠大洋以及同等以上品牌；</w:t>
            </w:r>
            <w:r>
              <w:rPr>
                <w:rFonts w:hint="default" w:ascii="Times New Roman" w:eastAsia="Times New Roman"/>
                <w:color w:val="000000"/>
                <w:kern w:val="0"/>
                <w:sz w:val="21"/>
                <w:szCs w:val="24"/>
              </w:rPr>
              <w:br w:type="textWrapping"/>
            </w:r>
            <w:r>
              <w:rPr>
                <w:rFonts w:hint="eastAsia" w:ascii="Times New Roman" w:hAnsi="Times New Roman"/>
                <w:color w:val="000000"/>
                <w:kern w:val="0"/>
                <w:sz w:val="21"/>
                <w:szCs w:val="24"/>
              </w:rPr>
              <w:t>称重精度：±</w:t>
            </w:r>
            <w:r>
              <w:rPr>
                <w:rFonts w:hint="default" w:ascii="Times New Roman" w:hAnsi="Times New Roman"/>
                <w:color w:val="000000"/>
                <w:kern w:val="0"/>
                <w:sz w:val="21"/>
                <w:szCs w:val="24"/>
              </w:rPr>
              <w:t>0.1%</w:t>
            </w:r>
            <w:r>
              <w:rPr>
                <w:rFonts w:hint="default" w:ascii="Times New Roman" w:hAnsi="Times New Roman"/>
                <w:color w:val="000000"/>
                <w:kern w:val="0"/>
                <w:sz w:val="21"/>
                <w:szCs w:val="24"/>
              </w:rPr>
              <w:br w:type="textWrapping"/>
            </w:r>
            <w:r>
              <w:rPr>
                <w:rFonts w:hint="eastAsia" w:ascii="Times New Roman" w:hAnsi="Times New Roman"/>
                <w:color w:val="000000"/>
                <w:kern w:val="0"/>
                <w:sz w:val="21"/>
                <w:szCs w:val="24"/>
              </w:rPr>
              <w:t>气动元件品牌：</w:t>
            </w:r>
            <w:r>
              <w:rPr>
                <w:rFonts w:hint="default" w:ascii="Times New Roman" w:hAnsi="Times New Roman"/>
                <w:color w:val="000000"/>
                <w:kern w:val="0"/>
                <w:sz w:val="21"/>
                <w:szCs w:val="24"/>
              </w:rPr>
              <w:t>FESTO</w:t>
            </w:r>
            <w:r>
              <w:rPr>
                <w:rFonts w:hint="eastAsia" w:ascii="Times New Roman" w:hAnsi="Times New Roman"/>
                <w:color w:val="000000"/>
                <w:kern w:val="0"/>
                <w:sz w:val="21"/>
                <w:szCs w:val="24"/>
              </w:rPr>
              <w:t>、</w:t>
            </w:r>
            <w:r>
              <w:rPr>
                <w:rFonts w:hint="default" w:ascii="Times New Roman" w:hAnsi="Times New Roman"/>
                <w:color w:val="000000"/>
                <w:kern w:val="0"/>
                <w:sz w:val="21"/>
                <w:szCs w:val="24"/>
              </w:rPr>
              <w:t>SMC</w:t>
            </w:r>
            <w:r>
              <w:rPr>
                <w:rFonts w:hint="eastAsia" w:ascii="Times New Roman" w:hAnsi="Times New Roman"/>
                <w:color w:val="000000"/>
                <w:kern w:val="0"/>
                <w:sz w:val="21"/>
                <w:szCs w:val="24"/>
              </w:rPr>
              <w:t>、</w:t>
            </w:r>
            <w:r>
              <w:rPr>
                <w:rFonts w:hint="default" w:ascii="Times New Roman" w:hAnsi="Times New Roman"/>
                <w:color w:val="000000"/>
                <w:kern w:val="0"/>
                <w:sz w:val="21"/>
                <w:szCs w:val="24"/>
              </w:rPr>
              <w:t>CKD</w:t>
            </w:r>
            <w:r>
              <w:rPr>
                <w:rFonts w:hint="eastAsia" w:ascii="Times New Roman" w:hAnsi="Times New Roman"/>
                <w:color w:val="000000"/>
                <w:kern w:val="0"/>
                <w:sz w:val="21"/>
                <w:szCs w:val="24"/>
              </w:rPr>
              <w:t>以及同等以上品牌；</w:t>
            </w:r>
            <w:r>
              <w:rPr>
                <w:rFonts w:hint="default" w:ascii="Times New Roman" w:eastAsia="Times New Roman"/>
                <w:color w:val="000000"/>
                <w:kern w:val="0"/>
                <w:sz w:val="21"/>
                <w:szCs w:val="24"/>
              </w:rPr>
              <w:br w:type="textWrapping"/>
            </w:r>
            <w:r>
              <w:rPr>
                <w:rFonts w:hint="eastAsia" w:ascii="Times New Roman" w:hAnsi="Times New Roman"/>
                <w:color w:val="000000"/>
                <w:kern w:val="0"/>
                <w:sz w:val="21"/>
                <w:szCs w:val="24"/>
              </w:rPr>
              <w:t>接触物料材质</w:t>
            </w:r>
            <w:r>
              <w:rPr>
                <w:rFonts w:hint="default" w:ascii="Times New Roman" w:hAnsi="Times New Roman"/>
                <w:color w:val="000000"/>
                <w:kern w:val="0"/>
                <w:sz w:val="21"/>
                <w:szCs w:val="24"/>
              </w:rPr>
              <w:t>SUS316L</w:t>
            </w:r>
            <w:r>
              <w:rPr>
                <w:rFonts w:hint="eastAsia" w:ascii="Times New Roman" w:hAnsi="Times New Roman"/>
                <w:color w:val="000000"/>
                <w:kern w:val="0"/>
                <w:sz w:val="21"/>
                <w:szCs w:val="24"/>
              </w:rPr>
              <w:t>，其它部分材质</w:t>
            </w:r>
            <w:r>
              <w:rPr>
                <w:rFonts w:hint="default" w:ascii="Times New Roman" w:hAnsi="Times New Roman"/>
                <w:color w:val="000000"/>
                <w:kern w:val="0"/>
                <w:sz w:val="21"/>
                <w:szCs w:val="24"/>
              </w:rPr>
              <w:t>SUS304</w:t>
            </w:r>
          </w:p>
        </w:tc>
        <w:tc>
          <w:tcPr>
            <w:tcW w:w="60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righ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1</w:t>
            </w:r>
          </w:p>
        </w:tc>
        <w:tc>
          <w:tcPr>
            <w:tcW w:w="1417"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rPr>
                <w:rFonts w:hint="default" w:ascii="Times New Roman" w:eastAsia="Times New Roman"/>
                <w:color w:val="000000"/>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0" w:hRule="atLeast"/>
          <w:jc w:val="center"/>
        </w:trPr>
        <w:tc>
          <w:tcPr>
            <w:tcW w:w="69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righ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7</w:t>
            </w:r>
          </w:p>
        </w:tc>
        <w:tc>
          <w:tcPr>
            <w:tcW w:w="285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L0401</w:t>
            </w:r>
          </w:p>
        </w:tc>
        <w:tc>
          <w:tcPr>
            <w:tcW w:w="2985"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eastAsia" w:ascii="Times New Roman" w:hAnsi="Times New Roman"/>
                <w:color w:val="000000"/>
                <w:kern w:val="0"/>
                <w:sz w:val="21"/>
                <w:szCs w:val="24"/>
              </w:rPr>
              <w:t>吨袋链板输送机</w:t>
            </w:r>
          </w:p>
        </w:tc>
        <w:tc>
          <w:tcPr>
            <w:tcW w:w="1830"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LB1200</w:t>
            </w:r>
          </w:p>
        </w:tc>
        <w:tc>
          <w:tcPr>
            <w:tcW w:w="177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316L&amp;304</w:t>
            </w:r>
          </w:p>
        </w:tc>
        <w:tc>
          <w:tcPr>
            <w:tcW w:w="309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textAlignment w:val="center"/>
              <w:rPr>
                <w:rFonts w:hint="default" w:ascii="Times New Roman" w:eastAsia="Times New Roman"/>
                <w:color w:val="000000"/>
                <w:sz w:val="21"/>
                <w:szCs w:val="24"/>
              </w:rPr>
            </w:pPr>
            <w:r>
              <w:rPr>
                <w:rFonts w:hint="eastAsia" w:ascii="Times New Roman" w:hAnsi="Times New Roman"/>
                <w:color w:val="000000"/>
                <w:kern w:val="0"/>
                <w:sz w:val="21"/>
                <w:szCs w:val="24"/>
              </w:rPr>
              <w:t>总长度</w:t>
            </w:r>
            <w:r>
              <w:rPr>
                <w:rFonts w:hint="default" w:ascii="Times New Roman" w:hAnsi="Times New Roman"/>
                <w:color w:val="000000"/>
                <w:kern w:val="0"/>
                <w:sz w:val="21"/>
                <w:szCs w:val="24"/>
              </w:rPr>
              <w:t>L</w:t>
            </w:r>
            <w:r>
              <w:rPr>
                <w:rFonts w:hint="eastAsia" w:ascii="Times New Roman" w:hAnsi="Times New Roman"/>
                <w:color w:val="000000"/>
                <w:kern w:val="0"/>
                <w:sz w:val="21"/>
                <w:szCs w:val="24"/>
              </w:rPr>
              <w:t>约</w:t>
            </w:r>
            <w:r>
              <w:rPr>
                <w:rFonts w:hint="default" w:ascii="Times New Roman" w:hAnsi="Times New Roman"/>
                <w:color w:val="000000"/>
                <w:kern w:val="0"/>
                <w:sz w:val="21"/>
                <w:szCs w:val="24"/>
              </w:rPr>
              <w:t>8</w:t>
            </w:r>
            <w:r>
              <w:rPr>
                <w:rFonts w:hint="eastAsia" w:ascii="Times New Roman" w:hAnsi="Times New Roman"/>
                <w:color w:val="000000"/>
                <w:kern w:val="0"/>
                <w:sz w:val="21"/>
                <w:szCs w:val="24"/>
              </w:rPr>
              <w:t>米，含</w:t>
            </w:r>
            <w:r>
              <w:rPr>
                <w:rFonts w:hint="default" w:ascii="Times New Roman" w:hAnsi="Times New Roman"/>
                <w:color w:val="000000"/>
                <w:kern w:val="0"/>
                <w:sz w:val="21"/>
                <w:szCs w:val="24"/>
              </w:rPr>
              <w:t>6</w:t>
            </w:r>
            <w:r>
              <w:rPr>
                <w:rFonts w:hint="eastAsia" w:ascii="Times New Roman" w:hAnsi="Times New Roman"/>
                <w:color w:val="000000"/>
                <w:kern w:val="0"/>
                <w:sz w:val="21"/>
                <w:szCs w:val="24"/>
              </w:rPr>
              <w:t>个独立动力驱动，链板宽度</w:t>
            </w:r>
            <w:r>
              <w:rPr>
                <w:rFonts w:hint="default" w:ascii="Times New Roman" w:hAnsi="Times New Roman"/>
                <w:color w:val="000000"/>
                <w:kern w:val="0"/>
                <w:sz w:val="21"/>
                <w:szCs w:val="24"/>
              </w:rPr>
              <w:t>1200mm</w:t>
            </w:r>
            <w:r>
              <w:rPr>
                <w:rFonts w:hint="eastAsia" w:ascii="Times New Roman" w:hAnsi="Times New Roman"/>
                <w:color w:val="000000"/>
                <w:kern w:val="0"/>
                <w:sz w:val="21"/>
                <w:szCs w:val="24"/>
              </w:rPr>
              <w:t>；</w:t>
            </w:r>
            <w:r>
              <w:rPr>
                <w:rFonts w:hint="default" w:ascii="Times New Roman" w:eastAsia="Times New Roman"/>
                <w:color w:val="000000"/>
                <w:kern w:val="0"/>
                <w:sz w:val="21"/>
                <w:szCs w:val="24"/>
              </w:rPr>
              <w:br w:type="textWrapping"/>
            </w:r>
            <w:r>
              <w:rPr>
                <w:rFonts w:hint="eastAsia" w:ascii="Times New Roman" w:hAnsi="Times New Roman"/>
                <w:color w:val="000000"/>
                <w:kern w:val="0"/>
                <w:sz w:val="21"/>
                <w:szCs w:val="24"/>
              </w:rPr>
              <w:t>承载能力：最大</w:t>
            </w:r>
            <w:r>
              <w:rPr>
                <w:rFonts w:hint="default" w:ascii="Times New Roman" w:hAnsi="Times New Roman"/>
                <w:color w:val="000000"/>
                <w:kern w:val="0"/>
                <w:sz w:val="21"/>
                <w:szCs w:val="24"/>
              </w:rPr>
              <w:t>2000Kg/</w:t>
            </w:r>
            <w:r>
              <w:rPr>
                <w:rFonts w:hint="eastAsia" w:ascii="Times New Roman" w:hAnsi="Times New Roman"/>
                <w:color w:val="000000"/>
                <w:kern w:val="0"/>
                <w:sz w:val="21"/>
                <w:szCs w:val="24"/>
              </w:rPr>
              <w:t>㎡</w:t>
            </w:r>
            <w:r>
              <w:rPr>
                <w:rFonts w:hint="default" w:ascii="Times New Roman" w:hAnsi="Times New Roman"/>
                <w:color w:val="000000"/>
                <w:kern w:val="0"/>
                <w:sz w:val="21"/>
                <w:szCs w:val="24"/>
              </w:rPr>
              <w:t xml:space="preserve"> </w:t>
            </w:r>
            <w:r>
              <w:rPr>
                <w:rFonts w:hint="eastAsia" w:ascii="Times New Roman" w:hAnsi="Times New Roman"/>
                <w:color w:val="000000"/>
                <w:kern w:val="0"/>
                <w:sz w:val="21"/>
                <w:szCs w:val="24"/>
              </w:rPr>
              <w:t>链板材质为</w:t>
            </w:r>
            <w:r>
              <w:rPr>
                <w:rFonts w:hint="default" w:ascii="Times New Roman" w:hAnsi="Times New Roman"/>
                <w:color w:val="000000"/>
                <w:kern w:val="0"/>
                <w:sz w:val="21"/>
                <w:szCs w:val="24"/>
              </w:rPr>
              <w:t>316L</w:t>
            </w:r>
            <w:r>
              <w:rPr>
                <w:rFonts w:hint="eastAsia" w:ascii="Times New Roman" w:hAnsi="Times New Roman"/>
                <w:color w:val="000000"/>
                <w:kern w:val="0"/>
                <w:sz w:val="21"/>
                <w:szCs w:val="24"/>
              </w:rPr>
              <w:t>，机架及链条材质为</w:t>
            </w:r>
            <w:r>
              <w:rPr>
                <w:rFonts w:hint="default" w:ascii="Times New Roman" w:hAnsi="Times New Roman"/>
                <w:color w:val="000000"/>
                <w:kern w:val="0"/>
                <w:sz w:val="21"/>
                <w:szCs w:val="24"/>
              </w:rPr>
              <w:t>304</w:t>
            </w:r>
            <w:r>
              <w:rPr>
                <w:rFonts w:hint="eastAsia" w:ascii="Times New Roman" w:hAnsi="Times New Roman"/>
                <w:color w:val="000000"/>
                <w:kern w:val="0"/>
                <w:sz w:val="21"/>
                <w:szCs w:val="24"/>
              </w:rPr>
              <w:t>不锈钢；</w:t>
            </w:r>
            <w:r>
              <w:rPr>
                <w:rFonts w:hint="default" w:ascii="Times New Roman" w:eastAsia="Times New Roman"/>
                <w:color w:val="000000"/>
                <w:kern w:val="0"/>
                <w:sz w:val="21"/>
                <w:szCs w:val="24"/>
              </w:rPr>
              <w:br w:type="textWrapping"/>
            </w:r>
            <w:r>
              <w:rPr>
                <w:rFonts w:hint="eastAsia" w:ascii="Times New Roman" w:hAnsi="Times New Roman"/>
                <w:color w:val="000000"/>
                <w:kern w:val="0"/>
                <w:sz w:val="21"/>
                <w:szCs w:val="24"/>
              </w:rPr>
              <w:t>与吨包机、货淋室联动自动控制。</w:t>
            </w:r>
          </w:p>
        </w:tc>
        <w:tc>
          <w:tcPr>
            <w:tcW w:w="60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righ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1</w:t>
            </w:r>
          </w:p>
        </w:tc>
        <w:tc>
          <w:tcPr>
            <w:tcW w:w="1417"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rPr>
                <w:rFonts w:hint="default" w:ascii="Times New Roman" w:eastAsia="Times New Roman"/>
                <w:color w:val="000000"/>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5" w:hRule="atLeast"/>
          <w:jc w:val="center"/>
        </w:trPr>
        <w:tc>
          <w:tcPr>
            <w:tcW w:w="69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righ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8</w:t>
            </w:r>
          </w:p>
        </w:tc>
        <w:tc>
          <w:tcPr>
            <w:tcW w:w="285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rPr>
                <w:rFonts w:hint="default" w:ascii="Times New Roman" w:eastAsia="Times New Roman"/>
                <w:color w:val="000000"/>
                <w:sz w:val="21"/>
                <w:szCs w:val="24"/>
              </w:rPr>
            </w:pPr>
          </w:p>
        </w:tc>
        <w:tc>
          <w:tcPr>
            <w:tcW w:w="2985"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eastAsia" w:ascii="Times New Roman" w:hAnsi="Times New Roman"/>
                <w:color w:val="000000"/>
                <w:kern w:val="0"/>
                <w:sz w:val="21"/>
                <w:szCs w:val="24"/>
              </w:rPr>
              <w:t>中间大包装电气系统</w:t>
            </w:r>
          </w:p>
        </w:tc>
        <w:tc>
          <w:tcPr>
            <w:tcW w:w="1830"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MH-DK-1000</w:t>
            </w:r>
          </w:p>
        </w:tc>
        <w:tc>
          <w:tcPr>
            <w:tcW w:w="177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textAlignment w:val="center"/>
              <w:rPr>
                <w:rFonts w:hint="default" w:ascii="Times New Roman" w:eastAsia="Times New Roman"/>
                <w:color w:val="000000"/>
                <w:sz w:val="21"/>
                <w:szCs w:val="24"/>
              </w:rPr>
            </w:pPr>
            <w:r>
              <w:rPr>
                <w:rFonts w:hint="eastAsia" w:ascii="Times New Roman" w:hAnsi="Times New Roman"/>
                <w:color w:val="000000"/>
                <w:kern w:val="0"/>
                <w:sz w:val="21"/>
                <w:szCs w:val="24"/>
              </w:rPr>
              <w:t>国标</w:t>
            </w:r>
          </w:p>
        </w:tc>
        <w:tc>
          <w:tcPr>
            <w:tcW w:w="309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1</w:t>
            </w:r>
            <w:r>
              <w:rPr>
                <w:rFonts w:hint="eastAsia" w:ascii="Times New Roman" w:hAnsi="Times New Roman"/>
                <w:color w:val="000000"/>
                <w:kern w:val="0"/>
                <w:sz w:val="21"/>
                <w:szCs w:val="24"/>
              </w:rPr>
              <w:t>、包含位于一楼的吨袋包装现场控制柜，负责三台吨包机、链板输送机、吨包货淋室等设备与子系统的供电与控制；</w:t>
            </w:r>
            <w:r>
              <w:rPr>
                <w:rFonts w:hint="default" w:ascii="Times New Roman" w:hAnsi="Times New Roman"/>
                <w:color w:val="000000"/>
                <w:kern w:val="0"/>
                <w:sz w:val="21"/>
                <w:szCs w:val="24"/>
              </w:rPr>
              <w:t>2</w:t>
            </w:r>
            <w:r>
              <w:rPr>
                <w:rFonts w:hint="eastAsia" w:ascii="Times New Roman" w:hAnsi="Times New Roman"/>
                <w:color w:val="000000"/>
                <w:kern w:val="0"/>
                <w:sz w:val="21"/>
                <w:szCs w:val="24"/>
              </w:rPr>
              <w:t>、包含主控柜到各设备、子系统之间电线、电缆、桥架、线槽等电气及配套设施；</w:t>
            </w:r>
            <w:r>
              <w:rPr>
                <w:rFonts w:hint="default" w:ascii="Times New Roman" w:hAnsi="Times New Roman"/>
                <w:color w:val="000000"/>
                <w:kern w:val="0"/>
                <w:sz w:val="21"/>
                <w:szCs w:val="24"/>
              </w:rPr>
              <w:t>3</w:t>
            </w:r>
            <w:r>
              <w:rPr>
                <w:rFonts w:hint="eastAsia" w:ascii="Times New Roman" w:hAnsi="Times New Roman"/>
                <w:color w:val="000000"/>
                <w:kern w:val="0"/>
                <w:sz w:val="21"/>
                <w:szCs w:val="24"/>
              </w:rPr>
              <w:t>、全自动控制，要有友好的人机交互系统、智能控制系统、防出错安全保护系统和故障报警系统。</w:t>
            </w:r>
            <w:r>
              <w:rPr>
                <w:rFonts w:hint="default" w:ascii="Times New Roman" w:hAnsi="Times New Roman"/>
                <w:color w:val="000000"/>
                <w:kern w:val="0"/>
                <w:sz w:val="21"/>
                <w:szCs w:val="24"/>
              </w:rPr>
              <w:t>4</w:t>
            </w:r>
            <w:r>
              <w:rPr>
                <w:rFonts w:hint="eastAsia" w:ascii="Times New Roman" w:hAnsi="Times New Roman"/>
                <w:color w:val="000000"/>
                <w:kern w:val="0"/>
                <w:sz w:val="21"/>
                <w:szCs w:val="24"/>
              </w:rPr>
              <w:t>、所有设备要可靠接地。</w:t>
            </w:r>
          </w:p>
        </w:tc>
        <w:tc>
          <w:tcPr>
            <w:tcW w:w="60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righ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1</w:t>
            </w:r>
          </w:p>
        </w:tc>
        <w:tc>
          <w:tcPr>
            <w:tcW w:w="1417"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rPr>
                <w:rFonts w:hint="default" w:ascii="Times New Roman" w:eastAsia="Times New Roman"/>
                <w:color w:val="000000"/>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69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rPr>
                <w:rFonts w:hint="default" w:ascii="Times New Roman" w:eastAsia="Times New Roman"/>
                <w:color w:val="000000"/>
                <w:sz w:val="21"/>
                <w:szCs w:val="24"/>
              </w:rPr>
            </w:pPr>
          </w:p>
        </w:tc>
        <w:tc>
          <w:tcPr>
            <w:tcW w:w="285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rPr>
                <w:rFonts w:hint="default" w:ascii="Times New Roman" w:eastAsia="Times New Roman"/>
                <w:color w:val="000000"/>
                <w:sz w:val="21"/>
                <w:szCs w:val="24"/>
              </w:rPr>
            </w:pPr>
          </w:p>
        </w:tc>
        <w:tc>
          <w:tcPr>
            <w:tcW w:w="2985"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rPr>
                <w:rFonts w:hint="default" w:ascii="Times New Roman" w:eastAsia="Times New Roman"/>
                <w:color w:val="000000"/>
                <w:sz w:val="21"/>
                <w:szCs w:val="24"/>
              </w:rPr>
            </w:pPr>
          </w:p>
        </w:tc>
        <w:tc>
          <w:tcPr>
            <w:tcW w:w="1830"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rPr>
                <w:rFonts w:hint="default" w:ascii="Times New Roman" w:eastAsia="Times New Roman"/>
                <w:color w:val="000000"/>
                <w:sz w:val="21"/>
                <w:szCs w:val="24"/>
              </w:rPr>
            </w:pPr>
          </w:p>
        </w:tc>
        <w:tc>
          <w:tcPr>
            <w:tcW w:w="177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eastAsia="Times New Roman"/>
                <w:color w:val="000000"/>
                <w:sz w:val="21"/>
                <w:szCs w:val="24"/>
              </w:rPr>
            </w:pPr>
          </w:p>
        </w:tc>
        <w:tc>
          <w:tcPr>
            <w:tcW w:w="309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default" w:ascii="Times New Roman" w:eastAsia="Times New Roman"/>
                <w:color w:val="000000"/>
                <w:sz w:val="21"/>
                <w:szCs w:val="24"/>
              </w:rPr>
            </w:pPr>
          </w:p>
        </w:tc>
        <w:tc>
          <w:tcPr>
            <w:tcW w:w="60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right"/>
              <w:rPr>
                <w:rFonts w:hint="default" w:ascii="Times New Roman" w:eastAsia="Times New Roman"/>
                <w:color w:val="000000"/>
                <w:sz w:val="21"/>
                <w:szCs w:val="24"/>
              </w:rPr>
            </w:pPr>
          </w:p>
        </w:tc>
        <w:tc>
          <w:tcPr>
            <w:tcW w:w="1417"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rPr>
                <w:rFonts w:hint="default" w:ascii="Times New Roman" w:eastAsia="Times New Roman"/>
                <w:color w:val="000000"/>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9" w:hRule="atLeast"/>
          <w:jc w:val="center"/>
        </w:trPr>
        <w:tc>
          <w:tcPr>
            <w:tcW w:w="696" w:type="dxa"/>
            <w:tcBorders>
              <w:top w:val="single" w:color="auto" w:sz="4" w:space="0"/>
              <w:left w:val="single" w:color="auto" w:sz="4" w:space="0"/>
              <w:bottom w:val="single" w:color="auto" w:sz="4" w:space="0"/>
              <w:right w:val="single" w:color="auto" w:sz="4" w:space="0"/>
              <w:tl2br w:val="nil"/>
              <w:tr2bl w:val="nil"/>
            </w:tcBorders>
            <w:shd w:val="clear" w:color="auto" w:fill="FFC000"/>
            <w:noWrap/>
            <w:vAlign w:val="center"/>
          </w:tcPr>
          <w:p>
            <w:pPr>
              <w:spacing w:beforeLines="0" w:afterLines="0"/>
              <w:jc w:val="left"/>
              <w:textAlignment w:val="center"/>
              <w:rPr>
                <w:rFonts w:hint="default" w:ascii="Times New Roman" w:eastAsia="Times New Roman"/>
                <w:color w:val="000000"/>
                <w:sz w:val="21"/>
                <w:szCs w:val="24"/>
              </w:rPr>
            </w:pPr>
            <w:r>
              <w:rPr>
                <w:rFonts w:hint="eastAsia" w:ascii="Times New Roman" w:hAnsi="Times New Roman"/>
                <w:color w:val="000000"/>
                <w:kern w:val="0"/>
                <w:sz w:val="21"/>
                <w:szCs w:val="24"/>
              </w:rPr>
              <w:t>十</w:t>
            </w:r>
          </w:p>
        </w:tc>
        <w:tc>
          <w:tcPr>
            <w:tcW w:w="2856" w:type="dxa"/>
            <w:tcBorders>
              <w:top w:val="single" w:color="auto" w:sz="4" w:space="0"/>
              <w:left w:val="single" w:color="auto" w:sz="4" w:space="0"/>
              <w:bottom w:val="single" w:color="auto" w:sz="4" w:space="0"/>
              <w:right w:val="single" w:color="auto" w:sz="4" w:space="0"/>
              <w:tl2br w:val="nil"/>
              <w:tr2bl w:val="nil"/>
            </w:tcBorders>
            <w:shd w:val="clear" w:color="auto" w:fill="FFC000"/>
            <w:noWrap/>
            <w:vAlign w:val="center"/>
          </w:tcPr>
          <w:p>
            <w:pPr>
              <w:spacing w:beforeLines="0" w:afterLines="0"/>
              <w:jc w:val="left"/>
              <w:textAlignment w:val="center"/>
              <w:rPr>
                <w:rFonts w:hint="default" w:ascii="Times New Roman" w:eastAsia="Times New Roman"/>
                <w:color w:val="000000"/>
                <w:sz w:val="21"/>
                <w:szCs w:val="24"/>
              </w:rPr>
            </w:pPr>
            <w:r>
              <w:rPr>
                <w:rFonts w:hint="eastAsia" w:ascii="Times New Roman" w:hAnsi="Times New Roman"/>
                <w:color w:val="000000"/>
                <w:kern w:val="0"/>
                <w:sz w:val="21"/>
                <w:szCs w:val="24"/>
              </w:rPr>
              <w:t>中间上料及加碘系统</w:t>
            </w:r>
          </w:p>
        </w:tc>
        <w:tc>
          <w:tcPr>
            <w:tcW w:w="2985" w:type="dxa"/>
            <w:tcBorders>
              <w:top w:val="single" w:color="auto" w:sz="4" w:space="0"/>
              <w:left w:val="single" w:color="auto" w:sz="4" w:space="0"/>
              <w:bottom w:val="single" w:color="auto" w:sz="4" w:space="0"/>
              <w:right w:val="single" w:color="auto" w:sz="4" w:space="0"/>
              <w:tl2br w:val="nil"/>
              <w:tr2bl w:val="nil"/>
            </w:tcBorders>
            <w:shd w:val="clear" w:color="auto" w:fill="FFC000"/>
            <w:noWrap/>
            <w:vAlign w:val="center"/>
          </w:tcPr>
          <w:p>
            <w:pPr>
              <w:spacing w:beforeLines="0" w:afterLines="0"/>
              <w:rPr>
                <w:rFonts w:hint="default" w:ascii="Times New Roman" w:eastAsia="Times New Roman"/>
                <w:color w:val="000000"/>
                <w:sz w:val="21"/>
                <w:szCs w:val="24"/>
              </w:rPr>
            </w:pPr>
          </w:p>
        </w:tc>
        <w:tc>
          <w:tcPr>
            <w:tcW w:w="1830" w:type="dxa"/>
            <w:tcBorders>
              <w:top w:val="single" w:color="auto" w:sz="4" w:space="0"/>
              <w:left w:val="single" w:color="auto" w:sz="4" w:space="0"/>
              <w:bottom w:val="single" w:color="auto" w:sz="4" w:space="0"/>
              <w:right w:val="single" w:color="auto" w:sz="4" w:space="0"/>
              <w:tl2br w:val="nil"/>
              <w:tr2bl w:val="nil"/>
            </w:tcBorders>
            <w:shd w:val="clear" w:color="auto" w:fill="FFC000"/>
            <w:noWrap/>
            <w:vAlign w:val="center"/>
          </w:tcPr>
          <w:p>
            <w:pPr>
              <w:spacing w:beforeLines="0" w:afterLines="0"/>
              <w:rPr>
                <w:rFonts w:hint="default" w:ascii="Times New Roman" w:eastAsia="Times New Roman"/>
                <w:color w:val="000000"/>
                <w:sz w:val="21"/>
                <w:szCs w:val="24"/>
              </w:rPr>
            </w:pPr>
          </w:p>
        </w:tc>
        <w:tc>
          <w:tcPr>
            <w:tcW w:w="1776" w:type="dxa"/>
            <w:tcBorders>
              <w:top w:val="single" w:color="auto" w:sz="4" w:space="0"/>
              <w:left w:val="single" w:color="auto" w:sz="4" w:space="0"/>
              <w:bottom w:val="single" w:color="auto" w:sz="4" w:space="0"/>
              <w:right w:val="single" w:color="auto" w:sz="4" w:space="0"/>
              <w:tl2br w:val="nil"/>
              <w:tr2bl w:val="nil"/>
            </w:tcBorders>
            <w:shd w:val="clear" w:color="auto" w:fill="FFC000"/>
            <w:noWrap w:val="0"/>
            <w:vAlign w:val="center"/>
          </w:tcPr>
          <w:p>
            <w:pPr>
              <w:spacing w:beforeLines="0" w:afterLines="0"/>
              <w:jc w:val="center"/>
              <w:rPr>
                <w:rFonts w:hint="default" w:ascii="Times New Roman" w:eastAsia="Times New Roman"/>
                <w:color w:val="000000"/>
                <w:sz w:val="21"/>
                <w:szCs w:val="24"/>
              </w:rPr>
            </w:pPr>
          </w:p>
        </w:tc>
        <w:tc>
          <w:tcPr>
            <w:tcW w:w="3096" w:type="dxa"/>
            <w:tcBorders>
              <w:top w:val="single" w:color="auto" w:sz="4" w:space="0"/>
              <w:left w:val="single" w:color="auto" w:sz="4" w:space="0"/>
              <w:bottom w:val="single" w:color="auto" w:sz="4" w:space="0"/>
              <w:right w:val="single" w:color="auto" w:sz="4" w:space="0"/>
              <w:tl2br w:val="nil"/>
              <w:tr2bl w:val="nil"/>
            </w:tcBorders>
            <w:shd w:val="clear" w:color="auto" w:fill="FFC000"/>
            <w:noWrap w:val="0"/>
            <w:vAlign w:val="center"/>
          </w:tcPr>
          <w:p>
            <w:pPr>
              <w:spacing w:beforeLines="0" w:afterLines="0"/>
              <w:rPr>
                <w:rFonts w:hint="default" w:ascii="Times New Roman" w:eastAsia="Times New Roman"/>
                <w:color w:val="000000"/>
                <w:sz w:val="21"/>
                <w:szCs w:val="24"/>
              </w:rPr>
            </w:pPr>
          </w:p>
        </w:tc>
        <w:tc>
          <w:tcPr>
            <w:tcW w:w="600" w:type="dxa"/>
            <w:tcBorders>
              <w:top w:val="single" w:color="auto" w:sz="4" w:space="0"/>
              <w:left w:val="single" w:color="auto" w:sz="4" w:space="0"/>
              <w:bottom w:val="single" w:color="auto" w:sz="4" w:space="0"/>
              <w:right w:val="single" w:color="auto" w:sz="4" w:space="0"/>
              <w:tl2br w:val="nil"/>
              <w:tr2bl w:val="nil"/>
            </w:tcBorders>
            <w:shd w:val="clear" w:color="auto" w:fill="FFC000"/>
            <w:noWrap/>
            <w:vAlign w:val="center"/>
          </w:tcPr>
          <w:p>
            <w:pPr>
              <w:spacing w:beforeLines="0" w:afterLines="0"/>
              <w:jc w:val="right"/>
              <w:rPr>
                <w:rFonts w:hint="default" w:ascii="Times New Roman" w:eastAsia="Times New Roman"/>
                <w:color w:val="000000"/>
                <w:sz w:val="21"/>
                <w:szCs w:val="24"/>
              </w:rPr>
            </w:pPr>
          </w:p>
        </w:tc>
        <w:tc>
          <w:tcPr>
            <w:tcW w:w="1417" w:type="dxa"/>
            <w:tcBorders>
              <w:top w:val="single" w:color="auto" w:sz="4" w:space="0"/>
              <w:left w:val="single" w:color="auto" w:sz="4" w:space="0"/>
              <w:bottom w:val="single" w:color="auto" w:sz="4" w:space="0"/>
              <w:right w:val="single" w:color="auto" w:sz="4" w:space="0"/>
              <w:tl2br w:val="nil"/>
              <w:tr2bl w:val="nil"/>
            </w:tcBorders>
            <w:shd w:val="clear" w:color="auto" w:fill="FFC000"/>
            <w:noWrap/>
            <w:vAlign w:val="center"/>
          </w:tcPr>
          <w:p>
            <w:pPr>
              <w:spacing w:beforeLines="0" w:afterLines="0"/>
              <w:rPr>
                <w:rFonts w:hint="default" w:ascii="Times New Roman" w:eastAsia="Times New Roman"/>
                <w:color w:val="000000"/>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0" w:hRule="atLeast"/>
          <w:jc w:val="center"/>
        </w:trPr>
        <w:tc>
          <w:tcPr>
            <w:tcW w:w="69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righ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1</w:t>
            </w:r>
          </w:p>
        </w:tc>
        <w:tc>
          <w:tcPr>
            <w:tcW w:w="285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X0501</w:t>
            </w:r>
          </w:p>
        </w:tc>
        <w:tc>
          <w:tcPr>
            <w:tcW w:w="2985"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eastAsia" w:ascii="Times New Roman" w:hAnsi="Times New Roman"/>
                <w:color w:val="000000"/>
                <w:kern w:val="0"/>
                <w:sz w:val="21"/>
                <w:szCs w:val="24"/>
              </w:rPr>
              <w:t>加碘机</w:t>
            </w:r>
          </w:p>
        </w:tc>
        <w:tc>
          <w:tcPr>
            <w:tcW w:w="1830"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QSS159</w:t>
            </w:r>
          </w:p>
        </w:tc>
        <w:tc>
          <w:tcPr>
            <w:tcW w:w="177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316L&amp;304</w:t>
            </w:r>
          </w:p>
        </w:tc>
        <w:tc>
          <w:tcPr>
            <w:tcW w:w="309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textAlignment w:val="center"/>
              <w:rPr>
                <w:rFonts w:hint="default" w:ascii="Times New Roman" w:eastAsia="Times New Roman"/>
                <w:color w:val="000000"/>
                <w:sz w:val="21"/>
                <w:szCs w:val="24"/>
              </w:rPr>
            </w:pPr>
            <w:r>
              <w:rPr>
                <w:rFonts w:hint="eastAsia" w:ascii="Times New Roman" w:hAnsi="Times New Roman"/>
                <w:color w:val="000000"/>
                <w:kern w:val="0"/>
                <w:sz w:val="21"/>
                <w:szCs w:val="24"/>
              </w:rPr>
              <w:t>含动力缓冲料仓一台及定量螺旋螺旋一台；</w:t>
            </w:r>
            <w:r>
              <w:rPr>
                <w:rFonts w:hint="default" w:ascii="Times New Roman" w:eastAsia="Times New Roman"/>
                <w:color w:val="000000"/>
                <w:kern w:val="0"/>
                <w:sz w:val="21"/>
                <w:szCs w:val="24"/>
              </w:rPr>
              <w:br w:type="textWrapping"/>
            </w:r>
            <w:r>
              <w:rPr>
                <w:rFonts w:hint="eastAsia" w:ascii="Times New Roman" w:hAnsi="Times New Roman"/>
                <w:color w:val="000000"/>
                <w:kern w:val="0"/>
                <w:sz w:val="21"/>
                <w:szCs w:val="24"/>
              </w:rPr>
              <w:t>缓冲料仓直径</w:t>
            </w:r>
            <w:r>
              <w:rPr>
                <w:rFonts w:hint="default" w:ascii="Times New Roman" w:hAnsi="Times New Roman"/>
                <w:color w:val="000000"/>
                <w:kern w:val="0"/>
                <w:sz w:val="21"/>
                <w:szCs w:val="24"/>
              </w:rPr>
              <w:t>900mm</w:t>
            </w:r>
            <w:r>
              <w:rPr>
                <w:rFonts w:hint="eastAsia" w:ascii="Times New Roman" w:hAnsi="Times New Roman"/>
                <w:color w:val="000000"/>
                <w:kern w:val="0"/>
                <w:sz w:val="21"/>
                <w:szCs w:val="24"/>
              </w:rPr>
              <w:t>，有效容积</w:t>
            </w:r>
            <w:r>
              <w:rPr>
                <w:rFonts w:hint="default" w:ascii="Times New Roman" w:hAnsi="Times New Roman"/>
                <w:color w:val="000000"/>
                <w:kern w:val="0"/>
                <w:sz w:val="21"/>
                <w:szCs w:val="24"/>
              </w:rPr>
              <w:t>0.2m</w:t>
            </w:r>
            <w:r>
              <w:rPr>
                <w:rFonts w:hint="eastAsia" w:ascii="Times New Roman" w:hAnsi="Times New Roman"/>
                <w:color w:val="000000"/>
                <w:kern w:val="0"/>
                <w:sz w:val="21"/>
                <w:szCs w:val="24"/>
              </w:rPr>
              <w:t>³，配置破拱搅拌装置，材质</w:t>
            </w:r>
            <w:r>
              <w:rPr>
                <w:rFonts w:hint="default" w:ascii="Times New Roman" w:hAnsi="Times New Roman"/>
                <w:color w:val="000000"/>
                <w:kern w:val="0"/>
                <w:sz w:val="21"/>
                <w:szCs w:val="24"/>
              </w:rPr>
              <w:t>316L</w:t>
            </w:r>
            <w:r>
              <w:rPr>
                <w:rFonts w:hint="eastAsia" w:ascii="Times New Roman" w:hAnsi="Times New Roman"/>
                <w:color w:val="000000"/>
                <w:kern w:val="0"/>
                <w:sz w:val="21"/>
                <w:szCs w:val="24"/>
              </w:rPr>
              <w:t>；</w:t>
            </w:r>
            <w:r>
              <w:rPr>
                <w:rFonts w:hint="default" w:ascii="Times New Roman" w:eastAsia="Times New Roman"/>
                <w:color w:val="000000"/>
                <w:kern w:val="0"/>
                <w:sz w:val="21"/>
                <w:szCs w:val="24"/>
              </w:rPr>
              <w:br w:type="textWrapping"/>
            </w:r>
            <w:r>
              <w:rPr>
                <w:rFonts w:hint="eastAsia" w:ascii="Times New Roman" w:hAnsi="Times New Roman"/>
                <w:color w:val="000000"/>
                <w:kern w:val="0"/>
                <w:sz w:val="21"/>
                <w:szCs w:val="24"/>
              </w:rPr>
              <w:t>定量螺旋直径</w:t>
            </w:r>
            <w:r>
              <w:rPr>
                <w:rFonts w:hint="default" w:ascii="Times New Roman" w:hAnsi="Times New Roman"/>
                <w:color w:val="000000"/>
                <w:kern w:val="0"/>
                <w:sz w:val="21"/>
                <w:szCs w:val="24"/>
              </w:rPr>
              <w:t>159mm</w:t>
            </w:r>
            <w:r>
              <w:rPr>
                <w:rFonts w:hint="eastAsia" w:ascii="Times New Roman" w:hAnsi="Times New Roman"/>
                <w:color w:val="000000"/>
                <w:kern w:val="0"/>
                <w:sz w:val="21"/>
                <w:szCs w:val="24"/>
              </w:rPr>
              <w:t>，叶片厚度</w:t>
            </w:r>
            <w:r>
              <w:rPr>
                <w:rFonts w:hint="default" w:ascii="Times New Roman" w:hAnsi="Times New Roman"/>
                <w:color w:val="000000"/>
                <w:kern w:val="0"/>
                <w:sz w:val="21"/>
                <w:szCs w:val="24"/>
              </w:rPr>
              <w:t>3mm</w:t>
            </w:r>
            <w:r>
              <w:rPr>
                <w:rFonts w:hint="eastAsia" w:ascii="Times New Roman" w:hAnsi="Times New Roman"/>
                <w:color w:val="000000"/>
                <w:kern w:val="0"/>
                <w:sz w:val="21"/>
                <w:szCs w:val="24"/>
              </w:rPr>
              <w:t>，输送量范围：</w:t>
            </w:r>
            <w:r>
              <w:rPr>
                <w:rFonts w:hint="default" w:ascii="Times New Roman" w:hAnsi="Times New Roman"/>
                <w:color w:val="000000"/>
                <w:kern w:val="0"/>
                <w:sz w:val="21"/>
                <w:szCs w:val="24"/>
              </w:rPr>
              <w:t>0-10t/h,</w:t>
            </w:r>
            <w:r>
              <w:rPr>
                <w:rFonts w:hint="eastAsia" w:ascii="Times New Roman" w:hAnsi="Times New Roman"/>
                <w:color w:val="000000"/>
                <w:kern w:val="0"/>
                <w:sz w:val="21"/>
                <w:szCs w:val="24"/>
              </w:rPr>
              <w:t>与物料接触材料为</w:t>
            </w:r>
            <w:r>
              <w:rPr>
                <w:rFonts w:hint="default" w:ascii="Times New Roman" w:hAnsi="Times New Roman"/>
                <w:color w:val="000000"/>
                <w:kern w:val="0"/>
                <w:sz w:val="21"/>
                <w:szCs w:val="24"/>
              </w:rPr>
              <w:t>SUS316L</w:t>
            </w:r>
            <w:r>
              <w:rPr>
                <w:rFonts w:hint="eastAsia" w:ascii="Times New Roman" w:hAnsi="Times New Roman"/>
                <w:color w:val="000000"/>
                <w:kern w:val="0"/>
                <w:sz w:val="21"/>
                <w:szCs w:val="24"/>
              </w:rPr>
              <w:t>材质，其它部分为</w:t>
            </w:r>
            <w:r>
              <w:rPr>
                <w:rFonts w:hint="default" w:ascii="Times New Roman" w:hAnsi="Times New Roman"/>
                <w:color w:val="000000"/>
                <w:kern w:val="0"/>
                <w:sz w:val="21"/>
                <w:szCs w:val="24"/>
              </w:rPr>
              <w:t>SUS304</w:t>
            </w:r>
            <w:r>
              <w:rPr>
                <w:rFonts w:hint="eastAsia" w:ascii="Times New Roman" w:hAnsi="Times New Roman"/>
                <w:color w:val="000000"/>
                <w:kern w:val="0"/>
                <w:sz w:val="21"/>
                <w:szCs w:val="24"/>
              </w:rPr>
              <w:t>不锈钢</w:t>
            </w:r>
            <w:r>
              <w:rPr>
                <w:rFonts w:hint="default" w:ascii="Times New Roman" w:hAnsi="Times New Roman"/>
                <w:color w:val="000000"/>
                <w:kern w:val="0"/>
                <w:sz w:val="21"/>
                <w:szCs w:val="24"/>
              </w:rPr>
              <w:t>;</w:t>
            </w:r>
          </w:p>
        </w:tc>
        <w:tc>
          <w:tcPr>
            <w:tcW w:w="60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righ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1</w:t>
            </w:r>
          </w:p>
        </w:tc>
        <w:tc>
          <w:tcPr>
            <w:tcW w:w="1417"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rPr>
                <w:rFonts w:hint="default" w:ascii="Times New Roman" w:eastAsia="Times New Roman"/>
                <w:color w:val="000000"/>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5" w:hRule="atLeast"/>
          <w:jc w:val="center"/>
        </w:trPr>
        <w:tc>
          <w:tcPr>
            <w:tcW w:w="69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righ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2</w:t>
            </w:r>
          </w:p>
        </w:tc>
        <w:tc>
          <w:tcPr>
            <w:tcW w:w="285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L0501</w:t>
            </w:r>
          </w:p>
        </w:tc>
        <w:tc>
          <w:tcPr>
            <w:tcW w:w="2985"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eastAsia" w:ascii="Times New Roman" w:hAnsi="Times New Roman"/>
                <w:color w:val="000000"/>
                <w:kern w:val="0"/>
                <w:sz w:val="21"/>
                <w:szCs w:val="24"/>
              </w:rPr>
              <w:t>混料螺旋机</w:t>
            </w:r>
          </w:p>
        </w:tc>
        <w:tc>
          <w:tcPr>
            <w:tcW w:w="1830"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HLSS220</w:t>
            </w:r>
          </w:p>
        </w:tc>
        <w:tc>
          <w:tcPr>
            <w:tcW w:w="177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316L&amp;304</w:t>
            </w:r>
          </w:p>
        </w:tc>
        <w:tc>
          <w:tcPr>
            <w:tcW w:w="309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textAlignment w:val="center"/>
              <w:rPr>
                <w:rFonts w:hint="default" w:ascii="Times New Roman" w:eastAsia="Times New Roman"/>
                <w:color w:val="000000"/>
                <w:sz w:val="21"/>
                <w:szCs w:val="24"/>
              </w:rPr>
            </w:pPr>
            <w:r>
              <w:rPr>
                <w:rFonts w:hint="eastAsia" w:ascii="Times New Roman" w:hAnsi="Times New Roman"/>
                <w:color w:val="000000"/>
                <w:kern w:val="0"/>
                <w:sz w:val="21"/>
                <w:szCs w:val="24"/>
              </w:rPr>
              <w:t>直径Φ</w:t>
            </w:r>
            <w:r>
              <w:rPr>
                <w:rFonts w:hint="default" w:ascii="Times New Roman" w:hAnsi="Times New Roman"/>
                <w:color w:val="000000"/>
                <w:kern w:val="0"/>
                <w:sz w:val="21"/>
                <w:szCs w:val="24"/>
              </w:rPr>
              <w:t xml:space="preserve">=220mm </w:t>
            </w:r>
            <w:r>
              <w:rPr>
                <w:rFonts w:hint="eastAsia" w:ascii="Times New Roman" w:hAnsi="Times New Roman"/>
                <w:color w:val="000000"/>
                <w:kern w:val="0"/>
                <w:sz w:val="21"/>
                <w:szCs w:val="24"/>
              </w:rPr>
              <w:t>长度</w:t>
            </w:r>
            <w:r>
              <w:rPr>
                <w:rFonts w:hint="default" w:ascii="Times New Roman" w:hAnsi="Times New Roman"/>
                <w:color w:val="000000"/>
                <w:kern w:val="0"/>
                <w:sz w:val="21"/>
                <w:szCs w:val="24"/>
              </w:rPr>
              <w:t xml:space="preserve">L=4800mm </w:t>
            </w:r>
            <w:r>
              <w:rPr>
                <w:rFonts w:hint="eastAsia" w:ascii="Times New Roman" w:hAnsi="Times New Roman"/>
                <w:color w:val="000000"/>
                <w:kern w:val="0"/>
                <w:sz w:val="21"/>
                <w:szCs w:val="24"/>
              </w:rPr>
              <w:t>材料厚度≥</w:t>
            </w:r>
            <w:r>
              <w:rPr>
                <w:rFonts w:hint="default" w:ascii="Times New Roman" w:hAnsi="Times New Roman"/>
                <w:color w:val="000000"/>
                <w:kern w:val="0"/>
                <w:sz w:val="21"/>
                <w:szCs w:val="24"/>
              </w:rPr>
              <w:t xml:space="preserve">3mm </w:t>
            </w:r>
            <w:r>
              <w:rPr>
                <w:rFonts w:hint="eastAsia" w:ascii="Times New Roman" w:hAnsi="Times New Roman"/>
                <w:color w:val="000000"/>
                <w:kern w:val="0"/>
                <w:sz w:val="21"/>
                <w:szCs w:val="24"/>
              </w:rPr>
              <w:t>叶片厚度≥</w:t>
            </w:r>
            <w:r>
              <w:rPr>
                <w:rFonts w:hint="default" w:ascii="Times New Roman" w:hAnsi="Times New Roman"/>
                <w:color w:val="000000"/>
                <w:kern w:val="0"/>
                <w:sz w:val="21"/>
                <w:szCs w:val="24"/>
              </w:rPr>
              <w:t xml:space="preserve">4mm </w:t>
            </w:r>
            <w:r>
              <w:rPr>
                <w:rFonts w:hint="eastAsia" w:ascii="Times New Roman" w:hAnsi="Times New Roman"/>
                <w:color w:val="000000"/>
                <w:kern w:val="0"/>
                <w:sz w:val="21"/>
                <w:szCs w:val="24"/>
              </w:rPr>
              <w:t>最大输送量≥</w:t>
            </w:r>
            <w:r>
              <w:rPr>
                <w:rFonts w:hint="default" w:ascii="Times New Roman" w:hAnsi="Times New Roman"/>
                <w:color w:val="000000"/>
                <w:kern w:val="0"/>
                <w:sz w:val="21"/>
                <w:szCs w:val="24"/>
              </w:rPr>
              <w:t>15</w:t>
            </w:r>
            <w:r>
              <w:rPr>
                <w:rFonts w:hint="eastAsia" w:ascii="Times New Roman" w:hAnsi="Times New Roman"/>
                <w:color w:val="000000"/>
                <w:kern w:val="0"/>
                <w:sz w:val="21"/>
                <w:szCs w:val="24"/>
              </w:rPr>
              <w:t>吨</w:t>
            </w:r>
            <w:r>
              <w:rPr>
                <w:rFonts w:hint="default" w:ascii="Times New Roman" w:hAnsi="Times New Roman"/>
                <w:color w:val="000000"/>
                <w:kern w:val="0"/>
                <w:sz w:val="21"/>
                <w:szCs w:val="24"/>
              </w:rPr>
              <w:t>/</w:t>
            </w:r>
            <w:r>
              <w:rPr>
                <w:rFonts w:hint="eastAsia" w:ascii="Times New Roman" w:hAnsi="Times New Roman"/>
                <w:color w:val="000000"/>
                <w:kern w:val="0"/>
                <w:sz w:val="21"/>
                <w:szCs w:val="24"/>
              </w:rPr>
              <w:t>小时，通过特制混料叶片实现输送过程中进行搅拌混料；</w:t>
            </w:r>
            <w:r>
              <w:rPr>
                <w:rFonts w:hint="default" w:ascii="Times New Roman" w:hAnsi="Times New Roman"/>
                <w:color w:val="000000"/>
                <w:kern w:val="0"/>
                <w:sz w:val="21"/>
                <w:szCs w:val="24"/>
              </w:rPr>
              <w:t xml:space="preserve"> </w:t>
            </w:r>
            <w:r>
              <w:rPr>
                <w:rFonts w:hint="eastAsia" w:ascii="Times New Roman" w:hAnsi="Times New Roman"/>
                <w:color w:val="000000"/>
                <w:kern w:val="0"/>
                <w:sz w:val="21"/>
                <w:szCs w:val="24"/>
              </w:rPr>
              <w:t>与物料接触材料为</w:t>
            </w:r>
            <w:r>
              <w:rPr>
                <w:rFonts w:hint="default" w:ascii="Times New Roman" w:hAnsi="Times New Roman"/>
                <w:color w:val="000000"/>
                <w:kern w:val="0"/>
                <w:sz w:val="21"/>
                <w:szCs w:val="24"/>
              </w:rPr>
              <w:t>SUS316L</w:t>
            </w:r>
            <w:r>
              <w:rPr>
                <w:rFonts w:hint="eastAsia" w:ascii="Times New Roman" w:hAnsi="Times New Roman"/>
                <w:color w:val="000000"/>
                <w:kern w:val="0"/>
                <w:sz w:val="21"/>
                <w:szCs w:val="24"/>
              </w:rPr>
              <w:t>材质，其它部分为</w:t>
            </w:r>
            <w:r>
              <w:rPr>
                <w:rFonts w:hint="default" w:ascii="Times New Roman" w:hAnsi="Times New Roman"/>
                <w:color w:val="000000"/>
                <w:kern w:val="0"/>
                <w:sz w:val="21"/>
                <w:szCs w:val="24"/>
              </w:rPr>
              <w:t>SUS304</w:t>
            </w:r>
            <w:r>
              <w:rPr>
                <w:rFonts w:hint="eastAsia" w:ascii="Times New Roman" w:hAnsi="Times New Roman"/>
                <w:color w:val="000000"/>
                <w:kern w:val="0"/>
                <w:sz w:val="21"/>
                <w:szCs w:val="24"/>
              </w:rPr>
              <w:t>不锈钢</w:t>
            </w:r>
          </w:p>
        </w:tc>
        <w:tc>
          <w:tcPr>
            <w:tcW w:w="60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righ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1</w:t>
            </w:r>
          </w:p>
        </w:tc>
        <w:tc>
          <w:tcPr>
            <w:tcW w:w="1417"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rPr>
                <w:rFonts w:hint="default" w:ascii="Times New Roman" w:eastAsia="Times New Roman"/>
                <w:color w:val="000000"/>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jc w:val="center"/>
        </w:trPr>
        <w:tc>
          <w:tcPr>
            <w:tcW w:w="69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righ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3</w:t>
            </w:r>
          </w:p>
        </w:tc>
        <w:tc>
          <w:tcPr>
            <w:tcW w:w="285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L0502</w:t>
            </w:r>
          </w:p>
        </w:tc>
        <w:tc>
          <w:tcPr>
            <w:tcW w:w="2985"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eastAsia" w:ascii="Times New Roman" w:hAnsi="Times New Roman"/>
                <w:color w:val="000000"/>
                <w:kern w:val="0"/>
                <w:sz w:val="21"/>
                <w:szCs w:val="24"/>
              </w:rPr>
              <w:t>湿盐斗提机</w:t>
            </w:r>
          </w:p>
        </w:tc>
        <w:tc>
          <w:tcPr>
            <w:tcW w:w="1830"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TDTG3623</w:t>
            </w:r>
          </w:p>
        </w:tc>
        <w:tc>
          <w:tcPr>
            <w:tcW w:w="177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316L&amp;304</w:t>
            </w:r>
          </w:p>
        </w:tc>
        <w:tc>
          <w:tcPr>
            <w:tcW w:w="309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textAlignment w:val="center"/>
              <w:rPr>
                <w:rFonts w:hint="default" w:ascii="Times New Roman" w:eastAsia="Times New Roman"/>
                <w:color w:val="000000"/>
                <w:sz w:val="21"/>
                <w:szCs w:val="24"/>
              </w:rPr>
            </w:pPr>
            <w:r>
              <w:rPr>
                <w:rFonts w:hint="eastAsia" w:ascii="Times New Roman" w:hAnsi="Times New Roman"/>
                <w:color w:val="000000"/>
                <w:kern w:val="0"/>
                <w:sz w:val="21"/>
                <w:szCs w:val="24"/>
              </w:rPr>
              <w:t>总高度</w:t>
            </w:r>
            <w:r>
              <w:rPr>
                <w:rFonts w:hint="default" w:ascii="Times New Roman" w:hAnsi="Times New Roman"/>
                <w:color w:val="000000"/>
                <w:kern w:val="0"/>
                <w:sz w:val="21"/>
                <w:szCs w:val="24"/>
              </w:rPr>
              <w:t>H</w:t>
            </w:r>
            <w:r>
              <w:rPr>
                <w:rFonts w:hint="eastAsia" w:ascii="Times New Roman" w:hAnsi="Times New Roman"/>
                <w:color w:val="000000"/>
                <w:kern w:val="0"/>
                <w:sz w:val="21"/>
                <w:szCs w:val="24"/>
              </w:rPr>
              <w:t>约</w:t>
            </w:r>
            <w:r>
              <w:rPr>
                <w:rFonts w:hint="default" w:ascii="Times New Roman" w:hAnsi="Times New Roman"/>
                <w:color w:val="000000"/>
                <w:kern w:val="0"/>
                <w:sz w:val="21"/>
                <w:szCs w:val="24"/>
              </w:rPr>
              <w:t>11</w:t>
            </w:r>
            <w:r>
              <w:rPr>
                <w:rFonts w:hint="eastAsia" w:ascii="Times New Roman" w:hAnsi="Times New Roman"/>
                <w:color w:val="000000"/>
                <w:kern w:val="0"/>
                <w:sz w:val="21"/>
                <w:szCs w:val="24"/>
              </w:rPr>
              <w:t>米</w:t>
            </w:r>
            <w:r>
              <w:rPr>
                <w:rFonts w:hint="default" w:ascii="Times New Roman" w:hAnsi="Times New Roman"/>
                <w:color w:val="000000"/>
                <w:kern w:val="0"/>
                <w:sz w:val="21"/>
                <w:szCs w:val="24"/>
              </w:rPr>
              <w:t xml:space="preserve"> </w:t>
            </w:r>
            <w:r>
              <w:rPr>
                <w:rFonts w:hint="eastAsia" w:ascii="Times New Roman" w:hAnsi="Times New Roman"/>
                <w:color w:val="000000"/>
                <w:kern w:val="0"/>
                <w:sz w:val="21"/>
                <w:szCs w:val="24"/>
              </w:rPr>
              <w:t>最大提升能力≥</w:t>
            </w:r>
            <w:r>
              <w:rPr>
                <w:rFonts w:hint="default" w:ascii="Times New Roman" w:hAnsi="Times New Roman"/>
                <w:color w:val="000000"/>
                <w:kern w:val="0"/>
                <w:sz w:val="21"/>
                <w:szCs w:val="24"/>
              </w:rPr>
              <w:t>20</w:t>
            </w:r>
            <w:r>
              <w:rPr>
                <w:rFonts w:hint="eastAsia" w:ascii="Times New Roman" w:hAnsi="Times New Roman"/>
                <w:color w:val="000000"/>
                <w:kern w:val="0"/>
                <w:sz w:val="21"/>
                <w:szCs w:val="24"/>
              </w:rPr>
              <w:t>吨</w:t>
            </w:r>
            <w:r>
              <w:rPr>
                <w:rFonts w:hint="default" w:ascii="Times New Roman" w:hAnsi="Times New Roman"/>
                <w:color w:val="000000"/>
                <w:kern w:val="0"/>
                <w:sz w:val="21"/>
                <w:szCs w:val="24"/>
              </w:rPr>
              <w:t>/</w:t>
            </w:r>
            <w:r>
              <w:rPr>
                <w:rFonts w:hint="eastAsia" w:ascii="Times New Roman" w:hAnsi="Times New Roman"/>
                <w:color w:val="000000"/>
                <w:kern w:val="0"/>
                <w:sz w:val="21"/>
                <w:szCs w:val="24"/>
              </w:rPr>
              <w:t>小时</w:t>
            </w:r>
            <w:r>
              <w:rPr>
                <w:rFonts w:hint="default" w:ascii="Times New Roman" w:hAnsi="Times New Roman"/>
                <w:color w:val="000000"/>
                <w:kern w:val="0"/>
                <w:sz w:val="21"/>
                <w:szCs w:val="24"/>
              </w:rPr>
              <w:t xml:space="preserve"> </w:t>
            </w:r>
            <w:r>
              <w:rPr>
                <w:rFonts w:hint="eastAsia" w:ascii="Times New Roman" w:hAnsi="Times New Roman"/>
                <w:color w:val="000000"/>
                <w:kern w:val="0"/>
                <w:sz w:val="21"/>
                <w:szCs w:val="24"/>
              </w:rPr>
              <w:t>与物料接触材料为</w:t>
            </w:r>
            <w:r>
              <w:rPr>
                <w:rFonts w:hint="default" w:ascii="Times New Roman" w:hAnsi="Times New Roman"/>
                <w:color w:val="000000"/>
                <w:kern w:val="0"/>
                <w:sz w:val="21"/>
                <w:szCs w:val="24"/>
              </w:rPr>
              <w:t>SUS316L</w:t>
            </w:r>
            <w:r>
              <w:rPr>
                <w:rFonts w:hint="eastAsia" w:ascii="Times New Roman" w:hAnsi="Times New Roman"/>
                <w:color w:val="000000"/>
                <w:kern w:val="0"/>
                <w:sz w:val="21"/>
                <w:szCs w:val="24"/>
              </w:rPr>
              <w:t>材质，其它部分为</w:t>
            </w:r>
            <w:r>
              <w:rPr>
                <w:rFonts w:hint="default" w:ascii="Times New Roman" w:hAnsi="Times New Roman"/>
                <w:color w:val="000000"/>
                <w:kern w:val="0"/>
                <w:sz w:val="21"/>
                <w:szCs w:val="24"/>
              </w:rPr>
              <w:t>SUS304</w:t>
            </w:r>
            <w:r>
              <w:rPr>
                <w:rFonts w:hint="eastAsia" w:ascii="Times New Roman" w:hAnsi="Times New Roman"/>
                <w:color w:val="000000"/>
                <w:kern w:val="0"/>
                <w:sz w:val="21"/>
                <w:szCs w:val="24"/>
              </w:rPr>
              <w:t>不锈钢</w:t>
            </w:r>
            <w:r>
              <w:rPr>
                <w:rFonts w:hint="default" w:ascii="Times New Roman" w:hAnsi="Times New Roman"/>
                <w:color w:val="000000"/>
                <w:kern w:val="0"/>
                <w:sz w:val="21"/>
                <w:szCs w:val="24"/>
              </w:rPr>
              <w:t xml:space="preserve"> </w:t>
            </w:r>
            <w:r>
              <w:rPr>
                <w:rFonts w:hint="eastAsia" w:ascii="Times New Roman" w:hAnsi="Times New Roman"/>
                <w:color w:val="000000"/>
                <w:kern w:val="0"/>
                <w:sz w:val="21"/>
                <w:szCs w:val="24"/>
              </w:rPr>
              <w:t>材料厚度≥</w:t>
            </w:r>
            <w:r>
              <w:rPr>
                <w:rFonts w:hint="default" w:ascii="Times New Roman" w:hAnsi="Times New Roman"/>
                <w:color w:val="000000"/>
                <w:kern w:val="0"/>
                <w:sz w:val="21"/>
                <w:szCs w:val="24"/>
              </w:rPr>
              <w:t>2mm</w:t>
            </w:r>
          </w:p>
        </w:tc>
        <w:tc>
          <w:tcPr>
            <w:tcW w:w="60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righ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1</w:t>
            </w:r>
          </w:p>
        </w:tc>
        <w:tc>
          <w:tcPr>
            <w:tcW w:w="1417"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eastAsia" w:ascii="Times New Roman" w:hAnsi="Times New Roman"/>
                <w:color w:val="000000"/>
                <w:kern w:val="0"/>
                <w:sz w:val="21"/>
                <w:szCs w:val="24"/>
              </w:rPr>
              <w:t>斗提机先起后停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5" w:hRule="atLeast"/>
          <w:jc w:val="center"/>
        </w:trPr>
        <w:tc>
          <w:tcPr>
            <w:tcW w:w="69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righ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4</w:t>
            </w:r>
          </w:p>
        </w:tc>
        <w:tc>
          <w:tcPr>
            <w:tcW w:w="285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2060"/>
                <w:sz w:val="21"/>
                <w:szCs w:val="24"/>
              </w:rPr>
            </w:pPr>
            <w:r>
              <w:rPr>
                <w:rFonts w:hint="default" w:ascii="Times New Roman" w:hAnsi="Times New Roman"/>
                <w:color w:val="002060"/>
                <w:kern w:val="0"/>
                <w:sz w:val="21"/>
                <w:szCs w:val="24"/>
              </w:rPr>
              <w:t>L0503</w:t>
            </w:r>
          </w:p>
        </w:tc>
        <w:tc>
          <w:tcPr>
            <w:tcW w:w="2985"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eastAsia" w:ascii="Times New Roman" w:hAnsi="Times New Roman"/>
                <w:color w:val="000000"/>
                <w:kern w:val="0"/>
                <w:sz w:val="21"/>
                <w:szCs w:val="24"/>
              </w:rPr>
              <w:t>湿盐螺旋机</w:t>
            </w:r>
          </w:p>
        </w:tc>
        <w:tc>
          <w:tcPr>
            <w:tcW w:w="1830"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LSS220</w:t>
            </w:r>
          </w:p>
        </w:tc>
        <w:tc>
          <w:tcPr>
            <w:tcW w:w="177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316L&amp;304</w:t>
            </w:r>
          </w:p>
        </w:tc>
        <w:tc>
          <w:tcPr>
            <w:tcW w:w="309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textAlignment w:val="center"/>
              <w:rPr>
                <w:rFonts w:hint="default" w:ascii="Times New Roman" w:eastAsia="Times New Roman"/>
                <w:color w:val="000000"/>
                <w:sz w:val="21"/>
                <w:szCs w:val="24"/>
              </w:rPr>
            </w:pPr>
            <w:r>
              <w:rPr>
                <w:rFonts w:hint="eastAsia" w:ascii="Times New Roman" w:hAnsi="Times New Roman"/>
                <w:color w:val="000000"/>
                <w:kern w:val="0"/>
                <w:sz w:val="21"/>
                <w:szCs w:val="24"/>
              </w:rPr>
              <w:t>直径Φ</w:t>
            </w:r>
            <w:r>
              <w:rPr>
                <w:rFonts w:hint="default" w:ascii="Times New Roman" w:hAnsi="Times New Roman"/>
                <w:color w:val="000000"/>
                <w:kern w:val="0"/>
                <w:sz w:val="21"/>
                <w:szCs w:val="24"/>
              </w:rPr>
              <w:t xml:space="preserve">=200mm </w:t>
            </w:r>
            <w:r>
              <w:rPr>
                <w:rFonts w:hint="eastAsia" w:ascii="Times New Roman" w:hAnsi="Times New Roman"/>
                <w:color w:val="000000"/>
                <w:kern w:val="0"/>
                <w:sz w:val="21"/>
                <w:szCs w:val="24"/>
              </w:rPr>
              <w:t>长度</w:t>
            </w:r>
            <w:r>
              <w:rPr>
                <w:rFonts w:hint="default" w:ascii="Times New Roman" w:hAnsi="Times New Roman"/>
                <w:color w:val="000000"/>
                <w:kern w:val="0"/>
                <w:sz w:val="21"/>
                <w:szCs w:val="24"/>
              </w:rPr>
              <w:t>L</w:t>
            </w:r>
            <w:r>
              <w:rPr>
                <w:rFonts w:hint="eastAsia" w:ascii="Times New Roman" w:hAnsi="Times New Roman"/>
                <w:color w:val="000000"/>
                <w:kern w:val="0"/>
                <w:sz w:val="21"/>
                <w:szCs w:val="24"/>
              </w:rPr>
              <w:t>约</w:t>
            </w:r>
            <w:r>
              <w:rPr>
                <w:rFonts w:hint="default" w:ascii="Times New Roman" w:hAnsi="Times New Roman"/>
                <w:color w:val="000000"/>
                <w:kern w:val="0"/>
                <w:sz w:val="21"/>
                <w:szCs w:val="24"/>
              </w:rPr>
              <w:t>4</w:t>
            </w:r>
            <w:r>
              <w:rPr>
                <w:rFonts w:hint="eastAsia" w:ascii="Times New Roman" w:hAnsi="Times New Roman"/>
                <w:color w:val="000000"/>
                <w:kern w:val="0"/>
                <w:sz w:val="21"/>
                <w:szCs w:val="24"/>
              </w:rPr>
              <w:t>米</w:t>
            </w:r>
            <w:r>
              <w:rPr>
                <w:rFonts w:hint="default" w:ascii="Times New Roman" w:hAnsi="Times New Roman"/>
                <w:color w:val="000000"/>
                <w:kern w:val="0"/>
                <w:sz w:val="21"/>
                <w:szCs w:val="24"/>
              </w:rPr>
              <w:t xml:space="preserve"> </w:t>
            </w:r>
            <w:r>
              <w:rPr>
                <w:rFonts w:hint="eastAsia" w:ascii="Times New Roman" w:hAnsi="Times New Roman"/>
                <w:color w:val="000000"/>
                <w:kern w:val="0"/>
                <w:sz w:val="21"/>
                <w:szCs w:val="24"/>
              </w:rPr>
              <w:t>材料厚度≥</w:t>
            </w:r>
            <w:r>
              <w:rPr>
                <w:rFonts w:hint="default" w:ascii="Times New Roman" w:hAnsi="Times New Roman"/>
                <w:color w:val="000000"/>
                <w:kern w:val="0"/>
                <w:sz w:val="21"/>
                <w:szCs w:val="24"/>
              </w:rPr>
              <w:t xml:space="preserve">3mm </w:t>
            </w:r>
            <w:r>
              <w:rPr>
                <w:rFonts w:hint="eastAsia" w:ascii="Times New Roman" w:hAnsi="Times New Roman"/>
                <w:color w:val="000000"/>
                <w:kern w:val="0"/>
                <w:sz w:val="21"/>
                <w:szCs w:val="24"/>
              </w:rPr>
              <w:t>叶片厚度≥</w:t>
            </w:r>
            <w:r>
              <w:rPr>
                <w:rFonts w:hint="default" w:ascii="Times New Roman" w:hAnsi="Times New Roman"/>
                <w:color w:val="000000"/>
                <w:kern w:val="0"/>
                <w:sz w:val="21"/>
                <w:szCs w:val="24"/>
              </w:rPr>
              <w:t xml:space="preserve">4mm  </w:t>
            </w:r>
            <w:r>
              <w:rPr>
                <w:rFonts w:hint="eastAsia" w:ascii="Times New Roman" w:hAnsi="Times New Roman"/>
                <w:color w:val="000000"/>
                <w:kern w:val="0"/>
                <w:sz w:val="21"/>
                <w:szCs w:val="24"/>
              </w:rPr>
              <w:t>最大输送量≥</w:t>
            </w:r>
            <w:r>
              <w:rPr>
                <w:rFonts w:hint="default" w:ascii="Times New Roman" w:hAnsi="Times New Roman"/>
                <w:color w:val="000000"/>
                <w:kern w:val="0"/>
                <w:sz w:val="21"/>
                <w:szCs w:val="24"/>
              </w:rPr>
              <w:t>15</w:t>
            </w:r>
            <w:r>
              <w:rPr>
                <w:rFonts w:hint="eastAsia" w:ascii="Times New Roman" w:hAnsi="Times New Roman"/>
                <w:color w:val="000000"/>
                <w:kern w:val="0"/>
                <w:sz w:val="21"/>
                <w:szCs w:val="24"/>
              </w:rPr>
              <w:t>吨</w:t>
            </w:r>
            <w:r>
              <w:rPr>
                <w:rFonts w:hint="default" w:ascii="Times New Roman" w:hAnsi="Times New Roman"/>
                <w:color w:val="000000"/>
                <w:kern w:val="0"/>
                <w:sz w:val="21"/>
                <w:szCs w:val="24"/>
              </w:rPr>
              <w:t>/</w:t>
            </w:r>
            <w:r>
              <w:rPr>
                <w:rFonts w:hint="eastAsia" w:ascii="Times New Roman" w:hAnsi="Times New Roman"/>
                <w:color w:val="000000"/>
                <w:kern w:val="0"/>
                <w:sz w:val="21"/>
                <w:szCs w:val="24"/>
              </w:rPr>
              <w:t>小时；</w:t>
            </w:r>
            <w:r>
              <w:rPr>
                <w:rFonts w:hint="default" w:ascii="Times New Roman" w:hAnsi="Times New Roman"/>
                <w:color w:val="000000"/>
                <w:kern w:val="0"/>
                <w:sz w:val="21"/>
                <w:szCs w:val="24"/>
              </w:rPr>
              <w:t xml:space="preserve"> </w:t>
            </w:r>
            <w:r>
              <w:rPr>
                <w:rFonts w:hint="eastAsia" w:ascii="Times New Roman" w:hAnsi="Times New Roman"/>
                <w:color w:val="000000"/>
                <w:kern w:val="0"/>
                <w:sz w:val="21"/>
                <w:szCs w:val="24"/>
              </w:rPr>
              <w:t>与物料接触材料为</w:t>
            </w:r>
            <w:r>
              <w:rPr>
                <w:rFonts w:hint="default" w:ascii="Times New Roman" w:hAnsi="Times New Roman"/>
                <w:color w:val="000000"/>
                <w:kern w:val="0"/>
                <w:sz w:val="21"/>
                <w:szCs w:val="24"/>
              </w:rPr>
              <w:t>SUS316L</w:t>
            </w:r>
            <w:r>
              <w:rPr>
                <w:rFonts w:hint="eastAsia" w:ascii="Times New Roman" w:hAnsi="Times New Roman"/>
                <w:color w:val="000000"/>
                <w:kern w:val="0"/>
                <w:sz w:val="21"/>
                <w:szCs w:val="24"/>
              </w:rPr>
              <w:t>材质，其它部分为</w:t>
            </w:r>
            <w:r>
              <w:rPr>
                <w:rFonts w:hint="default" w:ascii="Times New Roman" w:hAnsi="Times New Roman"/>
                <w:color w:val="000000"/>
                <w:kern w:val="0"/>
                <w:sz w:val="21"/>
                <w:szCs w:val="24"/>
              </w:rPr>
              <w:t>SUS304</w:t>
            </w:r>
            <w:r>
              <w:rPr>
                <w:rFonts w:hint="eastAsia" w:ascii="Times New Roman" w:hAnsi="Times New Roman"/>
                <w:color w:val="000000"/>
                <w:kern w:val="0"/>
                <w:sz w:val="21"/>
                <w:szCs w:val="24"/>
              </w:rPr>
              <w:t>不锈钢</w:t>
            </w:r>
          </w:p>
        </w:tc>
        <w:tc>
          <w:tcPr>
            <w:tcW w:w="60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righ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1</w:t>
            </w:r>
          </w:p>
        </w:tc>
        <w:tc>
          <w:tcPr>
            <w:tcW w:w="1417"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rPr>
                <w:rFonts w:hint="default" w:ascii="Times New Roman" w:eastAsia="Times New Roman"/>
                <w:color w:val="000000"/>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65" w:hRule="atLeast"/>
          <w:jc w:val="center"/>
        </w:trPr>
        <w:tc>
          <w:tcPr>
            <w:tcW w:w="69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righ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5</w:t>
            </w:r>
          </w:p>
        </w:tc>
        <w:tc>
          <w:tcPr>
            <w:tcW w:w="285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X0502</w:t>
            </w:r>
          </w:p>
        </w:tc>
        <w:tc>
          <w:tcPr>
            <w:tcW w:w="2985"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eastAsia" w:ascii="Times New Roman" w:hAnsi="Times New Roman"/>
                <w:color w:val="000000"/>
                <w:kern w:val="0"/>
                <w:sz w:val="21"/>
                <w:szCs w:val="24"/>
              </w:rPr>
              <w:t>全自动配碘喷碘机</w:t>
            </w:r>
          </w:p>
        </w:tc>
        <w:tc>
          <w:tcPr>
            <w:tcW w:w="1830"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JDJ-V</w:t>
            </w:r>
          </w:p>
        </w:tc>
        <w:tc>
          <w:tcPr>
            <w:tcW w:w="177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316L&amp;304</w:t>
            </w:r>
          </w:p>
        </w:tc>
        <w:tc>
          <w:tcPr>
            <w:tcW w:w="3096" w:type="dxa"/>
            <w:tcBorders>
              <w:top w:val="single" w:color="auto" w:sz="4" w:space="0"/>
              <w:left w:val="single" w:color="auto" w:sz="4" w:space="0"/>
              <w:bottom w:val="single" w:color="auto" w:sz="4" w:space="0"/>
              <w:right w:val="single" w:color="auto" w:sz="4" w:space="0"/>
              <w:tl2br w:val="nil"/>
              <w:tr2bl w:val="nil"/>
            </w:tcBorders>
            <w:noWrap w:val="0"/>
            <w:vAlign w:val="center"/>
          </w:tcPr>
          <w:p>
            <w:pPr>
              <w:numPr>
                <w:ilvl w:val="0"/>
                <w:numId w:val="5"/>
              </w:numPr>
              <w:spacing w:beforeLines="0" w:afterLines="0"/>
              <w:jc w:val="left"/>
              <w:textAlignment w:val="center"/>
              <w:rPr>
                <w:rFonts w:hint="default" w:ascii="Times New Roman" w:eastAsia="Times New Roman"/>
                <w:color w:val="000000"/>
                <w:kern w:val="0"/>
                <w:sz w:val="21"/>
                <w:szCs w:val="24"/>
              </w:rPr>
            </w:pPr>
            <w:r>
              <w:rPr>
                <w:rFonts w:hint="eastAsia" w:ascii="Times New Roman" w:hAnsi="Times New Roman"/>
                <w:color w:val="000000"/>
                <w:kern w:val="0"/>
                <w:sz w:val="21"/>
                <w:szCs w:val="24"/>
              </w:rPr>
              <w:t>全系统智能化、自动化运行，仅需要人工往料仓装填碘粉，其余配碘、加碘、加水等，均无需人工干预。</w:t>
            </w:r>
            <w:r>
              <w:rPr>
                <w:rFonts w:hint="default" w:ascii="Times New Roman" w:hAnsi="Times New Roman"/>
                <w:color w:val="000000"/>
                <w:kern w:val="0"/>
                <w:sz w:val="21"/>
                <w:szCs w:val="24"/>
              </w:rPr>
              <w:t>2</w:t>
            </w:r>
            <w:r>
              <w:rPr>
                <w:rFonts w:hint="eastAsia" w:ascii="Times New Roman" w:hAnsi="Times New Roman"/>
                <w:color w:val="000000"/>
                <w:kern w:val="0"/>
                <w:sz w:val="21"/>
                <w:szCs w:val="24"/>
              </w:rPr>
              <w:t>、有喷碘循环、防喷嘴堵塞措施。</w:t>
            </w:r>
            <w:r>
              <w:rPr>
                <w:rFonts w:hint="default" w:ascii="Times New Roman" w:hAnsi="Times New Roman"/>
                <w:color w:val="000000"/>
                <w:kern w:val="0"/>
                <w:sz w:val="21"/>
                <w:szCs w:val="24"/>
              </w:rPr>
              <w:t>3</w:t>
            </w:r>
            <w:r>
              <w:rPr>
                <w:rFonts w:hint="eastAsia" w:ascii="Times New Roman" w:hAnsi="Times New Roman"/>
                <w:color w:val="000000"/>
                <w:kern w:val="0"/>
                <w:sz w:val="21"/>
                <w:szCs w:val="24"/>
              </w:rPr>
              <w:t>、设置定量秤（出口配置自动阀）一台，自动称量碘酸钾粉末进行碘液自动配置，接触物料材质为</w:t>
            </w:r>
            <w:r>
              <w:rPr>
                <w:rFonts w:hint="default" w:ascii="Times New Roman" w:hAnsi="Times New Roman"/>
                <w:color w:val="000000"/>
                <w:kern w:val="0"/>
                <w:sz w:val="21"/>
                <w:szCs w:val="24"/>
              </w:rPr>
              <w:t>316L</w:t>
            </w:r>
            <w:r>
              <w:rPr>
                <w:rFonts w:hint="eastAsia" w:ascii="Times New Roman" w:hAnsi="Times New Roman"/>
                <w:color w:val="000000"/>
                <w:kern w:val="0"/>
                <w:sz w:val="21"/>
                <w:szCs w:val="24"/>
              </w:rPr>
              <w:t>；</w:t>
            </w:r>
            <w:r>
              <w:rPr>
                <w:rFonts w:hint="default" w:ascii="Times New Roman" w:hAnsi="Times New Roman"/>
                <w:color w:val="000000"/>
                <w:kern w:val="0"/>
                <w:sz w:val="21"/>
                <w:szCs w:val="24"/>
              </w:rPr>
              <w:t xml:space="preserve"> </w:t>
            </w:r>
            <w:r>
              <w:rPr>
                <w:rFonts w:hint="eastAsia" w:ascii="Times New Roman" w:hAnsi="Times New Roman"/>
                <w:color w:val="000000"/>
                <w:kern w:val="0"/>
                <w:sz w:val="21"/>
                <w:szCs w:val="24"/>
              </w:rPr>
              <w:t>设置碘液配制罐（</w:t>
            </w:r>
            <w:r>
              <w:rPr>
                <w:rFonts w:hint="default" w:ascii="Times New Roman" w:hAnsi="Times New Roman"/>
                <w:color w:val="000000"/>
                <w:kern w:val="0"/>
                <w:sz w:val="21"/>
                <w:szCs w:val="24"/>
              </w:rPr>
              <w:t>100L</w:t>
            </w:r>
            <w:r>
              <w:rPr>
                <w:rFonts w:hint="eastAsia" w:ascii="Times New Roman" w:hAnsi="Times New Roman"/>
                <w:color w:val="000000"/>
                <w:kern w:val="0"/>
                <w:sz w:val="21"/>
                <w:szCs w:val="24"/>
              </w:rPr>
              <w:t>）、碘液储存罐（</w:t>
            </w:r>
            <w:r>
              <w:rPr>
                <w:rFonts w:hint="default" w:ascii="Times New Roman" w:hAnsi="Times New Roman"/>
                <w:color w:val="000000"/>
                <w:kern w:val="0"/>
                <w:sz w:val="21"/>
                <w:szCs w:val="24"/>
              </w:rPr>
              <w:t>100L</w:t>
            </w:r>
            <w:r>
              <w:rPr>
                <w:rFonts w:hint="eastAsia" w:ascii="Times New Roman" w:hAnsi="Times New Roman"/>
                <w:color w:val="000000"/>
                <w:kern w:val="0"/>
                <w:sz w:val="21"/>
                <w:szCs w:val="24"/>
              </w:rPr>
              <w:t>）、储水罐（</w:t>
            </w:r>
            <w:r>
              <w:rPr>
                <w:rFonts w:hint="default" w:ascii="Times New Roman" w:hAnsi="Times New Roman"/>
                <w:color w:val="000000"/>
                <w:kern w:val="0"/>
                <w:sz w:val="21"/>
                <w:szCs w:val="24"/>
              </w:rPr>
              <w:t>100L</w:t>
            </w:r>
            <w:r>
              <w:rPr>
                <w:rFonts w:hint="eastAsia" w:ascii="Times New Roman" w:hAnsi="Times New Roman"/>
                <w:color w:val="000000"/>
                <w:kern w:val="0"/>
                <w:sz w:val="21"/>
                <w:szCs w:val="24"/>
              </w:rPr>
              <w:t>）各一件，整体材质为</w:t>
            </w:r>
            <w:r>
              <w:rPr>
                <w:rFonts w:hint="default" w:ascii="Times New Roman" w:hAnsi="Times New Roman"/>
                <w:color w:val="000000"/>
                <w:kern w:val="0"/>
                <w:sz w:val="21"/>
                <w:szCs w:val="24"/>
              </w:rPr>
              <w:t>316L</w:t>
            </w:r>
            <w:r>
              <w:rPr>
                <w:rFonts w:hint="eastAsia" w:ascii="Times New Roman" w:hAnsi="Times New Roman"/>
                <w:color w:val="000000"/>
                <w:kern w:val="0"/>
                <w:sz w:val="21"/>
                <w:szCs w:val="24"/>
              </w:rPr>
              <w:t>不锈钢，表面亚光拉丝处理，内壁镜面处理；</w:t>
            </w:r>
            <w:r>
              <w:rPr>
                <w:rFonts w:hint="default" w:ascii="Times New Roman" w:hAnsi="Times New Roman"/>
                <w:color w:val="000000"/>
                <w:kern w:val="0"/>
                <w:sz w:val="21"/>
                <w:szCs w:val="24"/>
              </w:rPr>
              <w:t xml:space="preserve"> </w:t>
            </w:r>
            <w:r>
              <w:rPr>
                <w:rFonts w:hint="eastAsia" w:ascii="Times New Roman" w:hAnsi="Times New Roman"/>
                <w:color w:val="000000"/>
                <w:kern w:val="0"/>
                <w:sz w:val="21"/>
                <w:szCs w:val="24"/>
              </w:rPr>
              <w:t>配碘</w:t>
            </w:r>
            <w:r>
              <w:rPr>
                <w:rFonts w:hint="default" w:ascii="Times New Roman" w:hAnsi="Times New Roman"/>
                <w:color w:val="000000"/>
                <w:kern w:val="0"/>
                <w:sz w:val="21"/>
                <w:szCs w:val="24"/>
              </w:rPr>
              <w:t>/</w:t>
            </w:r>
            <w:r>
              <w:rPr>
                <w:rFonts w:hint="eastAsia" w:ascii="Times New Roman" w:hAnsi="Times New Roman"/>
                <w:color w:val="000000"/>
                <w:kern w:val="0"/>
                <w:sz w:val="21"/>
                <w:szCs w:val="24"/>
              </w:rPr>
              <w:t>水管路设置电动阀和计量泵（品牌：日本易威奇）</w:t>
            </w:r>
            <w:r>
              <w:rPr>
                <w:rFonts w:hint="default" w:ascii="Times New Roman" w:hAnsi="Times New Roman"/>
                <w:color w:val="000000"/>
                <w:kern w:val="0"/>
                <w:sz w:val="21"/>
                <w:szCs w:val="24"/>
              </w:rPr>
              <w:t xml:space="preserve"> </w:t>
            </w:r>
            <w:r>
              <w:rPr>
                <w:rFonts w:hint="eastAsia" w:ascii="Times New Roman" w:hAnsi="Times New Roman"/>
                <w:color w:val="000000"/>
                <w:kern w:val="0"/>
                <w:sz w:val="21"/>
                <w:szCs w:val="24"/>
              </w:rPr>
              <w:t>喷头采用原装美国进口斯普瑞雾化喷头；计量泵和喷头数量为</w:t>
            </w:r>
            <w:r>
              <w:rPr>
                <w:rFonts w:hint="default" w:ascii="Times New Roman" w:hAnsi="Times New Roman"/>
                <w:color w:val="000000"/>
                <w:kern w:val="0"/>
                <w:sz w:val="21"/>
                <w:szCs w:val="24"/>
              </w:rPr>
              <w:t>2</w:t>
            </w:r>
            <w:r>
              <w:rPr>
                <w:rFonts w:hint="eastAsia" w:ascii="Times New Roman" w:hAnsi="Times New Roman"/>
                <w:color w:val="000000"/>
                <w:kern w:val="0"/>
                <w:sz w:val="21"/>
                <w:szCs w:val="24"/>
              </w:rPr>
              <w:t>套；</w:t>
            </w:r>
          </w:p>
          <w:p>
            <w:pPr>
              <w:spacing w:beforeLines="0" w:afterLines="0"/>
              <w:jc w:val="left"/>
              <w:textAlignment w:val="center"/>
              <w:rPr>
                <w:rFonts w:hint="default" w:ascii="Times New Roman" w:eastAsia="Times New Roman"/>
                <w:color w:val="000000"/>
                <w:kern w:val="0"/>
                <w:sz w:val="21"/>
                <w:szCs w:val="24"/>
              </w:rPr>
            </w:pPr>
            <w:r>
              <w:rPr>
                <w:rFonts w:hint="default" w:ascii="Times New Roman" w:hAnsi="Times New Roman"/>
                <w:color w:val="000000"/>
                <w:kern w:val="0"/>
                <w:sz w:val="21"/>
                <w:szCs w:val="24"/>
              </w:rPr>
              <w:t>4</w:t>
            </w:r>
            <w:r>
              <w:rPr>
                <w:rFonts w:hint="eastAsia" w:ascii="Times New Roman" w:hAnsi="Times New Roman"/>
                <w:color w:val="000000"/>
                <w:kern w:val="0"/>
                <w:sz w:val="21"/>
                <w:szCs w:val="24"/>
              </w:rPr>
              <w:t>、设置高精度流量监测仪，能监测实时流量和累计流量；</w:t>
            </w:r>
          </w:p>
          <w:p>
            <w:pPr>
              <w:spacing w:beforeLines="0" w:afterLines="0"/>
              <w:jc w:val="lef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5</w:t>
            </w:r>
            <w:r>
              <w:rPr>
                <w:rFonts w:hint="eastAsia" w:ascii="Times New Roman" w:hAnsi="Times New Roman"/>
                <w:color w:val="000000"/>
                <w:kern w:val="0"/>
                <w:sz w:val="21"/>
                <w:szCs w:val="24"/>
              </w:rPr>
              <w:t>、整机通过</w:t>
            </w:r>
            <w:r>
              <w:rPr>
                <w:rFonts w:hint="default" w:ascii="Times New Roman" w:hAnsi="Times New Roman"/>
                <w:color w:val="000000"/>
                <w:kern w:val="0"/>
                <w:sz w:val="21"/>
                <w:szCs w:val="24"/>
              </w:rPr>
              <w:t>PLC</w:t>
            </w:r>
            <w:r>
              <w:rPr>
                <w:rFonts w:hint="eastAsia" w:ascii="Times New Roman" w:hAnsi="Times New Roman"/>
                <w:color w:val="000000"/>
                <w:kern w:val="0"/>
                <w:sz w:val="21"/>
                <w:szCs w:val="24"/>
              </w:rPr>
              <w:t>控制</w:t>
            </w:r>
            <w:r>
              <w:rPr>
                <w:rFonts w:hint="default" w:ascii="Times New Roman" w:eastAsia="Times New Roman"/>
                <w:color w:val="000000"/>
                <w:kern w:val="0"/>
                <w:sz w:val="21"/>
                <w:szCs w:val="24"/>
              </w:rPr>
              <w:t>,</w:t>
            </w:r>
            <w:r>
              <w:rPr>
                <w:rFonts w:hint="eastAsia" w:ascii="Times New Roman" w:hAnsi="Times New Roman"/>
                <w:color w:val="000000"/>
                <w:kern w:val="0"/>
                <w:sz w:val="21"/>
                <w:szCs w:val="24"/>
              </w:rPr>
              <w:t>采用西门子、施耐德等品牌电器元件</w:t>
            </w:r>
            <w:r>
              <w:rPr>
                <w:rFonts w:hint="default" w:ascii="Times New Roman" w:eastAsia="Times New Roman"/>
                <w:color w:val="000000"/>
                <w:kern w:val="0"/>
                <w:sz w:val="21"/>
                <w:szCs w:val="24"/>
              </w:rPr>
              <w:t>,</w:t>
            </w:r>
            <w:r>
              <w:rPr>
                <w:rFonts w:hint="eastAsia" w:ascii="Times New Roman" w:hAnsi="Times New Roman"/>
                <w:color w:val="000000"/>
                <w:kern w:val="0"/>
                <w:sz w:val="21"/>
                <w:szCs w:val="24"/>
              </w:rPr>
              <w:t>设置触摸屏，有良好的人机交互界面</w:t>
            </w:r>
            <w:r>
              <w:rPr>
                <w:rFonts w:hint="default" w:ascii="Times New Roman" w:hAnsi="Times New Roman"/>
                <w:color w:val="000000"/>
                <w:kern w:val="0"/>
                <w:sz w:val="21"/>
                <w:szCs w:val="24"/>
              </w:rPr>
              <w:t xml:space="preserve">, </w:t>
            </w:r>
            <w:r>
              <w:rPr>
                <w:rFonts w:hint="eastAsia" w:ascii="Times New Roman" w:hAnsi="Times New Roman"/>
                <w:color w:val="000000"/>
                <w:kern w:val="0"/>
                <w:sz w:val="21"/>
                <w:szCs w:val="24"/>
              </w:rPr>
              <w:t>控制柜材质为</w:t>
            </w:r>
            <w:r>
              <w:rPr>
                <w:rFonts w:hint="default" w:ascii="Times New Roman" w:hAnsi="Times New Roman"/>
                <w:color w:val="000000"/>
                <w:kern w:val="0"/>
                <w:sz w:val="21"/>
                <w:szCs w:val="24"/>
              </w:rPr>
              <w:t>304</w:t>
            </w:r>
            <w:r>
              <w:rPr>
                <w:rFonts w:hint="eastAsia" w:ascii="Times New Roman" w:hAnsi="Times New Roman"/>
                <w:color w:val="000000"/>
                <w:kern w:val="0"/>
                <w:sz w:val="21"/>
                <w:szCs w:val="24"/>
              </w:rPr>
              <w:t>不锈钢</w:t>
            </w:r>
          </w:p>
        </w:tc>
        <w:tc>
          <w:tcPr>
            <w:tcW w:w="60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righ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1</w:t>
            </w:r>
          </w:p>
        </w:tc>
        <w:tc>
          <w:tcPr>
            <w:tcW w:w="1417"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eastAsia" w:ascii="Times New Roman" w:hAnsi="Times New Roman"/>
                <w:color w:val="000000"/>
                <w:kern w:val="0"/>
                <w:sz w:val="21"/>
                <w:szCs w:val="24"/>
              </w:rPr>
              <w:t>成套设备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jc w:val="center"/>
        </w:trPr>
        <w:tc>
          <w:tcPr>
            <w:tcW w:w="69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righ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6</w:t>
            </w:r>
          </w:p>
        </w:tc>
        <w:tc>
          <w:tcPr>
            <w:tcW w:w="285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L0504</w:t>
            </w:r>
          </w:p>
        </w:tc>
        <w:tc>
          <w:tcPr>
            <w:tcW w:w="2985"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eastAsia" w:ascii="Times New Roman" w:hAnsi="Times New Roman"/>
                <w:color w:val="000000"/>
                <w:kern w:val="0"/>
                <w:sz w:val="21"/>
                <w:szCs w:val="24"/>
              </w:rPr>
              <w:t>立袋包装上料斗提机</w:t>
            </w:r>
          </w:p>
        </w:tc>
        <w:tc>
          <w:tcPr>
            <w:tcW w:w="1830"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TDTG3623</w:t>
            </w:r>
          </w:p>
        </w:tc>
        <w:tc>
          <w:tcPr>
            <w:tcW w:w="177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316L&amp;304</w:t>
            </w:r>
          </w:p>
        </w:tc>
        <w:tc>
          <w:tcPr>
            <w:tcW w:w="309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textAlignment w:val="center"/>
              <w:rPr>
                <w:rFonts w:hint="default" w:ascii="Times New Roman" w:eastAsia="Times New Roman"/>
                <w:color w:val="000000"/>
                <w:sz w:val="21"/>
                <w:szCs w:val="24"/>
              </w:rPr>
            </w:pPr>
            <w:r>
              <w:rPr>
                <w:rFonts w:hint="eastAsia" w:ascii="Times New Roman" w:hAnsi="Times New Roman"/>
                <w:color w:val="000000"/>
                <w:kern w:val="0"/>
                <w:sz w:val="21"/>
                <w:szCs w:val="24"/>
              </w:rPr>
              <w:t>总高度</w:t>
            </w:r>
            <w:r>
              <w:rPr>
                <w:rFonts w:hint="default" w:ascii="Times New Roman" w:hAnsi="Times New Roman"/>
                <w:color w:val="000000"/>
                <w:kern w:val="0"/>
                <w:sz w:val="21"/>
                <w:szCs w:val="24"/>
              </w:rPr>
              <w:t>H</w:t>
            </w:r>
            <w:r>
              <w:rPr>
                <w:rFonts w:hint="eastAsia" w:ascii="Times New Roman" w:hAnsi="Times New Roman"/>
                <w:color w:val="000000"/>
                <w:kern w:val="0"/>
                <w:sz w:val="21"/>
                <w:szCs w:val="24"/>
              </w:rPr>
              <w:t>约</w:t>
            </w:r>
            <w:r>
              <w:rPr>
                <w:rFonts w:hint="default" w:ascii="Times New Roman" w:hAnsi="Times New Roman"/>
                <w:color w:val="000000"/>
                <w:kern w:val="0"/>
                <w:sz w:val="21"/>
                <w:szCs w:val="24"/>
              </w:rPr>
              <w:t>11</w:t>
            </w:r>
            <w:r>
              <w:rPr>
                <w:rFonts w:hint="eastAsia" w:ascii="Times New Roman" w:hAnsi="Times New Roman"/>
                <w:color w:val="000000"/>
                <w:kern w:val="0"/>
                <w:sz w:val="21"/>
                <w:szCs w:val="24"/>
              </w:rPr>
              <w:t>米</w:t>
            </w:r>
            <w:r>
              <w:rPr>
                <w:rFonts w:hint="default" w:ascii="Times New Roman" w:hAnsi="Times New Roman"/>
                <w:color w:val="000000"/>
                <w:kern w:val="0"/>
                <w:sz w:val="21"/>
                <w:szCs w:val="24"/>
              </w:rPr>
              <w:t xml:space="preserve"> </w:t>
            </w:r>
            <w:r>
              <w:rPr>
                <w:rFonts w:hint="eastAsia" w:ascii="Times New Roman" w:hAnsi="Times New Roman"/>
                <w:color w:val="000000"/>
                <w:kern w:val="0"/>
                <w:sz w:val="21"/>
                <w:szCs w:val="24"/>
              </w:rPr>
              <w:t>最大提升能力≥</w:t>
            </w:r>
            <w:r>
              <w:rPr>
                <w:rFonts w:hint="default" w:ascii="Times New Roman" w:hAnsi="Times New Roman"/>
                <w:color w:val="000000"/>
                <w:kern w:val="0"/>
                <w:sz w:val="21"/>
                <w:szCs w:val="24"/>
              </w:rPr>
              <w:t>20</w:t>
            </w:r>
            <w:r>
              <w:rPr>
                <w:rFonts w:hint="eastAsia" w:ascii="Times New Roman" w:hAnsi="Times New Roman"/>
                <w:color w:val="000000"/>
                <w:kern w:val="0"/>
                <w:sz w:val="21"/>
                <w:szCs w:val="24"/>
              </w:rPr>
              <w:t>吨</w:t>
            </w:r>
            <w:r>
              <w:rPr>
                <w:rFonts w:hint="default" w:ascii="Times New Roman" w:hAnsi="Times New Roman"/>
                <w:color w:val="000000"/>
                <w:kern w:val="0"/>
                <w:sz w:val="21"/>
                <w:szCs w:val="24"/>
              </w:rPr>
              <w:t>/</w:t>
            </w:r>
            <w:r>
              <w:rPr>
                <w:rFonts w:hint="eastAsia" w:ascii="Times New Roman" w:hAnsi="Times New Roman"/>
                <w:color w:val="000000"/>
                <w:kern w:val="0"/>
                <w:sz w:val="21"/>
                <w:szCs w:val="24"/>
              </w:rPr>
              <w:t>小时</w:t>
            </w:r>
            <w:r>
              <w:rPr>
                <w:rFonts w:hint="default" w:ascii="Times New Roman" w:hAnsi="Times New Roman"/>
                <w:color w:val="000000"/>
                <w:kern w:val="0"/>
                <w:sz w:val="21"/>
                <w:szCs w:val="24"/>
              </w:rPr>
              <w:t xml:space="preserve"> </w:t>
            </w:r>
            <w:r>
              <w:rPr>
                <w:rFonts w:hint="eastAsia" w:ascii="Times New Roman" w:hAnsi="Times New Roman"/>
                <w:color w:val="000000"/>
                <w:kern w:val="0"/>
                <w:sz w:val="21"/>
                <w:szCs w:val="24"/>
              </w:rPr>
              <w:t>与物料接触材料为</w:t>
            </w:r>
            <w:r>
              <w:rPr>
                <w:rFonts w:hint="default" w:ascii="Times New Roman" w:hAnsi="Times New Roman"/>
                <w:color w:val="000000"/>
                <w:kern w:val="0"/>
                <w:sz w:val="21"/>
                <w:szCs w:val="24"/>
              </w:rPr>
              <w:t>SUS316L</w:t>
            </w:r>
            <w:r>
              <w:rPr>
                <w:rFonts w:hint="eastAsia" w:ascii="Times New Roman" w:hAnsi="Times New Roman"/>
                <w:color w:val="000000"/>
                <w:kern w:val="0"/>
                <w:sz w:val="21"/>
                <w:szCs w:val="24"/>
              </w:rPr>
              <w:t>材质，其它部分为</w:t>
            </w:r>
            <w:r>
              <w:rPr>
                <w:rFonts w:hint="default" w:ascii="Times New Roman" w:hAnsi="Times New Roman"/>
                <w:color w:val="000000"/>
                <w:kern w:val="0"/>
                <w:sz w:val="21"/>
                <w:szCs w:val="24"/>
              </w:rPr>
              <w:t>SUS304</w:t>
            </w:r>
            <w:r>
              <w:rPr>
                <w:rFonts w:hint="eastAsia" w:ascii="Times New Roman" w:hAnsi="Times New Roman"/>
                <w:color w:val="000000"/>
                <w:kern w:val="0"/>
                <w:sz w:val="21"/>
                <w:szCs w:val="24"/>
              </w:rPr>
              <w:t>不锈钢</w:t>
            </w:r>
            <w:r>
              <w:rPr>
                <w:rFonts w:hint="default" w:ascii="Times New Roman" w:hAnsi="Times New Roman"/>
                <w:color w:val="000000"/>
                <w:kern w:val="0"/>
                <w:sz w:val="21"/>
                <w:szCs w:val="24"/>
              </w:rPr>
              <w:t xml:space="preserve"> </w:t>
            </w:r>
            <w:r>
              <w:rPr>
                <w:rFonts w:hint="eastAsia" w:ascii="Times New Roman" w:hAnsi="Times New Roman"/>
                <w:color w:val="000000"/>
                <w:kern w:val="0"/>
                <w:sz w:val="21"/>
                <w:szCs w:val="24"/>
              </w:rPr>
              <w:t>材料厚度≥</w:t>
            </w:r>
            <w:r>
              <w:rPr>
                <w:rFonts w:hint="default" w:ascii="Times New Roman" w:hAnsi="Times New Roman"/>
                <w:color w:val="000000"/>
                <w:kern w:val="0"/>
                <w:sz w:val="21"/>
                <w:szCs w:val="24"/>
              </w:rPr>
              <w:t>2mm</w:t>
            </w:r>
          </w:p>
        </w:tc>
        <w:tc>
          <w:tcPr>
            <w:tcW w:w="60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righ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1</w:t>
            </w:r>
          </w:p>
        </w:tc>
        <w:tc>
          <w:tcPr>
            <w:tcW w:w="1417"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eastAsia" w:ascii="Times New Roman" w:hAnsi="Times New Roman"/>
                <w:color w:val="000000"/>
                <w:kern w:val="0"/>
                <w:sz w:val="21"/>
                <w:szCs w:val="24"/>
              </w:rPr>
              <w:t>斗提机先起后停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jc w:val="center"/>
        </w:trPr>
        <w:tc>
          <w:tcPr>
            <w:tcW w:w="69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righ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7</w:t>
            </w:r>
          </w:p>
        </w:tc>
        <w:tc>
          <w:tcPr>
            <w:tcW w:w="285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X0503</w:t>
            </w:r>
          </w:p>
        </w:tc>
        <w:tc>
          <w:tcPr>
            <w:tcW w:w="2985"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eastAsia" w:ascii="Times New Roman" w:hAnsi="Times New Roman"/>
                <w:color w:val="000000"/>
                <w:kern w:val="0"/>
                <w:sz w:val="21"/>
                <w:szCs w:val="24"/>
              </w:rPr>
              <w:t>净水机</w:t>
            </w:r>
          </w:p>
        </w:tc>
        <w:tc>
          <w:tcPr>
            <w:tcW w:w="1830"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JS-S</w:t>
            </w:r>
          </w:p>
        </w:tc>
        <w:tc>
          <w:tcPr>
            <w:tcW w:w="177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textAlignment w:val="center"/>
              <w:rPr>
                <w:rFonts w:hint="default" w:ascii="Times New Roman" w:eastAsia="Times New Roman"/>
                <w:color w:val="000000"/>
                <w:sz w:val="21"/>
                <w:szCs w:val="24"/>
              </w:rPr>
            </w:pPr>
            <w:r>
              <w:rPr>
                <w:rFonts w:hint="eastAsia" w:ascii="Times New Roman" w:hAnsi="Times New Roman"/>
                <w:color w:val="000000"/>
                <w:kern w:val="0"/>
                <w:sz w:val="21"/>
                <w:szCs w:val="24"/>
              </w:rPr>
              <w:t>组件</w:t>
            </w:r>
          </w:p>
        </w:tc>
        <w:tc>
          <w:tcPr>
            <w:tcW w:w="309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textAlignment w:val="center"/>
              <w:rPr>
                <w:rFonts w:hint="default" w:ascii="Times New Roman" w:eastAsia="Times New Roman"/>
                <w:color w:val="000000"/>
                <w:sz w:val="21"/>
                <w:szCs w:val="24"/>
              </w:rPr>
            </w:pPr>
            <w:r>
              <w:rPr>
                <w:rFonts w:hint="eastAsia" w:ascii="Times New Roman" w:hAnsi="Times New Roman"/>
                <w:color w:val="000000"/>
                <w:kern w:val="0"/>
                <w:sz w:val="21"/>
                <w:szCs w:val="24"/>
              </w:rPr>
              <w:t>过滤方式：活性炭</w:t>
            </w:r>
            <w:r>
              <w:rPr>
                <w:rFonts w:hint="default" w:ascii="Times New Roman" w:hAnsi="Times New Roman"/>
                <w:color w:val="000000"/>
                <w:kern w:val="0"/>
                <w:sz w:val="21"/>
                <w:szCs w:val="24"/>
              </w:rPr>
              <w:t>,PPF</w:t>
            </w:r>
            <w:r>
              <w:rPr>
                <w:rFonts w:hint="eastAsia" w:ascii="Times New Roman" w:hAnsi="Times New Roman"/>
                <w:color w:val="000000"/>
                <w:kern w:val="0"/>
                <w:sz w:val="21"/>
                <w:szCs w:val="24"/>
              </w:rPr>
              <w:t>棉</w:t>
            </w:r>
            <w:r>
              <w:rPr>
                <w:rFonts w:hint="default" w:ascii="Times New Roman" w:hAnsi="Times New Roman"/>
                <w:color w:val="000000"/>
                <w:kern w:val="0"/>
                <w:sz w:val="21"/>
                <w:szCs w:val="24"/>
              </w:rPr>
              <w:t>,RO</w:t>
            </w:r>
            <w:r>
              <w:rPr>
                <w:rFonts w:hint="eastAsia" w:ascii="Times New Roman" w:hAnsi="Times New Roman"/>
                <w:color w:val="000000"/>
                <w:kern w:val="0"/>
                <w:sz w:val="21"/>
                <w:szCs w:val="24"/>
              </w:rPr>
              <w:t>膜；</w:t>
            </w:r>
            <w:r>
              <w:rPr>
                <w:rFonts w:hint="default" w:ascii="Times New Roman" w:eastAsia="Times New Roman"/>
                <w:color w:val="000000"/>
                <w:kern w:val="0"/>
                <w:sz w:val="21"/>
                <w:szCs w:val="24"/>
              </w:rPr>
              <w:br w:type="textWrapping"/>
            </w:r>
            <w:r>
              <w:rPr>
                <w:rFonts w:hint="eastAsia" w:ascii="Times New Roman" w:hAnsi="Times New Roman"/>
                <w:color w:val="000000"/>
                <w:kern w:val="0"/>
                <w:sz w:val="21"/>
                <w:szCs w:val="24"/>
              </w:rPr>
              <w:t>符合直接饮用水的要求，流量大于</w:t>
            </w:r>
            <w:r>
              <w:rPr>
                <w:rFonts w:hint="default" w:ascii="Times New Roman" w:hAnsi="Times New Roman"/>
                <w:color w:val="000000"/>
                <w:kern w:val="0"/>
                <w:sz w:val="21"/>
                <w:szCs w:val="24"/>
              </w:rPr>
              <w:t>100L/h</w:t>
            </w:r>
          </w:p>
        </w:tc>
        <w:tc>
          <w:tcPr>
            <w:tcW w:w="60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righ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1</w:t>
            </w:r>
          </w:p>
        </w:tc>
        <w:tc>
          <w:tcPr>
            <w:tcW w:w="1417"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rPr>
                <w:rFonts w:hint="default" w:ascii="Times New Roman" w:eastAsia="Times New Roman"/>
                <w:color w:val="000000"/>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0" w:hRule="atLeast"/>
          <w:jc w:val="center"/>
        </w:trPr>
        <w:tc>
          <w:tcPr>
            <w:tcW w:w="69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righ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8</w:t>
            </w:r>
          </w:p>
        </w:tc>
        <w:tc>
          <w:tcPr>
            <w:tcW w:w="285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X0602</w:t>
            </w:r>
          </w:p>
        </w:tc>
        <w:tc>
          <w:tcPr>
            <w:tcW w:w="2985"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eastAsia" w:ascii="Times New Roman" w:hAnsi="Times New Roman"/>
                <w:color w:val="000000"/>
                <w:kern w:val="0"/>
                <w:sz w:val="21"/>
                <w:szCs w:val="24"/>
              </w:rPr>
              <w:t>加碘机</w:t>
            </w:r>
          </w:p>
        </w:tc>
        <w:tc>
          <w:tcPr>
            <w:tcW w:w="1830"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QSS159</w:t>
            </w:r>
          </w:p>
        </w:tc>
        <w:tc>
          <w:tcPr>
            <w:tcW w:w="177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316L&amp;304</w:t>
            </w:r>
          </w:p>
        </w:tc>
        <w:tc>
          <w:tcPr>
            <w:tcW w:w="309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textAlignment w:val="center"/>
              <w:rPr>
                <w:rFonts w:hint="default" w:ascii="Times New Roman" w:eastAsia="Times New Roman"/>
                <w:color w:val="000000"/>
                <w:sz w:val="21"/>
                <w:szCs w:val="24"/>
              </w:rPr>
            </w:pPr>
            <w:r>
              <w:rPr>
                <w:rFonts w:hint="eastAsia" w:ascii="Times New Roman" w:hAnsi="Times New Roman"/>
                <w:color w:val="000000"/>
                <w:kern w:val="0"/>
                <w:sz w:val="21"/>
                <w:szCs w:val="24"/>
              </w:rPr>
              <w:t>含动力缓冲料仓一台及定量螺旋螺旋一台；</w:t>
            </w:r>
            <w:r>
              <w:rPr>
                <w:rFonts w:hint="default" w:ascii="Times New Roman" w:eastAsia="Times New Roman"/>
                <w:color w:val="000000"/>
                <w:kern w:val="0"/>
                <w:sz w:val="21"/>
                <w:szCs w:val="24"/>
              </w:rPr>
              <w:br w:type="textWrapping"/>
            </w:r>
            <w:r>
              <w:rPr>
                <w:rFonts w:hint="eastAsia" w:ascii="Times New Roman" w:hAnsi="Times New Roman"/>
                <w:color w:val="000000"/>
                <w:kern w:val="0"/>
                <w:sz w:val="21"/>
                <w:szCs w:val="24"/>
              </w:rPr>
              <w:t>缓冲料仓直径</w:t>
            </w:r>
            <w:r>
              <w:rPr>
                <w:rFonts w:hint="default" w:ascii="Times New Roman" w:hAnsi="Times New Roman"/>
                <w:color w:val="000000"/>
                <w:kern w:val="0"/>
                <w:sz w:val="21"/>
                <w:szCs w:val="24"/>
              </w:rPr>
              <w:t>900mm</w:t>
            </w:r>
            <w:r>
              <w:rPr>
                <w:rFonts w:hint="eastAsia" w:ascii="Times New Roman" w:hAnsi="Times New Roman"/>
                <w:color w:val="000000"/>
                <w:kern w:val="0"/>
                <w:sz w:val="21"/>
                <w:szCs w:val="24"/>
              </w:rPr>
              <w:t>，有效容积</w:t>
            </w:r>
            <w:r>
              <w:rPr>
                <w:rFonts w:hint="default" w:ascii="Times New Roman" w:hAnsi="Times New Roman"/>
                <w:color w:val="000000"/>
                <w:kern w:val="0"/>
                <w:sz w:val="21"/>
                <w:szCs w:val="24"/>
              </w:rPr>
              <w:t>0.2m</w:t>
            </w:r>
            <w:r>
              <w:rPr>
                <w:rFonts w:hint="eastAsia" w:ascii="Times New Roman" w:hAnsi="Times New Roman"/>
                <w:color w:val="000000"/>
                <w:kern w:val="0"/>
                <w:sz w:val="21"/>
                <w:szCs w:val="24"/>
              </w:rPr>
              <w:t>³，配置破拱搅拌装置，材质</w:t>
            </w:r>
            <w:r>
              <w:rPr>
                <w:rFonts w:hint="default" w:ascii="Times New Roman" w:hAnsi="Times New Roman"/>
                <w:color w:val="000000"/>
                <w:kern w:val="0"/>
                <w:sz w:val="21"/>
                <w:szCs w:val="24"/>
              </w:rPr>
              <w:t>316L</w:t>
            </w:r>
            <w:r>
              <w:rPr>
                <w:rFonts w:hint="eastAsia" w:ascii="Times New Roman" w:hAnsi="Times New Roman"/>
                <w:color w:val="000000"/>
                <w:kern w:val="0"/>
                <w:sz w:val="21"/>
                <w:szCs w:val="24"/>
              </w:rPr>
              <w:t>；</w:t>
            </w:r>
            <w:r>
              <w:rPr>
                <w:rFonts w:hint="default" w:ascii="Times New Roman" w:eastAsia="Times New Roman"/>
                <w:color w:val="000000"/>
                <w:kern w:val="0"/>
                <w:sz w:val="21"/>
                <w:szCs w:val="24"/>
              </w:rPr>
              <w:br w:type="textWrapping"/>
            </w:r>
            <w:r>
              <w:rPr>
                <w:rFonts w:hint="eastAsia" w:ascii="Times New Roman" w:hAnsi="Times New Roman"/>
                <w:color w:val="000000"/>
                <w:kern w:val="0"/>
                <w:sz w:val="21"/>
                <w:szCs w:val="24"/>
              </w:rPr>
              <w:t>定量螺旋直径</w:t>
            </w:r>
            <w:r>
              <w:rPr>
                <w:rFonts w:hint="default" w:ascii="Times New Roman" w:hAnsi="Times New Roman"/>
                <w:color w:val="000000"/>
                <w:kern w:val="0"/>
                <w:sz w:val="21"/>
                <w:szCs w:val="24"/>
              </w:rPr>
              <w:t>159mm</w:t>
            </w:r>
            <w:r>
              <w:rPr>
                <w:rFonts w:hint="eastAsia" w:ascii="Times New Roman" w:hAnsi="Times New Roman"/>
                <w:color w:val="000000"/>
                <w:kern w:val="0"/>
                <w:sz w:val="21"/>
                <w:szCs w:val="24"/>
              </w:rPr>
              <w:t>，叶片厚度</w:t>
            </w:r>
            <w:r>
              <w:rPr>
                <w:rFonts w:hint="default" w:ascii="Times New Roman" w:hAnsi="Times New Roman"/>
                <w:color w:val="000000"/>
                <w:kern w:val="0"/>
                <w:sz w:val="21"/>
                <w:szCs w:val="24"/>
              </w:rPr>
              <w:t>3mm</w:t>
            </w:r>
            <w:r>
              <w:rPr>
                <w:rFonts w:hint="eastAsia" w:ascii="Times New Roman" w:hAnsi="Times New Roman"/>
                <w:color w:val="000000"/>
                <w:kern w:val="0"/>
                <w:sz w:val="21"/>
                <w:szCs w:val="24"/>
              </w:rPr>
              <w:t>，输送量范围：</w:t>
            </w:r>
            <w:r>
              <w:rPr>
                <w:rFonts w:hint="default" w:ascii="Times New Roman" w:hAnsi="Times New Roman"/>
                <w:color w:val="000000"/>
                <w:kern w:val="0"/>
                <w:sz w:val="21"/>
                <w:szCs w:val="24"/>
              </w:rPr>
              <w:t>0-10t/h,</w:t>
            </w:r>
            <w:r>
              <w:rPr>
                <w:rFonts w:hint="eastAsia" w:ascii="Times New Roman" w:hAnsi="Times New Roman"/>
                <w:color w:val="000000"/>
                <w:kern w:val="0"/>
                <w:sz w:val="21"/>
                <w:szCs w:val="24"/>
              </w:rPr>
              <w:t>与物料接触材料为</w:t>
            </w:r>
            <w:r>
              <w:rPr>
                <w:rFonts w:hint="default" w:ascii="Times New Roman" w:hAnsi="Times New Roman"/>
                <w:color w:val="000000"/>
                <w:kern w:val="0"/>
                <w:sz w:val="21"/>
                <w:szCs w:val="24"/>
              </w:rPr>
              <w:t>SUS316L</w:t>
            </w:r>
            <w:r>
              <w:rPr>
                <w:rFonts w:hint="eastAsia" w:ascii="Times New Roman" w:hAnsi="Times New Roman"/>
                <w:color w:val="000000"/>
                <w:kern w:val="0"/>
                <w:sz w:val="21"/>
                <w:szCs w:val="24"/>
              </w:rPr>
              <w:t>材质，其它部分为</w:t>
            </w:r>
            <w:r>
              <w:rPr>
                <w:rFonts w:hint="default" w:ascii="Times New Roman" w:hAnsi="Times New Roman"/>
                <w:color w:val="000000"/>
                <w:kern w:val="0"/>
                <w:sz w:val="21"/>
                <w:szCs w:val="24"/>
              </w:rPr>
              <w:t>SUS304</w:t>
            </w:r>
            <w:r>
              <w:rPr>
                <w:rFonts w:hint="eastAsia" w:ascii="Times New Roman" w:hAnsi="Times New Roman"/>
                <w:color w:val="000000"/>
                <w:kern w:val="0"/>
                <w:sz w:val="21"/>
                <w:szCs w:val="24"/>
              </w:rPr>
              <w:t>不锈钢</w:t>
            </w:r>
            <w:r>
              <w:rPr>
                <w:rFonts w:hint="default" w:ascii="Times New Roman" w:hAnsi="Times New Roman"/>
                <w:color w:val="000000"/>
                <w:kern w:val="0"/>
                <w:sz w:val="21"/>
                <w:szCs w:val="24"/>
              </w:rPr>
              <w:t>;</w:t>
            </w:r>
          </w:p>
        </w:tc>
        <w:tc>
          <w:tcPr>
            <w:tcW w:w="60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righ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1</w:t>
            </w:r>
          </w:p>
        </w:tc>
        <w:tc>
          <w:tcPr>
            <w:tcW w:w="1417"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rPr>
                <w:rFonts w:hint="default" w:ascii="Times New Roman" w:eastAsia="Times New Roman"/>
                <w:color w:val="000000"/>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5" w:hRule="atLeast"/>
          <w:jc w:val="center"/>
        </w:trPr>
        <w:tc>
          <w:tcPr>
            <w:tcW w:w="69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righ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9</w:t>
            </w:r>
          </w:p>
        </w:tc>
        <w:tc>
          <w:tcPr>
            <w:tcW w:w="285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L0608</w:t>
            </w:r>
          </w:p>
        </w:tc>
        <w:tc>
          <w:tcPr>
            <w:tcW w:w="2985"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eastAsia" w:ascii="Times New Roman" w:hAnsi="Times New Roman"/>
                <w:color w:val="000000"/>
                <w:kern w:val="0"/>
                <w:sz w:val="21"/>
                <w:szCs w:val="24"/>
              </w:rPr>
              <w:t>混料螺旋机</w:t>
            </w:r>
          </w:p>
        </w:tc>
        <w:tc>
          <w:tcPr>
            <w:tcW w:w="1830"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HLSS220</w:t>
            </w:r>
          </w:p>
        </w:tc>
        <w:tc>
          <w:tcPr>
            <w:tcW w:w="177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316L&amp;304</w:t>
            </w:r>
          </w:p>
        </w:tc>
        <w:tc>
          <w:tcPr>
            <w:tcW w:w="309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textAlignment w:val="center"/>
              <w:rPr>
                <w:rFonts w:hint="default" w:ascii="Times New Roman" w:eastAsia="Times New Roman"/>
                <w:color w:val="000000"/>
                <w:sz w:val="21"/>
                <w:szCs w:val="24"/>
              </w:rPr>
            </w:pPr>
            <w:r>
              <w:rPr>
                <w:rFonts w:hint="eastAsia" w:ascii="Times New Roman" w:hAnsi="Times New Roman"/>
                <w:color w:val="000000"/>
                <w:kern w:val="0"/>
                <w:sz w:val="21"/>
                <w:szCs w:val="24"/>
              </w:rPr>
              <w:t>直径Φ</w:t>
            </w:r>
            <w:r>
              <w:rPr>
                <w:rFonts w:hint="default" w:ascii="Times New Roman" w:hAnsi="Times New Roman"/>
                <w:color w:val="000000"/>
                <w:kern w:val="0"/>
                <w:sz w:val="21"/>
                <w:szCs w:val="24"/>
              </w:rPr>
              <w:t xml:space="preserve">=220mm </w:t>
            </w:r>
            <w:r>
              <w:rPr>
                <w:rFonts w:hint="eastAsia" w:ascii="Times New Roman" w:hAnsi="Times New Roman"/>
                <w:color w:val="000000"/>
                <w:kern w:val="0"/>
                <w:sz w:val="21"/>
                <w:szCs w:val="24"/>
              </w:rPr>
              <w:t>长度</w:t>
            </w:r>
            <w:r>
              <w:rPr>
                <w:rFonts w:hint="default" w:ascii="Times New Roman" w:hAnsi="Times New Roman"/>
                <w:color w:val="000000"/>
                <w:kern w:val="0"/>
                <w:sz w:val="21"/>
                <w:szCs w:val="24"/>
              </w:rPr>
              <w:t xml:space="preserve">L=3800mm </w:t>
            </w:r>
            <w:r>
              <w:rPr>
                <w:rFonts w:hint="eastAsia" w:ascii="Times New Roman" w:hAnsi="Times New Roman"/>
                <w:color w:val="000000"/>
                <w:kern w:val="0"/>
                <w:sz w:val="21"/>
                <w:szCs w:val="24"/>
              </w:rPr>
              <w:t>材料厚度≥</w:t>
            </w:r>
            <w:r>
              <w:rPr>
                <w:rFonts w:hint="default" w:ascii="Times New Roman" w:hAnsi="Times New Roman"/>
                <w:color w:val="000000"/>
                <w:kern w:val="0"/>
                <w:sz w:val="21"/>
                <w:szCs w:val="24"/>
              </w:rPr>
              <w:t xml:space="preserve">3mm </w:t>
            </w:r>
            <w:r>
              <w:rPr>
                <w:rFonts w:hint="eastAsia" w:ascii="Times New Roman" w:hAnsi="Times New Roman"/>
                <w:color w:val="000000"/>
                <w:kern w:val="0"/>
                <w:sz w:val="21"/>
                <w:szCs w:val="24"/>
              </w:rPr>
              <w:t>叶片厚度≥</w:t>
            </w:r>
            <w:r>
              <w:rPr>
                <w:rFonts w:hint="default" w:ascii="Times New Roman" w:hAnsi="Times New Roman"/>
                <w:color w:val="000000"/>
                <w:kern w:val="0"/>
                <w:sz w:val="21"/>
                <w:szCs w:val="24"/>
              </w:rPr>
              <w:t xml:space="preserve">4mm </w:t>
            </w:r>
            <w:r>
              <w:rPr>
                <w:rFonts w:hint="eastAsia" w:ascii="Times New Roman" w:hAnsi="Times New Roman"/>
                <w:color w:val="000000"/>
                <w:kern w:val="0"/>
                <w:sz w:val="21"/>
                <w:szCs w:val="24"/>
              </w:rPr>
              <w:t>最大输送量≥</w:t>
            </w:r>
            <w:r>
              <w:rPr>
                <w:rFonts w:hint="default" w:ascii="Times New Roman" w:hAnsi="Times New Roman"/>
                <w:color w:val="000000"/>
                <w:kern w:val="0"/>
                <w:sz w:val="21"/>
                <w:szCs w:val="24"/>
              </w:rPr>
              <w:t>15</w:t>
            </w:r>
            <w:r>
              <w:rPr>
                <w:rFonts w:hint="eastAsia" w:ascii="Times New Roman" w:hAnsi="Times New Roman"/>
                <w:color w:val="000000"/>
                <w:kern w:val="0"/>
                <w:sz w:val="21"/>
                <w:szCs w:val="24"/>
              </w:rPr>
              <w:t>吨</w:t>
            </w:r>
            <w:r>
              <w:rPr>
                <w:rFonts w:hint="default" w:ascii="Times New Roman" w:hAnsi="Times New Roman"/>
                <w:color w:val="000000"/>
                <w:kern w:val="0"/>
                <w:sz w:val="21"/>
                <w:szCs w:val="24"/>
              </w:rPr>
              <w:t>/</w:t>
            </w:r>
            <w:r>
              <w:rPr>
                <w:rFonts w:hint="eastAsia" w:ascii="Times New Roman" w:hAnsi="Times New Roman"/>
                <w:color w:val="000000"/>
                <w:kern w:val="0"/>
                <w:sz w:val="21"/>
                <w:szCs w:val="24"/>
              </w:rPr>
              <w:t>小时，通过特制混料叶片实现输送过程中进行搅拌混料；</w:t>
            </w:r>
            <w:r>
              <w:rPr>
                <w:rFonts w:hint="default" w:ascii="Times New Roman" w:hAnsi="Times New Roman"/>
                <w:color w:val="000000"/>
                <w:kern w:val="0"/>
                <w:sz w:val="21"/>
                <w:szCs w:val="24"/>
              </w:rPr>
              <w:t xml:space="preserve"> </w:t>
            </w:r>
            <w:r>
              <w:rPr>
                <w:rFonts w:hint="eastAsia" w:ascii="Times New Roman" w:hAnsi="Times New Roman"/>
                <w:color w:val="000000"/>
                <w:kern w:val="0"/>
                <w:sz w:val="21"/>
                <w:szCs w:val="24"/>
              </w:rPr>
              <w:t>与物料接触材料为</w:t>
            </w:r>
            <w:r>
              <w:rPr>
                <w:rFonts w:hint="default" w:ascii="Times New Roman" w:hAnsi="Times New Roman"/>
                <w:color w:val="000000"/>
                <w:kern w:val="0"/>
                <w:sz w:val="21"/>
                <w:szCs w:val="24"/>
              </w:rPr>
              <w:t>SUS316L</w:t>
            </w:r>
            <w:r>
              <w:rPr>
                <w:rFonts w:hint="eastAsia" w:ascii="Times New Roman" w:hAnsi="Times New Roman"/>
                <w:color w:val="000000"/>
                <w:kern w:val="0"/>
                <w:sz w:val="21"/>
                <w:szCs w:val="24"/>
              </w:rPr>
              <w:t>材质，其它部分为</w:t>
            </w:r>
            <w:r>
              <w:rPr>
                <w:rFonts w:hint="default" w:ascii="Times New Roman" w:hAnsi="Times New Roman"/>
                <w:color w:val="000000"/>
                <w:kern w:val="0"/>
                <w:sz w:val="21"/>
                <w:szCs w:val="24"/>
              </w:rPr>
              <w:t>SUS304</w:t>
            </w:r>
            <w:r>
              <w:rPr>
                <w:rFonts w:hint="eastAsia" w:ascii="Times New Roman" w:hAnsi="Times New Roman"/>
                <w:color w:val="000000"/>
                <w:kern w:val="0"/>
                <w:sz w:val="21"/>
                <w:szCs w:val="24"/>
              </w:rPr>
              <w:t>不锈钢</w:t>
            </w:r>
          </w:p>
        </w:tc>
        <w:tc>
          <w:tcPr>
            <w:tcW w:w="60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righ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1</w:t>
            </w:r>
          </w:p>
        </w:tc>
        <w:tc>
          <w:tcPr>
            <w:tcW w:w="1417"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rPr>
                <w:rFonts w:hint="default" w:ascii="Times New Roman" w:eastAsia="Times New Roman"/>
                <w:color w:val="000000"/>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5" w:hRule="atLeast"/>
          <w:jc w:val="center"/>
        </w:trPr>
        <w:tc>
          <w:tcPr>
            <w:tcW w:w="69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righ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11</w:t>
            </w:r>
          </w:p>
        </w:tc>
        <w:tc>
          <w:tcPr>
            <w:tcW w:w="285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L0609</w:t>
            </w:r>
          </w:p>
        </w:tc>
        <w:tc>
          <w:tcPr>
            <w:tcW w:w="2985"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eastAsia" w:ascii="Times New Roman" w:hAnsi="Times New Roman"/>
                <w:color w:val="000000"/>
                <w:kern w:val="0"/>
                <w:sz w:val="21"/>
                <w:szCs w:val="24"/>
              </w:rPr>
              <w:t>平袋包装上料斗提机</w:t>
            </w:r>
          </w:p>
        </w:tc>
        <w:tc>
          <w:tcPr>
            <w:tcW w:w="1830"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TDTG3623</w:t>
            </w:r>
          </w:p>
        </w:tc>
        <w:tc>
          <w:tcPr>
            <w:tcW w:w="177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316L&amp;304</w:t>
            </w:r>
          </w:p>
        </w:tc>
        <w:tc>
          <w:tcPr>
            <w:tcW w:w="309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textAlignment w:val="center"/>
              <w:rPr>
                <w:rFonts w:hint="default" w:ascii="Times New Roman" w:eastAsia="Times New Roman"/>
                <w:color w:val="000000"/>
                <w:sz w:val="21"/>
                <w:szCs w:val="24"/>
              </w:rPr>
            </w:pPr>
            <w:r>
              <w:rPr>
                <w:rFonts w:hint="eastAsia" w:ascii="Times New Roman" w:hAnsi="Times New Roman"/>
                <w:color w:val="000000"/>
                <w:kern w:val="0"/>
                <w:sz w:val="21"/>
                <w:szCs w:val="24"/>
              </w:rPr>
              <w:t>总高度</w:t>
            </w:r>
            <w:r>
              <w:rPr>
                <w:rFonts w:hint="default" w:ascii="Times New Roman" w:hAnsi="Times New Roman"/>
                <w:color w:val="000000"/>
                <w:kern w:val="0"/>
                <w:sz w:val="21"/>
                <w:szCs w:val="24"/>
              </w:rPr>
              <w:t>H</w:t>
            </w:r>
            <w:r>
              <w:rPr>
                <w:rFonts w:hint="eastAsia" w:ascii="Times New Roman" w:hAnsi="Times New Roman"/>
                <w:color w:val="000000"/>
                <w:kern w:val="0"/>
                <w:sz w:val="21"/>
                <w:szCs w:val="24"/>
              </w:rPr>
              <w:t>约</w:t>
            </w:r>
            <w:r>
              <w:rPr>
                <w:rFonts w:hint="default" w:ascii="Times New Roman" w:hAnsi="Times New Roman"/>
                <w:color w:val="000000"/>
                <w:kern w:val="0"/>
                <w:sz w:val="21"/>
                <w:szCs w:val="24"/>
              </w:rPr>
              <w:t>11</w:t>
            </w:r>
            <w:r>
              <w:rPr>
                <w:rFonts w:hint="eastAsia" w:ascii="Times New Roman" w:hAnsi="Times New Roman"/>
                <w:color w:val="000000"/>
                <w:kern w:val="0"/>
                <w:sz w:val="21"/>
                <w:szCs w:val="24"/>
              </w:rPr>
              <w:t>米</w:t>
            </w:r>
            <w:r>
              <w:rPr>
                <w:rFonts w:hint="default" w:ascii="Times New Roman" w:hAnsi="Times New Roman"/>
                <w:color w:val="000000"/>
                <w:kern w:val="0"/>
                <w:sz w:val="21"/>
                <w:szCs w:val="24"/>
              </w:rPr>
              <w:t xml:space="preserve"> </w:t>
            </w:r>
            <w:r>
              <w:rPr>
                <w:rFonts w:hint="eastAsia" w:ascii="Times New Roman" w:hAnsi="Times New Roman"/>
                <w:color w:val="000000"/>
                <w:kern w:val="0"/>
                <w:sz w:val="21"/>
                <w:szCs w:val="24"/>
              </w:rPr>
              <w:t>最大提升能力≥</w:t>
            </w:r>
            <w:r>
              <w:rPr>
                <w:rFonts w:hint="default" w:ascii="Times New Roman" w:hAnsi="Times New Roman"/>
                <w:color w:val="000000"/>
                <w:kern w:val="0"/>
                <w:sz w:val="21"/>
                <w:szCs w:val="24"/>
              </w:rPr>
              <w:t>20</w:t>
            </w:r>
            <w:r>
              <w:rPr>
                <w:rFonts w:hint="eastAsia" w:ascii="Times New Roman" w:hAnsi="Times New Roman"/>
                <w:color w:val="000000"/>
                <w:kern w:val="0"/>
                <w:sz w:val="21"/>
                <w:szCs w:val="24"/>
              </w:rPr>
              <w:t>吨</w:t>
            </w:r>
            <w:r>
              <w:rPr>
                <w:rFonts w:hint="default" w:ascii="Times New Roman" w:hAnsi="Times New Roman"/>
                <w:color w:val="000000"/>
                <w:kern w:val="0"/>
                <w:sz w:val="21"/>
                <w:szCs w:val="24"/>
              </w:rPr>
              <w:t>/</w:t>
            </w:r>
            <w:r>
              <w:rPr>
                <w:rFonts w:hint="eastAsia" w:ascii="Times New Roman" w:hAnsi="Times New Roman"/>
                <w:color w:val="000000"/>
                <w:kern w:val="0"/>
                <w:sz w:val="21"/>
                <w:szCs w:val="24"/>
              </w:rPr>
              <w:t>小时</w:t>
            </w:r>
            <w:r>
              <w:rPr>
                <w:rFonts w:hint="default" w:ascii="Times New Roman" w:hAnsi="Times New Roman"/>
                <w:color w:val="000000"/>
                <w:kern w:val="0"/>
                <w:sz w:val="21"/>
                <w:szCs w:val="24"/>
              </w:rPr>
              <w:t xml:space="preserve"> </w:t>
            </w:r>
            <w:r>
              <w:rPr>
                <w:rFonts w:hint="eastAsia" w:ascii="Times New Roman" w:hAnsi="Times New Roman"/>
                <w:color w:val="000000"/>
                <w:kern w:val="0"/>
                <w:sz w:val="21"/>
                <w:szCs w:val="24"/>
              </w:rPr>
              <w:t>与物料接触材料为</w:t>
            </w:r>
            <w:r>
              <w:rPr>
                <w:rFonts w:hint="default" w:ascii="Times New Roman" w:hAnsi="Times New Roman"/>
                <w:color w:val="000000"/>
                <w:kern w:val="0"/>
                <w:sz w:val="21"/>
                <w:szCs w:val="24"/>
              </w:rPr>
              <w:t>SUS316L</w:t>
            </w:r>
            <w:r>
              <w:rPr>
                <w:rFonts w:hint="eastAsia" w:ascii="Times New Roman" w:hAnsi="Times New Roman"/>
                <w:color w:val="000000"/>
                <w:kern w:val="0"/>
                <w:sz w:val="21"/>
                <w:szCs w:val="24"/>
              </w:rPr>
              <w:t>材质，其它部分为</w:t>
            </w:r>
            <w:r>
              <w:rPr>
                <w:rFonts w:hint="default" w:ascii="Times New Roman" w:hAnsi="Times New Roman"/>
                <w:color w:val="000000"/>
                <w:kern w:val="0"/>
                <w:sz w:val="21"/>
                <w:szCs w:val="24"/>
              </w:rPr>
              <w:t>SUS304</w:t>
            </w:r>
            <w:r>
              <w:rPr>
                <w:rFonts w:hint="eastAsia" w:ascii="Times New Roman" w:hAnsi="Times New Roman"/>
                <w:color w:val="000000"/>
                <w:kern w:val="0"/>
                <w:sz w:val="21"/>
                <w:szCs w:val="24"/>
              </w:rPr>
              <w:t>不锈钢</w:t>
            </w:r>
            <w:r>
              <w:rPr>
                <w:rFonts w:hint="default" w:ascii="Times New Roman" w:hAnsi="Times New Roman"/>
                <w:color w:val="000000"/>
                <w:kern w:val="0"/>
                <w:sz w:val="21"/>
                <w:szCs w:val="24"/>
              </w:rPr>
              <w:t xml:space="preserve"> </w:t>
            </w:r>
            <w:r>
              <w:rPr>
                <w:rFonts w:hint="eastAsia" w:ascii="Times New Roman" w:hAnsi="Times New Roman"/>
                <w:color w:val="000000"/>
                <w:kern w:val="0"/>
                <w:sz w:val="21"/>
                <w:szCs w:val="24"/>
              </w:rPr>
              <w:t>材料厚度≥</w:t>
            </w:r>
            <w:r>
              <w:rPr>
                <w:rFonts w:hint="default" w:ascii="Times New Roman" w:hAnsi="Times New Roman"/>
                <w:color w:val="000000"/>
                <w:kern w:val="0"/>
                <w:sz w:val="21"/>
                <w:szCs w:val="24"/>
              </w:rPr>
              <w:t>2mm</w:t>
            </w:r>
            <w:r>
              <w:rPr>
                <w:rFonts w:hint="default" w:ascii="Times New Roman" w:hAnsi="Times New Roman"/>
                <w:color w:val="000000"/>
                <w:kern w:val="0"/>
                <w:sz w:val="21"/>
                <w:szCs w:val="24"/>
              </w:rPr>
              <w:br w:type="textWrapping"/>
            </w:r>
            <w:r>
              <w:rPr>
                <w:rFonts w:hint="eastAsia" w:ascii="Times New Roman" w:hAnsi="Times New Roman"/>
                <w:color w:val="000000"/>
                <w:kern w:val="0"/>
                <w:sz w:val="21"/>
                <w:szCs w:val="24"/>
              </w:rPr>
              <w:t>含推进螺旋一台：直径Φ</w:t>
            </w:r>
            <w:r>
              <w:rPr>
                <w:rFonts w:hint="default" w:ascii="Times New Roman" w:hAnsi="Times New Roman"/>
                <w:color w:val="000000"/>
                <w:kern w:val="0"/>
                <w:sz w:val="21"/>
                <w:szCs w:val="24"/>
              </w:rPr>
              <w:t xml:space="preserve">=200mm </w:t>
            </w:r>
            <w:r>
              <w:rPr>
                <w:rFonts w:hint="eastAsia" w:ascii="Times New Roman" w:hAnsi="Times New Roman"/>
                <w:color w:val="000000"/>
                <w:kern w:val="0"/>
                <w:sz w:val="21"/>
                <w:szCs w:val="24"/>
              </w:rPr>
              <w:t>长度</w:t>
            </w:r>
            <w:r>
              <w:rPr>
                <w:rFonts w:hint="default" w:ascii="Times New Roman" w:hAnsi="Times New Roman"/>
                <w:color w:val="000000"/>
                <w:kern w:val="0"/>
                <w:sz w:val="21"/>
                <w:szCs w:val="24"/>
              </w:rPr>
              <w:t>L</w:t>
            </w:r>
            <w:r>
              <w:rPr>
                <w:rFonts w:hint="eastAsia" w:ascii="Times New Roman" w:hAnsi="Times New Roman"/>
                <w:color w:val="000000"/>
                <w:kern w:val="0"/>
                <w:sz w:val="21"/>
                <w:szCs w:val="24"/>
              </w:rPr>
              <w:t>约</w:t>
            </w:r>
            <w:r>
              <w:rPr>
                <w:rFonts w:hint="default" w:ascii="Times New Roman" w:hAnsi="Times New Roman"/>
                <w:color w:val="000000"/>
                <w:kern w:val="0"/>
                <w:sz w:val="21"/>
                <w:szCs w:val="24"/>
              </w:rPr>
              <w:t>0.5</w:t>
            </w:r>
            <w:r>
              <w:rPr>
                <w:rFonts w:hint="eastAsia" w:ascii="Times New Roman" w:hAnsi="Times New Roman"/>
                <w:color w:val="000000"/>
                <w:kern w:val="0"/>
                <w:sz w:val="21"/>
                <w:szCs w:val="24"/>
              </w:rPr>
              <w:t>米</w:t>
            </w:r>
            <w:r>
              <w:rPr>
                <w:rFonts w:hint="default" w:ascii="Times New Roman" w:hAnsi="Times New Roman"/>
                <w:color w:val="000000"/>
                <w:kern w:val="0"/>
                <w:sz w:val="21"/>
                <w:szCs w:val="24"/>
              </w:rPr>
              <w:t xml:space="preserve"> </w:t>
            </w:r>
            <w:r>
              <w:rPr>
                <w:rFonts w:hint="eastAsia" w:ascii="Times New Roman" w:hAnsi="Times New Roman"/>
                <w:color w:val="000000"/>
                <w:kern w:val="0"/>
                <w:sz w:val="21"/>
                <w:szCs w:val="24"/>
              </w:rPr>
              <w:t>材料厚度≥</w:t>
            </w:r>
            <w:r>
              <w:rPr>
                <w:rFonts w:hint="default" w:ascii="Times New Roman" w:hAnsi="Times New Roman"/>
                <w:color w:val="000000"/>
                <w:kern w:val="0"/>
                <w:sz w:val="21"/>
                <w:szCs w:val="24"/>
              </w:rPr>
              <w:t xml:space="preserve">3mm </w:t>
            </w:r>
            <w:r>
              <w:rPr>
                <w:rFonts w:hint="eastAsia" w:ascii="Times New Roman" w:hAnsi="Times New Roman"/>
                <w:color w:val="000000"/>
                <w:kern w:val="0"/>
                <w:sz w:val="21"/>
                <w:szCs w:val="24"/>
              </w:rPr>
              <w:t>叶片厚度≥</w:t>
            </w:r>
            <w:r>
              <w:rPr>
                <w:rFonts w:hint="default" w:ascii="Times New Roman" w:hAnsi="Times New Roman"/>
                <w:color w:val="000000"/>
                <w:kern w:val="0"/>
                <w:sz w:val="21"/>
                <w:szCs w:val="24"/>
              </w:rPr>
              <w:t xml:space="preserve">4mm  </w:t>
            </w:r>
            <w:r>
              <w:rPr>
                <w:rFonts w:hint="eastAsia" w:ascii="Times New Roman" w:hAnsi="Times New Roman"/>
                <w:color w:val="000000"/>
                <w:kern w:val="0"/>
                <w:sz w:val="21"/>
                <w:szCs w:val="24"/>
              </w:rPr>
              <w:t>最大输送量≥</w:t>
            </w:r>
            <w:r>
              <w:rPr>
                <w:rFonts w:hint="default" w:ascii="Times New Roman" w:hAnsi="Times New Roman"/>
                <w:color w:val="000000"/>
                <w:kern w:val="0"/>
                <w:sz w:val="21"/>
                <w:szCs w:val="24"/>
              </w:rPr>
              <w:t>15</w:t>
            </w:r>
            <w:r>
              <w:rPr>
                <w:rFonts w:hint="eastAsia" w:ascii="Times New Roman" w:hAnsi="Times New Roman"/>
                <w:color w:val="000000"/>
                <w:kern w:val="0"/>
                <w:sz w:val="21"/>
                <w:szCs w:val="24"/>
              </w:rPr>
              <w:t>吨</w:t>
            </w:r>
            <w:r>
              <w:rPr>
                <w:rFonts w:hint="default" w:ascii="Times New Roman" w:hAnsi="Times New Roman"/>
                <w:color w:val="000000"/>
                <w:kern w:val="0"/>
                <w:sz w:val="21"/>
                <w:szCs w:val="24"/>
              </w:rPr>
              <w:t>/</w:t>
            </w:r>
            <w:r>
              <w:rPr>
                <w:rFonts w:hint="eastAsia" w:ascii="Times New Roman" w:hAnsi="Times New Roman"/>
                <w:color w:val="000000"/>
                <w:kern w:val="0"/>
                <w:sz w:val="21"/>
                <w:szCs w:val="24"/>
              </w:rPr>
              <w:t>小时；</w:t>
            </w:r>
            <w:r>
              <w:rPr>
                <w:rFonts w:hint="default" w:ascii="Times New Roman" w:hAnsi="Times New Roman"/>
                <w:color w:val="000000"/>
                <w:kern w:val="0"/>
                <w:sz w:val="21"/>
                <w:szCs w:val="24"/>
              </w:rPr>
              <w:t xml:space="preserve"> </w:t>
            </w:r>
            <w:r>
              <w:rPr>
                <w:rFonts w:hint="eastAsia" w:ascii="Times New Roman" w:hAnsi="Times New Roman"/>
                <w:color w:val="000000"/>
                <w:kern w:val="0"/>
                <w:sz w:val="21"/>
                <w:szCs w:val="24"/>
              </w:rPr>
              <w:t>与物料接触材料为</w:t>
            </w:r>
            <w:r>
              <w:rPr>
                <w:rFonts w:hint="default" w:ascii="Times New Roman" w:hAnsi="Times New Roman"/>
                <w:color w:val="000000"/>
                <w:kern w:val="0"/>
                <w:sz w:val="21"/>
                <w:szCs w:val="24"/>
              </w:rPr>
              <w:t>SUS316L</w:t>
            </w:r>
            <w:r>
              <w:rPr>
                <w:rFonts w:hint="eastAsia" w:ascii="Times New Roman" w:hAnsi="Times New Roman"/>
                <w:color w:val="000000"/>
                <w:kern w:val="0"/>
                <w:sz w:val="21"/>
                <w:szCs w:val="24"/>
              </w:rPr>
              <w:t>材质，其它部分为</w:t>
            </w:r>
            <w:r>
              <w:rPr>
                <w:rFonts w:hint="default" w:ascii="Times New Roman" w:hAnsi="Times New Roman"/>
                <w:color w:val="000000"/>
                <w:kern w:val="0"/>
                <w:sz w:val="21"/>
                <w:szCs w:val="24"/>
              </w:rPr>
              <w:t>SUS304</w:t>
            </w:r>
            <w:r>
              <w:rPr>
                <w:rFonts w:hint="eastAsia" w:ascii="Times New Roman" w:hAnsi="Times New Roman"/>
                <w:color w:val="000000"/>
                <w:kern w:val="0"/>
                <w:sz w:val="21"/>
                <w:szCs w:val="24"/>
              </w:rPr>
              <w:t>不锈钢</w:t>
            </w:r>
          </w:p>
        </w:tc>
        <w:tc>
          <w:tcPr>
            <w:tcW w:w="60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righ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1</w:t>
            </w:r>
          </w:p>
        </w:tc>
        <w:tc>
          <w:tcPr>
            <w:tcW w:w="1417"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rPr>
                <w:rFonts w:hint="default" w:ascii="Times New Roman" w:eastAsia="Times New Roman"/>
                <w:color w:val="000000"/>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5" w:hRule="atLeast"/>
          <w:jc w:val="center"/>
        </w:trPr>
        <w:tc>
          <w:tcPr>
            <w:tcW w:w="69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righ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12</w:t>
            </w:r>
          </w:p>
        </w:tc>
        <w:tc>
          <w:tcPr>
            <w:tcW w:w="285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rPr>
                <w:rFonts w:hint="default" w:ascii="Times New Roman" w:eastAsia="Times New Roman"/>
                <w:color w:val="000000"/>
                <w:sz w:val="21"/>
                <w:szCs w:val="24"/>
              </w:rPr>
            </w:pPr>
          </w:p>
        </w:tc>
        <w:tc>
          <w:tcPr>
            <w:tcW w:w="298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textAlignment w:val="center"/>
              <w:rPr>
                <w:rFonts w:hint="default" w:ascii="Times New Roman" w:eastAsia="Times New Roman"/>
                <w:color w:val="000000"/>
                <w:sz w:val="21"/>
                <w:szCs w:val="24"/>
              </w:rPr>
            </w:pPr>
            <w:r>
              <w:rPr>
                <w:rFonts w:hint="eastAsia" w:ascii="Times New Roman" w:hAnsi="Times New Roman"/>
                <w:color w:val="000000"/>
                <w:kern w:val="0"/>
                <w:sz w:val="21"/>
                <w:szCs w:val="24"/>
              </w:rPr>
              <w:t>中间上料及加碘电气系统</w:t>
            </w:r>
          </w:p>
        </w:tc>
        <w:tc>
          <w:tcPr>
            <w:tcW w:w="1830"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MH-DK-1000</w:t>
            </w:r>
          </w:p>
        </w:tc>
        <w:tc>
          <w:tcPr>
            <w:tcW w:w="177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textAlignment w:val="center"/>
              <w:rPr>
                <w:rFonts w:hint="default" w:ascii="Times New Roman" w:eastAsia="Times New Roman"/>
                <w:color w:val="000000"/>
                <w:sz w:val="21"/>
                <w:szCs w:val="24"/>
              </w:rPr>
            </w:pPr>
            <w:r>
              <w:rPr>
                <w:rFonts w:hint="eastAsia" w:ascii="Times New Roman" w:hAnsi="Times New Roman"/>
                <w:color w:val="000000"/>
                <w:kern w:val="0"/>
                <w:sz w:val="21"/>
                <w:szCs w:val="24"/>
              </w:rPr>
              <w:t>国标</w:t>
            </w:r>
          </w:p>
        </w:tc>
        <w:tc>
          <w:tcPr>
            <w:tcW w:w="309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1</w:t>
            </w:r>
            <w:r>
              <w:rPr>
                <w:rFonts w:hint="eastAsia" w:ascii="Times New Roman" w:hAnsi="Times New Roman"/>
                <w:color w:val="000000"/>
                <w:kern w:val="0"/>
                <w:sz w:val="21"/>
                <w:szCs w:val="24"/>
              </w:rPr>
              <w:t>、包含位于二楼的中间上料及加碘混料现场控制柜，负责</w:t>
            </w:r>
            <w:r>
              <w:rPr>
                <w:rFonts w:hint="default" w:ascii="Times New Roman" w:hAnsi="Times New Roman"/>
                <w:color w:val="000000"/>
                <w:kern w:val="0"/>
                <w:sz w:val="21"/>
                <w:szCs w:val="24"/>
              </w:rPr>
              <w:t>2</w:t>
            </w:r>
            <w:r>
              <w:rPr>
                <w:rFonts w:hint="eastAsia" w:ascii="Times New Roman" w:hAnsi="Times New Roman"/>
                <w:color w:val="000000"/>
                <w:kern w:val="0"/>
                <w:sz w:val="21"/>
                <w:szCs w:val="24"/>
              </w:rPr>
              <w:t>套加碘混料系统及螺旋输送、斗提机等设备与子系统的供电与控制；</w:t>
            </w:r>
            <w:r>
              <w:rPr>
                <w:rFonts w:hint="default" w:ascii="Times New Roman" w:hAnsi="Times New Roman"/>
                <w:color w:val="000000"/>
                <w:kern w:val="0"/>
                <w:sz w:val="21"/>
                <w:szCs w:val="24"/>
              </w:rPr>
              <w:t>2</w:t>
            </w:r>
            <w:r>
              <w:rPr>
                <w:rFonts w:hint="eastAsia" w:ascii="Times New Roman" w:hAnsi="Times New Roman"/>
                <w:color w:val="000000"/>
                <w:kern w:val="0"/>
                <w:sz w:val="21"/>
                <w:szCs w:val="24"/>
              </w:rPr>
              <w:t>、包含主控柜到各设备、子系统之间电线、电缆、桥架、线槽等电气及配套设施；</w:t>
            </w:r>
            <w:r>
              <w:rPr>
                <w:rFonts w:hint="default" w:ascii="Times New Roman" w:hAnsi="Times New Roman"/>
                <w:color w:val="000000"/>
                <w:kern w:val="0"/>
                <w:sz w:val="21"/>
                <w:szCs w:val="24"/>
              </w:rPr>
              <w:t>3</w:t>
            </w:r>
            <w:r>
              <w:rPr>
                <w:rFonts w:hint="eastAsia" w:ascii="Times New Roman" w:hAnsi="Times New Roman"/>
                <w:color w:val="000000"/>
                <w:kern w:val="0"/>
                <w:sz w:val="21"/>
                <w:szCs w:val="24"/>
              </w:rPr>
              <w:t>、全自动控制，要有友好的人机交互系统、智能控制系统、防出错安全保护系统和故障报警系统。</w:t>
            </w:r>
            <w:r>
              <w:rPr>
                <w:rFonts w:hint="default" w:ascii="Times New Roman" w:hAnsi="Times New Roman"/>
                <w:color w:val="000000"/>
                <w:kern w:val="0"/>
                <w:sz w:val="21"/>
                <w:szCs w:val="24"/>
              </w:rPr>
              <w:t>4</w:t>
            </w:r>
            <w:r>
              <w:rPr>
                <w:rFonts w:hint="eastAsia" w:ascii="Times New Roman" w:hAnsi="Times New Roman"/>
                <w:color w:val="000000"/>
                <w:kern w:val="0"/>
                <w:sz w:val="21"/>
                <w:szCs w:val="24"/>
              </w:rPr>
              <w:t>、所有设备要可靠接地。</w:t>
            </w:r>
          </w:p>
        </w:tc>
        <w:tc>
          <w:tcPr>
            <w:tcW w:w="60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righ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1</w:t>
            </w:r>
          </w:p>
        </w:tc>
        <w:tc>
          <w:tcPr>
            <w:tcW w:w="1417"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rPr>
                <w:rFonts w:hint="default" w:ascii="Times New Roman" w:eastAsia="Times New Roman"/>
                <w:color w:val="000000"/>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69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rPr>
                <w:rFonts w:hint="default" w:ascii="Times New Roman" w:eastAsia="Times New Roman"/>
                <w:color w:val="000000"/>
                <w:sz w:val="21"/>
                <w:szCs w:val="24"/>
              </w:rPr>
            </w:pPr>
          </w:p>
        </w:tc>
        <w:tc>
          <w:tcPr>
            <w:tcW w:w="285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rPr>
                <w:rFonts w:hint="default" w:ascii="Times New Roman" w:eastAsia="Times New Roman"/>
                <w:color w:val="000000"/>
                <w:sz w:val="21"/>
                <w:szCs w:val="24"/>
              </w:rPr>
            </w:pPr>
          </w:p>
        </w:tc>
        <w:tc>
          <w:tcPr>
            <w:tcW w:w="298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default" w:ascii="Times New Roman" w:eastAsia="Times New Roman"/>
                <w:color w:val="000000"/>
                <w:sz w:val="21"/>
                <w:szCs w:val="24"/>
              </w:rPr>
            </w:pPr>
          </w:p>
        </w:tc>
        <w:tc>
          <w:tcPr>
            <w:tcW w:w="1830"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rPr>
                <w:rFonts w:hint="default" w:ascii="Times New Roman" w:eastAsia="Times New Roman"/>
                <w:color w:val="000000"/>
                <w:sz w:val="21"/>
                <w:szCs w:val="24"/>
              </w:rPr>
            </w:pPr>
          </w:p>
        </w:tc>
        <w:tc>
          <w:tcPr>
            <w:tcW w:w="177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eastAsia="Times New Roman"/>
                <w:color w:val="000000"/>
                <w:sz w:val="21"/>
                <w:szCs w:val="24"/>
              </w:rPr>
            </w:pPr>
          </w:p>
        </w:tc>
        <w:tc>
          <w:tcPr>
            <w:tcW w:w="309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default" w:ascii="Times New Roman" w:eastAsia="Times New Roman"/>
                <w:color w:val="000000"/>
                <w:sz w:val="21"/>
                <w:szCs w:val="24"/>
              </w:rPr>
            </w:pPr>
          </w:p>
        </w:tc>
        <w:tc>
          <w:tcPr>
            <w:tcW w:w="60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right"/>
              <w:rPr>
                <w:rFonts w:hint="default" w:ascii="Times New Roman" w:eastAsia="Times New Roman"/>
                <w:color w:val="000000"/>
                <w:sz w:val="21"/>
                <w:szCs w:val="24"/>
              </w:rPr>
            </w:pPr>
          </w:p>
        </w:tc>
        <w:tc>
          <w:tcPr>
            <w:tcW w:w="1417"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rPr>
                <w:rFonts w:hint="default" w:ascii="Times New Roman" w:eastAsia="Times New Roman"/>
                <w:color w:val="000000"/>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696" w:type="dxa"/>
            <w:tcBorders>
              <w:top w:val="single" w:color="auto" w:sz="4" w:space="0"/>
              <w:left w:val="single" w:color="auto" w:sz="4" w:space="0"/>
              <w:bottom w:val="single" w:color="auto" w:sz="4" w:space="0"/>
              <w:right w:val="single" w:color="auto" w:sz="4" w:space="0"/>
              <w:tl2br w:val="nil"/>
              <w:tr2bl w:val="nil"/>
            </w:tcBorders>
            <w:shd w:val="clear" w:color="auto" w:fill="FFC000"/>
            <w:noWrap/>
            <w:vAlign w:val="center"/>
          </w:tcPr>
          <w:p>
            <w:pPr>
              <w:spacing w:beforeLines="0" w:afterLines="0"/>
              <w:jc w:val="left"/>
              <w:textAlignment w:val="center"/>
              <w:rPr>
                <w:rFonts w:hint="default" w:ascii="Times New Roman" w:eastAsia="Times New Roman"/>
                <w:color w:val="000000"/>
                <w:sz w:val="21"/>
                <w:szCs w:val="24"/>
              </w:rPr>
            </w:pPr>
            <w:r>
              <w:rPr>
                <w:rFonts w:hint="eastAsia" w:ascii="Times New Roman" w:hAnsi="Times New Roman"/>
                <w:color w:val="000000"/>
                <w:kern w:val="0"/>
                <w:sz w:val="21"/>
                <w:szCs w:val="24"/>
              </w:rPr>
              <w:t>十一</w:t>
            </w:r>
          </w:p>
        </w:tc>
        <w:tc>
          <w:tcPr>
            <w:tcW w:w="2856" w:type="dxa"/>
            <w:tcBorders>
              <w:top w:val="single" w:color="auto" w:sz="4" w:space="0"/>
              <w:left w:val="single" w:color="auto" w:sz="4" w:space="0"/>
              <w:bottom w:val="single" w:color="auto" w:sz="4" w:space="0"/>
              <w:right w:val="single" w:color="auto" w:sz="4" w:space="0"/>
              <w:tl2br w:val="nil"/>
              <w:tr2bl w:val="nil"/>
            </w:tcBorders>
            <w:shd w:val="clear" w:color="auto" w:fill="FFC000"/>
            <w:noWrap/>
            <w:vAlign w:val="center"/>
          </w:tcPr>
          <w:p>
            <w:pPr>
              <w:spacing w:beforeLines="0" w:afterLines="0"/>
              <w:jc w:val="left"/>
              <w:textAlignment w:val="center"/>
              <w:rPr>
                <w:rFonts w:hint="default" w:ascii="Times New Roman" w:eastAsia="Times New Roman"/>
                <w:color w:val="000000"/>
                <w:sz w:val="21"/>
                <w:szCs w:val="24"/>
              </w:rPr>
            </w:pPr>
            <w:r>
              <w:rPr>
                <w:rFonts w:hint="eastAsia" w:ascii="Times New Roman" w:hAnsi="Times New Roman"/>
                <w:color w:val="000000"/>
                <w:kern w:val="0"/>
                <w:sz w:val="21"/>
                <w:szCs w:val="24"/>
              </w:rPr>
              <w:t>开包投料系统</w:t>
            </w:r>
            <w:r>
              <w:rPr>
                <w:rFonts w:hint="default" w:ascii="Times New Roman" w:eastAsia="Times New Roman"/>
                <w:color w:val="000000"/>
                <w:kern w:val="0"/>
                <w:sz w:val="21"/>
                <w:szCs w:val="24"/>
              </w:rPr>
              <w:t>-</w:t>
            </w:r>
            <w:r>
              <w:rPr>
                <w:rFonts w:hint="eastAsia" w:ascii="Times New Roman" w:hAnsi="Times New Roman"/>
                <w:color w:val="000000"/>
                <w:kern w:val="0"/>
                <w:sz w:val="21"/>
                <w:szCs w:val="24"/>
              </w:rPr>
              <w:t>小料</w:t>
            </w:r>
          </w:p>
        </w:tc>
        <w:tc>
          <w:tcPr>
            <w:tcW w:w="2985" w:type="dxa"/>
            <w:tcBorders>
              <w:top w:val="single" w:color="auto" w:sz="4" w:space="0"/>
              <w:left w:val="single" w:color="auto" w:sz="4" w:space="0"/>
              <w:bottom w:val="single" w:color="auto" w:sz="4" w:space="0"/>
              <w:right w:val="single" w:color="auto" w:sz="4" w:space="0"/>
              <w:tl2br w:val="nil"/>
              <w:tr2bl w:val="nil"/>
            </w:tcBorders>
            <w:shd w:val="clear" w:color="auto" w:fill="FFC000"/>
            <w:noWrap/>
            <w:vAlign w:val="center"/>
          </w:tcPr>
          <w:p>
            <w:pPr>
              <w:spacing w:beforeLines="0" w:afterLines="0"/>
              <w:rPr>
                <w:rFonts w:hint="default" w:ascii="Times New Roman" w:eastAsia="Times New Roman"/>
                <w:color w:val="000000"/>
                <w:sz w:val="21"/>
                <w:szCs w:val="24"/>
              </w:rPr>
            </w:pPr>
          </w:p>
        </w:tc>
        <w:tc>
          <w:tcPr>
            <w:tcW w:w="1830" w:type="dxa"/>
            <w:tcBorders>
              <w:top w:val="single" w:color="auto" w:sz="4" w:space="0"/>
              <w:left w:val="single" w:color="auto" w:sz="4" w:space="0"/>
              <w:bottom w:val="single" w:color="auto" w:sz="4" w:space="0"/>
              <w:right w:val="single" w:color="auto" w:sz="4" w:space="0"/>
              <w:tl2br w:val="nil"/>
              <w:tr2bl w:val="nil"/>
            </w:tcBorders>
            <w:shd w:val="clear" w:color="auto" w:fill="FFC000"/>
            <w:noWrap/>
            <w:vAlign w:val="center"/>
          </w:tcPr>
          <w:p>
            <w:pPr>
              <w:spacing w:beforeLines="0" w:afterLines="0"/>
              <w:rPr>
                <w:rFonts w:hint="default" w:ascii="Times New Roman" w:eastAsia="Times New Roman"/>
                <w:color w:val="000000"/>
                <w:sz w:val="21"/>
                <w:szCs w:val="24"/>
              </w:rPr>
            </w:pPr>
          </w:p>
        </w:tc>
        <w:tc>
          <w:tcPr>
            <w:tcW w:w="1776" w:type="dxa"/>
            <w:tcBorders>
              <w:top w:val="single" w:color="auto" w:sz="4" w:space="0"/>
              <w:left w:val="single" w:color="auto" w:sz="4" w:space="0"/>
              <w:bottom w:val="single" w:color="auto" w:sz="4" w:space="0"/>
              <w:right w:val="single" w:color="auto" w:sz="4" w:space="0"/>
              <w:tl2br w:val="nil"/>
              <w:tr2bl w:val="nil"/>
            </w:tcBorders>
            <w:shd w:val="clear" w:color="auto" w:fill="FFC000"/>
            <w:noWrap w:val="0"/>
            <w:vAlign w:val="center"/>
          </w:tcPr>
          <w:p>
            <w:pPr>
              <w:spacing w:beforeLines="0" w:afterLines="0"/>
              <w:jc w:val="center"/>
              <w:rPr>
                <w:rFonts w:hint="default" w:ascii="Times New Roman" w:eastAsia="Times New Roman"/>
                <w:color w:val="000000"/>
                <w:sz w:val="21"/>
                <w:szCs w:val="24"/>
              </w:rPr>
            </w:pPr>
          </w:p>
        </w:tc>
        <w:tc>
          <w:tcPr>
            <w:tcW w:w="3096" w:type="dxa"/>
            <w:tcBorders>
              <w:top w:val="single" w:color="auto" w:sz="4" w:space="0"/>
              <w:left w:val="single" w:color="auto" w:sz="4" w:space="0"/>
              <w:bottom w:val="single" w:color="auto" w:sz="4" w:space="0"/>
              <w:right w:val="single" w:color="auto" w:sz="4" w:space="0"/>
              <w:tl2br w:val="nil"/>
              <w:tr2bl w:val="nil"/>
            </w:tcBorders>
            <w:shd w:val="clear" w:color="auto" w:fill="FFC000"/>
            <w:noWrap w:val="0"/>
            <w:vAlign w:val="center"/>
          </w:tcPr>
          <w:p>
            <w:pPr>
              <w:spacing w:beforeLines="0" w:afterLines="0"/>
              <w:rPr>
                <w:rFonts w:hint="default" w:ascii="Times New Roman" w:eastAsia="Times New Roman"/>
                <w:color w:val="000000"/>
                <w:sz w:val="21"/>
                <w:szCs w:val="24"/>
              </w:rPr>
            </w:pPr>
          </w:p>
        </w:tc>
        <w:tc>
          <w:tcPr>
            <w:tcW w:w="600" w:type="dxa"/>
            <w:tcBorders>
              <w:top w:val="single" w:color="auto" w:sz="4" w:space="0"/>
              <w:left w:val="single" w:color="auto" w:sz="4" w:space="0"/>
              <w:bottom w:val="single" w:color="auto" w:sz="4" w:space="0"/>
              <w:right w:val="single" w:color="auto" w:sz="4" w:space="0"/>
              <w:tl2br w:val="nil"/>
              <w:tr2bl w:val="nil"/>
            </w:tcBorders>
            <w:shd w:val="clear" w:color="auto" w:fill="FFC000"/>
            <w:noWrap/>
            <w:vAlign w:val="center"/>
          </w:tcPr>
          <w:p>
            <w:pPr>
              <w:spacing w:beforeLines="0" w:afterLines="0"/>
              <w:jc w:val="right"/>
              <w:rPr>
                <w:rFonts w:hint="default" w:ascii="Times New Roman" w:eastAsia="Times New Roman"/>
                <w:color w:val="000000"/>
                <w:sz w:val="21"/>
                <w:szCs w:val="24"/>
              </w:rPr>
            </w:pPr>
          </w:p>
        </w:tc>
        <w:tc>
          <w:tcPr>
            <w:tcW w:w="1417" w:type="dxa"/>
            <w:tcBorders>
              <w:top w:val="single" w:color="auto" w:sz="4" w:space="0"/>
              <w:left w:val="single" w:color="auto" w:sz="4" w:space="0"/>
              <w:bottom w:val="single" w:color="auto" w:sz="4" w:space="0"/>
              <w:right w:val="single" w:color="auto" w:sz="4" w:space="0"/>
              <w:tl2br w:val="nil"/>
              <w:tr2bl w:val="nil"/>
            </w:tcBorders>
            <w:shd w:val="clear" w:color="auto" w:fill="FFC000"/>
            <w:noWrap/>
            <w:vAlign w:val="center"/>
          </w:tcPr>
          <w:p>
            <w:pPr>
              <w:spacing w:beforeLines="0" w:afterLines="0"/>
              <w:rPr>
                <w:rFonts w:hint="default" w:ascii="Times New Roman" w:eastAsia="Times New Roman"/>
                <w:color w:val="000000"/>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0" w:hRule="atLeast"/>
          <w:jc w:val="center"/>
        </w:trPr>
        <w:tc>
          <w:tcPr>
            <w:tcW w:w="69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center"/>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1</w:t>
            </w:r>
          </w:p>
        </w:tc>
        <w:tc>
          <w:tcPr>
            <w:tcW w:w="285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L0611</w:t>
            </w:r>
          </w:p>
        </w:tc>
        <w:tc>
          <w:tcPr>
            <w:tcW w:w="2985"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eastAsia" w:ascii="Times New Roman" w:hAnsi="Times New Roman"/>
                <w:color w:val="000000"/>
                <w:kern w:val="0"/>
                <w:sz w:val="21"/>
                <w:szCs w:val="24"/>
              </w:rPr>
              <w:t>吨袋链板输送机</w:t>
            </w:r>
          </w:p>
        </w:tc>
        <w:tc>
          <w:tcPr>
            <w:tcW w:w="1830"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LB1200</w:t>
            </w:r>
          </w:p>
        </w:tc>
        <w:tc>
          <w:tcPr>
            <w:tcW w:w="177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center"/>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316L&amp;304</w:t>
            </w:r>
          </w:p>
        </w:tc>
        <w:tc>
          <w:tcPr>
            <w:tcW w:w="309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textAlignment w:val="center"/>
              <w:rPr>
                <w:rFonts w:hint="default" w:ascii="Times New Roman" w:eastAsia="Times New Roman"/>
                <w:color w:val="000000"/>
                <w:sz w:val="21"/>
                <w:szCs w:val="24"/>
              </w:rPr>
            </w:pPr>
            <w:r>
              <w:rPr>
                <w:rFonts w:hint="eastAsia" w:ascii="Times New Roman" w:hAnsi="Times New Roman"/>
                <w:color w:val="000000"/>
                <w:kern w:val="0"/>
                <w:sz w:val="21"/>
                <w:szCs w:val="24"/>
              </w:rPr>
              <w:t>总长度</w:t>
            </w:r>
            <w:r>
              <w:rPr>
                <w:rFonts w:hint="default" w:ascii="Times New Roman" w:hAnsi="Times New Roman"/>
                <w:color w:val="000000"/>
                <w:kern w:val="0"/>
                <w:sz w:val="21"/>
                <w:szCs w:val="24"/>
              </w:rPr>
              <w:t>L</w:t>
            </w:r>
            <w:r>
              <w:rPr>
                <w:rFonts w:hint="eastAsia" w:ascii="Times New Roman" w:hAnsi="Times New Roman"/>
                <w:color w:val="000000"/>
                <w:kern w:val="0"/>
                <w:sz w:val="21"/>
                <w:szCs w:val="24"/>
              </w:rPr>
              <w:t>约</w:t>
            </w:r>
            <w:r>
              <w:rPr>
                <w:rFonts w:hint="default" w:ascii="Times New Roman" w:hAnsi="Times New Roman"/>
                <w:color w:val="000000"/>
                <w:kern w:val="0"/>
                <w:sz w:val="21"/>
                <w:szCs w:val="24"/>
              </w:rPr>
              <w:t>8</w:t>
            </w:r>
            <w:r>
              <w:rPr>
                <w:rFonts w:hint="eastAsia" w:ascii="Times New Roman" w:hAnsi="Times New Roman"/>
                <w:color w:val="000000"/>
                <w:kern w:val="0"/>
                <w:sz w:val="21"/>
                <w:szCs w:val="24"/>
              </w:rPr>
              <w:t>米，含</w:t>
            </w:r>
            <w:r>
              <w:rPr>
                <w:rFonts w:hint="default" w:ascii="Times New Roman" w:hAnsi="Times New Roman"/>
                <w:color w:val="000000"/>
                <w:kern w:val="0"/>
                <w:sz w:val="21"/>
                <w:szCs w:val="24"/>
              </w:rPr>
              <w:t>4</w:t>
            </w:r>
            <w:r>
              <w:rPr>
                <w:rFonts w:hint="eastAsia" w:ascii="Times New Roman" w:hAnsi="Times New Roman"/>
                <w:color w:val="000000"/>
                <w:kern w:val="0"/>
                <w:sz w:val="21"/>
                <w:szCs w:val="24"/>
              </w:rPr>
              <w:t>个独立动力驱动，链板宽度</w:t>
            </w:r>
            <w:r>
              <w:rPr>
                <w:rFonts w:hint="default" w:ascii="Times New Roman" w:hAnsi="Times New Roman"/>
                <w:color w:val="000000"/>
                <w:kern w:val="0"/>
                <w:sz w:val="21"/>
                <w:szCs w:val="24"/>
              </w:rPr>
              <w:t>1200mm</w:t>
            </w:r>
            <w:r>
              <w:rPr>
                <w:rFonts w:hint="eastAsia" w:ascii="Times New Roman" w:hAnsi="Times New Roman"/>
                <w:color w:val="000000"/>
                <w:kern w:val="0"/>
                <w:sz w:val="21"/>
                <w:szCs w:val="24"/>
              </w:rPr>
              <w:t>；</w:t>
            </w:r>
            <w:r>
              <w:rPr>
                <w:rFonts w:hint="default" w:ascii="Times New Roman" w:eastAsia="Times New Roman"/>
                <w:color w:val="000000"/>
                <w:kern w:val="0"/>
                <w:sz w:val="21"/>
                <w:szCs w:val="24"/>
              </w:rPr>
              <w:br w:type="textWrapping"/>
            </w:r>
            <w:r>
              <w:rPr>
                <w:rFonts w:hint="eastAsia" w:ascii="Times New Roman" w:hAnsi="Times New Roman"/>
                <w:color w:val="000000"/>
                <w:kern w:val="0"/>
                <w:sz w:val="21"/>
                <w:szCs w:val="24"/>
              </w:rPr>
              <w:t>承载能力：最大</w:t>
            </w:r>
            <w:r>
              <w:rPr>
                <w:rFonts w:hint="default" w:ascii="Times New Roman" w:hAnsi="Times New Roman"/>
                <w:color w:val="000000"/>
                <w:kern w:val="0"/>
                <w:sz w:val="21"/>
                <w:szCs w:val="24"/>
              </w:rPr>
              <w:t>2000Kg/</w:t>
            </w:r>
            <w:r>
              <w:rPr>
                <w:rFonts w:hint="eastAsia" w:ascii="Times New Roman" w:hAnsi="Times New Roman"/>
                <w:color w:val="000000"/>
                <w:kern w:val="0"/>
                <w:sz w:val="21"/>
                <w:szCs w:val="24"/>
              </w:rPr>
              <w:t>㎡</w:t>
            </w:r>
            <w:r>
              <w:rPr>
                <w:rFonts w:hint="default" w:ascii="Times New Roman" w:hAnsi="Times New Roman"/>
                <w:color w:val="000000"/>
                <w:kern w:val="0"/>
                <w:sz w:val="21"/>
                <w:szCs w:val="24"/>
              </w:rPr>
              <w:t xml:space="preserve"> </w:t>
            </w:r>
            <w:r>
              <w:rPr>
                <w:rFonts w:hint="eastAsia" w:ascii="Times New Roman" w:hAnsi="Times New Roman"/>
                <w:color w:val="000000"/>
                <w:kern w:val="0"/>
                <w:sz w:val="21"/>
                <w:szCs w:val="24"/>
              </w:rPr>
              <w:t>链板材质为</w:t>
            </w:r>
            <w:r>
              <w:rPr>
                <w:rFonts w:hint="default" w:ascii="Times New Roman" w:hAnsi="Times New Roman"/>
                <w:color w:val="000000"/>
                <w:kern w:val="0"/>
                <w:sz w:val="21"/>
                <w:szCs w:val="24"/>
              </w:rPr>
              <w:t>316L</w:t>
            </w:r>
            <w:r>
              <w:rPr>
                <w:rFonts w:hint="eastAsia" w:ascii="Times New Roman" w:hAnsi="Times New Roman"/>
                <w:color w:val="000000"/>
                <w:kern w:val="0"/>
                <w:sz w:val="21"/>
                <w:szCs w:val="24"/>
              </w:rPr>
              <w:t>，机架及链条材质为</w:t>
            </w:r>
            <w:r>
              <w:rPr>
                <w:rFonts w:hint="default" w:ascii="Times New Roman" w:hAnsi="Times New Roman"/>
                <w:color w:val="000000"/>
                <w:kern w:val="0"/>
                <w:sz w:val="21"/>
                <w:szCs w:val="24"/>
              </w:rPr>
              <w:t>304</w:t>
            </w:r>
            <w:r>
              <w:rPr>
                <w:rFonts w:hint="eastAsia" w:ascii="Times New Roman" w:hAnsi="Times New Roman"/>
                <w:color w:val="000000"/>
                <w:kern w:val="0"/>
                <w:sz w:val="21"/>
                <w:szCs w:val="24"/>
              </w:rPr>
              <w:t>不锈钢；</w:t>
            </w:r>
            <w:r>
              <w:rPr>
                <w:rFonts w:hint="default" w:ascii="Times New Roman" w:eastAsia="Times New Roman"/>
                <w:color w:val="000000"/>
                <w:kern w:val="0"/>
                <w:sz w:val="21"/>
                <w:szCs w:val="24"/>
              </w:rPr>
              <w:br w:type="textWrapping"/>
            </w:r>
            <w:r>
              <w:rPr>
                <w:rFonts w:hint="eastAsia" w:ascii="Times New Roman" w:hAnsi="Times New Roman"/>
                <w:color w:val="000000"/>
                <w:kern w:val="0"/>
                <w:sz w:val="21"/>
                <w:szCs w:val="24"/>
              </w:rPr>
              <w:t>与货淋室联动自动控制。</w:t>
            </w:r>
          </w:p>
        </w:tc>
        <w:tc>
          <w:tcPr>
            <w:tcW w:w="60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righ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1</w:t>
            </w:r>
          </w:p>
        </w:tc>
        <w:tc>
          <w:tcPr>
            <w:tcW w:w="1417"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eastAsia" w:ascii="Times New Roman" w:hAnsi="Times New Roman"/>
                <w:color w:val="000000"/>
                <w:kern w:val="0"/>
                <w:sz w:val="21"/>
                <w:szCs w:val="24"/>
              </w:rPr>
              <w:t>分为</w:t>
            </w:r>
            <w:r>
              <w:rPr>
                <w:rFonts w:hint="default" w:ascii="Times New Roman" w:hAnsi="Times New Roman"/>
                <w:color w:val="000000"/>
                <w:kern w:val="0"/>
                <w:sz w:val="21"/>
                <w:szCs w:val="24"/>
              </w:rPr>
              <w:t>4</w:t>
            </w:r>
            <w:r>
              <w:rPr>
                <w:rFonts w:hint="eastAsia" w:ascii="Times New Roman" w:hAnsi="Times New Roman"/>
                <w:color w:val="000000"/>
                <w:kern w:val="0"/>
                <w:sz w:val="21"/>
                <w:szCs w:val="24"/>
              </w:rPr>
              <w:t>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jc w:val="center"/>
        </w:trPr>
        <w:tc>
          <w:tcPr>
            <w:tcW w:w="69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center"/>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2</w:t>
            </w:r>
          </w:p>
        </w:tc>
        <w:tc>
          <w:tcPr>
            <w:tcW w:w="285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L0612ab</w:t>
            </w:r>
          </w:p>
        </w:tc>
        <w:tc>
          <w:tcPr>
            <w:tcW w:w="2985"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eastAsia" w:ascii="Times New Roman" w:hAnsi="Times New Roman"/>
                <w:color w:val="000000"/>
                <w:kern w:val="0"/>
                <w:sz w:val="21"/>
                <w:szCs w:val="24"/>
              </w:rPr>
              <w:t>单轨行车吊车</w:t>
            </w:r>
          </w:p>
        </w:tc>
        <w:tc>
          <w:tcPr>
            <w:tcW w:w="1830"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2T-6M</w:t>
            </w:r>
          </w:p>
        </w:tc>
        <w:tc>
          <w:tcPr>
            <w:tcW w:w="177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center"/>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Q235</w:t>
            </w:r>
          </w:p>
        </w:tc>
        <w:tc>
          <w:tcPr>
            <w:tcW w:w="309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textAlignment w:val="center"/>
              <w:rPr>
                <w:rFonts w:hint="default" w:ascii="Times New Roman" w:eastAsia="Times New Roman"/>
                <w:color w:val="000000"/>
                <w:sz w:val="21"/>
                <w:szCs w:val="24"/>
              </w:rPr>
            </w:pPr>
            <w:r>
              <w:rPr>
                <w:rFonts w:hint="eastAsia" w:ascii="Times New Roman" w:hAnsi="Times New Roman"/>
                <w:color w:val="000000"/>
                <w:kern w:val="0"/>
                <w:sz w:val="21"/>
                <w:szCs w:val="24"/>
              </w:rPr>
              <w:t>电动葫芦国内知名品牌，最大承重</w:t>
            </w:r>
            <w:r>
              <w:rPr>
                <w:rFonts w:hint="default" w:ascii="Times New Roman" w:hAnsi="Times New Roman"/>
                <w:color w:val="000000"/>
                <w:kern w:val="0"/>
                <w:sz w:val="21"/>
                <w:szCs w:val="24"/>
              </w:rPr>
              <w:t>2</w:t>
            </w:r>
            <w:r>
              <w:rPr>
                <w:rFonts w:hint="eastAsia" w:ascii="Times New Roman" w:hAnsi="Times New Roman"/>
                <w:color w:val="000000"/>
                <w:kern w:val="0"/>
                <w:sz w:val="21"/>
                <w:szCs w:val="24"/>
              </w:rPr>
              <w:t>吨；</w:t>
            </w:r>
            <w:r>
              <w:rPr>
                <w:rFonts w:hint="default" w:ascii="Times New Roman" w:hAnsi="Times New Roman"/>
                <w:color w:val="000000"/>
                <w:kern w:val="0"/>
                <w:sz w:val="21"/>
                <w:szCs w:val="24"/>
              </w:rPr>
              <w:t xml:space="preserve"> </w:t>
            </w:r>
            <w:r>
              <w:rPr>
                <w:rFonts w:hint="eastAsia" w:ascii="Times New Roman" w:hAnsi="Times New Roman"/>
                <w:color w:val="000000"/>
                <w:kern w:val="0"/>
                <w:sz w:val="21"/>
                <w:szCs w:val="24"/>
              </w:rPr>
              <w:t>行车轨道总长约</w:t>
            </w:r>
            <w:r>
              <w:rPr>
                <w:rFonts w:hint="default" w:ascii="Times New Roman" w:hAnsi="Times New Roman"/>
                <w:color w:val="000000"/>
                <w:kern w:val="0"/>
                <w:sz w:val="21"/>
                <w:szCs w:val="24"/>
              </w:rPr>
              <w:t>6</w:t>
            </w:r>
            <w:r>
              <w:rPr>
                <w:rFonts w:hint="eastAsia" w:ascii="Times New Roman" w:hAnsi="Times New Roman"/>
                <w:color w:val="000000"/>
                <w:kern w:val="0"/>
                <w:sz w:val="21"/>
                <w:szCs w:val="24"/>
              </w:rPr>
              <w:t>米，材质</w:t>
            </w:r>
            <w:r>
              <w:rPr>
                <w:rFonts w:hint="default" w:ascii="Times New Roman" w:hAnsi="Times New Roman"/>
                <w:color w:val="000000"/>
                <w:kern w:val="0"/>
                <w:sz w:val="21"/>
                <w:szCs w:val="24"/>
              </w:rPr>
              <w:t>Q235</w:t>
            </w:r>
            <w:r>
              <w:rPr>
                <w:rFonts w:hint="eastAsia" w:ascii="Times New Roman" w:hAnsi="Times New Roman"/>
                <w:color w:val="000000"/>
                <w:kern w:val="0"/>
                <w:sz w:val="21"/>
                <w:szCs w:val="24"/>
              </w:rPr>
              <w:t>；</w:t>
            </w:r>
          </w:p>
        </w:tc>
        <w:tc>
          <w:tcPr>
            <w:tcW w:w="60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righ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2</w:t>
            </w:r>
          </w:p>
        </w:tc>
        <w:tc>
          <w:tcPr>
            <w:tcW w:w="1417"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FF0000"/>
                <w:sz w:val="21"/>
                <w:szCs w:val="24"/>
              </w:rPr>
            </w:pPr>
            <w:r>
              <w:rPr>
                <w:rFonts w:hint="eastAsia" w:ascii="Times New Roman" w:hAnsi="Times New Roman"/>
                <w:kern w:val="0"/>
                <w:sz w:val="21"/>
                <w:szCs w:val="24"/>
              </w:rPr>
              <w:t>带碳钢行车架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0" w:hRule="atLeast"/>
          <w:jc w:val="center"/>
        </w:trPr>
        <w:tc>
          <w:tcPr>
            <w:tcW w:w="69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center"/>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3</w:t>
            </w:r>
          </w:p>
        </w:tc>
        <w:tc>
          <w:tcPr>
            <w:tcW w:w="285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X0611</w:t>
            </w:r>
          </w:p>
        </w:tc>
        <w:tc>
          <w:tcPr>
            <w:tcW w:w="2985"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eastAsia" w:ascii="Times New Roman" w:hAnsi="Times New Roman"/>
                <w:color w:val="000000"/>
                <w:kern w:val="0"/>
                <w:sz w:val="21"/>
                <w:szCs w:val="24"/>
              </w:rPr>
              <w:t>吨袋（</w:t>
            </w:r>
            <w:r>
              <w:rPr>
                <w:rFonts w:hint="default" w:ascii="Times New Roman" w:hAnsi="Times New Roman"/>
                <w:color w:val="000000"/>
                <w:kern w:val="0"/>
                <w:sz w:val="21"/>
                <w:szCs w:val="24"/>
              </w:rPr>
              <w:t>50kg)</w:t>
            </w:r>
            <w:r>
              <w:rPr>
                <w:rFonts w:hint="eastAsia" w:ascii="Times New Roman" w:hAnsi="Times New Roman"/>
                <w:color w:val="000000"/>
                <w:kern w:val="0"/>
                <w:sz w:val="21"/>
                <w:szCs w:val="24"/>
              </w:rPr>
              <w:t>开包机</w:t>
            </w:r>
          </w:p>
        </w:tc>
        <w:tc>
          <w:tcPr>
            <w:tcW w:w="1830"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LC1000</w:t>
            </w:r>
          </w:p>
        </w:tc>
        <w:tc>
          <w:tcPr>
            <w:tcW w:w="177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center"/>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316L&amp;304</w:t>
            </w:r>
          </w:p>
        </w:tc>
        <w:tc>
          <w:tcPr>
            <w:tcW w:w="309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textAlignment w:val="center"/>
              <w:rPr>
                <w:rFonts w:hint="default" w:ascii="Times New Roman" w:eastAsia="Times New Roman"/>
                <w:color w:val="000000"/>
                <w:sz w:val="21"/>
                <w:szCs w:val="24"/>
              </w:rPr>
            </w:pPr>
            <w:r>
              <w:rPr>
                <w:rFonts w:hint="eastAsia" w:ascii="Times New Roman" w:hAnsi="Times New Roman"/>
                <w:color w:val="000000"/>
                <w:kern w:val="0"/>
                <w:sz w:val="21"/>
                <w:szCs w:val="24"/>
              </w:rPr>
              <w:t>含投料料仓及吨袋架一套，料仓体积＞</w:t>
            </w:r>
            <w:r>
              <w:rPr>
                <w:rFonts w:hint="default" w:ascii="Times New Roman" w:hAnsi="Times New Roman"/>
                <w:color w:val="000000"/>
                <w:kern w:val="0"/>
                <w:sz w:val="21"/>
                <w:szCs w:val="24"/>
              </w:rPr>
              <w:t>0.5m</w:t>
            </w:r>
            <w:r>
              <w:rPr>
                <w:rFonts w:hint="eastAsia" w:ascii="Times New Roman" w:hAnsi="Times New Roman"/>
                <w:color w:val="000000"/>
                <w:kern w:val="0"/>
                <w:sz w:val="21"/>
                <w:szCs w:val="24"/>
              </w:rPr>
              <w:t>³</w:t>
            </w:r>
            <w:r>
              <w:rPr>
                <w:rFonts w:hint="default" w:ascii="Times New Roman" w:hAnsi="Times New Roman"/>
                <w:color w:val="000000"/>
                <w:kern w:val="0"/>
                <w:sz w:val="21"/>
                <w:szCs w:val="24"/>
              </w:rPr>
              <w:t xml:space="preserve"> </w:t>
            </w:r>
            <w:r>
              <w:rPr>
                <w:rFonts w:hint="eastAsia" w:ascii="Times New Roman" w:hAnsi="Times New Roman"/>
                <w:color w:val="000000"/>
                <w:kern w:val="0"/>
                <w:sz w:val="21"/>
                <w:szCs w:val="24"/>
              </w:rPr>
              <w:t>壳体厚度</w:t>
            </w:r>
            <w:r>
              <w:rPr>
                <w:rFonts w:hint="default" w:ascii="Times New Roman" w:hAnsi="Times New Roman"/>
                <w:color w:val="000000"/>
                <w:kern w:val="0"/>
                <w:sz w:val="21"/>
                <w:szCs w:val="24"/>
              </w:rPr>
              <w:t>3mm</w:t>
            </w:r>
            <w:r>
              <w:rPr>
                <w:rFonts w:hint="eastAsia" w:ascii="Times New Roman" w:hAnsi="Times New Roman"/>
                <w:color w:val="000000"/>
                <w:kern w:val="0"/>
                <w:sz w:val="21"/>
                <w:szCs w:val="24"/>
              </w:rPr>
              <w:t>；与物料接触材料为</w:t>
            </w:r>
            <w:r>
              <w:rPr>
                <w:rFonts w:hint="default" w:ascii="Times New Roman" w:hAnsi="Times New Roman"/>
                <w:color w:val="000000"/>
                <w:kern w:val="0"/>
                <w:sz w:val="21"/>
                <w:szCs w:val="24"/>
              </w:rPr>
              <w:t>SUS316</w:t>
            </w:r>
            <w:r>
              <w:rPr>
                <w:rFonts w:hint="eastAsia" w:ascii="Times New Roman" w:hAnsi="Times New Roman"/>
                <w:color w:val="000000"/>
                <w:kern w:val="0"/>
                <w:sz w:val="21"/>
                <w:szCs w:val="24"/>
              </w:rPr>
              <w:t>材质，其他部分为</w:t>
            </w:r>
            <w:r>
              <w:rPr>
                <w:rFonts w:hint="default" w:ascii="Times New Roman" w:hAnsi="Times New Roman"/>
                <w:color w:val="000000"/>
                <w:kern w:val="0"/>
                <w:sz w:val="21"/>
                <w:szCs w:val="24"/>
              </w:rPr>
              <w:t>SUS304</w:t>
            </w:r>
            <w:r>
              <w:rPr>
                <w:rFonts w:hint="eastAsia" w:ascii="Times New Roman" w:hAnsi="Times New Roman"/>
                <w:color w:val="000000"/>
                <w:kern w:val="0"/>
                <w:sz w:val="21"/>
                <w:szCs w:val="24"/>
              </w:rPr>
              <w:t>不锈钢；</w:t>
            </w:r>
            <w:r>
              <w:rPr>
                <w:rFonts w:hint="default" w:ascii="Times New Roman" w:eastAsia="Times New Roman"/>
                <w:color w:val="000000"/>
                <w:kern w:val="0"/>
                <w:sz w:val="21"/>
                <w:szCs w:val="24"/>
              </w:rPr>
              <w:br w:type="textWrapping"/>
            </w:r>
            <w:r>
              <w:rPr>
                <w:rFonts w:hint="eastAsia" w:ascii="Times New Roman" w:hAnsi="Times New Roman"/>
                <w:color w:val="000000"/>
                <w:kern w:val="0"/>
                <w:sz w:val="21"/>
                <w:szCs w:val="24"/>
              </w:rPr>
              <w:t>含投料平台一套，投料平台高约</w:t>
            </w:r>
            <w:r>
              <w:rPr>
                <w:rFonts w:hint="default" w:ascii="Times New Roman" w:hAnsi="Times New Roman"/>
                <w:color w:val="000000"/>
                <w:kern w:val="0"/>
                <w:sz w:val="21"/>
                <w:szCs w:val="24"/>
              </w:rPr>
              <w:t>1</w:t>
            </w:r>
            <w:r>
              <w:rPr>
                <w:rFonts w:hint="eastAsia" w:ascii="Times New Roman" w:hAnsi="Times New Roman"/>
                <w:color w:val="000000"/>
                <w:kern w:val="0"/>
                <w:sz w:val="21"/>
                <w:szCs w:val="24"/>
              </w:rPr>
              <w:t>米；</w:t>
            </w:r>
            <w:r>
              <w:rPr>
                <w:rFonts w:hint="default" w:ascii="Times New Roman" w:hAnsi="Times New Roman"/>
                <w:color w:val="000000"/>
                <w:kern w:val="0"/>
                <w:sz w:val="21"/>
                <w:szCs w:val="24"/>
              </w:rPr>
              <w:t xml:space="preserve"> </w:t>
            </w:r>
            <w:r>
              <w:rPr>
                <w:rFonts w:hint="eastAsia" w:ascii="Times New Roman" w:hAnsi="Times New Roman"/>
                <w:color w:val="000000"/>
                <w:kern w:val="0"/>
                <w:sz w:val="21"/>
                <w:szCs w:val="24"/>
              </w:rPr>
              <w:t>尺寸长</w:t>
            </w:r>
            <w:r>
              <w:rPr>
                <w:rFonts w:hint="default" w:ascii="Times New Roman" w:hAnsi="Times New Roman"/>
                <w:color w:val="000000"/>
                <w:kern w:val="0"/>
                <w:sz w:val="21"/>
                <w:szCs w:val="24"/>
              </w:rPr>
              <w:t>4</w:t>
            </w:r>
            <w:r>
              <w:rPr>
                <w:rFonts w:hint="eastAsia" w:ascii="Times New Roman" w:hAnsi="Times New Roman"/>
                <w:color w:val="000000"/>
                <w:kern w:val="0"/>
                <w:sz w:val="21"/>
                <w:szCs w:val="24"/>
              </w:rPr>
              <w:t>米×宽</w:t>
            </w:r>
            <w:r>
              <w:rPr>
                <w:rFonts w:hint="default" w:ascii="Times New Roman" w:hAnsi="Times New Roman"/>
                <w:color w:val="000000"/>
                <w:kern w:val="0"/>
                <w:sz w:val="21"/>
                <w:szCs w:val="24"/>
              </w:rPr>
              <w:t>3.5</w:t>
            </w:r>
            <w:r>
              <w:rPr>
                <w:rFonts w:hint="eastAsia" w:ascii="Times New Roman" w:hAnsi="Times New Roman"/>
                <w:color w:val="000000"/>
                <w:kern w:val="0"/>
                <w:sz w:val="21"/>
                <w:szCs w:val="24"/>
              </w:rPr>
              <w:t>米；表面敷设</w:t>
            </w:r>
            <w:r>
              <w:rPr>
                <w:rFonts w:hint="default" w:ascii="Times New Roman" w:hAnsi="Times New Roman"/>
                <w:color w:val="000000"/>
                <w:kern w:val="0"/>
                <w:sz w:val="21"/>
                <w:szCs w:val="24"/>
              </w:rPr>
              <w:t>316L</w:t>
            </w:r>
            <w:r>
              <w:rPr>
                <w:rFonts w:hint="eastAsia" w:ascii="Times New Roman" w:hAnsi="Times New Roman"/>
                <w:color w:val="000000"/>
                <w:kern w:val="0"/>
                <w:sz w:val="21"/>
                <w:szCs w:val="24"/>
              </w:rPr>
              <w:t>花纹板；</w:t>
            </w:r>
            <w:r>
              <w:rPr>
                <w:rFonts w:hint="default" w:ascii="Times New Roman" w:hAnsi="Times New Roman"/>
                <w:color w:val="000000"/>
                <w:kern w:val="0"/>
                <w:sz w:val="21"/>
                <w:szCs w:val="24"/>
              </w:rPr>
              <w:t xml:space="preserve"> </w:t>
            </w:r>
            <w:r>
              <w:rPr>
                <w:rFonts w:hint="eastAsia" w:ascii="Times New Roman" w:hAnsi="Times New Roman"/>
                <w:color w:val="000000"/>
                <w:kern w:val="0"/>
                <w:sz w:val="21"/>
                <w:szCs w:val="24"/>
              </w:rPr>
              <w:t>其它部位</w:t>
            </w:r>
            <w:r>
              <w:rPr>
                <w:rFonts w:hint="default" w:ascii="Times New Roman" w:hAnsi="Times New Roman"/>
                <w:color w:val="000000"/>
                <w:kern w:val="0"/>
                <w:sz w:val="21"/>
                <w:szCs w:val="24"/>
              </w:rPr>
              <w:t>304</w:t>
            </w:r>
            <w:r>
              <w:rPr>
                <w:rFonts w:hint="eastAsia" w:ascii="Times New Roman" w:hAnsi="Times New Roman"/>
                <w:color w:val="000000"/>
                <w:kern w:val="0"/>
                <w:sz w:val="21"/>
                <w:szCs w:val="24"/>
              </w:rPr>
              <w:t>不锈钢</w:t>
            </w:r>
            <w:r>
              <w:rPr>
                <w:rFonts w:hint="default" w:ascii="Times New Roman" w:hAnsi="Times New Roman"/>
                <w:color w:val="000000"/>
                <w:kern w:val="0"/>
                <w:sz w:val="21"/>
                <w:szCs w:val="24"/>
              </w:rPr>
              <w:t xml:space="preserve"> </w:t>
            </w:r>
            <w:r>
              <w:rPr>
                <w:rFonts w:hint="eastAsia" w:ascii="Times New Roman" w:hAnsi="Times New Roman"/>
                <w:color w:val="000000"/>
                <w:kern w:val="0"/>
                <w:sz w:val="21"/>
                <w:szCs w:val="24"/>
              </w:rPr>
              <w:t>含爬梯及护栏</w:t>
            </w:r>
            <w:r>
              <w:rPr>
                <w:rFonts w:hint="default" w:ascii="Times New Roman" w:hAnsi="Times New Roman"/>
                <w:color w:val="000000"/>
                <w:kern w:val="0"/>
                <w:sz w:val="21"/>
                <w:szCs w:val="24"/>
              </w:rPr>
              <w:t xml:space="preserve"> </w:t>
            </w:r>
          </w:p>
        </w:tc>
        <w:tc>
          <w:tcPr>
            <w:tcW w:w="60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righ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1</w:t>
            </w:r>
          </w:p>
        </w:tc>
        <w:tc>
          <w:tcPr>
            <w:tcW w:w="1417"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FF0000"/>
                <w:sz w:val="21"/>
                <w:szCs w:val="24"/>
              </w:rPr>
            </w:pPr>
            <w:r>
              <w:rPr>
                <w:rFonts w:hint="eastAsia" w:ascii="Times New Roman" w:hAnsi="Times New Roman"/>
                <w:kern w:val="0"/>
                <w:sz w:val="21"/>
                <w:szCs w:val="24"/>
              </w:rPr>
              <w:t>带</w:t>
            </w:r>
            <w:r>
              <w:rPr>
                <w:rFonts w:hint="default" w:ascii="Times New Roman" w:hAnsi="Times New Roman"/>
                <w:kern w:val="0"/>
                <w:sz w:val="21"/>
                <w:szCs w:val="24"/>
              </w:rPr>
              <w:t>304</w:t>
            </w:r>
            <w:r>
              <w:rPr>
                <w:rFonts w:hint="eastAsia" w:ascii="Times New Roman" w:hAnsi="Times New Roman"/>
                <w:kern w:val="0"/>
                <w:sz w:val="21"/>
                <w:szCs w:val="24"/>
              </w:rPr>
              <w:t>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5" w:hRule="atLeast"/>
          <w:jc w:val="center"/>
        </w:trPr>
        <w:tc>
          <w:tcPr>
            <w:tcW w:w="69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center"/>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4</w:t>
            </w:r>
          </w:p>
        </w:tc>
        <w:tc>
          <w:tcPr>
            <w:tcW w:w="285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X0612</w:t>
            </w:r>
          </w:p>
        </w:tc>
        <w:tc>
          <w:tcPr>
            <w:tcW w:w="2985"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sz w:val="21"/>
                <w:szCs w:val="24"/>
              </w:rPr>
            </w:pPr>
            <w:r>
              <w:rPr>
                <w:rFonts w:hint="default" w:ascii="Times New Roman" w:hAnsi="Times New Roman"/>
                <w:kern w:val="0"/>
                <w:sz w:val="21"/>
                <w:szCs w:val="24"/>
              </w:rPr>
              <w:t>50kg</w:t>
            </w:r>
            <w:r>
              <w:rPr>
                <w:rFonts w:hint="eastAsia" w:ascii="Times New Roman" w:hAnsi="Times New Roman"/>
                <w:kern w:val="0"/>
                <w:sz w:val="21"/>
                <w:szCs w:val="24"/>
              </w:rPr>
              <w:t>开包机</w:t>
            </w:r>
          </w:p>
        </w:tc>
        <w:tc>
          <w:tcPr>
            <w:tcW w:w="1830"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sz w:val="21"/>
                <w:szCs w:val="24"/>
              </w:rPr>
            </w:pPr>
            <w:r>
              <w:rPr>
                <w:rFonts w:hint="default" w:ascii="Times New Roman" w:hAnsi="Times New Roman"/>
                <w:kern w:val="0"/>
                <w:sz w:val="21"/>
                <w:szCs w:val="24"/>
              </w:rPr>
              <w:t>LC-50</w:t>
            </w:r>
          </w:p>
        </w:tc>
        <w:tc>
          <w:tcPr>
            <w:tcW w:w="177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center"/>
              <w:textAlignment w:val="center"/>
              <w:rPr>
                <w:rFonts w:hint="default" w:ascii="Times New Roman" w:eastAsia="Times New Roman"/>
                <w:sz w:val="21"/>
                <w:szCs w:val="24"/>
              </w:rPr>
            </w:pPr>
            <w:r>
              <w:rPr>
                <w:rFonts w:hint="default" w:ascii="Times New Roman" w:hAnsi="Times New Roman"/>
                <w:kern w:val="0"/>
                <w:sz w:val="21"/>
                <w:szCs w:val="24"/>
              </w:rPr>
              <w:t>316L&amp;304</w:t>
            </w:r>
          </w:p>
        </w:tc>
        <w:tc>
          <w:tcPr>
            <w:tcW w:w="309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textAlignment w:val="center"/>
              <w:rPr>
                <w:rFonts w:hint="default" w:ascii="Times New Roman" w:eastAsia="Times New Roman"/>
                <w:sz w:val="21"/>
                <w:szCs w:val="24"/>
              </w:rPr>
            </w:pPr>
            <w:r>
              <w:rPr>
                <w:rFonts w:hint="eastAsia" w:ascii="Times New Roman" w:hAnsi="Times New Roman"/>
                <w:kern w:val="0"/>
                <w:sz w:val="21"/>
                <w:szCs w:val="24"/>
              </w:rPr>
              <w:t>含投料料仓及吨袋架一套，料仓体积＞</w:t>
            </w:r>
            <w:r>
              <w:rPr>
                <w:rFonts w:hint="default" w:ascii="Times New Roman" w:hAnsi="Times New Roman"/>
                <w:kern w:val="0"/>
                <w:sz w:val="21"/>
                <w:szCs w:val="24"/>
              </w:rPr>
              <w:t>0.5m</w:t>
            </w:r>
            <w:r>
              <w:rPr>
                <w:rFonts w:hint="eastAsia" w:ascii="Times New Roman" w:hAnsi="Times New Roman"/>
                <w:kern w:val="0"/>
                <w:sz w:val="21"/>
                <w:szCs w:val="24"/>
              </w:rPr>
              <w:t>³</w:t>
            </w:r>
            <w:r>
              <w:rPr>
                <w:rFonts w:hint="default" w:ascii="Times New Roman" w:hAnsi="Times New Roman"/>
                <w:kern w:val="0"/>
                <w:sz w:val="21"/>
                <w:szCs w:val="24"/>
              </w:rPr>
              <w:t xml:space="preserve"> </w:t>
            </w:r>
            <w:r>
              <w:rPr>
                <w:rFonts w:hint="eastAsia" w:ascii="Times New Roman" w:hAnsi="Times New Roman"/>
                <w:kern w:val="0"/>
                <w:sz w:val="21"/>
                <w:szCs w:val="24"/>
              </w:rPr>
              <w:t>壳体厚度</w:t>
            </w:r>
            <w:r>
              <w:rPr>
                <w:rFonts w:hint="default" w:ascii="Times New Roman" w:hAnsi="Times New Roman"/>
                <w:kern w:val="0"/>
                <w:sz w:val="21"/>
                <w:szCs w:val="24"/>
              </w:rPr>
              <w:t>3mm</w:t>
            </w:r>
            <w:r>
              <w:rPr>
                <w:rFonts w:hint="eastAsia" w:ascii="Times New Roman" w:hAnsi="Times New Roman"/>
                <w:kern w:val="0"/>
                <w:sz w:val="21"/>
                <w:szCs w:val="24"/>
              </w:rPr>
              <w:t>；与物料接触材料为</w:t>
            </w:r>
            <w:r>
              <w:rPr>
                <w:rFonts w:hint="default" w:ascii="Times New Roman" w:hAnsi="Times New Roman"/>
                <w:kern w:val="0"/>
                <w:sz w:val="21"/>
                <w:szCs w:val="24"/>
              </w:rPr>
              <w:t>SUS316</w:t>
            </w:r>
            <w:r>
              <w:rPr>
                <w:rFonts w:hint="eastAsia" w:ascii="Times New Roman" w:hAnsi="Times New Roman"/>
                <w:kern w:val="0"/>
                <w:sz w:val="21"/>
                <w:szCs w:val="24"/>
              </w:rPr>
              <w:t>材质，其他部分为</w:t>
            </w:r>
            <w:r>
              <w:rPr>
                <w:rFonts w:hint="default" w:ascii="Times New Roman" w:hAnsi="Times New Roman"/>
                <w:kern w:val="0"/>
                <w:sz w:val="21"/>
                <w:szCs w:val="24"/>
              </w:rPr>
              <w:t>SUS304</w:t>
            </w:r>
            <w:r>
              <w:rPr>
                <w:rFonts w:hint="eastAsia" w:ascii="Times New Roman" w:hAnsi="Times New Roman"/>
                <w:kern w:val="0"/>
                <w:sz w:val="21"/>
                <w:szCs w:val="24"/>
              </w:rPr>
              <w:t>不锈钢；</w:t>
            </w:r>
            <w:r>
              <w:rPr>
                <w:rFonts w:hint="default" w:ascii="Times New Roman" w:eastAsia="Times New Roman"/>
                <w:kern w:val="0"/>
                <w:sz w:val="21"/>
                <w:szCs w:val="24"/>
              </w:rPr>
              <w:br w:type="textWrapping"/>
            </w:r>
            <w:r>
              <w:rPr>
                <w:rFonts w:hint="eastAsia" w:ascii="Times New Roman" w:hAnsi="Times New Roman"/>
                <w:kern w:val="0"/>
                <w:sz w:val="21"/>
                <w:szCs w:val="24"/>
              </w:rPr>
              <w:t>含定量螺旋一台：直径Φ</w:t>
            </w:r>
            <w:r>
              <w:rPr>
                <w:rFonts w:hint="default" w:ascii="Times New Roman" w:hAnsi="Times New Roman"/>
                <w:kern w:val="0"/>
                <w:sz w:val="21"/>
                <w:szCs w:val="24"/>
              </w:rPr>
              <w:t xml:space="preserve">=160mm </w:t>
            </w:r>
            <w:r>
              <w:rPr>
                <w:rFonts w:hint="eastAsia" w:ascii="Times New Roman" w:hAnsi="Times New Roman"/>
                <w:kern w:val="0"/>
                <w:sz w:val="21"/>
                <w:szCs w:val="24"/>
              </w:rPr>
              <w:t>长度</w:t>
            </w:r>
            <w:r>
              <w:rPr>
                <w:rFonts w:hint="default" w:ascii="Times New Roman" w:hAnsi="Times New Roman"/>
                <w:kern w:val="0"/>
                <w:sz w:val="21"/>
                <w:szCs w:val="24"/>
              </w:rPr>
              <w:t>L</w:t>
            </w:r>
            <w:r>
              <w:rPr>
                <w:rFonts w:hint="eastAsia" w:ascii="Times New Roman" w:hAnsi="Times New Roman"/>
                <w:kern w:val="0"/>
                <w:sz w:val="21"/>
                <w:szCs w:val="24"/>
              </w:rPr>
              <w:t>约</w:t>
            </w:r>
            <w:r>
              <w:rPr>
                <w:rFonts w:hint="default" w:ascii="Times New Roman" w:hAnsi="Times New Roman"/>
                <w:kern w:val="0"/>
                <w:sz w:val="21"/>
                <w:szCs w:val="24"/>
              </w:rPr>
              <w:t>2</w:t>
            </w:r>
            <w:r>
              <w:rPr>
                <w:rFonts w:hint="eastAsia" w:ascii="Times New Roman" w:hAnsi="Times New Roman"/>
                <w:kern w:val="0"/>
                <w:sz w:val="21"/>
                <w:szCs w:val="24"/>
              </w:rPr>
              <w:t>米</w:t>
            </w:r>
            <w:r>
              <w:rPr>
                <w:rFonts w:hint="default" w:ascii="Times New Roman" w:hAnsi="Times New Roman"/>
                <w:kern w:val="0"/>
                <w:sz w:val="21"/>
                <w:szCs w:val="24"/>
              </w:rPr>
              <w:t xml:space="preserve"> </w:t>
            </w:r>
            <w:r>
              <w:rPr>
                <w:rFonts w:hint="eastAsia" w:ascii="Times New Roman" w:hAnsi="Times New Roman"/>
                <w:kern w:val="0"/>
                <w:sz w:val="21"/>
                <w:szCs w:val="24"/>
              </w:rPr>
              <w:t>材料厚度≥</w:t>
            </w:r>
            <w:r>
              <w:rPr>
                <w:rFonts w:hint="default" w:ascii="Times New Roman" w:hAnsi="Times New Roman"/>
                <w:kern w:val="0"/>
                <w:sz w:val="21"/>
                <w:szCs w:val="24"/>
              </w:rPr>
              <w:t xml:space="preserve">3mm </w:t>
            </w:r>
            <w:r>
              <w:rPr>
                <w:rFonts w:hint="eastAsia" w:ascii="Times New Roman" w:hAnsi="Times New Roman"/>
                <w:kern w:val="0"/>
                <w:sz w:val="21"/>
                <w:szCs w:val="24"/>
              </w:rPr>
              <w:t>叶片厚度≥</w:t>
            </w:r>
            <w:r>
              <w:rPr>
                <w:rFonts w:hint="default" w:ascii="Times New Roman" w:hAnsi="Times New Roman"/>
                <w:kern w:val="0"/>
                <w:sz w:val="21"/>
                <w:szCs w:val="24"/>
              </w:rPr>
              <w:t xml:space="preserve">3mm  </w:t>
            </w:r>
            <w:r>
              <w:rPr>
                <w:rFonts w:hint="eastAsia" w:ascii="Times New Roman" w:hAnsi="Times New Roman"/>
                <w:kern w:val="0"/>
                <w:sz w:val="21"/>
                <w:szCs w:val="24"/>
              </w:rPr>
              <w:t>最大输送量≥</w:t>
            </w:r>
            <w:r>
              <w:rPr>
                <w:rFonts w:hint="default" w:ascii="Times New Roman" w:hAnsi="Times New Roman"/>
                <w:kern w:val="0"/>
                <w:sz w:val="21"/>
                <w:szCs w:val="24"/>
              </w:rPr>
              <w:t>5</w:t>
            </w:r>
            <w:r>
              <w:rPr>
                <w:rFonts w:hint="eastAsia" w:ascii="Times New Roman" w:hAnsi="Times New Roman"/>
                <w:kern w:val="0"/>
                <w:sz w:val="21"/>
                <w:szCs w:val="24"/>
              </w:rPr>
              <w:t>吨</w:t>
            </w:r>
            <w:r>
              <w:rPr>
                <w:rFonts w:hint="default" w:ascii="Times New Roman" w:hAnsi="Times New Roman"/>
                <w:kern w:val="0"/>
                <w:sz w:val="21"/>
                <w:szCs w:val="24"/>
              </w:rPr>
              <w:t>/</w:t>
            </w:r>
            <w:r>
              <w:rPr>
                <w:rFonts w:hint="eastAsia" w:ascii="Times New Roman" w:hAnsi="Times New Roman"/>
                <w:kern w:val="0"/>
                <w:sz w:val="21"/>
                <w:szCs w:val="24"/>
              </w:rPr>
              <w:t>小时；</w:t>
            </w:r>
            <w:r>
              <w:rPr>
                <w:rFonts w:hint="default" w:ascii="Times New Roman" w:hAnsi="Times New Roman"/>
                <w:kern w:val="0"/>
                <w:sz w:val="21"/>
                <w:szCs w:val="24"/>
              </w:rPr>
              <w:t xml:space="preserve"> </w:t>
            </w:r>
            <w:r>
              <w:rPr>
                <w:rFonts w:hint="eastAsia" w:ascii="Times New Roman" w:hAnsi="Times New Roman"/>
                <w:kern w:val="0"/>
                <w:sz w:val="21"/>
                <w:szCs w:val="24"/>
              </w:rPr>
              <w:t>与物料接触材料为</w:t>
            </w:r>
            <w:r>
              <w:rPr>
                <w:rFonts w:hint="default" w:ascii="Times New Roman" w:hAnsi="Times New Roman"/>
                <w:kern w:val="0"/>
                <w:sz w:val="21"/>
                <w:szCs w:val="24"/>
              </w:rPr>
              <w:t>SUS316L</w:t>
            </w:r>
            <w:r>
              <w:rPr>
                <w:rFonts w:hint="eastAsia" w:ascii="Times New Roman" w:hAnsi="Times New Roman"/>
                <w:kern w:val="0"/>
                <w:sz w:val="21"/>
                <w:szCs w:val="24"/>
              </w:rPr>
              <w:t>材质，其它部分为</w:t>
            </w:r>
            <w:r>
              <w:rPr>
                <w:rFonts w:hint="default" w:ascii="Times New Roman" w:hAnsi="Times New Roman"/>
                <w:kern w:val="0"/>
                <w:sz w:val="21"/>
                <w:szCs w:val="24"/>
              </w:rPr>
              <w:t>SUS304</w:t>
            </w:r>
            <w:r>
              <w:rPr>
                <w:rFonts w:hint="eastAsia" w:ascii="Times New Roman" w:hAnsi="Times New Roman"/>
                <w:kern w:val="0"/>
                <w:sz w:val="21"/>
                <w:szCs w:val="24"/>
              </w:rPr>
              <w:t>不锈钢</w:t>
            </w:r>
          </w:p>
        </w:tc>
        <w:tc>
          <w:tcPr>
            <w:tcW w:w="60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right"/>
              <w:textAlignment w:val="center"/>
              <w:rPr>
                <w:rFonts w:hint="default" w:ascii="Times New Roman" w:eastAsia="Times New Roman"/>
                <w:sz w:val="21"/>
                <w:szCs w:val="24"/>
              </w:rPr>
            </w:pPr>
            <w:r>
              <w:rPr>
                <w:rFonts w:hint="default" w:ascii="Times New Roman" w:hAnsi="Times New Roman"/>
                <w:kern w:val="0"/>
                <w:sz w:val="21"/>
                <w:szCs w:val="24"/>
              </w:rPr>
              <w:t>1</w:t>
            </w:r>
          </w:p>
        </w:tc>
        <w:tc>
          <w:tcPr>
            <w:tcW w:w="1417"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sz w:val="21"/>
                <w:szCs w:val="24"/>
              </w:rPr>
            </w:pPr>
            <w:r>
              <w:rPr>
                <w:rFonts w:hint="eastAsia" w:ascii="Times New Roman" w:hAnsi="Times New Roman"/>
                <w:kern w:val="0"/>
                <w:sz w:val="21"/>
                <w:szCs w:val="24"/>
              </w:rPr>
              <w:t>含定量螺旋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5" w:hRule="atLeast"/>
          <w:jc w:val="center"/>
        </w:trPr>
        <w:tc>
          <w:tcPr>
            <w:tcW w:w="69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center"/>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5</w:t>
            </w:r>
          </w:p>
        </w:tc>
        <w:tc>
          <w:tcPr>
            <w:tcW w:w="285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L0613</w:t>
            </w:r>
          </w:p>
        </w:tc>
        <w:tc>
          <w:tcPr>
            <w:tcW w:w="2985"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sz w:val="21"/>
                <w:szCs w:val="24"/>
              </w:rPr>
            </w:pPr>
            <w:r>
              <w:rPr>
                <w:rFonts w:hint="eastAsia" w:ascii="Times New Roman" w:hAnsi="Times New Roman"/>
                <w:kern w:val="0"/>
                <w:sz w:val="21"/>
                <w:szCs w:val="24"/>
              </w:rPr>
              <w:t>定量输送螺旋</w:t>
            </w:r>
          </w:p>
        </w:tc>
        <w:tc>
          <w:tcPr>
            <w:tcW w:w="1830"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rPr>
                <w:rFonts w:hint="default" w:ascii="Times New Roman" w:eastAsia="Times New Roman"/>
                <w:sz w:val="21"/>
                <w:szCs w:val="24"/>
              </w:rPr>
            </w:pPr>
          </w:p>
        </w:tc>
        <w:tc>
          <w:tcPr>
            <w:tcW w:w="177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center"/>
              <w:textAlignment w:val="center"/>
              <w:rPr>
                <w:rFonts w:hint="default" w:ascii="Times New Roman" w:eastAsia="Times New Roman"/>
                <w:sz w:val="21"/>
                <w:szCs w:val="24"/>
              </w:rPr>
            </w:pPr>
            <w:r>
              <w:rPr>
                <w:rFonts w:hint="default" w:ascii="Times New Roman" w:hAnsi="Times New Roman"/>
                <w:kern w:val="0"/>
                <w:sz w:val="21"/>
                <w:szCs w:val="24"/>
              </w:rPr>
              <w:t>316L&amp;304</w:t>
            </w:r>
          </w:p>
        </w:tc>
        <w:tc>
          <w:tcPr>
            <w:tcW w:w="309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textAlignment w:val="center"/>
              <w:rPr>
                <w:rFonts w:hint="default" w:ascii="Times New Roman" w:eastAsia="Times New Roman"/>
                <w:sz w:val="21"/>
                <w:szCs w:val="24"/>
              </w:rPr>
            </w:pPr>
            <w:r>
              <w:rPr>
                <w:rFonts w:hint="eastAsia" w:ascii="Times New Roman" w:hAnsi="Times New Roman"/>
                <w:kern w:val="0"/>
                <w:sz w:val="21"/>
                <w:szCs w:val="24"/>
              </w:rPr>
              <w:t>直径Φ</w:t>
            </w:r>
            <w:r>
              <w:rPr>
                <w:rFonts w:hint="default" w:ascii="Times New Roman" w:hAnsi="Times New Roman"/>
                <w:kern w:val="0"/>
                <w:sz w:val="21"/>
                <w:szCs w:val="24"/>
              </w:rPr>
              <w:t xml:space="preserve">=220mm </w:t>
            </w:r>
            <w:r>
              <w:rPr>
                <w:rFonts w:hint="eastAsia" w:ascii="Times New Roman" w:hAnsi="Times New Roman"/>
                <w:kern w:val="0"/>
                <w:sz w:val="21"/>
                <w:szCs w:val="24"/>
              </w:rPr>
              <w:t>长度</w:t>
            </w:r>
            <w:r>
              <w:rPr>
                <w:rFonts w:hint="default" w:ascii="Times New Roman" w:hAnsi="Times New Roman"/>
                <w:kern w:val="0"/>
                <w:sz w:val="21"/>
                <w:szCs w:val="24"/>
              </w:rPr>
              <w:t>L</w:t>
            </w:r>
            <w:r>
              <w:rPr>
                <w:rFonts w:hint="eastAsia" w:ascii="Times New Roman" w:hAnsi="Times New Roman"/>
                <w:kern w:val="0"/>
                <w:sz w:val="21"/>
                <w:szCs w:val="24"/>
              </w:rPr>
              <w:t>约</w:t>
            </w:r>
            <w:r>
              <w:rPr>
                <w:rFonts w:hint="default" w:ascii="Times New Roman" w:hAnsi="Times New Roman"/>
                <w:kern w:val="0"/>
                <w:sz w:val="21"/>
                <w:szCs w:val="24"/>
              </w:rPr>
              <w:t>3.5</w:t>
            </w:r>
            <w:r>
              <w:rPr>
                <w:rFonts w:hint="eastAsia" w:ascii="Times New Roman" w:hAnsi="Times New Roman"/>
                <w:kern w:val="0"/>
                <w:sz w:val="21"/>
                <w:szCs w:val="24"/>
              </w:rPr>
              <w:t>米，材料厚度≥</w:t>
            </w:r>
            <w:r>
              <w:rPr>
                <w:rFonts w:hint="default" w:ascii="Times New Roman" w:hAnsi="Times New Roman"/>
                <w:kern w:val="0"/>
                <w:sz w:val="21"/>
                <w:szCs w:val="24"/>
              </w:rPr>
              <w:t xml:space="preserve">3mm </w:t>
            </w:r>
            <w:r>
              <w:rPr>
                <w:rFonts w:hint="eastAsia" w:ascii="Times New Roman" w:hAnsi="Times New Roman"/>
                <w:kern w:val="0"/>
                <w:sz w:val="21"/>
                <w:szCs w:val="24"/>
              </w:rPr>
              <w:t>叶片厚度≥</w:t>
            </w:r>
            <w:r>
              <w:rPr>
                <w:rFonts w:hint="default" w:ascii="Times New Roman" w:hAnsi="Times New Roman"/>
                <w:kern w:val="0"/>
                <w:sz w:val="21"/>
                <w:szCs w:val="24"/>
              </w:rPr>
              <w:t xml:space="preserve">4mm </w:t>
            </w:r>
            <w:r>
              <w:rPr>
                <w:rFonts w:hint="eastAsia" w:ascii="Times New Roman" w:hAnsi="Times New Roman"/>
                <w:kern w:val="0"/>
                <w:sz w:val="21"/>
                <w:szCs w:val="24"/>
              </w:rPr>
              <w:t>最大输送量≥</w:t>
            </w:r>
            <w:r>
              <w:rPr>
                <w:rFonts w:hint="default" w:ascii="Times New Roman" w:hAnsi="Times New Roman"/>
                <w:kern w:val="0"/>
                <w:sz w:val="21"/>
                <w:szCs w:val="24"/>
              </w:rPr>
              <w:t>15</w:t>
            </w:r>
            <w:r>
              <w:rPr>
                <w:rFonts w:hint="eastAsia" w:ascii="Times New Roman" w:hAnsi="Times New Roman"/>
                <w:kern w:val="0"/>
                <w:sz w:val="21"/>
                <w:szCs w:val="24"/>
              </w:rPr>
              <w:t>吨</w:t>
            </w:r>
            <w:r>
              <w:rPr>
                <w:rFonts w:hint="default" w:ascii="Times New Roman" w:hAnsi="Times New Roman"/>
                <w:kern w:val="0"/>
                <w:sz w:val="21"/>
                <w:szCs w:val="24"/>
              </w:rPr>
              <w:t>/</w:t>
            </w:r>
            <w:r>
              <w:rPr>
                <w:rFonts w:hint="eastAsia" w:ascii="Times New Roman" w:hAnsi="Times New Roman"/>
                <w:kern w:val="0"/>
                <w:sz w:val="21"/>
                <w:szCs w:val="24"/>
              </w:rPr>
              <w:t>小时，通过特制混料叶片实现输送过程中进行搅拌混料；</w:t>
            </w:r>
            <w:r>
              <w:rPr>
                <w:rFonts w:hint="default" w:ascii="Times New Roman" w:hAnsi="Times New Roman"/>
                <w:kern w:val="0"/>
                <w:sz w:val="21"/>
                <w:szCs w:val="24"/>
              </w:rPr>
              <w:t xml:space="preserve"> </w:t>
            </w:r>
            <w:r>
              <w:rPr>
                <w:rFonts w:hint="eastAsia" w:ascii="Times New Roman" w:hAnsi="Times New Roman"/>
                <w:kern w:val="0"/>
                <w:sz w:val="21"/>
                <w:szCs w:val="24"/>
              </w:rPr>
              <w:t>与物料接触材料为</w:t>
            </w:r>
            <w:r>
              <w:rPr>
                <w:rFonts w:hint="default" w:ascii="Times New Roman" w:hAnsi="Times New Roman"/>
                <w:kern w:val="0"/>
                <w:sz w:val="21"/>
                <w:szCs w:val="24"/>
              </w:rPr>
              <w:t>SUS316L</w:t>
            </w:r>
            <w:r>
              <w:rPr>
                <w:rFonts w:hint="eastAsia" w:ascii="Times New Roman" w:hAnsi="Times New Roman"/>
                <w:kern w:val="0"/>
                <w:sz w:val="21"/>
                <w:szCs w:val="24"/>
              </w:rPr>
              <w:t>材质，其它部分为</w:t>
            </w:r>
            <w:r>
              <w:rPr>
                <w:rFonts w:hint="default" w:ascii="Times New Roman" w:hAnsi="Times New Roman"/>
                <w:kern w:val="0"/>
                <w:sz w:val="21"/>
                <w:szCs w:val="24"/>
              </w:rPr>
              <w:t>SUS304</w:t>
            </w:r>
            <w:r>
              <w:rPr>
                <w:rFonts w:hint="eastAsia" w:ascii="Times New Roman" w:hAnsi="Times New Roman"/>
                <w:kern w:val="0"/>
                <w:sz w:val="21"/>
                <w:szCs w:val="24"/>
              </w:rPr>
              <w:t>不锈钢</w:t>
            </w:r>
          </w:p>
        </w:tc>
        <w:tc>
          <w:tcPr>
            <w:tcW w:w="60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right"/>
              <w:textAlignment w:val="center"/>
              <w:rPr>
                <w:rFonts w:hint="default" w:ascii="Times New Roman" w:eastAsia="Times New Roman"/>
                <w:sz w:val="21"/>
                <w:szCs w:val="24"/>
              </w:rPr>
            </w:pPr>
            <w:r>
              <w:rPr>
                <w:rFonts w:hint="default" w:ascii="Times New Roman" w:hAnsi="Times New Roman"/>
                <w:kern w:val="0"/>
                <w:sz w:val="21"/>
                <w:szCs w:val="24"/>
              </w:rPr>
              <w:t>1</w:t>
            </w:r>
          </w:p>
        </w:tc>
        <w:tc>
          <w:tcPr>
            <w:tcW w:w="1417"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sz w:val="21"/>
                <w:szCs w:val="24"/>
              </w:rPr>
            </w:pPr>
            <w:r>
              <w:rPr>
                <w:rFonts w:hint="eastAsia" w:ascii="Times New Roman" w:hAnsi="Times New Roman"/>
                <w:kern w:val="0"/>
                <w:sz w:val="21"/>
                <w:szCs w:val="24"/>
              </w:rPr>
              <w:t>定量</w:t>
            </w:r>
            <w:r>
              <w:rPr>
                <w:rFonts w:hint="default" w:ascii="Times New Roman" w:hAnsi="Times New Roman"/>
                <w:kern w:val="0"/>
                <w:sz w:val="21"/>
                <w:szCs w:val="24"/>
              </w:rPr>
              <w:t>+</w:t>
            </w:r>
            <w:r>
              <w:rPr>
                <w:rFonts w:hint="eastAsia" w:ascii="Times New Roman" w:hAnsi="Times New Roman"/>
                <w:kern w:val="0"/>
                <w:sz w:val="21"/>
                <w:szCs w:val="24"/>
              </w:rPr>
              <w:t>混料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5" w:hRule="atLeast"/>
          <w:jc w:val="center"/>
        </w:trPr>
        <w:tc>
          <w:tcPr>
            <w:tcW w:w="69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center"/>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6</w:t>
            </w:r>
          </w:p>
        </w:tc>
        <w:tc>
          <w:tcPr>
            <w:tcW w:w="285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rPr>
                <w:rFonts w:hint="default" w:ascii="Times New Roman" w:eastAsia="Times New Roman"/>
                <w:color w:val="000000"/>
                <w:sz w:val="21"/>
                <w:szCs w:val="24"/>
              </w:rPr>
            </w:pPr>
          </w:p>
        </w:tc>
        <w:tc>
          <w:tcPr>
            <w:tcW w:w="298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textAlignment w:val="center"/>
              <w:rPr>
                <w:rFonts w:hint="default" w:ascii="Times New Roman" w:eastAsia="Times New Roman"/>
                <w:sz w:val="21"/>
                <w:szCs w:val="24"/>
              </w:rPr>
            </w:pPr>
            <w:r>
              <w:rPr>
                <w:rFonts w:hint="eastAsia" w:ascii="Times New Roman" w:hAnsi="Times New Roman"/>
                <w:kern w:val="0"/>
                <w:sz w:val="21"/>
                <w:szCs w:val="24"/>
              </w:rPr>
              <w:t>开包投料区电气系统</w:t>
            </w:r>
          </w:p>
        </w:tc>
        <w:tc>
          <w:tcPr>
            <w:tcW w:w="1830"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sz w:val="21"/>
                <w:szCs w:val="24"/>
              </w:rPr>
            </w:pPr>
            <w:r>
              <w:rPr>
                <w:rFonts w:hint="default" w:ascii="Times New Roman" w:hAnsi="Times New Roman"/>
                <w:kern w:val="0"/>
                <w:sz w:val="21"/>
                <w:szCs w:val="24"/>
              </w:rPr>
              <w:t>MH-DK-1000</w:t>
            </w:r>
          </w:p>
        </w:tc>
        <w:tc>
          <w:tcPr>
            <w:tcW w:w="177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textAlignment w:val="center"/>
              <w:rPr>
                <w:rFonts w:hint="default" w:ascii="Times New Roman" w:eastAsia="Times New Roman"/>
                <w:sz w:val="21"/>
                <w:szCs w:val="24"/>
              </w:rPr>
            </w:pPr>
            <w:r>
              <w:rPr>
                <w:rFonts w:hint="eastAsia" w:ascii="Times New Roman" w:hAnsi="Times New Roman"/>
                <w:kern w:val="0"/>
                <w:sz w:val="21"/>
                <w:szCs w:val="24"/>
              </w:rPr>
              <w:t>国标</w:t>
            </w:r>
          </w:p>
        </w:tc>
        <w:tc>
          <w:tcPr>
            <w:tcW w:w="309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textAlignment w:val="center"/>
              <w:rPr>
                <w:rFonts w:hint="default" w:ascii="Times New Roman" w:eastAsia="Times New Roman"/>
                <w:sz w:val="21"/>
                <w:szCs w:val="24"/>
              </w:rPr>
            </w:pPr>
            <w:r>
              <w:rPr>
                <w:rFonts w:hint="default" w:ascii="Times New Roman" w:hAnsi="Times New Roman"/>
                <w:kern w:val="0"/>
                <w:sz w:val="21"/>
                <w:szCs w:val="24"/>
              </w:rPr>
              <w:t>1</w:t>
            </w:r>
            <w:r>
              <w:rPr>
                <w:rFonts w:hint="eastAsia" w:ascii="Times New Roman" w:hAnsi="Times New Roman"/>
                <w:kern w:val="0"/>
                <w:sz w:val="21"/>
                <w:szCs w:val="24"/>
              </w:rPr>
              <w:t>、包含位于一楼开包投料现场控制柜，负责链板输送机、货淋室、行车、开包机螺旋输送机等设备与子系统的供电与控制；</w:t>
            </w:r>
            <w:r>
              <w:rPr>
                <w:rFonts w:hint="default" w:ascii="Times New Roman" w:hAnsi="Times New Roman"/>
                <w:kern w:val="0"/>
                <w:sz w:val="21"/>
                <w:szCs w:val="24"/>
              </w:rPr>
              <w:t>2</w:t>
            </w:r>
            <w:r>
              <w:rPr>
                <w:rFonts w:hint="eastAsia" w:ascii="Times New Roman" w:hAnsi="Times New Roman"/>
                <w:kern w:val="0"/>
                <w:sz w:val="21"/>
                <w:szCs w:val="24"/>
              </w:rPr>
              <w:t>、包含主控柜到各设备、子系统之间电线、电缆、桥架、线槽等电气及配套设施；</w:t>
            </w:r>
            <w:r>
              <w:rPr>
                <w:rFonts w:hint="default" w:ascii="Times New Roman" w:hAnsi="Times New Roman"/>
                <w:kern w:val="0"/>
                <w:sz w:val="21"/>
                <w:szCs w:val="24"/>
              </w:rPr>
              <w:t>3</w:t>
            </w:r>
            <w:r>
              <w:rPr>
                <w:rFonts w:hint="eastAsia" w:ascii="Times New Roman" w:hAnsi="Times New Roman"/>
                <w:kern w:val="0"/>
                <w:sz w:val="21"/>
                <w:szCs w:val="24"/>
              </w:rPr>
              <w:t>、全自动控制，要有友好的人机交互系统、智能控制系统、防出错安全保护系统和故障报警系统。</w:t>
            </w:r>
            <w:r>
              <w:rPr>
                <w:rFonts w:hint="default" w:ascii="Times New Roman" w:hAnsi="Times New Roman"/>
                <w:kern w:val="0"/>
                <w:sz w:val="21"/>
                <w:szCs w:val="24"/>
              </w:rPr>
              <w:t>4</w:t>
            </w:r>
            <w:r>
              <w:rPr>
                <w:rFonts w:hint="eastAsia" w:ascii="Times New Roman" w:hAnsi="Times New Roman"/>
                <w:kern w:val="0"/>
                <w:sz w:val="21"/>
                <w:szCs w:val="24"/>
              </w:rPr>
              <w:t>、所有设备要可靠接地。</w:t>
            </w:r>
          </w:p>
        </w:tc>
        <w:tc>
          <w:tcPr>
            <w:tcW w:w="60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right"/>
              <w:textAlignment w:val="center"/>
              <w:rPr>
                <w:rFonts w:hint="default" w:ascii="Times New Roman" w:eastAsia="Times New Roman"/>
                <w:sz w:val="21"/>
                <w:szCs w:val="24"/>
              </w:rPr>
            </w:pPr>
            <w:r>
              <w:rPr>
                <w:rFonts w:hint="default" w:ascii="Times New Roman" w:hAnsi="Times New Roman"/>
                <w:kern w:val="0"/>
                <w:sz w:val="21"/>
                <w:szCs w:val="24"/>
              </w:rPr>
              <w:t>1</w:t>
            </w:r>
          </w:p>
        </w:tc>
        <w:tc>
          <w:tcPr>
            <w:tcW w:w="1417"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rPr>
                <w:rFonts w:hint="default" w:ascii="Times New Roman" w:eastAsia="Times New Roman"/>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69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center"/>
              <w:rPr>
                <w:rFonts w:hint="default" w:ascii="Times New Roman" w:eastAsia="Times New Roman"/>
                <w:color w:val="000000"/>
                <w:sz w:val="21"/>
                <w:szCs w:val="24"/>
              </w:rPr>
            </w:pPr>
          </w:p>
        </w:tc>
        <w:tc>
          <w:tcPr>
            <w:tcW w:w="285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rPr>
                <w:rFonts w:hint="default" w:ascii="Times New Roman" w:eastAsia="Times New Roman"/>
                <w:color w:val="000000"/>
                <w:sz w:val="21"/>
                <w:szCs w:val="24"/>
              </w:rPr>
            </w:pPr>
          </w:p>
        </w:tc>
        <w:tc>
          <w:tcPr>
            <w:tcW w:w="298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default" w:ascii="Times New Roman" w:eastAsia="Times New Roman"/>
                <w:color w:val="000000"/>
                <w:sz w:val="21"/>
                <w:szCs w:val="24"/>
              </w:rPr>
            </w:pPr>
          </w:p>
        </w:tc>
        <w:tc>
          <w:tcPr>
            <w:tcW w:w="1830"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rPr>
                <w:rFonts w:hint="default" w:ascii="Times New Roman" w:eastAsia="Times New Roman"/>
                <w:color w:val="000000"/>
                <w:sz w:val="21"/>
                <w:szCs w:val="24"/>
              </w:rPr>
            </w:pPr>
          </w:p>
        </w:tc>
        <w:tc>
          <w:tcPr>
            <w:tcW w:w="177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eastAsia="Times New Roman"/>
                <w:color w:val="000000"/>
                <w:sz w:val="21"/>
                <w:szCs w:val="24"/>
              </w:rPr>
            </w:pPr>
          </w:p>
        </w:tc>
        <w:tc>
          <w:tcPr>
            <w:tcW w:w="309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default" w:ascii="Times New Roman" w:eastAsia="Times New Roman"/>
                <w:color w:val="000000"/>
                <w:sz w:val="21"/>
                <w:szCs w:val="24"/>
              </w:rPr>
            </w:pPr>
          </w:p>
        </w:tc>
        <w:tc>
          <w:tcPr>
            <w:tcW w:w="60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right"/>
              <w:rPr>
                <w:rFonts w:hint="default" w:ascii="Times New Roman" w:eastAsia="Times New Roman"/>
                <w:color w:val="000000"/>
                <w:sz w:val="21"/>
                <w:szCs w:val="24"/>
              </w:rPr>
            </w:pPr>
          </w:p>
        </w:tc>
        <w:tc>
          <w:tcPr>
            <w:tcW w:w="1417"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rPr>
                <w:rFonts w:hint="default" w:ascii="Times New Roman" w:eastAsia="Times New Roman"/>
                <w:color w:val="000000"/>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696" w:type="dxa"/>
            <w:tcBorders>
              <w:top w:val="single" w:color="auto" w:sz="4" w:space="0"/>
              <w:left w:val="single" w:color="auto" w:sz="4" w:space="0"/>
              <w:bottom w:val="single" w:color="auto" w:sz="4" w:space="0"/>
              <w:right w:val="single" w:color="auto" w:sz="4" w:space="0"/>
              <w:tl2br w:val="nil"/>
              <w:tr2bl w:val="nil"/>
            </w:tcBorders>
            <w:shd w:val="clear" w:color="auto" w:fill="FFC000"/>
            <w:noWrap/>
            <w:vAlign w:val="center"/>
          </w:tcPr>
          <w:p>
            <w:pPr>
              <w:spacing w:beforeLines="0" w:afterLines="0"/>
              <w:jc w:val="left"/>
              <w:textAlignment w:val="center"/>
              <w:rPr>
                <w:rFonts w:hint="default" w:ascii="Times New Roman" w:eastAsia="Times New Roman"/>
                <w:color w:val="000000"/>
                <w:sz w:val="21"/>
                <w:szCs w:val="24"/>
              </w:rPr>
            </w:pPr>
            <w:r>
              <w:rPr>
                <w:rFonts w:hint="eastAsia" w:ascii="Times New Roman" w:hAnsi="Times New Roman"/>
                <w:color w:val="000000"/>
                <w:kern w:val="0"/>
                <w:sz w:val="21"/>
                <w:szCs w:val="24"/>
              </w:rPr>
              <w:t>十二</w:t>
            </w:r>
          </w:p>
        </w:tc>
        <w:tc>
          <w:tcPr>
            <w:tcW w:w="2856" w:type="dxa"/>
            <w:tcBorders>
              <w:top w:val="single" w:color="auto" w:sz="4" w:space="0"/>
              <w:left w:val="single" w:color="auto" w:sz="4" w:space="0"/>
              <w:bottom w:val="single" w:color="auto" w:sz="4" w:space="0"/>
              <w:right w:val="single" w:color="auto" w:sz="4" w:space="0"/>
              <w:tl2br w:val="nil"/>
              <w:tr2bl w:val="nil"/>
            </w:tcBorders>
            <w:shd w:val="clear" w:color="auto" w:fill="FFC000"/>
            <w:noWrap/>
            <w:vAlign w:val="center"/>
          </w:tcPr>
          <w:p>
            <w:pPr>
              <w:spacing w:beforeLines="0" w:afterLines="0"/>
              <w:jc w:val="left"/>
              <w:textAlignment w:val="center"/>
              <w:rPr>
                <w:rFonts w:hint="default" w:ascii="Times New Roman" w:eastAsia="Times New Roman"/>
                <w:color w:val="000000"/>
                <w:sz w:val="21"/>
                <w:szCs w:val="24"/>
              </w:rPr>
            </w:pPr>
            <w:r>
              <w:rPr>
                <w:rFonts w:hint="eastAsia" w:ascii="Times New Roman" w:hAnsi="Times New Roman"/>
                <w:color w:val="000000"/>
                <w:kern w:val="0"/>
                <w:sz w:val="21"/>
                <w:szCs w:val="24"/>
              </w:rPr>
              <w:t>包装分料系统</w:t>
            </w:r>
            <w:r>
              <w:rPr>
                <w:rFonts w:hint="default" w:ascii="Times New Roman" w:eastAsia="Times New Roman"/>
                <w:color w:val="000000"/>
                <w:kern w:val="0"/>
                <w:sz w:val="21"/>
                <w:szCs w:val="24"/>
              </w:rPr>
              <w:t>-</w:t>
            </w:r>
            <w:r>
              <w:rPr>
                <w:rFonts w:hint="eastAsia" w:ascii="Times New Roman" w:hAnsi="Times New Roman"/>
                <w:color w:val="000000"/>
                <w:kern w:val="0"/>
                <w:sz w:val="21"/>
                <w:szCs w:val="24"/>
              </w:rPr>
              <w:t>精盐</w:t>
            </w:r>
          </w:p>
        </w:tc>
        <w:tc>
          <w:tcPr>
            <w:tcW w:w="2985" w:type="dxa"/>
            <w:tcBorders>
              <w:top w:val="single" w:color="auto" w:sz="4" w:space="0"/>
              <w:left w:val="single" w:color="auto" w:sz="4" w:space="0"/>
              <w:bottom w:val="single" w:color="auto" w:sz="4" w:space="0"/>
              <w:right w:val="single" w:color="auto" w:sz="4" w:space="0"/>
              <w:tl2br w:val="nil"/>
              <w:tr2bl w:val="nil"/>
            </w:tcBorders>
            <w:shd w:val="clear" w:color="auto" w:fill="FFC000"/>
            <w:noWrap/>
            <w:vAlign w:val="center"/>
          </w:tcPr>
          <w:p>
            <w:pPr>
              <w:spacing w:beforeLines="0" w:afterLines="0"/>
              <w:rPr>
                <w:rFonts w:hint="default" w:ascii="Times New Roman" w:eastAsia="Times New Roman"/>
                <w:color w:val="000000"/>
                <w:sz w:val="21"/>
                <w:szCs w:val="24"/>
              </w:rPr>
            </w:pPr>
          </w:p>
        </w:tc>
        <w:tc>
          <w:tcPr>
            <w:tcW w:w="1830" w:type="dxa"/>
            <w:tcBorders>
              <w:top w:val="single" w:color="auto" w:sz="4" w:space="0"/>
              <w:left w:val="single" w:color="auto" w:sz="4" w:space="0"/>
              <w:bottom w:val="single" w:color="auto" w:sz="4" w:space="0"/>
              <w:right w:val="single" w:color="auto" w:sz="4" w:space="0"/>
              <w:tl2br w:val="nil"/>
              <w:tr2bl w:val="nil"/>
            </w:tcBorders>
            <w:shd w:val="clear" w:color="auto" w:fill="FFC000"/>
            <w:noWrap/>
            <w:vAlign w:val="center"/>
          </w:tcPr>
          <w:p>
            <w:pPr>
              <w:spacing w:beforeLines="0" w:afterLines="0"/>
              <w:rPr>
                <w:rFonts w:hint="default" w:ascii="Times New Roman" w:eastAsia="Times New Roman"/>
                <w:color w:val="000000"/>
                <w:sz w:val="21"/>
                <w:szCs w:val="24"/>
              </w:rPr>
            </w:pPr>
          </w:p>
        </w:tc>
        <w:tc>
          <w:tcPr>
            <w:tcW w:w="1776" w:type="dxa"/>
            <w:tcBorders>
              <w:top w:val="single" w:color="auto" w:sz="4" w:space="0"/>
              <w:left w:val="single" w:color="auto" w:sz="4" w:space="0"/>
              <w:bottom w:val="single" w:color="auto" w:sz="4" w:space="0"/>
              <w:right w:val="single" w:color="auto" w:sz="4" w:space="0"/>
              <w:tl2br w:val="nil"/>
              <w:tr2bl w:val="nil"/>
            </w:tcBorders>
            <w:shd w:val="clear" w:color="auto" w:fill="FFC000"/>
            <w:noWrap/>
            <w:vAlign w:val="center"/>
          </w:tcPr>
          <w:p>
            <w:pPr>
              <w:spacing w:beforeLines="0" w:afterLines="0"/>
              <w:jc w:val="center"/>
              <w:rPr>
                <w:rFonts w:hint="default" w:ascii="Times New Roman" w:eastAsia="Times New Roman"/>
                <w:color w:val="000000"/>
                <w:sz w:val="21"/>
                <w:szCs w:val="24"/>
              </w:rPr>
            </w:pPr>
          </w:p>
        </w:tc>
        <w:tc>
          <w:tcPr>
            <w:tcW w:w="3096" w:type="dxa"/>
            <w:tcBorders>
              <w:top w:val="single" w:color="auto" w:sz="4" w:space="0"/>
              <w:left w:val="single" w:color="auto" w:sz="4" w:space="0"/>
              <w:bottom w:val="single" w:color="auto" w:sz="4" w:space="0"/>
              <w:right w:val="single" w:color="auto" w:sz="4" w:space="0"/>
              <w:tl2br w:val="nil"/>
              <w:tr2bl w:val="nil"/>
            </w:tcBorders>
            <w:shd w:val="clear" w:color="auto" w:fill="FFC000"/>
            <w:noWrap w:val="0"/>
            <w:vAlign w:val="center"/>
          </w:tcPr>
          <w:p>
            <w:pPr>
              <w:spacing w:beforeLines="0" w:afterLines="0"/>
              <w:rPr>
                <w:rFonts w:hint="default" w:ascii="Times New Roman" w:eastAsia="Times New Roman"/>
                <w:color w:val="000000"/>
                <w:sz w:val="21"/>
                <w:szCs w:val="24"/>
              </w:rPr>
            </w:pPr>
          </w:p>
        </w:tc>
        <w:tc>
          <w:tcPr>
            <w:tcW w:w="600" w:type="dxa"/>
            <w:tcBorders>
              <w:top w:val="single" w:color="auto" w:sz="4" w:space="0"/>
              <w:left w:val="single" w:color="auto" w:sz="4" w:space="0"/>
              <w:bottom w:val="single" w:color="auto" w:sz="4" w:space="0"/>
              <w:right w:val="single" w:color="auto" w:sz="4" w:space="0"/>
              <w:tl2br w:val="nil"/>
              <w:tr2bl w:val="nil"/>
            </w:tcBorders>
            <w:shd w:val="clear" w:color="auto" w:fill="FFC000"/>
            <w:noWrap/>
            <w:vAlign w:val="center"/>
          </w:tcPr>
          <w:p>
            <w:pPr>
              <w:spacing w:beforeLines="0" w:afterLines="0"/>
              <w:jc w:val="right"/>
              <w:rPr>
                <w:rFonts w:hint="default" w:ascii="Times New Roman" w:eastAsia="Times New Roman"/>
                <w:color w:val="000000"/>
                <w:sz w:val="21"/>
                <w:szCs w:val="24"/>
              </w:rPr>
            </w:pPr>
          </w:p>
        </w:tc>
        <w:tc>
          <w:tcPr>
            <w:tcW w:w="1417" w:type="dxa"/>
            <w:tcBorders>
              <w:top w:val="single" w:color="auto" w:sz="4" w:space="0"/>
              <w:left w:val="single" w:color="auto" w:sz="4" w:space="0"/>
              <w:bottom w:val="single" w:color="auto" w:sz="4" w:space="0"/>
              <w:right w:val="single" w:color="auto" w:sz="4" w:space="0"/>
              <w:tl2br w:val="nil"/>
              <w:tr2bl w:val="nil"/>
            </w:tcBorders>
            <w:shd w:val="clear" w:color="auto" w:fill="FFC000"/>
            <w:noWrap/>
            <w:vAlign w:val="center"/>
          </w:tcPr>
          <w:p>
            <w:pPr>
              <w:spacing w:beforeLines="0" w:afterLines="0"/>
              <w:rPr>
                <w:rFonts w:hint="default" w:ascii="Times New Roman" w:eastAsia="Times New Roman"/>
                <w:color w:val="000000"/>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5" w:hRule="atLeast"/>
          <w:jc w:val="center"/>
        </w:trPr>
        <w:tc>
          <w:tcPr>
            <w:tcW w:w="69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righ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1</w:t>
            </w:r>
          </w:p>
        </w:tc>
        <w:tc>
          <w:tcPr>
            <w:tcW w:w="285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L0701</w:t>
            </w:r>
          </w:p>
        </w:tc>
        <w:tc>
          <w:tcPr>
            <w:tcW w:w="2985"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eastAsia" w:ascii="Times New Roman" w:hAnsi="Times New Roman"/>
                <w:color w:val="000000"/>
                <w:kern w:val="0"/>
                <w:sz w:val="21"/>
                <w:szCs w:val="24"/>
              </w:rPr>
              <w:t>精盐动力仓</w:t>
            </w:r>
          </w:p>
        </w:tc>
        <w:tc>
          <w:tcPr>
            <w:tcW w:w="1830"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SHLY500</w:t>
            </w:r>
          </w:p>
        </w:tc>
        <w:tc>
          <w:tcPr>
            <w:tcW w:w="177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center"/>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316L&amp;304</w:t>
            </w:r>
          </w:p>
        </w:tc>
        <w:tc>
          <w:tcPr>
            <w:tcW w:w="309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textAlignment w:val="center"/>
              <w:rPr>
                <w:rFonts w:hint="default" w:ascii="Times New Roman" w:eastAsia="Times New Roman"/>
                <w:color w:val="000000"/>
                <w:sz w:val="21"/>
                <w:szCs w:val="24"/>
              </w:rPr>
            </w:pPr>
            <w:r>
              <w:rPr>
                <w:rFonts w:hint="eastAsia" w:ascii="Times New Roman" w:hAnsi="Times New Roman"/>
                <w:color w:val="000000"/>
                <w:kern w:val="0"/>
                <w:sz w:val="21"/>
                <w:szCs w:val="24"/>
              </w:rPr>
              <w:t>壳体长度</w:t>
            </w:r>
            <w:r>
              <w:rPr>
                <w:rFonts w:hint="default" w:ascii="Times New Roman" w:hAnsi="Times New Roman"/>
                <w:color w:val="000000"/>
                <w:kern w:val="0"/>
                <w:sz w:val="21"/>
                <w:szCs w:val="24"/>
              </w:rPr>
              <w:t>3</w:t>
            </w:r>
            <w:r>
              <w:rPr>
                <w:rFonts w:hint="eastAsia" w:ascii="Times New Roman" w:hAnsi="Times New Roman"/>
                <w:color w:val="000000"/>
                <w:kern w:val="0"/>
                <w:sz w:val="21"/>
                <w:szCs w:val="24"/>
              </w:rPr>
              <w:t>米</w:t>
            </w:r>
            <w:r>
              <w:rPr>
                <w:rFonts w:hint="default" w:ascii="Times New Roman" w:hAnsi="Times New Roman"/>
                <w:color w:val="000000"/>
                <w:kern w:val="0"/>
                <w:sz w:val="21"/>
                <w:szCs w:val="24"/>
              </w:rPr>
              <w:t xml:space="preserve"> </w:t>
            </w:r>
            <w:r>
              <w:rPr>
                <w:rFonts w:hint="eastAsia" w:ascii="Times New Roman" w:hAnsi="Times New Roman"/>
                <w:color w:val="000000"/>
                <w:kern w:val="0"/>
                <w:sz w:val="21"/>
                <w:szCs w:val="24"/>
              </w:rPr>
              <w:t>转子直径</w:t>
            </w:r>
            <w:r>
              <w:rPr>
                <w:rFonts w:hint="default" w:ascii="Times New Roman" w:hAnsi="Times New Roman"/>
                <w:color w:val="000000"/>
                <w:kern w:val="0"/>
                <w:sz w:val="21"/>
                <w:szCs w:val="24"/>
              </w:rPr>
              <w:t xml:space="preserve">=500mm </w:t>
            </w:r>
            <w:r>
              <w:rPr>
                <w:rFonts w:hint="eastAsia" w:ascii="Times New Roman" w:hAnsi="Times New Roman"/>
                <w:color w:val="000000"/>
                <w:kern w:val="0"/>
                <w:sz w:val="21"/>
                <w:szCs w:val="24"/>
              </w:rPr>
              <w:t>内螺旋厚度≥</w:t>
            </w:r>
            <w:r>
              <w:rPr>
                <w:rFonts w:hint="default" w:ascii="Times New Roman" w:hAnsi="Times New Roman"/>
                <w:color w:val="000000"/>
                <w:kern w:val="0"/>
                <w:sz w:val="21"/>
                <w:szCs w:val="24"/>
              </w:rPr>
              <w:t>3mm</w:t>
            </w:r>
            <w:r>
              <w:rPr>
                <w:rFonts w:hint="eastAsia" w:ascii="Times New Roman" w:hAnsi="Times New Roman"/>
                <w:color w:val="000000"/>
                <w:kern w:val="0"/>
                <w:sz w:val="21"/>
                <w:szCs w:val="24"/>
              </w:rPr>
              <w:t>；</w:t>
            </w:r>
            <w:r>
              <w:rPr>
                <w:rFonts w:hint="default" w:ascii="Times New Roman" w:hAnsi="Times New Roman"/>
                <w:color w:val="000000"/>
                <w:kern w:val="0"/>
                <w:sz w:val="21"/>
                <w:szCs w:val="24"/>
              </w:rPr>
              <w:t xml:space="preserve"> </w:t>
            </w:r>
            <w:r>
              <w:rPr>
                <w:rFonts w:hint="eastAsia" w:ascii="Times New Roman" w:hAnsi="Times New Roman"/>
                <w:color w:val="000000"/>
                <w:kern w:val="0"/>
                <w:sz w:val="21"/>
                <w:szCs w:val="24"/>
              </w:rPr>
              <w:t>外叶片厚度≥</w:t>
            </w:r>
            <w:r>
              <w:rPr>
                <w:rFonts w:hint="default" w:ascii="Times New Roman" w:hAnsi="Times New Roman"/>
                <w:color w:val="000000"/>
                <w:kern w:val="0"/>
                <w:sz w:val="21"/>
                <w:szCs w:val="24"/>
              </w:rPr>
              <w:t xml:space="preserve">6mm </w:t>
            </w:r>
            <w:r>
              <w:rPr>
                <w:rFonts w:hint="eastAsia" w:ascii="Times New Roman" w:hAnsi="Times New Roman"/>
                <w:color w:val="000000"/>
                <w:kern w:val="0"/>
                <w:sz w:val="21"/>
                <w:szCs w:val="24"/>
              </w:rPr>
              <w:t>壳体厚度≥</w:t>
            </w:r>
            <w:r>
              <w:rPr>
                <w:rFonts w:hint="default" w:ascii="Times New Roman" w:hAnsi="Times New Roman"/>
                <w:color w:val="000000"/>
                <w:kern w:val="0"/>
                <w:sz w:val="21"/>
                <w:szCs w:val="24"/>
              </w:rPr>
              <w:t>3mm</w:t>
            </w:r>
            <w:r>
              <w:rPr>
                <w:rFonts w:hint="eastAsia" w:ascii="Times New Roman" w:hAnsi="Times New Roman"/>
                <w:color w:val="000000"/>
                <w:kern w:val="0"/>
                <w:sz w:val="21"/>
                <w:szCs w:val="24"/>
              </w:rPr>
              <w:t>；</w:t>
            </w:r>
            <w:r>
              <w:rPr>
                <w:rFonts w:hint="default" w:ascii="Times New Roman" w:hAnsi="Times New Roman"/>
                <w:color w:val="000000"/>
                <w:kern w:val="0"/>
                <w:sz w:val="21"/>
                <w:szCs w:val="24"/>
              </w:rPr>
              <w:t xml:space="preserve"> </w:t>
            </w:r>
            <w:r>
              <w:rPr>
                <w:rFonts w:hint="eastAsia" w:ascii="Times New Roman" w:hAnsi="Times New Roman"/>
                <w:color w:val="000000"/>
                <w:kern w:val="0"/>
                <w:sz w:val="21"/>
                <w:szCs w:val="24"/>
              </w:rPr>
              <w:t>最大输送量≥</w:t>
            </w:r>
            <w:r>
              <w:rPr>
                <w:rFonts w:hint="default" w:ascii="Times New Roman" w:hAnsi="Times New Roman"/>
                <w:color w:val="000000"/>
                <w:kern w:val="0"/>
                <w:sz w:val="21"/>
                <w:szCs w:val="24"/>
              </w:rPr>
              <w:t>15</w:t>
            </w:r>
            <w:r>
              <w:rPr>
                <w:rFonts w:hint="eastAsia" w:ascii="Times New Roman" w:hAnsi="Times New Roman"/>
                <w:color w:val="000000"/>
                <w:kern w:val="0"/>
                <w:sz w:val="21"/>
                <w:szCs w:val="24"/>
              </w:rPr>
              <w:t>吨</w:t>
            </w:r>
            <w:r>
              <w:rPr>
                <w:rFonts w:hint="default" w:ascii="Times New Roman" w:hAnsi="Times New Roman"/>
                <w:color w:val="000000"/>
                <w:kern w:val="0"/>
                <w:sz w:val="21"/>
                <w:szCs w:val="24"/>
              </w:rPr>
              <w:t>/</w:t>
            </w:r>
            <w:r>
              <w:rPr>
                <w:rFonts w:hint="eastAsia" w:ascii="Times New Roman" w:hAnsi="Times New Roman"/>
                <w:color w:val="000000"/>
                <w:kern w:val="0"/>
                <w:sz w:val="21"/>
                <w:szCs w:val="24"/>
              </w:rPr>
              <w:t>小时</w:t>
            </w:r>
            <w:r>
              <w:rPr>
                <w:rFonts w:hint="default" w:ascii="Times New Roman" w:eastAsia="Times New Roman"/>
                <w:color w:val="000000"/>
                <w:kern w:val="0"/>
                <w:sz w:val="21"/>
                <w:szCs w:val="24"/>
              </w:rPr>
              <w:br w:type="textWrapping"/>
            </w:r>
            <w:r>
              <w:rPr>
                <w:rFonts w:hint="eastAsia" w:ascii="Times New Roman" w:hAnsi="Times New Roman"/>
                <w:color w:val="000000"/>
                <w:kern w:val="0"/>
                <w:sz w:val="21"/>
                <w:szCs w:val="24"/>
              </w:rPr>
              <w:t>设置两个出料口和一个清洗排料口；</w:t>
            </w:r>
            <w:r>
              <w:rPr>
                <w:rFonts w:hint="default" w:ascii="Times New Roman" w:eastAsia="Times New Roman"/>
                <w:color w:val="000000"/>
                <w:kern w:val="0"/>
                <w:sz w:val="21"/>
                <w:szCs w:val="24"/>
              </w:rPr>
              <w:br w:type="textWrapping"/>
            </w:r>
            <w:r>
              <w:rPr>
                <w:rFonts w:hint="eastAsia" w:ascii="Times New Roman" w:hAnsi="Times New Roman"/>
                <w:color w:val="000000"/>
                <w:kern w:val="0"/>
                <w:sz w:val="21"/>
                <w:szCs w:val="24"/>
              </w:rPr>
              <w:t>出料口设置阀门；</w:t>
            </w:r>
            <w:r>
              <w:rPr>
                <w:rFonts w:hint="default" w:ascii="Times New Roman" w:eastAsia="Times New Roman"/>
                <w:color w:val="000000"/>
                <w:kern w:val="0"/>
                <w:sz w:val="21"/>
                <w:szCs w:val="24"/>
              </w:rPr>
              <w:br w:type="textWrapping"/>
            </w:r>
            <w:r>
              <w:rPr>
                <w:rFonts w:hint="eastAsia" w:ascii="Times New Roman" w:hAnsi="Times New Roman"/>
                <w:color w:val="000000"/>
                <w:kern w:val="0"/>
                <w:sz w:val="21"/>
                <w:szCs w:val="24"/>
              </w:rPr>
              <w:t>与物料接触材料为</w:t>
            </w:r>
            <w:r>
              <w:rPr>
                <w:rFonts w:hint="default" w:ascii="Times New Roman" w:hAnsi="Times New Roman"/>
                <w:color w:val="000000"/>
                <w:kern w:val="0"/>
                <w:sz w:val="21"/>
                <w:szCs w:val="24"/>
              </w:rPr>
              <w:t>SUS316L</w:t>
            </w:r>
            <w:r>
              <w:rPr>
                <w:rFonts w:hint="eastAsia" w:ascii="Times New Roman" w:hAnsi="Times New Roman"/>
                <w:color w:val="000000"/>
                <w:kern w:val="0"/>
                <w:sz w:val="21"/>
                <w:szCs w:val="24"/>
              </w:rPr>
              <w:t>材质，其它部分为</w:t>
            </w:r>
            <w:r>
              <w:rPr>
                <w:rFonts w:hint="default" w:ascii="Times New Roman" w:hAnsi="Times New Roman"/>
                <w:color w:val="000000"/>
                <w:kern w:val="0"/>
                <w:sz w:val="21"/>
                <w:szCs w:val="24"/>
              </w:rPr>
              <w:t>SUS304</w:t>
            </w:r>
            <w:r>
              <w:rPr>
                <w:rFonts w:hint="eastAsia" w:ascii="Times New Roman" w:hAnsi="Times New Roman"/>
                <w:color w:val="000000"/>
                <w:kern w:val="0"/>
                <w:sz w:val="21"/>
                <w:szCs w:val="24"/>
              </w:rPr>
              <w:t>不锈钢。</w:t>
            </w:r>
          </w:p>
        </w:tc>
        <w:tc>
          <w:tcPr>
            <w:tcW w:w="60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righ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1</w:t>
            </w:r>
          </w:p>
        </w:tc>
        <w:tc>
          <w:tcPr>
            <w:tcW w:w="1417"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rPr>
                <w:rFonts w:hint="default" w:ascii="Times New Roman" w:eastAsia="Times New Roman"/>
                <w:color w:val="000000"/>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5" w:hRule="atLeast"/>
          <w:jc w:val="center"/>
        </w:trPr>
        <w:tc>
          <w:tcPr>
            <w:tcW w:w="69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righ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2</w:t>
            </w:r>
          </w:p>
        </w:tc>
        <w:tc>
          <w:tcPr>
            <w:tcW w:w="285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L0702</w:t>
            </w:r>
          </w:p>
        </w:tc>
        <w:tc>
          <w:tcPr>
            <w:tcW w:w="2985"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eastAsia" w:ascii="Times New Roman" w:hAnsi="Times New Roman"/>
                <w:color w:val="000000"/>
                <w:kern w:val="0"/>
                <w:sz w:val="21"/>
                <w:szCs w:val="24"/>
              </w:rPr>
              <w:t>螺旋机</w:t>
            </w:r>
          </w:p>
        </w:tc>
        <w:tc>
          <w:tcPr>
            <w:tcW w:w="1830"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LSS220</w:t>
            </w:r>
          </w:p>
        </w:tc>
        <w:tc>
          <w:tcPr>
            <w:tcW w:w="177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center"/>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316L&amp;304</w:t>
            </w:r>
          </w:p>
        </w:tc>
        <w:tc>
          <w:tcPr>
            <w:tcW w:w="309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textAlignment w:val="center"/>
              <w:rPr>
                <w:rFonts w:hint="default" w:ascii="Times New Roman" w:eastAsia="Times New Roman"/>
                <w:color w:val="000000"/>
                <w:sz w:val="21"/>
                <w:szCs w:val="24"/>
              </w:rPr>
            </w:pPr>
            <w:r>
              <w:rPr>
                <w:rFonts w:hint="eastAsia" w:ascii="Times New Roman" w:hAnsi="Times New Roman"/>
                <w:color w:val="000000"/>
                <w:kern w:val="0"/>
                <w:sz w:val="21"/>
                <w:szCs w:val="24"/>
              </w:rPr>
              <w:t>直径Φ</w:t>
            </w:r>
            <w:r>
              <w:rPr>
                <w:rFonts w:hint="default" w:ascii="Times New Roman" w:hAnsi="Times New Roman"/>
                <w:color w:val="000000"/>
                <w:kern w:val="0"/>
                <w:sz w:val="21"/>
                <w:szCs w:val="24"/>
              </w:rPr>
              <w:t xml:space="preserve">=200mm </w:t>
            </w:r>
            <w:r>
              <w:rPr>
                <w:rFonts w:hint="eastAsia" w:ascii="Times New Roman" w:hAnsi="Times New Roman"/>
                <w:color w:val="000000"/>
                <w:kern w:val="0"/>
                <w:sz w:val="21"/>
                <w:szCs w:val="24"/>
              </w:rPr>
              <w:t>长度</w:t>
            </w:r>
            <w:r>
              <w:rPr>
                <w:rFonts w:hint="default" w:ascii="Times New Roman" w:hAnsi="Times New Roman"/>
                <w:color w:val="000000"/>
                <w:kern w:val="0"/>
                <w:sz w:val="21"/>
                <w:szCs w:val="24"/>
              </w:rPr>
              <w:t>L</w:t>
            </w:r>
            <w:r>
              <w:rPr>
                <w:rFonts w:hint="eastAsia" w:ascii="Times New Roman" w:hAnsi="Times New Roman"/>
                <w:color w:val="000000"/>
                <w:kern w:val="0"/>
                <w:sz w:val="21"/>
                <w:szCs w:val="24"/>
              </w:rPr>
              <w:t>约</w:t>
            </w:r>
            <w:r>
              <w:rPr>
                <w:rFonts w:hint="default" w:ascii="Times New Roman" w:hAnsi="Times New Roman"/>
                <w:color w:val="000000"/>
                <w:kern w:val="0"/>
                <w:sz w:val="21"/>
                <w:szCs w:val="24"/>
              </w:rPr>
              <w:t>7</w:t>
            </w:r>
            <w:r>
              <w:rPr>
                <w:rFonts w:hint="eastAsia" w:ascii="Times New Roman" w:hAnsi="Times New Roman"/>
                <w:color w:val="000000"/>
                <w:kern w:val="0"/>
                <w:sz w:val="21"/>
                <w:szCs w:val="24"/>
              </w:rPr>
              <w:t>米</w:t>
            </w:r>
            <w:r>
              <w:rPr>
                <w:rFonts w:hint="default" w:ascii="Times New Roman" w:hAnsi="Times New Roman"/>
                <w:color w:val="000000"/>
                <w:kern w:val="0"/>
                <w:sz w:val="21"/>
                <w:szCs w:val="24"/>
              </w:rPr>
              <w:t xml:space="preserve"> </w:t>
            </w:r>
            <w:r>
              <w:rPr>
                <w:rFonts w:hint="eastAsia" w:ascii="Times New Roman" w:hAnsi="Times New Roman"/>
                <w:color w:val="000000"/>
                <w:kern w:val="0"/>
                <w:sz w:val="21"/>
                <w:szCs w:val="24"/>
              </w:rPr>
              <w:t>材料厚度≥</w:t>
            </w:r>
            <w:r>
              <w:rPr>
                <w:rFonts w:hint="default" w:ascii="Times New Roman" w:hAnsi="Times New Roman"/>
                <w:color w:val="000000"/>
                <w:kern w:val="0"/>
                <w:sz w:val="21"/>
                <w:szCs w:val="24"/>
              </w:rPr>
              <w:t xml:space="preserve">3mm </w:t>
            </w:r>
            <w:r>
              <w:rPr>
                <w:rFonts w:hint="eastAsia" w:ascii="Times New Roman" w:hAnsi="Times New Roman"/>
                <w:color w:val="000000"/>
                <w:kern w:val="0"/>
                <w:sz w:val="21"/>
                <w:szCs w:val="24"/>
              </w:rPr>
              <w:t>叶片厚度≥</w:t>
            </w:r>
            <w:r>
              <w:rPr>
                <w:rFonts w:hint="default" w:ascii="Times New Roman" w:hAnsi="Times New Roman"/>
                <w:color w:val="000000"/>
                <w:kern w:val="0"/>
                <w:sz w:val="21"/>
                <w:szCs w:val="24"/>
              </w:rPr>
              <w:t xml:space="preserve">4mm  </w:t>
            </w:r>
            <w:r>
              <w:rPr>
                <w:rFonts w:hint="eastAsia" w:ascii="Times New Roman" w:hAnsi="Times New Roman"/>
                <w:color w:val="000000"/>
                <w:kern w:val="0"/>
                <w:sz w:val="21"/>
                <w:szCs w:val="24"/>
              </w:rPr>
              <w:t>最大输送量≥</w:t>
            </w:r>
            <w:r>
              <w:rPr>
                <w:rFonts w:hint="default" w:ascii="Times New Roman" w:hAnsi="Times New Roman"/>
                <w:color w:val="000000"/>
                <w:kern w:val="0"/>
                <w:sz w:val="21"/>
                <w:szCs w:val="24"/>
              </w:rPr>
              <w:t>15</w:t>
            </w:r>
            <w:r>
              <w:rPr>
                <w:rFonts w:hint="eastAsia" w:ascii="Times New Roman" w:hAnsi="Times New Roman"/>
                <w:color w:val="000000"/>
                <w:kern w:val="0"/>
                <w:sz w:val="21"/>
                <w:szCs w:val="24"/>
              </w:rPr>
              <w:t>吨</w:t>
            </w:r>
            <w:r>
              <w:rPr>
                <w:rFonts w:hint="default" w:ascii="Times New Roman" w:hAnsi="Times New Roman"/>
                <w:color w:val="000000"/>
                <w:kern w:val="0"/>
                <w:sz w:val="21"/>
                <w:szCs w:val="24"/>
              </w:rPr>
              <w:t>/</w:t>
            </w:r>
            <w:r>
              <w:rPr>
                <w:rFonts w:hint="eastAsia" w:ascii="Times New Roman" w:hAnsi="Times New Roman"/>
                <w:color w:val="000000"/>
                <w:kern w:val="0"/>
                <w:sz w:val="21"/>
                <w:szCs w:val="24"/>
              </w:rPr>
              <w:t>小时；</w:t>
            </w:r>
            <w:r>
              <w:rPr>
                <w:rFonts w:hint="default" w:ascii="Times New Roman" w:hAnsi="Times New Roman"/>
                <w:color w:val="000000"/>
                <w:kern w:val="0"/>
                <w:sz w:val="21"/>
                <w:szCs w:val="24"/>
              </w:rPr>
              <w:t xml:space="preserve"> </w:t>
            </w:r>
            <w:r>
              <w:rPr>
                <w:rFonts w:hint="eastAsia" w:ascii="Times New Roman" w:hAnsi="Times New Roman"/>
                <w:color w:val="000000"/>
                <w:kern w:val="0"/>
                <w:sz w:val="21"/>
                <w:szCs w:val="24"/>
              </w:rPr>
              <w:t>与物料接触材料为</w:t>
            </w:r>
            <w:r>
              <w:rPr>
                <w:rFonts w:hint="default" w:ascii="Times New Roman" w:hAnsi="Times New Roman"/>
                <w:color w:val="000000"/>
                <w:kern w:val="0"/>
                <w:sz w:val="21"/>
                <w:szCs w:val="24"/>
              </w:rPr>
              <w:t>SUS316L</w:t>
            </w:r>
            <w:r>
              <w:rPr>
                <w:rFonts w:hint="eastAsia" w:ascii="Times New Roman" w:hAnsi="Times New Roman"/>
                <w:color w:val="000000"/>
                <w:kern w:val="0"/>
                <w:sz w:val="21"/>
                <w:szCs w:val="24"/>
              </w:rPr>
              <w:t>材质，其它部分为</w:t>
            </w:r>
            <w:r>
              <w:rPr>
                <w:rFonts w:hint="default" w:ascii="Times New Roman" w:hAnsi="Times New Roman"/>
                <w:color w:val="000000"/>
                <w:kern w:val="0"/>
                <w:sz w:val="21"/>
                <w:szCs w:val="24"/>
              </w:rPr>
              <w:t>SUS304</w:t>
            </w:r>
            <w:r>
              <w:rPr>
                <w:rFonts w:hint="eastAsia" w:ascii="Times New Roman" w:hAnsi="Times New Roman"/>
                <w:color w:val="000000"/>
                <w:kern w:val="0"/>
                <w:sz w:val="21"/>
                <w:szCs w:val="24"/>
              </w:rPr>
              <w:t>不锈钢</w:t>
            </w:r>
          </w:p>
        </w:tc>
        <w:tc>
          <w:tcPr>
            <w:tcW w:w="60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righ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1</w:t>
            </w:r>
          </w:p>
        </w:tc>
        <w:tc>
          <w:tcPr>
            <w:tcW w:w="1417"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rPr>
                <w:rFonts w:hint="default" w:ascii="Times New Roman" w:eastAsia="Times New Roman"/>
                <w:color w:val="000000"/>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0" w:hRule="atLeast"/>
          <w:jc w:val="center"/>
        </w:trPr>
        <w:tc>
          <w:tcPr>
            <w:tcW w:w="69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righ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3</w:t>
            </w:r>
          </w:p>
        </w:tc>
        <w:tc>
          <w:tcPr>
            <w:tcW w:w="285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L0703</w:t>
            </w:r>
          </w:p>
        </w:tc>
        <w:tc>
          <w:tcPr>
            <w:tcW w:w="2985"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eastAsia" w:ascii="Times New Roman" w:hAnsi="Times New Roman"/>
                <w:color w:val="000000"/>
                <w:kern w:val="0"/>
                <w:sz w:val="21"/>
                <w:szCs w:val="24"/>
              </w:rPr>
              <w:t>立袋机动力仓</w:t>
            </w:r>
          </w:p>
        </w:tc>
        <w:tc>
          <w:tcPr>
            <w:tcW w:w="1830"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SHLY500</w:t>
            </w:r>
          </w:p>
        </w:tc>
        <w:tc>
          <w:tcPr>
            <w:tcW w:w="177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center"/>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316L&amp;304</w:t>
            </w:r>
          </w:p>
        </w:tc>
        <w:tc>
          <w:tcPr>
            <w:tcW w:w="309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textAlignment w:val="center"/>
              <w:rPr>
                <w:rFonts w:hint="default" w:ascii="Times New Roman" w:eastAsia="Times New Roman"/>
                <w:color w:val="000000"/>
                <w:sz w:val="21"/>
                <w:szCs w:val="24"/>
              </w:rPr>
            </w:pPr>
            <w:r>
              <w:rPr>
                <w:rFonts w:hint="eastAsia" w:ascii="Times New Roman" w:hAnsi="Times New Roman"/>
                <w:color w:val="000000"/>
                <w:kern w:val="0"/>
                <w:sz w:val="21"/>
                <w:szCs w:val="24"/>
              </w:rPr>
              <w:t>壳体长度</w:t>
            </w:r>
            <w:r>
              <w:rPr>
                <w:rFonts w:hint="default" w:ascii="Times New Roman" w:hAnsi="Times New Roman"/>
                <w:color w:val="000000"/>
                <w:kern w:val="0"/>
                <w:sz w:val="21"/>
                <w:szCs w:val="24"/>
              </w:rPr>
              <w:t>3</w:t>
            </w:r>
            <w:r>
              <w:rPr>
                <w:rFonts w:hint="eastAsia" w:ascii="Times New Roman" w:hAnsi="Times New Roman"/>
                <w:color w:val="000000"/>
                <w:kern w:val="0"/>
                <w:sz w:val="21"/>
                <w:szCs w:val="24"/>
              </w:rPr>
              <w:t>米</w:t>
            </w:r>
            <w:r>
              <w:rPr>
                <w:rFonts w:hint="default" w:ascii="Times New Roman" w:hAnsi="Times New Roman"/>
                <w:color w:val="000000"/>
                <w:kern w:val="0"/>
                <w:sz w:val="21"/>
                <w:szCs w:val="24"/>
              </w:rPr>
              <w:t xml:space="preserve"> </w:t>
            </w:r>
            <w:r>
              <w:rPr>
                <w:rFonts w:hint="eastAsia" w:ascii="Times New Roman" w:hAnsi="Times New Roman"/>
                <w:color w:val="000000"/>
                <w:kern w:val="0"/>
                <w:sz w:val="21"/>
                <w:szCs w:val="24"/>
              </w:rPr>
              <w:t>转子直径</w:t>
            </w:r>
            <w:r>
              <w:rPr>
                <w:rFonts w:hint="default" w:ascii="Times New Roman" w:hAnsi="Times New Roman"/>
                <w:color w:val="000000"/>
                <w:kern w:val="0"/>
                <w:sz w:val="21"/>
                <w:szCs w:val="24"/>
              </w:rPr>
              <w:t xml:space="preserve">=500mm </w:t>
            </w:r>
            <w:r>
              <w:rPr>
                <w:rFonts w:hint="eastAsia" w:ascii="Times New Roman" w:hAnsi="Times New Roman"/>
                <w:color w:val="000000"/>
                <w:kern w:val="0"/>
                <w:sz w:val="21"/>
                <w:szCs w:val="24"/>
              </w:rPr>
              <w:t>内螺旋厚度≥</w:t>
            </w:r>
            <w:r>
              <w:rPr>
                <w:rFonts w:hint="default" w:ascii="Times New Roman" w:hAnsi="Times New Roman"/>
                <w:color w:val="000000"/>
                <w:kern w:val="0"/>
                <w:sz w:val="21"/>
                <w:szCs w:val="24"/>
              </w:rPr>
              <w:t>3mm</w:t>
            </w:r>
            <w:r>
              <w:rPr>
                <w:rFonts w:hint="eastAsia" w:ascii="Times New Roman" w:hAnsi="Times New Roman"/>
                <w:color w:val="000000"/>
                <w:kern w:val="0"/>
                <w:sz w:val="21"/>
                <w:szCs w:val="24"/>
              </w:rPr>
              <w:t>；</w:t>
            </w:r>
            <w:r>
              <w:rPr>
                <w:rFonts w:hint="default" w:ascii="Times New Roman" w:hAnsi="Times New Roman"/>
                <w:color w:val="000000"/>
                <w:kern w:val="0"/>
                <w:sz w:val="21"/>
                <w:szCs w:val="24"/>
              </w:rPr>
              <w:t xml:space="preserve"> </w:t>
            </w:r>
            <w:r>
              <w:rPr>
                <w:rFonts w:hint="eastAsia" w:ascii="Times New Roman" w:hAnsi="Times New Roman"/>
                <w:color w:val="000000"/>
                <w:kern w:val="0"/>
                <w:sz w:val="21"/>
                <w:szCs w:val="24"/>
              </w:rPr>
              <w:t>外叶片厚度≥</w:t>
            </w:r>
            <w:r>
              <w:rPr>
                <w:rFonts w:hint="default" w:ascii="Times New Roman" w:hAnsi="Times New Roman"/>
                <w:color w:val="000000"/>
                <w:kern w:val="0"/>
                <w:sz w:val="21"/>
                <w:szCs w:val="24"/>
              </w:rPr>
              <w:t xml:space="preserve">6mm </w:t>
            </w:r>
            <w:r>
              <w:rPr>
                <w:rFonts w:hint="eastAsia" w:ascii="Times New Roman" w:hAnsi="Times New Roman"/>
                <w:color w:val="000000"/>
                <w:kern w:val="0"/>
                <w:sz w:val="21"/>
                <w:szCs w:val="24"/>
              </w:rPr>
              <w:t>壳体厚度≥</w:t>
            </w:r>
            <w:r>
              <w:rPr>
                <w:rFonts w:hint="default" w:ascii="Times New Roman" w:hAnsi="Times New Roman"/>
                <w:color w:val="000000"/>
                <w:kern w:val="0"/>
                <w:sz w:val="21"/>
                <w:szCs w:val="24"/>
              </w:rPr>
              <w:t>3mm</w:t>
            </w:r>
            <w:r>
              <w:rPr>
                <w:rFonts w:hint="eastAsia" w:ascii="Times New Roman" w:hAnsi="Times New Roman"/>
                <w:color w:val="000000"/>
                <w:kern w:val="0"/>
                <w:sz w:val="21"/>
                <w:szCs w:val="24"/>
              </w:rPr>
              <w:t>；</w:t>
            </w:r>
            <w:r>
              <w:rPr>
                <w:rFonts w:hint="default" w:ascii="Times New Roman" w:hAnsi="Times New Roman"/>
                <w:color w:val="000000"/>
                <w:kern w:val="0"/>
                <w:sz w:val="21"/>
                <w:szCs w:val="24"/>
              </w:rPr>
              <w:t xml:space="preserve"> </w:t>
            </w:r>
            <w:r>
              <w:rPr>
                <w:rFonts w:hint="eastAsia" w:ascii="Times New Roman" w:hAnsi="Times New Roman"/>
                <w:color w:val="000000"/>
                <w:kern w:val="0"/>
                <w:sz w:val="21"/>
                <w:szCs w:val="24"/>
              </w:rPr>
              <w:t>最大输送量≥</w:t>
            </w:r>
            <w:r>
              <w:rPr>
                <w:rFonts w:hint="default" w:ascii="Times New Roman" w:hAnsi="Times New Roman"/>
                <w:color w:val="000000"/>
                <w:kern w:val="0"/>
                <w:sz w:val="21"/>
                <w:szCs w:val="24"/>
              </w:rPr>
              <w:t>15</w:t>
            </w:r>
            <w:r>
              <w:rPr>
                <w:rFonts w:hint="eastAsia" w:ascii="Times New Roman" w:hAnsi="Times New Roman"/>
                <w:color w:val="000000"/>
                <w:kern w:val="0"/>
                <w:sz w:val="21"/>
                <w:szCs w:val="24"/>
              </w:rPr>
              <w:t>吨</w:t>
            </w:r>
            <w:r>
              <w:rPr>
                <w:rFonts w:hint="default" w:ascii="Times New Roman" w:hAnsi="Times New Roman"/>
                <w:color w:val="000000"/>
                <w:kern w:val="0"/>
                <w:sz w:val="21"/>
                <w:szCs w:val="24"/>
              </w:rPr>
              <w:t>/</w:t>
            </w:r>
            <w:r>
              <w:rPr>
                <w:rFonts w:hint="eastAsia" w:ascii="Times New Roman" w:hAnsi="Times New Roman"/>
                <w:color w:val="000000"/>
                <w:kern w:val="0"/>
                <w:sz w:val="21"/>
                <w:szCs w:val="24"/>
              </w:rPr>
              <w:t>小时</w:t>
            </w:r>
            <w:r>
              <w:rPr>
                <w:rFonts w:hint="default" w:ascii="Times New Roman" w:eastAsia="Times New Roman"/>
                <w:color w:val="000000"/>
                <w:kern w:val="0"/>
                <w:sz w:val="21"/>
                <w:szCs w:val="24"/>
              </w:rPr>
              <w:br w:type="textWrapping"/>
            </w:r>
            <w:r>
              <w:rPr>
                <w:rFonts w:hint="eastAsia" w:ascii="Times New Roman" w:hAnsi="Times New Roman"/>
                <w:color w:val="000000"/>
                <w:kern w:val="0"/>
                <w:sz w:val="21"/>
                <w:szCs w:val="24"/>
              </w:rPr>
              <w:t>设置四个出料口和一个清洗排料口；</w:t>
            </w:r>
            <w:r>
              <w:rPr>
                <w:rFonts w:hint="default" w:ascii="Times New Roman" w:eastAsia="Times New Roman"/>
                <w:color w:val="000000"/>
                <w:kern w:val="0"/>
                <w:sz w:val="21"/>
                <w:szCs w:val="24"/>
              </w:rPr>
              <w:br w:type="textWrapping"/>
            </w:r>
            <w:r>
              <w:rPr>
                <w:rFonts w:hint="eastAsia" w:ascii="Times New Roman" w:hAnsi="Times New Roman"/>
                <w:color w:val="000000"/>
                <w:kern w:val="0"/>
                <w:sz w:val="21"/>
                <w:szCs w:val="24"/>
              </w:rPr>
              <w:t>与物料接触材料为</w:t>
            </w:r>
            <w:r>
              <w:rPr>
                <w:rFonts w:hint="default" w:ascii="Times New Roman" w:hAnsi="Times New Roman"/>
                <w:color w:val="000000"/>
                <w:kern w:val="0"/>
                <w:sz w:val="21"/>
                <w:szCs w:val="24"/>
              </w:rPr>
              <w:t>SUS316L</w:t>
            </w:r>
            <w:r>
              <w:rPr>
                <w:rFonts w:hint="eastAsia" w:ascii="Times New Roman" w:hAnsi="Times New Roman"/>
                <w:color w:val="000000"/>
                <w:kern w:val="0"/>
                <w:sz w:val="21"/>
                <w:szCs w:val="24"/>
              </w:rPr>
              <w:t>材质，其它部分为</w:t>
            </w:r>
            <w:r>
              <w:rPr>
                <w:rFonts w:hint="default" w:ascii="Times New Roman" w:hAnsi="Times New Roman"/>
                <w:color w:val="000000"/>
                <w:kern w:val="0"/>
                <w:sz w:val="21"/>
                <w:szCs w:val="24"/>
              </w:rPr>
              <w:t>SUS304</w:t>
            </w:r>
            <w:r>
              <w:rPr>
                <w:rFonts w:hint="eastAsia" w:ascii="Times New Roman" w:hAnsi="Times New Roman"/>
                <w:color w:val="000000"/>
                <w:kern w:val="0"/>
                <w:sz w:val="21"/>
                <w:szCs w:val="24"/>
              </w:rPr>
              <w:t>不锈钢。</w:t>
            </w:r>
          </w:p>
        </w:tc>
        <w:tc>
          <w:tcPr>
            <w:tcW w:w="60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righ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1</w:t>
            </w:r>
          </w:p>
        </w:tc>
        <w:tc>
          <w:tcPr>
            <w:tcW w:w="1417"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rPr>
                <w:rFonts w:hint="default" w:ascii="Times New Roman" w:eastAsia="Times New Roman"/>
                <w:color w:val="000000"/>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jc w:val="center"/>
        </w:trPr>
        <w:tc>
          <w:tcPr>
            <w:tcW w:w="69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righ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4</w:t>
            </w:r>
          </w:p>
        </w:tc>
        <w:tc>
          <w:tcPr>
            <w:tcW w:w="285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rPr>
                <w:rFonts w:hint="default" w:ascii="Times New Roman" w:eastAsia="Times New Roman"/>
                <w:color w:val="000000"/>
                <w:sz w:val="21"/>
                <w:szCs w:val="24"/>
              </w:rPr>
            </w:pPr>
          </w:p>
        </w:tc>
        <w:tc>
          <w:tcPr>
            <w:tcW w:w="2985"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eastAsia" w:ascii="Times New Roman" w:hAnsi="Times New Roman"/>
                <w:color w:val="000000"/>
                <w:kern w:val="0"/>
                <w:sz w:val="21"/>
                <w:szCs w:val="24"/>
              </w:rPr>
              <w:t>气动闸门</w:t>
            </w:r>
          </w:p>
        </w:tc>
        <w:tc>
          <w:tcPr>
            <w:tcW w:w="1830"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QZ150</w:t>
            </w:r>
          </w:p>
        </w:tc>
        <w:tc>
          <w:tcPr>
            <w:tcW w:w="177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center"/>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316L&amp;304</w:t>
            </w:r>
          </w:p>
        </w:tc>
        <w:tc>
          <w:tcPr>
            <w:tcW w:w="309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textAlignment w:val="center"/>
              <w:rPr>
                <w:rFonts w:hint="default" w:ascii="Times New Roman" w:eastAsia="Times New Roman"/>
                <w:color w:val="000000"/>
                <w:sz w:val="21"/>
                <w:szCs w:val="24"/>
              </w:rPr>
            </w:pPr>
            <w:r>
              <w:rPr>
                <w:rFonts w:hint="eastAsia" w:ascii="Times New Roman" w:hAnsi="Times New Roman"/>
                <w:color w:val="000000"/>
                <w:kern w:val="0"/>
                <w:sz w:val="21"/>
                <w:szCs w:val="24"/>
              </w:rPr>
              <w:t>壳体厚度</w:t>
            </w:r>
            <w:r>
              <w:rPr>
                <w:rFonts w:hint="default" w:ascii="Times New Roman" w:hAnsi="Times New Roman"/>
                <w:color w:val="000000"/>
                <w:kern w:val="0"/>
                <w:sz w:val="21"/>
                <w:szCs w:val="24"/>
              </w:rPr>
              <w:t>3mm</w:t>
            </w:r>
            <w:r>
              <w:rPr>
                <w:rFonts w:hint="eastAsia" w:ascii="Times New Roman" w:hAnsi="Times New Roman"/>
                <w:color w:val="000000"/>
                <w:kern w:val="0"/>
                <w:sz w:val="21"/>
                <w:szCs w:val="24"/>
              </w:rPr>
              <w:t>；</w:t>
            </w:r>
            <w:r>
              <w:rPr>
                <w:rFonts w:hint="default" w:ascii="Times New Roman" w:hAnsi="Times New Roman"/>
                <w:color w:val="000000"/>
                <w:kern w:val="0"/>
                <w:sz w:val="21"/>
                <w:szCs w:val="24"/>
              </w:rPr>
              <w:t xml:space="preserve"> </w:t>
            </w:r>
            <w:r>
              <w:rPr>
                <w:rFonts w:hint="eastAsia" w:ascii="Times New Roman" w:hAnsi="Times New Roman"/>
                <w:color w:val="000000"/>
                <w:kern w:val="0"/>
                <w:sz w:val="21"/>
                <w:szCs w:val="24"/>
              </w:rPr>
              <w:t>气动元件品牌：</w:t>
            </w:r>
            <w:r>
              <w:rPr>
                <w:rFonts w:hint="default" w:ascii="Times New Roman" w:hAnsi="Times New Roman"/>
                <w:color w:val="000000"/>
                <w:kern w:val="0"/>
                <w:sz w:val="21"/>
                <w:szCs w:val="24"/>
              </w:rPr>
              <w:t>FESTO</w:t>
            </w:r>
            <w:r>
              <w:rPr>
                <w:rFonts w:hint="eastAsia" w:ascii="Times New Roman" w:hAnsi="Times New Roman"/>
                <w:color w:val="000000"/>
                <w:kern w:val="0"/>
                <w:sz w:val="21"/>
                <w:szCs w:val="24"/>
              </w:rPr>
              <w:t>、</w:t>
            </w:r>
            <w:r>
              <w:rPr>
                <w:rFonts w:hint="default" w:ascii="Times New Roman" w:hAnsi="Times New Roman"/>
                <w:color w:val="000000"/>
                <w:kern w:val="0"/>
                <w:sz w:val="21"/>
                <w:szCs w:val="24"/>
              </w:rPr>
              <w:t>SMC</w:t>
            </w:r>
            <w:r>
              <w:rPr>
                <w:rFonts w:hint="eastAsia" w:ascii="Times New Roman" w:hAnsi="Times New Roman"/>
                <w:color w:val="000000"/>
                <w:kern w:val="0"/>
                <w:sz w:val="21"/>
                <w:szCs w:val="24"/>
              </w:rPr>
              <w:t>、</w:t>
            </w:r>
            <w:r>
              <w:rPr>
                <w:rFonts w:hint="default" w:ascii="Times New Roman" w:hAnsi="Times New Roman"/>
                <w:color w:val="000000"/>
                <w:kern w:val="0"/>
                <w:sz w:val="21"/>
                <w:szCs w:val="24"/>
              </w:rPr>
              <w:t>CKD</w:t>
            </w:r>
            <w:r>
              <w:rPr>
                <w:rFonts w:hint="eastAsia" w:ascii="Times New Roman" w:hAnsi="Times New Roman"/>
                <w:color w:val="000000"/>
                <w:kern w:val="0"/>
                <w:sz w:val="21"/>
                <w:szCs w:val="24"/>
              </w:rPr>
              <w:t>以及同等以上品牌；</w:t>
            </w:r>
            <w:r>
              <w:rPr>
                <w:rFonts w:hint="default" w:ascii="Times New Roman" w:hAnsi="Times New Roman"/>
                <w:color w:val="000000"/>
                <w:kern w:val="0"/>
                <w:sz w:val="21"/>
                <w:szCs w:val="24"/>
              </w:rPr>
              <w:t xml:space="preserve"> </w:t>
            </w:r>
            <w:r>
              <w:rPr>
                <w:rFonts w:hint="eastAsia" w:ascii="Times New Roman" w:hAnsi="Times New Roman"/>
                <w:color w:val="000000"/>
                <w:kern w:val="0"/>
                <w:sz w:val="21"/>
                <w:szCs w:val="24"/>
              </w:rPr>
              <w:t>与物料接触材料为</w:t>
            </w:r>
            <w:r>
              <w:rPr>
                <w:rFonts w:hint="default" w:ascii="Times New Roman" w:hAnsi="Times New Roman"/>
                <w:color w:val="000000"/>
                <w:kern w:val="0"/>
                <w:sz w:val="21"/>
                <w:szCs w:val="24"/>
              </w:rPr>
              <w:t>SUS316L</w:t>
            </w:r>
            <w:r>
              <w:rPr>
                <w:rFonts w:hint="eastAsia" w:ascii="Times New Roman" w:hAnsi="Times New Roman"/>
                <w:color w:val="000000"/>
                <w:kern w:val="0"/>
                <w:sz w:val="21"/>
                <w:szCs w:val="24"/>
              </w:rPr>
              <w:t>材质，其它部分为</w:t>
            </w:r>
            <w:r>
              <w:rPr>
                <w:rFonts w:hint="default" w:ascii="Times New Roman" w:hAnsi="Times New Roman"/>
                <w:color w:val="000000"/>
                <w:kern w:val="0"/>
                <w:sz w:val="21"/>
                <w:szCs w:val="24"/>
              </w:rPr>
              <w:t>SUS304</w:t>
            </w:r>
            <w:r>
              <w:rPr>
                <w:rFonts w:hint="eastAsia" w:ascii="Times New Roman" w:hAnsi="Times New Roman"/>
                <w:color w:val="000000"/>
                <w:kern w:val="0"/>
                <w:sz w:val="21"/>
                <w:szCs w:val="24"/>
              </w:rPr>
              <w:t>不锈钢</w:t>
            </w:r>
          </w:p>
        </w:tc>
        <w:tc>
          <w:tcPr>
            <w:tcW w:w="60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righ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2</w:t>
            </w:r>
          </w:p>
        </w:tc>
        <w:tc>
          <w:tcPr>
            <w:tcW w:w="1417"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rPr>
                <w:rFonts w:hint="default" w:ascii="Times New Roman" w:eastAsia="Times New Roman"/>
                <w:color w:val="000000"/>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69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righ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5</w:t>
            </w:r>
          </w:p>
        </w:tc>
        <w:tc>
          <w:tcPr>
            <w:tcW w:w="285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rPr>
                <w:rFonts w:hint="default" w:ascii="Times New Roman" w:eastAsia="Times New Roman"/>
                <w:color w:val="000000"/>
                <w:sz w:val="21"/>
                <w:szCs w:val="24"/>
              </w:rPr>
            </w:pPr>
          </w:p>
        </w:tc>
        <w:tc>
          <w:tcPr>
            <w:tcW w:w="2985"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eastAsia" w:ascii="Times New Roman" w:hAnsi="Times New Roman"/>
                <w:color w:val="000000"/>
                <w:kern w:val="0"/>
                <w:sz w:val="21"/>
                <w:szCs w:val="24"/>
              </w:rPr>
              <w:t>溜管</w:t>
            </w:r>
          </w:p>
        </w:tc>
        <w:tc>
          <w:tcPr>
            <w:tcW w:w="1830"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eastAsia" w:ascii="Times New Roman" w:hAnsi="Times New Roman"/>
                <w:color w:val="000000"/>
                <w:kern w:val="0"/>
                <w:sz w:val="21"/>
                <w:szCs w:val="24"/>
              </w:rPr>
              <w:t>Φ</w:t>
            </w:r>
            <w:r>
              <w:rPr>
                <w:rFonts w:hint="default" w:ascii="Times New Roman" w:hAnsi="Times New Roman"/>
                <w:color w:val="000000"/>
                <w:kern w:val="0"/>
                <w:sz w:val="21"/>
                <w:szCs w:val="24"/>
              </w:rPr>
              <w:t>160</w:t>
            </w:r>
          </w:p>
        </w:tc>
        <w:tc>
          <w:tcPr>
            <w:tcW w:w="177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center"/>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316L&amp;304</w:t>
            </w:r>
          </w:p>
        </w:tc>
        <w:tc>
          <w:tcPr>
            <w:tcW w:w="309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textAlignment w:val="center"/>
              <w:rPr>
                <w:rFonts w:hint="default" w:ascii="Times New Roman" w:eastAsia="Times New Roman"/>
                <w:color w:val="000000"/>
                <w:sz w:val="21"/>
                <w:szCs w:val="24"/>
              </w:rPr>
            </w:pPr>
            <w:r>
              <w:rPr>
                <w:rFonts w:hint="eastAsia" w:ascii="Times New Roman" w:hAnsi="Times New Roman"/>
                <w:color w:val="000000"/>
                <w:kern w:val="0"/>
                <w:sz w:val="21"/>
                <w:szCs w:val="24"/>
              </w:rPr>
              <w:t>壳体厚度</w:t>
            </w:r>
            <w:r>
              <w:rPr>
                <w:rFonts w:hint="default" w:ascii="Times New Roman" w:hAnsi="Times New Roman"/>
                <w:color w:val="000000"/>
                <w:kern w:val="0"/>
                <w:sz w:val="21"/>
                <w:szCs w:val="24"/>
              </w:rPr>
              <w:t>1.5mm</w:t>
            </w:r>
            <w:r>
              <w:rPr>
                <w:rFonts w:hint="eastAsia" w:ascii="Times New Roman" w:hAnsi="Times New Roman"/>
                <w:color w:val="000000"/>
                <w:kern w:val="0"/>
                <w:sz w:val="21"/>
                <w:szCs w:val="24"/>
              </w:rPr>
              <w:t>；</w:t>
            </w:r>
            <w:r>
              <w:rPr>
                <w:rFonts w:hint="default" w:ascii="Times New Roman" w:hAnsi="Times New Roman"/>
                <w:color w:val="000000"/>
                <w:kern w:val="0"/>
                <w:sz w:val="21"/>
                <w:szCs w:val="24"/>
              </w:rPr>
              <w:t xml:space="preserve"> </w:t>
            </w:r>
            <w:r>
              <w:rPr>
                <w:rFonts w:hint="eastAsia" w:ascii="Times New Roman" w:hAnsi="Times New Roman"/>
                <w:color w:val="000000"/>
                <w:kern w:val="0"/>
                <w:sz w:val="21"/>
                <w:szCs w:val="24"/>
              </w:rPr>
              <w:t>直径：</w:t>
            </w:r>
            <w:r>
              <w:rPr>
                <w:rFonts w:hint="default" w:ascii="Times New Roman" w:hAnsi="Times New Roman"/>
                <w:color w:val="000000"/>
                <w:kern w:val="0"/>
                <w:sz w:val="21"/>
                <w:szCs w:val="24"/>
              </w:rPr>
              <w:t>160mm</w:t>
            </w:r>
            <w:r>
              <w:rPr>
                <w:rFonts w:hint="eastAsia" w:ascii="Times New Roman" w:hAnsi="Times New Roman"/>
                <w:color w:val="000000"/>
                <w:kern w:val="0"/>
                <w:sz w:val="21"/>
                <w:szCs w:val="24"/>
              </w:rPr>
              <w:t>；</w:t>
            </w:r>
            <w:r>
              <w:rPr>
                <w:rFonts w:hint="default" w:ascii="Times New Roman" w:hAnsi="Times New Roman"/>
                <w:color w:val="000000"/>
                <w:kern w:val="0"/>
                <w:sz w:val="21"/>
                <w:szCs w:val="24"/>
              </w:rPr>
              <w:t xml:space="preserve"> </w:t>
            </w:r>
            <w:r>
              <w:rPr>
                <w:rFonts w:hint="eastAsia" w:ascii="Times New Roman" w:hAnsi="Times New Roman"/>
                <w:color w:val="000000"/>
                <w:kern w:val="0"/>
                <w:sz w:val="21"/>
                <w:szCs w:val="24"/>
              </w:rPr>
              <w:t>材质：</w:t>
            </w:r>
            <w:r>
              <w:rPr>
                <w:rFonts w:hint="default" w:ascii="Times New Roman" w:hAnsi="Times New Roman"/>
                <w:color w:val="000000"/>
                <w:kern w:val="0"/>
                <w:sz w:val="21"/>
                <w:szCs w:val="24"/>
              </w:rPr>
              <w:t>SUS316L</w:t>
            </w:r>
          </w:p>
        </w:tc>
        <w:tc>
          <w:tcPr>
            <w:tcW w:w="60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righ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5</w:t>
            </w:r>
          </w:p>
        </w:tc>
        <w:tc>
          <w:tcPr>
            <w:tcW w:w="1417"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rPr>
                <w:rFonts w:hint="default" w:ascii="Times New Roman" w:eastAsia="Times New Roman"/>
                <w:color w:val="000000"/>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5" w:hRule="atLeast"/>
          <w:jc w:val="center"/>
        </w:trPr>
        <w:tc>
          <w:tcPr>
            <w:tcW w:w="69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righ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6</w:t>
            </w:r>
          </w:p>
        </w:tc>
        <w:tc>
          <w:tcPr>
            <w:tcW w:w="285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L0704</w:t>
            </w:r>
          </w:p>
        </w:tc>
        <w:tc>
          <w:tcPr>
            <w:tcW w:w="2985"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eastAsia" w:ascii="Times New Roman" w:hAnsi="Times New Roman"/>
                <w:color w:val="000000"/>
                <w:kern w:val="0"/>
                <w:sz w:val="21"/>
                <w:szCs w:val="24"/>
              </w:rPr>
              <w:t>罐装螺旋机</w:t>
            </w:r>
          </w:p>
        </w:tc>
        <w:tc>
          <w:tcPr>
            <w:tcW w:w="1830"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LSS180</w:t>
            </w:r>
          </w:p>
        </w:tc>
        <w:tc>
          <w:tcPr>
            <w:tcW w:w="177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center"/>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316L&amp;304</w:t>
            </w:r>
          </w:p>
        </w:tc>
        <w:tc>
          <w:tcPr>
            <w:tcW w:w="309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textAlignment w:val="center"/>
              <w:rPr>
                <w:rFonts w:hint="default" w:ascii="Times New Roman" w:eastAsia="Times New Roman"/>
                <w:color w:val="000000"/>
                <w:sz w:val="21"/>
                <w:szCs w:val="24"/>
              </w:rPr>
            </w:pPr>
            <w:r>
              <w:rPr>
                <w:rFonts w:hint="eastAsia" w:ascii="Times New Roman" w:hAnsi="Times New Roman"/>
                <w:color w:val="000000"/>
                <w:kern w:val="0"/>
                <w:sz w:val="21"/>
                <w:szCs w:val="24"/>
              </w:rPr>
              <w:t>直径Φ</w:t>
            </w:r>
            <w:r>
              <w:rPr>
                <w:rFonts w:hint="default" w:ascii="Times New Roman" w:hAnsi="Times New Roman"/>
                <w:color w:val="000000"/>
                <w:kern w:val="0"/>
                <w:sz w:val="21"/>
                <w:szCs w:val="24"/>
              </w:rPr>
              <w:t xml:space="preserve">=180mm </w:t>
            </w:r>
            <w:r>
              <w:rPr>
                <w:rFonts w:hint="eastAsia" w:ascii="Times New Roman" w:hAnsi="Times New Roman"/>
                <w:color w:val="000000"/>
                <w:kern w:val="0"/>
                <w:sz w:val="21"/>
                <w:szCs w:val="24"/>
              </w:rPr>
              <w:t>长度</w:t>
            </w:r>
            <w:r>
              <w:rPr>
                <w:rFonts w:hint="default" w:ascii="Times New Roman" w:hAnsi="Times New Roman"/>
                <w:color w:val="000000"/>
                <w:kern w:val="0"/>
                <w:sz w:val="21"/>
                <w:szCs w:val="24"/>
              </w:rPr>
              <w:t>L</w:t>
            </w:r>
            <w:r>
              <w:rPr>
                <w:rFonts w:hint="eastAsia" w:ascii="Times New Roman" w:hAnsi="Times New Roman"/>
                <w:color w:val="000000"/>
                <w:kern w:val="0"/>
                <w:sz w:val="21"/>
                <w:szCs w:val="24"/>
              </w:rPr>
              <w:t>约</w:t>
            </w:r>
            <w:r>
              <w:rPr>
                <w:rFonts w:hint="default" w:ascii="Times New Roman" w:hAnsi="Times New Roman"/>
                <w:color w:val="000000"/>
                <w:kern w:val="0"/>
                <w:sz w:val="21"/>
                <w:szCs w:val="24"/>
              </w:rPr>
              <w:t>3.5</w:t>
            </w:r>
            <w:r>
              <w:rPr>
                <w:rFonts w:hint="eastAsia" w:ascii="Times New Roman" w:hAnsi="Times New Roman"/>
                <w:color w:val="000000"/>
                <w:kern w:val="0"/>
                <w:sz w:val="21"/>
                <w:szCs w:val="24"/>
              </w:rPr>
              <w:t>米</w:t>
            </w:r>
            <w:r>
              <w:rPr>
                <w:rFonts w:hint="default" w:ascii="Times New Roman" w:hAnsi="Times New Roman"/>
                <w:color w:val="000000"/>
                <w:kern w:val="0"/>
                <w:sz w:val="21"/>
                <w:szCs w:val="24"/>
              </w:rPr>
              <w:t xml:space="preserve"> </w:t>
            </w:r>
            <w:r>
              <w:rPr>
                <w:rFonts w:hint="eastAsia" w:ascii="Times New Roman" w:hAnsi="Times New Roman"/>
                <w:color w:val="000000"/>
                <w:kern w:val="0"/>
                <w:sz w:val="21"/>
                <w:szCs w:val="24"/>
              </w:rPr>
              <w:t>材料厚度≥</w:t>
            </w:r>
            <w:r>
              <w:rPr>
                <w:rFonts w:hint="default" w:ascii="Times New Roman" w:hAnsi="Times New Roman"/>
                <w:color w:val="000000"/>
                <w:kern w:val="0"/>
                <w:sz w:val="21"/>
                <w:szCs w:val="24"/>
              </w:rPr>
              <w:t xml:space="preserve">3mm </w:t>
            </w:r>
            <w:r>
              <w:rPr>
                <w:rFonts w:hint="eastAsia" w:ascii="Times New Roman" w:hAnsi="Times New Roman"/>
                <w:color w:val="000000"/>
                <w:kern w:val="0"/>
                <w:sz w:val="21"/>
                <w:szCs w:val="24"/>
              </w:rPr>
              <w:t>叶片厚度≥</w:t>
            </w:r>
            <w:r>
              <w:rPr>
                <w:rFonts w:hint="default" w:ascii="Times New Roman" w:hAnsi="Times New Roman"/>
                <w:color w:val="000000"/>
                <w:kern w:val="0"/>
                <w:sz w:val="21"/>
                <w:szCs w:val="24"/>
              </w:rPr>
              <w:t xml:space="preserve">3mm  </w:t>
            </w:r>
            <w:r>
              <w:rPr>
                <w:rFonts w:hint="eastAsia" w:ascii="Times New Roman" w:hAnsi="Times New Roman"/>
                <w:color w:val="000000"/>
                <w:kern w:val="0"/>
                <w:sz w:val="21"/>
                <w:szCs w:val="24"/>
              </w:rPr>
              <w:t>最大输送量≥</w:t>
            </w:r>
            <w:r>
              <w:rPr>
                <w:rFonts w:hint="default" w:ascii="Times New Roman" w:hAnsi="Times New Roman"/>
                <w:color w:val="000000"/>
                <w:kern w:val="0"/>
                <w:sz w:val="21"/>
                <w:szCs w:val="24"/>
              </w:rPr>
              <w:t>5</w:t>
            </w:r>
            <w:r>
              <w:rPr>
                <w:rFonts w:hint="eastAsia" w:ascii="Times New Roman" w:hAnsi="Times New Roman"/>
                <w:color w:val="000000"/>
                <w:kern w:val="0"/>
                <w:sz w:val="21"/>
                <w:szCs w:val="24"/>
              </w:rPr>
              <w:t>吨</w:t>
            </w:r>
            <w:r>
              <w:rPr>
                <w:rFonts w:hint="default" w:ascii="Times New Roman" w:hAnsi="Times New Roman"/>
                <w:color w:val="000000"/>
                <w:kern w:val="0"/>
                <w:sz w:val="21"/>
                <w:szCs w:val="24"/>
              </w:rPr>
              <w:t>/</w:t>
            </w:r>
            <w:r>
              <w:rPr>
                <w:rFonts w:hint="eastAsia" w:ascii="Times New Roman" w:hAnsi="Times New Roman"/>
                <w:color w:val="000000"/>
                <w:kern w:val="0"/>
                <w:sz w:val="21"/>
                <w:szCs w:val="24"/>
              </w:rPr>
              <w:t>小时；</w:t>
            </w:r>
            <w:r>
              <w:rPr>
                <w:rFonts w:hint="default" w:ascii="Times New Roman" w:hAnsi="Times New Roman"/>
                <w:color w:val="000000"/>
                <w:kern w:val="0"/>
                <w:sz w:val="21"/>
                <w:szCs w:val="24"/>
              </w:rPr>
              <w:t xml:space="preserve"> </w:t>
            </w:r>
            <w:r>
              <w:rPr>
                <w:rFonts w:hint="eastAsia" w:ascii="Times New Roman" w:hAnsi="Times New Roman"/>
                <w:color w:val="000000"/>
                <w:kern w:val="0"/>
                <w:sz w:val="21"/>
                <w:szCs w:val="24"/>
              </w:rPr>
              <w:t>与物料接触材料为</w:t>
            </w:r>
            <w:r>
              <w:rPr>
                <w:rFonts w:hint="default" w:ascii="Times New Roman" w:hAnsi="Times New Roman"/>
                <w:color w:val="000000"/>
                <w:kern w:val="0"/>
                <w:sz w:val="21"/>
                <w:szCs w:val="24"/>
              </w:rPr>
              <w:t>SUS316L</w:t>
            </w:r>
            <w:r>
              <w:rPr>
                <w:rFonts w:hint="eastAsia" w:ascii="Times New Roman" w:hAnsi="Times New Roman"/>
                <w:color w:val="000000"/>
                <w:kern w:val="0"/>
                <w:sz w:val="21"/>
                <w:szCs w:val="24"/>
              </w:rPr>
              <w:t>材质，其它部分为</w:t>
            </w:r>
            <w:r>
              <w:rPr>
                <w:rFonts w:hint="default" w:ascii="Times New Roman" w:hAnsi="Times New Roman"/>
                <w:color w:val="000000"/>
                <w:kern w:val="0"/>
                <w:sz w:val="21"/>
                <w:szCs w:val="24"/>
              </w:rPr>
              <w:t>SUS304</w:t>
            </w:r>
            <w:r>
              <w:rPr>
                <w:rFonts w:hint="eastAsia" w:ascii="Times New Roman" w:hAnsi="Times New Roman"/>
                <w:color w:val="000000"/>
                <w:kern w:val="0"/>
                <w:sz w:val="21"/>
                <w:szCs w:val="24"/>
              </w:rPr>
              <w:t>不锈钢</w:t>
            </w:r>
          </w:p>
        </w:tc>
        <w:tc>
          <w:tcPr>
            <w:tcW w:w="60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righ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1</w:t>
            </w:r>
          </w:p>
        </w:tc>
        <w:tc>
          <w:tcPr>
            <w:tcW w:w="1417"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rPr>
                <w:rFonts w:hint="default" w:ascii="Times New Roman" w:eastAsia="Times New Roman"/>
                <w:color w:val="000000"/>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5" w:hRule="atLeast"/>
          <w:jc w:val="center"/>
        </w:trPr>
        <w:tc>
          <w:tcPr>
            <w:tcW w:w="69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righ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7</w:t>
            </w:r>
          </w:p>
        </w:tc>
        <w:tc>
          <w:tcPr>
            <w:tcW w:w="285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L0705</w:t>
            </w:r>
          </w:p>
        </w:tc>
        <w:tc>
          <w:tcPr>
            <w:tcW w:w="2985"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eastAsia" w:ascii="Times New Roman" w:hAnsi="Times New Roman"/>
                <w:color w:val="000000"/>
                <w:kern w:val="0"/>
                <w:sz w:val="21"/>
                <w:szCs w:val="24"/>
              </w:rPr>
              <w:t>螺旋机</w:t>
            </w:r>
          </w:p>
        </w:tc>
        <w:tc>
          <w:tcPr>
            <w:tcW w:w="1830"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LSS180</w:t>
            </w:r>
          </w:p>
        </w:tc>
        <w:tc>
          <w:tcPr>
            <w:tcW w:w="177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center"/>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316L&amp;304</w:t>
            </w:r>
          </w:p>
        </w:tc>
        <w:tc>
          <w:tcPr>
            <w:tcW w:w="309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textAlignment w:val="center"/>
              <w:rPr>
                <w:rFonts w:hint="default" w:ascii="Times New Roman" w:eastAsia="Times New Roman"/>
                <w:color w:val="000000"/>
                <w:sz w:val="21"/>
                <w:szCs w:val="24"/>
              </w:rPr>
            </w:pPr>
            <w:r>
              <w:rPr>
                <w:rFonts w:hint="eastAsia" w:ascii="Times New Roman" w:hAnsi="Times New Roman"/>
                <w:color w:val="000000"/>
                <w:kern w:val="0"/>
                <w:sz w:val="21"/>
                <w:szCs w:val="24"/>
              </w:rPr>
              <w:t>直径Φ</w:t>
            </w:r>
            <w:r>
              <w:rPr>
                <w:rFonts w:hint="default" w:ascii="Times New Roman" w:hAnsi="Times New Roman"/>
                <w:color w:val="000000"/>
                <w:kern w:val="0"/>
                <w:sz w:val="21"/>
                <w:szCs w:val="24"/>
              </w:rPr>
              <w:t xml:space="preserve">=180mm </w:t>
            </w:r>
            <w:r>
              <w:rPr>
                <w:rFonts w:hint="eastAsia" w:ascii="Times New Roman" w:hAnsi="Times New Roman"/>
                <w:color w:val="000000"/>
                <w:kern w:val="0"/>
                <w:sz w:val="21"/>
                <w:szCs w:val="24"/>
              </w:rPr>
              <w:t>长度</w:t>
            </w:r>
            <w:r>
              <w:rPr>
                <w:rFonts w:hint="default" w:ascii="Times New Roman" w:hAnsi="Times New Roman"/>
                <w:color w:val="000000"/>
                <w:kern w:val="0"/>
                <w:sz w:val="21"/>
                <w:szCs w:val="24"/>
              </w:rPr>
              <w:t>L</w:t>
            </w:r>
            <w:r>
              <w:rPr>
                <w:rFonts w:hint="eastAsia" w:ascii="Times New Roman" w:hAnsi="Times New Roman"/>
                <w:color w:val="000000"/>
                <w:kern w:val="0"/>
                <w:sz w:val="21"/>
                <w:szCs w:val="24"/>
              </w:rPr>
              <w:t>约</w:t>
            </w:r>
            <w:r>
              <w:rPr>
                <w:rFonts w:hint="default" w:ascii="Times New Roman" w:hAnsi="Times New Roman"/>
                <w:color w:val="000000"/>
                <w:kern w:val="0"/>
                <w:sz w:val="21"/>
                <w:szCs w:val="24"/>
              </w:rPr>
              <w:t>5</w:t>
            </w:r>
            <w:r>
              <w:rPr>
                <w:rFonts w:hint="eastAsia" w:ascii="Times New Roman" w:hAnsi="Times New Roman"/>
                <w:color w:val="000000"/>
                <w:kern w:val="0"/>
                <w:sz w:val="21"/>
                <w:szCs w:val="24"/>
              </w:rPr>
              <w:t>米</w:t>
            </w:r>
            <w:r>
              <w:rPr>
                <w:rFonts w:hint="default" w:ascii="Times New Roman" w:hAnsi="Times New Roman"/>
                <w:color w:val="000000"/>
                <w:kern w:val="0"/>
                <w:sz w:val="21"/>
                <w:szCs w:val="24"/>
              </w:rPr>
              <w:t xml:space="preserve"> </w:t>
            </w:r>
            <w:r>
              <w:rPr>
                <w:rFonts w:hint="eastAsia" w:ascii="Times New Roman" w:hAnsi="Times New Roman"/>
                <w:color w:val="000000"/>
                <w:kern w:val="0"/>
                <w:sz w:val="21"/>
                <w:szCs w:val="24"/>
              </w:rPr>
              <w:t>材料厚度≥</w:t>
            </w:r>
            <w:r>
              <w:rPr>
                <w:rFonts w:hint="default" w:ascii="Times New Roman" w:hAnsi="Times New Roman"/>
                <w:color w:val="000000"/>
                <w:kern w:val="0"/>
                <w:sz w:val="21"/>
                <w:szCs w:val="24"/>
              </w:rPr>
              <w:t xml:space="preserve">3mm </w:t>
            </w:r>
            <w:r>
              <w:rPr>
                <w:rFonts w:hint="eastAsia" w:ascii="Times New Roman" w:hAnsi="Times New Roman"/>
                <w:color w:val="000000"/>
                <w:kern w:val="0"/>
                <w:sz w:val="21"/>
                <w:szCs w:val="24"/>
              </w:rPr>
              <w:t>叶片厚度≥</w:t>
            </w:r>
            <w:r>
              <w:rPr>
                <w:rFonts w:hint="default" w:ascii="Times New Roman" w:hAnsi="Times New Roman"/>
                <w:color w:val="000000"/>
                <w:kern w:val="0"/>
                <w:sz w:val="21"/>
                <w:szCs w:val="24"/>
              </w:rPr>
              <w:t xml:space="preserve">3mm  </w:t>
            </w:r>
            <w:r>
              <w:rPr>
                <w:rFonts w:hint="eastAsia" w:ascii="Times New Roman" w:hAnsi="Times New Roman"/>
                <w:color w:val="000000"/>
                <w:kern w:val="0"/>
                <w:sz w:val="21"/>
                <w:szCs w:val="24"/>
              </w:rPr>
              <w:t>最大输送量≥</w:t>
            </w:r>
            <w:r>
              <w:rPr>
                <w:rFonts w:hint="default" w:ascii="Times New Roman" w:hAnsi="Times New Roman"/>
                <w:color w:val="000000"/>
                <w:kern w:val="0"/>
                <w:sz w:val="21"/>
                <w:szCs w:val="24"/>
              </w:rPr>
              <w:t>5</w:t>
            </w:r>
            <w:r>
              <w:rPr>
                <w:rFonts w:hint="eastAsia" w:ascii="Times New Roman" w:hAnsi="Times New Roman"/>
                <w:color w:val="000000"/>
                <w:kern w:val="0"/>
                <w:sz w:val="21"/>
                <w:szCs w:val="24"/>
              </w:rPr>
              <w:t>吨</w:t>
            </w:r>
            <w:r>
              <w:rPr>
                <w:rFonts w:hint="default" w:ascii="Times New Roman" w:hAnsi="Times New Roman"/>
                <w:color w:val="000000"/>
                <w:kern w:val="0"/>
                <w:sz w:val="21"/>
                <w:szCs w:val="24"/>
              </w:rPr>
              <w:t>/</w:t>
            </w:r>
            <w:r>
              <w:rPr>
                <w:rFonts w:hint="eastAsia" w:ascii="Times New Roman" w:hAnsi="Times New Roman"/>
                <w:color w:val="000000"/>
                <w:kern w:val="0"/>
                <w:sz w:val="21"/>
                <w:szCs w:val="24"/>
              </w:rPr>
              <w:t>小时；</w:t>
            </w:r>
            <w:r>
              <w:rPr>
                <w:rFonts w:hint="default" w:ascii="Times New Roman" w:hAnsi="Times New Roman"/>
                <w:color w:val="000000"/>
                <w:kern w:val="0"/>
                <w:sz w:val="21"/>
                <w:szCs w:val="24"/>
              </w:rPr>
              <w:t xml:space="preserve"> </w:t>
            </w:r>
            <w:r>
              <w:rPr>
                <w:rFonts w:hint="eastAsia" w:ascii="Times New Roman" w:hAnsi="Times New Roman"/>
                <w:color w:val="000000"/>
                <w:kern w:val="0"/>
                <w:sz w:val="21"/>
                <w:szCs w:val="24"/>
              </w:rPr>
              <w:t>与物料接触材料为</w:t>
            </w:r>
            <w:r>
              <w:rPr>
                <w:rFonts w:hint="default" w:ascii="Times New Roman" w:hAnsi="Times New Roman"/>
                <w:color w:val="000000"/>
                <w:kern w:val="0"/>
                <w:sz w:val="21"/>
                <w:szCs w:val="24"/>
              </w:rPr>
              <w:t>SUS316L</w:t>
            </w:r>
            <w:r>
              <w:rPr>
                <w:rFonts w:hint="eastAsia" w:ascii="Times New Roman" w:hAnsi="Times New Roman"/>
                <w:color w:val="000000"/>
                <w:kern w:val="0"/>
                <w:sz w:val="21"/>
                <w:szCs w:val="24"/>
              </w:rPr>
              <w:t>材质，其它部分为</w:t>
            </w:r>
            <w:r>
              <w:rPr>
                <w:rFonts w:hint="default" w:ascii="Times New Roman" w:hAnsi="Times New Roman"/>
                <w:color w:val="000000"/>
                <w:kern w:val="0"/>
                <w:sz w:val="21"/>
                <w:szCs w:val="24"/>
              </w:rPr>
              <w:t>SUS304</w:t>
            </w:r>
            <w:r>
              <w:rPr>
                <w:rFonts w:hint="eastAsia" w:ascii="Times New Roman" w:hAnsi="Times New Roman"/>
                <w:color w:val="000000"/>
                <w:kern w:val="0"/>
                <w:sz w:val="21"/>
                <w:szCs w:val="24"/>
              </w:rPr>
              <w:t>不锈钢</w:t>
            </w:r>
          </w:p>
        </w:tc>
        <w:tc>
          <w:tcPr>
            <w:tcW w:w="60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righ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1</w:t>
            </w:r>
          </w:p>
        </w:tc>
        <w:tc>
          <w:tcPr>
            <w:tcW w:w="1417"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rPr>
                <w:rFonts w:hint="default" w:ascii="Times New Roman" w:eastAsia="Times New Roman"/>
                <w:color w:val="000000"/>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5" w:hRule="atLeast"/>
          <w:jc w:val="center"/>
        </w:trPr>
        <w:tc>
          <w:tcPr>
            <w:tcW w:w="69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righ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8</w:t>
            </w:r>
          </w:p>
        </w:tc>
        <w:tc>
          <w:tcPr>
            <w:tcW w:w="285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L070</w:t>
            </w:r>
            <w:r>
              <w:rPr>
                <w:rStyle w:val="12"/>
                <w:rFonts w:hint="default" w:ascii="Times New Roman"/>
                <w:sz w:val="21"/>
                <w:szCs w:val="24"/>
              </w:rPr>
              <w:t>6</w:t>
            </w:r>
          </w:p>
        </w:tc>
        <w:tc>
          <w:tcPr>
            <w:tcW w:w="2985"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eastAsia" w:ascii="Times New Roman" w:hAnsi="Times New Roman"/>
                <w:color w:val="000000"/>
                <w:kern w:val="0"/>
                <w:sz w:val="21"/>
                <w:szCs w:val="24"/>
              </w:rPr>
              <w:t>螺旋机</w:t>
            </w:r>
          </w:p>
        </w:tc>
        <w:tc>
          <w:tcPr>
            <w:tcW w:w="1830"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LSS180</w:t>
            </w:r>
          </w:p>
        </w:tc>
        <w:tc>
          <w:tcPr>
            <w:tcW w:w="177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center"/>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316L&amp;304</w:t>
            </w:r>
          </w:p>
        </w:tc>
        <w:tc>
          <w:tcPr>
            <w:tcW w:w="309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textAlignment w:val="center"/>
              <w:rPr>
                <w:rFonts w:hint="default" w:ascii="Times New Roman" w:eastAsia="Times New Roman"/>
                <w:color w:val="000000"/>
                <w:sz w:val="21"/>
                <w:szCs w:val="24"/>
              </w:rPr>
            </w:pPr>
            <w:r>
              <w:rPr>
                <w:rFonts w:hint="eastAsia" w:ascii="Times New Roman" w:hAnsi="Times New Roman"/>
                <w:color w:val="000000"/>
                <w:kern w:val="0"/>
                <w:sz w:val="21"/>
                <w:szCs w:val="24"/>
              </w:rPr>
              <w:t>直径Φ</w:t>
            </w:r>
            <w:r>
              <w:rPr>
                <w:rFonts w:hint="default" w:ascii="Times New Roman" w:hAnsi="Times New Roman"/>
                <w:color w:val="000000"/>
                <w:kern w:val="0"/>
                <w:sz w:val="21"/>
                <w:szCs w:val="24"/>
              </w:rPr>
              <w:t xml:space="preserve">=180mm </w:t>
            </w:r>
            <w:r>
              <w:rPr>
                <w:rFonts w:hint="eastAsia" w:ascii="Times New Roman" w:hAnsi="Times New Roman"/>
                <w:color w:val="000000"/>
                <w:kern w:val="0"/>
                <w:sz w:val="21"/>
                <w:szCs w:val="24"/>
              </w:rPr>
              <w:t>长度</w:t>
            </w:r>
            <w:r>
              <w:rPr>
                <w:rFonts w:hint="default" w:ascii="Times New Roman" w:hAnsi="Times New Roman"/>
                <w:color w:val="000000"/>
                <w:kern w:val="0"/>
                <w:sz w:val="21"/>
                <w:szCs w:val="24"/>
              </w:rPr>
              <w:t>L</w:t>
            </w:r>
            <w:r>
              <w:rPr>
                <w:rFonts w:hint="eastAsia" w:ascii="Times New Roman" w:hAnsi="Times New Roman"/>
                <w:color w:val="000000"/>
                <w:kern w:val="0"/>
                <w:sz w:val="21"/>
                <w:szCs w:val="24"/>
              </w:rPr>
              <w:t>约</w:t>
            </w:r>
            <w:r>
              <w:rPr>
                <w:rFonts w:hint="default" w:ascii="Times New Roman" w:hAnsi="Times New Roman"/>
                <w:color w:val="000000"/>
                <w:kern w:val="0"/>
                <w:sz w:val="21"/>
                <w:szCs w:val="24"/>
              </w:rPr>
              <w:t>5</w:t>
            </w:r>
            <w:r>
              <w:rPr>
                <w:rFonts w:hint="eastAsia" w:ascii="Times New Roman" w:hAnsi="Times New Roman"/>
                <w:color w:val="000000"/>
                <w:kern w:val="0"/>
                <w:sz w:val="21"/>
                <w:szCs w:val="24"/>
              </w:rPr>
              <w:t>米</w:t>
            </w:r>
            <w:r>
              <w:rPr>
                <w:rFonts w:hint="default" w:ascii="Times New Roman" w:hAnsi="Times New Roman"/>
                <w:color w:val="000000"/>
                <w:kern w:val="0"/>
                <w:sz w:val="21"/>
                <w:szCs w:val="24"/>
              </w:rPr>
              <w:t xml:space="preserve"> </w:t>
            </w:r>
            <w:r>
              <w:rPr>
                <w:rFonts w:hint="eastAsia" w:ascii="Times New Roman" w:hAnsi="Times New Roman"/>
                <w:color w:val="000000"/>
                <w:kern w:val="0"/>
                <w:sz w:val="21"/>
                <w:szCs w:val="24"/>
              </w:rPr>
              <w:t>材料厚度≥</w:t>
            </w:r>
            <w:r>
              <w:rPr>
                <w:rFonts w:hint="default" w:ascii="Times New Roman" w:hAnsi="Times New Roman"/>
                <w:color w:val="000000"/>
                <w:kern w:val="0"/>
                <w:sz w:val="21"/>
                <w:szCs w:val="24"/>
              </w:rPr>
              <w:t xml:space="preserve">3mm </w:t>
            </w:r>
            <w:r>
              <w:rPr>
                <w:rFonts w:hint="eastAsia" w:ascii="Times New Roman" w:hAnsi="Times New Roman"/>
                <w:color w:val="000000"/>
                <w:kern w:val="0"/>
                <w:sz w:val="21"/>
                <w:szCs w:val="24"/>
              </w:rPr>
              <w:t>叶片厚度≥</w:t>
            </w:r>
            <w:r>
              <w:rPr>
                <w:rFonts w:hint="default" w:ascii="Times New Roman" w:hAnsi="Times New Roman"/>
                <w:color w:val="000000"/>
                <w:kern w:val="0"/>
                <w:sz w:val="21"/>
                <w:szCs w:val="24"/>
              </w:rPr>
              <w:t xml:space="preserve">3mm  </w:t>
            </w:r>
            <w:r>
              <w:rPr>
                <w:rFonts w:hint="eastAsia" w:ascii="Times New Roman" w:hAnsi="Times New Roman"/>
                <w:color w:val="000000"/>
                <w:kern w:val="0"/>
                <w:sz w:val="21"/>
                <w:szCs w:val="24"/>
              </w:rPr>
              <w:t>最大输送量≥</w:t>
            </w:r>
            <w:r>
              <w:rPr>
                <w:rFonts w:hint="default" w:ascii="Times New Roman" w:hAnsi="Times New Roman"/>
                <w:color w:val="000000"/>
                <w:kern w:val="0"/>
                <w:sz w:val="21"/>
                <w:szCs w:val="24"/>
              </w:rPr>
              <w:t>5</w:t>
            </w:r>
            <w:r>
              <w:rPr>
                <w:rFonts w:hint="eastAsia" w:ascii="Times New Roman" w:hAnsi="Times New Roman"/>
                <w:color w:val="000000"/>
                <w:kern w:val="0"/>
                <w:sz w:val="21"/>
                <w:szCs w:val="24"/>
              </w:rPr>
              <w:t>吨</w:t>
            </w:r>
            <w:r>
              <w:rPr>
                <w:rFonts w:hint="default" w:ascii="Times New Roman" w:hAnsi="Times New Roman"/>
                <w:color w:val="000000"/>
                <w:kern w:val="0"/>
                <w:sz w:val="21"/>
                <w:szCs w:val="24"/>
              </w:rPr>
              <w:t>/</w:t>
            </w:r>
            <w:r>
              <w:rPr>
                <w:rFonts w:hint="eastAsia" w:ascii="Times New Roman" w:hAnsi="Times New Roman"/>
                <w:color w:val="000000"/>
                <w:kern w:val="0"/>
                <w:sz w:val="21"/>
                <w:szCs w:val="24"/>
              </w:rPr>
              <w:t>小时，；</w:t>
            </w:r>
            <w:r>
              <w:rPr>
                <w:rFonts w:hint="default" w:ascii="Times New Roman" w:hAnsi="Times New Roman"/>
                <w:color w:val="000000"/>
                <w:kern w:val="0"/>
                <w:sz w:val="21"/>
                <w:szCs w:val="24"/>
              </w:rPr>
              <w:t xml:space="preserve"> </w:t>
            </w:r>
            <w:r>
              <w:rPr>
                <w:rFonts w:hint="eastAsia" w:ascii="Times New Roman" w:hAnsi="Times New Roman"/>
                <w:color w:val="000000"/>
                <w:kern w:val="0"/>
                <w:sz w:val="21"/>
                <w:szCs w:val="24"/>
              </w:rPr>
              <w:t>与物料接触材料为</w:t>
            </w:r>
            <w:r>
              <w:rPr>
                <w:rFonts w:hint="default" w:ascii="Times New Roman" w:hAnsi="Times New Roman"/>
                <w:color w:val="000000"/>
                <w:kern w:val="0"/>
                <w:sz w:val="21"/>
                <w:szCs w:val="24"/>
              </w:rPr>
              <w:t>SUS316L</w:t>
            </w:r>
            <w:r>
              <w:rPr>
                <w:rFonts w:hint="eastAsia" w:ascii="Times New Roman" w:hAnsi="Times New Roman"/>
                <w:color w:val="000000"/>
                <w:kern w:val="0"/>
                <w:sz w:val="21"/>
                <w:szCs w:val="24"/>
              </w:rPr>
              <w:t>材质，其它部分为</w:t>
            </w:r>
            <w:r>
              <w:rPr>
                <w:rFonts w:hint="default" w:ascii="Times New Roman" w:hAnsi="Times New Roman"/>
                <w:color w:val="000000"/>
                <w:kern w:val="0"/>
                <w:sz w:val="21"/>
                <w:szCs w:val="24"/>
              </w:rPr>
              <w:t>SUS304</w:t>
            </w:r>
            <w:r>
              <w:rPr>
                <w:rFonts w:hint="eastAsia" w:ascii="Times New Roman" w:hAnsi="Times New Roman"/>
                <w:color w:val="000000"/>
                <w:kern w:val="0"/>
                <w:sz w:val="21"/>
                <w:szCs w:val="24"/>
              </w:rPr>
              <w:t>不锈钢</w:t>
            </w:r>
          </w:p>
        </w:tc>
        <w:tc>
          <w:tcPr>
            <w:tcW w:w="60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righ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1</w:t>
            </w:r>
          </w:p>
        </w:tc>
        <w:tc>
          <w:tcPr>
            <w:tcW w:w="1417"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rPr>
                <w:rFonts w:hint="default" w:ascii="Times New Roman" w:eastAsia="Times New Roman"/>
                <w:color w:val="000000"/>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5" w:hRule="atLeast"/>
          <w:jc w:val="center"/>
        </w:trPr>
        <w:tc>
          <w:tcPr>
            <w:tcW w:w="69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righ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9</w:t>
            </w:r>
          </w:p>
        </w:tc>
        <w:tc>
          <w:tcPr>
            <w:tcW w:w="285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L0707</w:t>
            </w:r>
          </w:p>
        </w:tc>
        <w:tc>
          <w:tcPr>
            <w:tcW w:w="2985"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eastAsia" w:ascii="Times New Roman" w:hAnsi="Times New Roman"/>
                <w:color w:val="000000"/>
                <w:kern w:val="0"/>
                <w:sz w:val="21"/>
                <w:szCs w:val="24"/>
              </w:rPr>
              <w:t>立袋转料螺旋</w:t>
            </w:r>
          </w:p>
        </w:tc>
        <w:tc>
          <w:tcPr>
            <w:tcW w:w="1830"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LSS220</w:t>
            </w:r>
          </w:p>
        </w:tc>
        <w:tc>
          <w:tcPr>
            <w:tcW w:w="177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center"/>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316L&amp;304</w:t>
            </w:r>
          </w:p>
        </w:tc>
        <w:tc>
          <w:tcPr>
            <w:tcW w:w="309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textAlignment w:val="center"/>
              <w:rPr>
                <w:rFonts w:hint="default" w:ascii="Times New Roman" w:eastAsia="Times New Roman"/>
                <w:color w:val="000000"/>
                <w:sz w:val="21"/>
                <w:szCs w:val="24"/>
              </w:rPr>
            </w:pPr>
            <w:r>
              <w:rPr>
                <w:rFonts w:hint="eastAsia" w:ascii="Times New Roman" w:hAnsi="Times New Roman"/>
                <w:color w:val="000000"/>
                <w:kern w:val="0"/>
                <w:sz w:val="21"/>
                <w:szCs w:val="24"/>
              </w:rPr>
              <w:t>直径Φ</w:t>
            </w:r>
            <w:r>
              <w:rPr>
                <w:rFonts w:hint="default" w:ascii="Times New Roman" w:hAnsi="Times New Roman"/>
                <w:color w:val="000000"/>
                <w:kern w:val="0"/>
                <w:sz w:val="21"/>
                <w:szCs w:val="24"/>
              </w:rPr>
              <w:t xml:space="preserve">=200mm </w:t>
            </w:r>
            <w:r>
              <w:rPr>
                <w:rFonts w:hint="eastAsia" w:ascii="Times New Roman" w:hAnsi="Times New Roman"/>
                <w:color w:val="000000"/>
                <w:kern w:val="0"/>
                <w:sz w:val="21"/>
                <w:szCs w:val="24"/>
              </w:rPr>
              <w:t>长度</w:t>
            </w:r>
            <w:r>
              <w:rPr>
                <w:rFonts w:hint="default" w:ascii="Times New Roman" w:hAnsi="Times New Roman"/>
                <w:color w:val="000000"/>
                <w:kern w:val="0"/>
                <w:sz w:val="21"/>
                <w:szCs w:val="24"/>
              </w:rPr>
              <w:t>L</w:t>
            </w:r>
            <w:r>
              <w:rPr>
                <w:rFonts w:hint="eastAsia" w:ascii="Times New Roman" w:hAnsi="Times New Roman"/>
                <w:color w:val="000000"/>
                <w:kern w:val="0"/>
                <w:sz w:val="21"/>
                <w:szCs w:val="24"/>
              </w:rPr>
              <w:t>约</w:t>
            </w:r>
            <w:r>
              <w:rPr>
                <w:rFonts w:hint="default" w:ascii="Times New Roman" w:hAnsi="Times New Roman"/>
                <w:color w:val="000000"/>
                <w:kern w:val="0"/>
                <w:sz w:val="21"/>
                <w:szCs w:val="24"/>
              </w:rPr>
              <w:t>3</w:t>
            </w:r>
            <w:r>
              <w:rPr>
                <w:rFonts w:hint="eastAsia" w:ascii="Times New Roman" w:hAnsi="Times New Roman"/>
                <w:color w:val="000000"/>
                <w:kern w:val="0"/>
                <w:sz w:val="21"/>
                <w:szCs w:val="24"/>
              </w:rPr>
              <w:t>米</w:t>
            </w:r>
            <w:r>
              <w:rPr>
                <w:rFonts w:hint="default" w:ascii="Times New Roman" w:hAnsi="Times New Roman"/>
                <w:color w:val="000000"/>
                <w:kern w:val="0"/>
                <w:sz w:val="21"/>
                <w:szCs w:val="24"/>
              </w:rPr>
              <w:t xml:space="preserve"> </w:t>
            </w:r>
            <w:r>
              <w:rPr>
                <w:rFonts w:hint="eastAsia" w:ascii="Times New Roman" w:hAnsi="Times New Roman"/>
                <w:color w:val="000000"/>
                <w:kern w:val="0"/>
                <w:sz w:val="21"/>
                <w:szCs w:val="24"/>
              </w:rPr>
              <w:t>材料厚度≥</w:t>
            </w:r>
            <w:r>
              <w:rPr>
                <w:rFonts w:hint="default" w:ascii="Times New Roman" w:hAnsi="Times New Roman"/>
                <w:color w:val="000000"/>
                <w:kern w:val="0"/>
                <w:sz w:val="21"/>
                <w:szCs w:val="24"/>
              </w:rPr>
              <w:t xml:space="preserve">3mm </w:t>
            </w:r>
            <w:r>
              <w:rPr>
                <w:rFonts w:hint="eastAsia" w:ascii="Times New Roman" w:hAnsi="Times New Roman"/>
                <w:color w:val="000000"/>
                <w:kern w:val="0"/>
                <w:sz w:val="21"/>
                <w:szCs w:val="24"/>
              </w:rPr>
              <w:t>叶片厚度≥</w:t>
            </w:r>
            <w:r>
              <w:rPr>
                <w:rFonts w:hint="default" w:ascii="Times New Roman" w:hAnsi="Times New Roman"/>
                <w:color w:val="000000"/>
                <w:kern w:val="0"/>
                <w:sz w:val="21"/>
                <w:szCs w:val="24"/>
              </w:rPr>
              <w:t xml:space="preserve">4mm  </w:t>
            </w:r>
            <w:r>
              <w:rPr>
                <w:rFonts w:hint="eastAsia" w:ascii="Times New Roman" w:hAnsi="Times New Roman"/>
                <w:color w:val="000000"/>
                <w:kern w:val="0"/>
                <w:sz w:val="21"/>
                <w:szCs w:val="24"/>
              </w:rPr>
              <w:t>最大输送量≥</w:t>
            </w:r>
            <w:r>
              <w:rPr>
                <w:rFonts w:hint="default" w:ascii="Times New Roman" w:hAnsi="Times New Roman"/>
                <w:color w:val="000000"/>
                <w:kern w:val="0"/>
                <w:sz w:val="21"/>
                <w:szCs w:val="24"/>
              </w:rPr>
              <w:t>15</w:t>
            </w:r>
            <w:r>
              <w:rPr>
                <w:rFonts w:hint="eastAsia" w:ascii="Times New Roman" w:hAnsi="Times New Roman"/>
                <w:color w:val="000000"/>
                <w:kern w:val="0"/>
                <w:sz w:val="21"/>
                <w:szCs w:val="24"/>
              </w:rPr>
              <w:t>吨</w:t>
            </w:r>
            <w:r>
              <w:rPr>
                <w:rFonts w:hint="default" w:ascii="Times New Roman" w:hAnsi="Times New Roman"/>
                <w:color w:val="000000"/>
                <w:kern w:val="0"/>
                <w:sz w:val="21"/>
                <w:szCs w:val="24"/>
              </w:rPr>
              <w:t>/</w:t>
            </w:r>
            <w:r>
              <w:rPr>
                <w:rFonts w:hint="eastAsia" w:ascii="Times New Roman" w:hAnsi="Times New Roman"/>
                <w:color w:val="000000"/>
                <w:kern w:val="0"/>
                <w:sz w:val="21"/>
                <w:szCs w:val="24"/>
              </w:rPr>
              <w:t>小时；</w:t>
            </w:r>
            <w:r>
              <w:rPr>
                <w:rFonts w:hint="default" w:ascii="Times New Roman" w:hAnsi="Times New Roman"/>
                <w:color w:val="000000"/>
                <w:kern w:val="0"/>
                <w:sz w:val="21"/>
                <w:szCs w:val="24"/>
              </w:rPr>
              <w:t xml:space="preserve"> </w:t>
            </w:r>
            <w:r>
              <w:rPr>
                <w:rFonts w:hint="eastAsia" w:ascii="Times New Roman" w:hAnsi="Times New Roman"/>
                <w:color w:val="000000"/>
                <w:kern w:val="0"/>
                <w:sz w:val="21"/>
                <w:szCs w:val="24"/>
              </w:rPr>
              <w:t>与物料接触材料为</w:t>
            </w:r>
            <w:r>
              <w:rPr>
                <w:rFonts w:hint="default" w:ascii="Times New Roman" w:hAnsi="Times New Roman"/>
                <w:color w:val="000000"/>
                <w:kern w:val="0"/>
                <w:sz w:val="21"/>
                <w:szCs w:val="24"/>
              </w:rPr>
              <w:t>SUS316L</w:t>
            </w:r>
            <w:r>
              <w:rPr>
                <w:rFonts w:hint="eastAsia" w:ascii="Times New Roman" w:hAnsi="Times New Roman"/>
                <w:color w:val="000000"/>
                <w:kern w:val="0"/>
                <w:sz w:val="21"/>
                <w:szCs w:val="24"/>
              </w:rPr>
              <w:t>材质，其它部分为</w:t>
            </w:r>
            <w:r>
              <w:rPr>
                <w:rFonts w:hint="default" w:ascii="Times New Roman" w:hAnsi="Times New Roman"/>
                <w:color w:val="000000"/>
                <w:kern w:val="0"/>
                <w:sz w:val="21"/>
                <w:szCs w:val="24"/>
              </w:rPr>
              <w:t>SUS304</w:t>
            </w:r>
            <w:r>
              <w:rPr>
                <w:rFonts w:hint="eastAsia" w:ascii="Times New Roman" w:hAnsi="Times New Roman"/>
                <w:color w:val="000000"/>
                <w:kern w:val="0"/>
                <w:sz w:val="21"/>
                <w:szCs w:val="24"/>
              </w:rPr>
              <w:t>不锈钢</w:t>
            </w:r>
          </w:p>
        </w:tc>
        <w:tc>
          <w:tcPr>
            <w:tcW w:w="60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righ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1</w:t>
            </w:r>
          </w:p>
        </w:tc>
        <w:tc>
          <w:tcPr>
            <w:tcW w:w="1417"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rPr>
                <w:rFonts w:hint="default" w:ascii="Times New Roman" w:eastAsia="Times New Roman"/>
                <w:color w:val="000000"/>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5" w:hRule="atLeast"/>
          <w:jc w:val="center"/>
        </w:trPr>
        <w:tc>
          <w:tcPr>
            <w:tcW w:w="69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righ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10</w:t>
            </w:r>
          </w:p>
        </w:tc>
        <w:tc>
          <w:tcPr>
            <w:tcW w:w="285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V0701</w:t>
            </w:r>
          </w:p>
        </w:tc>
        <w:tc>
          <w:tcPr>
            <w:tcW w:w="2985"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eastAsia" w:ascii="Times New Roman" w:hAnsi="Times New Roman"/>
                <w:color w:val="000000"/>
                <w:kern w:val="0"/>
                <w:sz w:val="21"/>
                <w:szCs w:val="24"/>
              </w:rPr>
              <w:t>罐装缓冲仓</w:t>
            </w:r>
          </w:p>
        </w:tc>
        <w:tc>
          <w:tcPr>
            <w:tcW w:w="1830"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eastAsia" w:ascii="Times New Roman" w:hAnsi="Times New Roman"/>
                <w:color w:val="000000"/>
                <w:kern w:val="0"/>
                <w:sz w:val="21"/>
                <w:szCs w:val="24"/>
              </w:rPr>
              <w:t>Φ</w:t>
            </w:r>
            <w:r>
              <w:rPr>
                <w:rFonts w:hint="default" w:ascii="Times New Roman" w:hAnsi="Times New Roman"/>
                <w:color w:val="000000"/>
                <w:kern w:val="0"/>
                <w:sz w:val="21"/>
                <w:szCs w:val="24"/>
              </w:rPr>
              <w:t>1000</w:t>
            </w:r>
          </w:p>
        </w:tc>
        <w:tc>
          <w:tcPr>
            <w:tcW w:w="177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center"/>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316L&amp;304</w:t>
            </w:r>
          </w:p>
        </w:tc>
        <w:tc>
          <w:tcPr>
            <w:tcW w:w="309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textAlignment w:val="center"/>
              <w:rPr>
                <w:rFonts w:hint="default" w:ascii="Times New Roman" w:eastAsia="Times New Roman"/>
                <w:color w:val="000000"/>
                <w:sz w:val="21"/>
                <w:szCs w:val="24"/>
              </w:rPr>
            </w:pPr>
            <w:r>
              <w:rPr>
                <w:rFonts w:hint="eastAsia" w:ascii="Times New Roman" w:hAnsi="Times New Roman"/>
                <w:color w:val="000000"/>
                <w:kern w:val="0"/>
                <w:sz w:val="21"/>
                <w:szCs w:val="24"/>
              </w:rPr>
              <w:t>直径</w:t>
            </w:r>
            <w:r>
              <w:rPr>
                <w:rFonts w:hint="default" w:ascii="Times New Roman" w:hAnsi="Times New Roman"/>
                <w:color w:val="000000"/>
                <w:kern w:val="0"/>
                <w:sz w:val="21"/>
                <w:szCs w:val="24"/>
              </w:rPr>
              <w:t>1000mm</w:t>
            </w:r>
            <w:r>
              <w:rPr>
                <w:rFonts w:hint="eastAsia" w:ascii="Times New Roman" w:hAnsi="Times New Roman"/>
                <w:color w:val="000000"/>
                <w:kern w:val="0"/>
                <w:sz w:val="21"/>
                <w:szCs w:val="24"/>
              </w:rPr>
              <w:t>，直段高度</w:t>
            </w:r>
            <w:r>
              <w:rPr>
                <w:rFonts w:hint="default" w:ascii="Times New Roman" w:hAnsi="Times New Roman"/>
                <w:color w:val="000000"/>
                <w:kern w:val="0"/>
                <w:sz w:val="21"/>
                <w:szCs w:val="24"/>
              </w:rPr>
              <w:t>4000mm</w:t>
            </w:r>
            <w:r>
              <w:rPr>
                <w:rFonts w:hint="eastAsia" w:ascii="Times New Roman" w:hAnsi="Times New Roman"/>
                <w:color w:val="000000"/>
                <w:kern w:val="0"/>
                <w:sz w:val="21"/>
                <w:szCs w:val="24"/>
              </w:rPr>
              <w:t>，锥段高度</w:t>
            </w:r>
            <w:r>
              <w:rPr>
                <w:rFonts w:hint="default" w:ascii="Times New Roman" w:hAnsi="Times New Roman"/>
                <w:color w:val="000000"/>
                <w:kern w:val="0"/>
                <w:sz w:val="21"/>
                <w:szCs w:val="24"/>
              </w:rPr>
              <w:t>1000mm</w:t>
            </w:r>
            <w:r>
              <w:rPr>
                <w:rFonts w:hint="eastAsia" w:ascii="Times New Roman" w:hAnsi="Times New Roman"/>
                <w:color w:val="000000"/>
                <w:kern w:val="0"/>
                <w:sz w:val="21"/>
                <w:szCs w:val="24"/>
              </w:rPr>
              <w:t>；</w:t>
            </w:r>
            <w:r>
              <w:rPr>
                <w:rFonts w:hint="default" w:ascii="Times New Roman" w:eastAsia="Times New Roman"/>
                <w:color w:val="000000"/>
                <w:kern w:val="0"/>
                <w:sz w:val="21"/>
                <w:szCs w:val="24"/>
              </w:rPr>
              <w:br w:type="textWrapping"/>
            </w:r>
            <w:r>
              <w:rPr>
                <w:rFonts w:hint="eastAsia" w:ascii="Times New Roman" w:hAnsi="Times New Roman"/>
                <w:color w:val="000000"/>
                <w:kern w:val="0"/>
                <w:sz w:val="21"/>
                <w:szCs w:val="24"/>
              </w:rPr>
              <w:t>壳体材质</w:t>
            </w:r>
            <w:r>
              <w:rPr>
                <w:rFonts w:hint="default" w:ascii="Times New Roman" w:hAnsi="Times New Roman"/>
                <w:color w:val="000000"/>
                <w:kern w:val="0"/>
                <w:sz w:val="21"/>
                <w:szCs w:val="24"/>
              </w:rPr>
              <w:t>SUS316L</w:t>
            </w:r>
            <w:r>
              <w:rPr>
                <w:rFonts w:hint="eastAsia" w:ascii="Times New Roman" w:hAnsi="Times New Roman"/>
                <w:color w:val="000000"/>
                <w:kern w:val="0"/>
                <w:sz w:val="21"/>
                <w:szCs w:val="24"/>
              </w:rPr>
              <w:t>不锈钢，厚度</w:t>
            </w:r>
            <w:r>
              <w:rPr>
                <w:rFonts w:hint="default" w:ascii="Times New Roman" w:hAnsi="Times New Roman"/>
                <w:color w:val="000000"/>
                <w:kern w:val="0"/>
                <w:sz w:val="21"/>
                <w:szCs w:val="24"/>
              </w:rPr>
              <w:t>3mm</w:t>
            </w:r>
            <w:r>
              <w:rPr>
                <w:rFonts w:hint="eastAsia" w:ascii="Times New Roman" w:hAnsi="Times New Roman"/>
                <w:color w:val="000000"/>
                <w:kern w:val="0"/>
                <w:sz w:val="21"/>
                <w:szCs w:val="24"/>
              </w:rPr>
              <w:t>，其它材质</w:t>
            </w:r>
            <w:r>
              <w:rPr>
                <w:rFonts w:hint="default" w:ascii="Times New Roman" w:hAnsi="Times New Roman"/>
                <w:color w:val="000000"/>
                <w:kern w:val="0"/>
                <w:sz w:val="21"/>
                <w:szCs w:val="24"/>
              </w:rPr>
              <w:t>SUS304</w:t>
            </w:r>
            <w:r>
              <w:rPr>
                <w:rFonts w:hint="eastAsia" w:ascii="Times New Roman" w:hAnsi="Times New Roman"/>
                <w:color w:val="000000"/>
                <w:kern w:val="0"/>
                <w:sz w:val="21"/>
                <w:szCs w:val="24"/>
              </w:rPr>
              <w:t>不锈钢；</w:t>
            </w:r>
            <w:r>
              <w:rPr>
                <w:rFonts w:hint="default" w:ascii="Times New Roman" w:eastAsia="Times New Roman"/>
                <w:color w:val="000000"/>
                <w:kern w:val="0"/>
                <w:sz w:val="21"/>
                <w:szCs w:val="24"/>
              </w:rPr>
              <w:br w:type="textWrapping"/>
            </w:r>
            <w:r>
              <w:rPr>
                <w:rFonts w:hint="eastAsia" w:ascii="Times New Roman" w:hAnsi="Times New Roman"/>
                <w:color w:val="000000"/>
                <w:kern w:val="0"/>
                <w:sz w:val="21"/>
                <w:szCs w:val="24"/>
              </w:rPr>
              <w:t>带螺旋破拱装置及仓壁振动器</w:t>
            </w:r>
          </w:p>
        </w:tc>
        <w:tc>
          <w:tcPr>
            <w:tcW w:w="60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righ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1</w:t>
            </w:r>
          </w:p>
        </w:tc>
        <w:tc>
          <w:tcPr>
            <w:tcW w:w="1417"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rPr>
                <w:rFonts w:hint="default" w:ascii="Times New Roman" w:eastAsia="Times New Roman"/>
                <w:color w:val="000000"/>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69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rPr>
                <w:rFonts w:hint="default" w:ascii="Times New Roman" w:eastAsia="Times New Roman"/>
                <w:color w:val="000000"/>
                <w:sz w:val="21"/>
                <w:szCs w:val="24"/>
              </w:rPr>
            </w:pPr>
          </w:p>
        </w:tc>
        <w:tc>
          <w:tcPr>
            <w:tcW w:w="285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rPr>
                <w:rFonts w:hint="default" w:ascii="Times New Roman" w:eastAsia="Times New Roman"/>
                <w:color w:val="000000"/>
                <w:sz w:val="21"/>
                <w:szCs w:val="24"/>
              </w:rPr>
            </w:pPr>
          </w:p>
        </w:tc>
        <w:tc>
          <w:tcPr>
            <w:tcW w:w="2985"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rPr>
                <w:rFonts w:hint="default" w:ascii="Times New Roman" w:eastAsia="Times New Roman"/>
                <w:color w:val="000000"/>
                <w:sz w:val="21"/>
                <w:szCs w:val="24"/>
              </w:rPr>
            </w:pPr>
          </w:p>
        </w:tc>
        <w:tc>
          <w:tcPr>
            <w:tcW w:w="1830"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rPr>
                <w:rFonts w:hint="default" w:ascii="Times New Roman" w:eastAsia="Times New Roman"/>
                <w:color w:val="000000"/>
                <w:sz w:val="21"/>
                <w:szCs w:val="24"/>
              </w:rPr>
            </w:pPr>
          </w:p>
        </w:tc>
        <w:tc>
          <w:tcPr>
            <w:tcW w:w="177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center"/>
              <w:rPr>
                <w:rFonts w:hint="default" w:ascii="Times New Roman" w:eastAsia="Times New Roman"/>
                <w:color w:val="000000"/>
                <w:sz w:val="21"/>
                <w:szCs w:val="24"/>
              </w:rPr>
            </w:pPr>
          </w:p>
        </w:tc>
        <w:tc>
          <w:tcPr>
            <w:tcW w:w="309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default" w:ascii="Times New Roman" w:eastAsia="Times New Roman"/>
                <w:color w:val="000000"/>
                <w:sz w:val="21"/>
                <w:szCs w:val="24"/>
              </w:rPr>
            </w:pPr>
          </w:p>
        </w:tc>
        <w:tc>
          <w:tcPr>
            <w:tcW w:w="60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right"/>
              <w:rPr>
                <w:rFonts w:hint="default" w:ascii="Times New Roman" w:eastAsia="Times New Roman"/>
                <w:color w:val="000000"/>
                <w:sz w:val="21"/>
                <w:szCs w:val="24"/>
              </w:rPr>
            </w:pPr>
          </w:p>
        </w:tc>
        <w:tc>
          <w:tcPr>
            <w:tcW w:w="1417"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rPr>
                <w:rFonts w:hint="default" w:ascii="Times New Roman" w:eastAsia="Times New Roman"/>
                <w:color w:val="000000"/>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696" w:type="dxa"/>
            <w:tcBorders>
              <w:top w:val="single" w:color="auto" w:sz="4" w:space="0"/>
              <w:left w:val="single" w:color="auto" w:sz="4" w:space="0"/>
              <w:bottom w:val="single" w:color="auto" w:sz="4" w:space="0"/>
              <w:right w:val="single" w:color="auto" w:sz="4" w:space="0"/>
              <w:tl2br w:val="nil"/>
              <w:tr2bl w:val="nil"/>
            </w:tcBorders>
            <w:shd w:val="clear" w:color="auto" w:fill="FFC000"/>
            <w:noWrap/>
            <w:vAlign w:val="center"/>
          </w:tcPr>
          <w:p>
            <w:pPr>
              <w:spacing w:beforeLines="0" w:afterLines="0"/>
              <w:jc w:val="left"/>
              <w:textAlignment w:val="center"/>
              <w:rPr>
                <w:rFonts w:hint="default" w:ascii="Times New Roman" w:eastAsia="Times New Roman"/>
                <w:color w:val="000000"/>
                <w:sz w:val="21"/>
                <w:szCs w:val="24"/>
              </w:rPr>
            </w:pPr>
            <w:r>
              <w:rPr>
                <w:rFonts w:hint="eastAsia" w:ascii="Times New Roman" w:hAnsi="Times New Roman"/>
                <w:color w:val="000000"/>
                <w:kern w:val="0"/>
                <w:sz w:val="21"/>
                <w:szCs w:val="24"/>
              </w:rPr>
              <w:t>十三</w:t>
            </w:r>
          </w:p>
        </w:tc>
        <w:tc>
          <w:tcPr>
            <w:tcW w:w="2856" w:type="dxa"/>
            <w:tcBorders>
              <w:top w:val="single" w:color="auto" w:sz="4" w:space="0"/>
              <w:left w:val="single" w:color="auto" w:sz="4" w:space="0"/>
              <w:bottom w:val="single" w:color="auto" w:sz="4" w:space="0"/>
              <w:right w:val="single" w:color="auto" w:sz="4" w:space="0"/>
              <w:tl2br w:val="nil"/>
              <w:tr2bl w:val="nil"/>
            </w:tcBorders>
            <w:shd w:val="clear" w:color="auto" w:fill="FFC000"/>
            <w:noWrap/>
            <w:vAlign w:val="center"/>
          </w:tcPr>
          <w:p>
            <w:pPr>
              <w:spacing w:beforeLines="0" w:afterLines="0"/>
              <w:jc w:val="left"/>
              <w:textAlignment w:val="center"/>
              <w:rPr>
                <w:rFonts w:hint="default" w:ascii="Times New Roman" w:eastAsia="Times New Roman"/>
                <w:color w:val="000000"/>
                <w:sz w:val="21"/>
                <w:szCs w:val="24"/>
              </w:rPr>
            </w:pPr>
            <w:r>
              <w:rPr>
                <w:rFonts w:hint="eastAsia" w:ascii="Times New Roman" w:hAnsi="Times New Roman"/>
                <w:color w:val="000000"/>
                <w:kern w:val="0"/>
                <w:sz w:val="21"/>
                <w:szCs w:val="24"/>
              </w:rPr>
              <w:t>包装分料系统</w:t>
            </w:r>
            <w:r>
              <w:rPr>
                <w:rFonts w:hint="default" w:ascii="Times New Roman" w:eastAsia="Times New Roman"/>
                <w:color w:val="000000"/>
                <w:kern w:val="0"/>
                <w:sz w:val="21"/>
                <w:szCs w:val="24"/>
              </w:rPr>
              <w:t>-</w:t>
            </w:r>
            <w:r>
              <w:rPr>
                <w:rFonts w:hint="eastAsia" w:ascii="Times New Roman" w:hAnsi="Times New Roman"/>
                <w:color w:val="000000"/>
                <w:kern w:val="0"/>
                <w:sz w:val="21"/>
                <w:szCs w:val="24"/>
              </w:rPr>
              <w:t>原盐</w:t>
            </w:r>
          </w:p>
        </w:tc>
        <w:tc>
          <w:tcPr>
            <w:tcW w:w="2985" w:type="dxa"/>
            <w:tcBorders>
              <w:top w:val="single" w:color="auto" w:sz="4" w:space="0"/>
              <w:left w:val="single" w:color="auto" w:sz="4" w:space="0"/>
              <w:bottom w:val="single" w:color="auto" w:sz="4" w:space="0"/>
              <w:right w:val="single" w:color="auto" w:sz="4" w:space="0"/>
              <w:tl2br w:val="nil"/>
              <w:tr2bl w:val="nil"/>
            </w:tcBorders>
            <w:shd w:val="clear" w:color="auto" w:fill="FFC000"/>
            <w:noWrap/>
            <w:vAlign w:val="center"/>
          </w:tcPr>
          <w:p>
            <w:pPr>
              <w:spacing w:beforeLines="0" w:afterLines="0"/>
              <w:rPr>
                <w:rFonts w:hint="default" w:ascii="Times New Roman" w:eastAsia="Times New Roman"/>
                <w:color w:val="000000"/>
                <w:sz w:val="21"/>
                <w:szCs w:val="24"/>
              </w:rPr>
            </w:pPr>
          </w:p>
        </w:tc>
        <w:tc>
          <w:tcPr>
            <w:tcW w:w="1830" w:type="dxa"/>
            <w:tcBorders>
              <w:top w:val="single" w:color="auto" w:sz="4" w:space="0"/>
              <w:left w:val="single" w:color="auto" w:sz="4" w:space="0"/>
              <w:bottom w:val="single" w:color="auto" w:sz="4" w:space="0"/>
              <w:right w:val="single" w:color="auto" w:sz="4" w:space="0"/>
              <w:tl2br w:val="nil"/>
              <w:tr2bl w:val="nil"/>
            </w:tcBorders>
            <w:shd w:val="clear" w:color="auto" w:fill="FFC000"/>
            <w:noWrap/>
            <w:vAlign w:val="center"/>
          </w:tcPr>
          <w:p>
            <w:pPr>
              <w:spacing w:beforeLines="0" w:afterLines="0"/>
              <w:rPr>
                <w:rFonts w:hint="default" w:ascii="Times New Roman" w:eastAsia="Times New Roman"/>
                <w:color w:val="000000"/>
                <w:sz w:val="21"/>
                <w:szCs w:val="24"/>
              </w:rPr>
            </w:pPr>
          </w:p>
        </w:tc>
        <w:tc>
          <w:tcPr>
            <w:tcW w:w="1776" w:type="dxa"/>
            <w:tcBorders>
              <w:top w:val="single" w:color="auto" w:sz="4" w:space="0"/>
              <w:left w:val="single" w:color="auto" w:sz="4" w:space="0"/>
              <w:bottom w:val="single" w:color="auto" w:sz="4" w:space="0"/>
              <w:right w:val="single" w:color="auto" w:sz="4" w:space="0"/>
              <w:tl2br w:val="nil"/>
              <w:tr2bl w:val="nil"/>
            </w:tcBorders>
            <w:shd w:val="clear" w:color="auto" w:fill="FFC000"/>
            <w:noWrap/>
            <w:vAlign w:val="center"/>
          </w:tcPr>
          <w:p>
            <w:pPr>
              <w:spacing w:beforeLines="0" w:afterLines="0"/>
              <w:jc w:val="center"/>
              <w:rPr>
                <w:rFonts w:hint="default" w:ascii="Times New Roman" w:eastAsia="Times New Roman"/>
                <w:color w:val="000000"/>
                <w:sz w:val="21"/>
                <w:szCs w:val="24"/>
              </w:rPr>
            </w:pPr>
          </w:p>
        </w:tc>
        <w:tc>
          <w:tcPr>
            <w:tcW w:w="3096" w:type="dxa"/>
            <w:tcBorders>
              <w:top w:val="single" w:color="auto" w:sz="4" w:space="0"/>
              <w:left w:val="single" w:color="auto" w:sz="4" w:space="0"/>
              <w:bottom w:val="single" w:color="auto" w:sz="4" w:space="0"/>
              <w:right w:val="single" w:color="auto" w:sz="4" w:space="0"/>
              <w:tl2br w:val="nil"/>
              <w:tr2bl w:val="nil"/>
            </w:tcBorders>
            <w:shd w:val="clear" w:color="auto" w:fill="FFC000"/>
            <w:noWrap w:val="0"/>
            <w:vAlign w:val="center"/>
          </w:tcPr>
          <w:p>
            <w:pPr>
              <w:spacing w:beforeLines="0" w:afterLines="0"/>
              <w:rPr>
                <w:rFonts w:hint="default" w:ascii="Times New Roman" w:eastAsia="Times New Roman"/>
                <w:color w:val="000000"/>
                <w:sz w:val="21"/>
                <w:szCs w:val="24"/>
              </w:rPr>
            </w:pPr>
          </w:p>
        </w:tc>
        <w:tc>
          <w:tcPr>
            <w:tcW w:w="600" w:type="dxa"/>
            <w:tcBorders>
              <w:top w:val="single" w:color="auto" w:sz="4" w:space="0"/>
              <w:left w:val="single" w:color="auto" w:sz="4" w:space="0"/>
              <w:bottom w:val="single" w:color="auto" w:sz="4" w:space="0"/>
              <w:right w:val="single" w:color="auto" w:sz="4" w:space="0"/>
              <w:tl2br w:val="nil"/>
              <w:tr2bl w:val="nil"/>
            </w:tcBorders>
            <w:shd w:val="clear" w:color="auto" w:fill="FFC000"/>
            <w:noWrap/>
            <w:vAlign w:val="center"/>
          </w:tcPr>
          <w:p>
            <w:pPr>
              <w:spacing w:beforeLines="0" w:afterLines="0"/>
              <w:jc w:val="right"/>
              <w:rPr>
                <w:rFonts w:hint="default" w:ascii="Times New Roman" w:eastAsia="Times New Roman"/>
                <w:color w:val="000000"/>
                <w:sz w:val="21"/>
                <w:szCs w:val="24"/>
              </w:rPr>
            </w:pPr>
          </w:p>
        </w:tc>
        <w:tc>
          <w:tcPr>
            <w:tcW w:w="1417" w:type="dxa"/>
            <w:tcBorders>
              <w:top w:val="single" w:color="auto" w:sz="4" w:space="0"/>
              <w:left w:val="single" w:color="auto" w:sz="4" w:space="0"/>
              <w:bottom w:val="single" w:color="auto" w:sz="4" w:space="0"/>
              <w:right w:val="single" w:color="auto" w:sz="4" w:space="0"/>
              <w:tl2br w:val="nil"/>
              <w:tr2bl w:val="nil"/>
            </w:tcBorders>
            <w:shd w:val="clear" w:color="auto" w:fill="FFC000"/>
            <w:noWrap/>
            <w:vAlign w:val="center"/>
          </w:tcPr>
          <w:p>
            <w:pPr>
              <w:spacing w:beforeLines="0" w:afterLines="0"/>
              <w:rPr>
                <w:rFonts w:hint="default" w:ascii="Times New Roman" w:eastAsia="Times New Roman"/>
                <w:color w:val="000000"/>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5" w:hRule="atLeast"/>
          <w:jc w:val="center"/>
        </w:trPr>
        <w:tc>
          <w:tcPr>
            <w:tcW w:w="69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righ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1</w:t>
            </w:r>
          </w:p>
        </w:tc>
        <w:tc>
          <w:tcPr>
            <w:tcW w:w="285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L0711</w:t>
            </w:r>
          </w:p>
        </w:tc>
        <w:tc>
          <w:tcPr>
            <w:tcW w:w="2985"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eastAsia" w:ascii="Times New Roman" w:hAnsi="Times New Roman"/>
                <w:color w:val="000000"/>
                <w:kern w:val="0"/>
                <w:sz w:val="21"/>
                <w:szCs w:val="24"/>
              </w:rPr>
              <w:t>原盐动力仓</w:t>
            </w:r>
          </w:p>
        </w:tc>
        <w:tc>
          <w:tcPr>
            <w:tcW w:w="1830"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SHLY500</w:t>
            </w:r>
          </w:p>
        </w:tc>
        <w:tc>
          <w:tcPr>
            <w:tcW w:w="177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center"/>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316L&amp;304</w:t>
            </w:r>
          </w:p>
        </w:tc>
        <w:tc>
          <w:tcPr>
            <w:tcW w:w="309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textAlignment w:val="center"/>
              <w:rPr>
                <w:rFonts w:hint="default" w:ascii="Times New Roman" w:eastAsia="Times New Roman"/>
                <w:color w:val="000000"/>
                <w:sz w:val="21"/>
                <w:szCs w:val="24"/>
              </w:rPr>
            </w:pPr>
            <w:r>
              <w:rPr>
                <w:rFonts w:hint="eastAsia" w:ascii="Times New Roman" w:hAnsi="Times New Roman"/>
                <w:color w:val="000000"/>
                <w:kern w:val="0"/>
                <w:sz w:val="21"/>
                <w:szCs w:val="24"/>
              </w:rPr>
              <w:t>壳体长度</w:t>
            </w:r>
            <w:r>
              <w:rPr>
                <w:rFonts w:hint="default" w:ascii="Times New Roman" w:hAnsi="Times New Roman"/>
                <w:color w:val="000000"/>
                <w:kern w:val="0"/>
                <w:sz w:val="21"/>
                <w:szCs w:val="24"/>
              </w:rPr>
              <w:t>3</w:t>
            </w:r>
            <w:r>
              <w:rPr>
                <w:rFonts w:hint="eastAsia" w:ascii="Times New Roman" w:hAnsi="Times New Roman"/>
                <w:color w:val="000000"/>
                <w:kern w:val="0"/>
                <w:sz w:val="21"/>
                <w:szCs w:val="24"/>
              </w:rPr>
              <w:t>米</w:t>
            </w:r>
            <w:r>
              <w:rPr>
                <w:rFonts w:hint="default" w:ascii="Times New Roman" w:hAnsi="Times New Roman"/>
                <w:color w:val="000000"/>
                <w:kern w:val="0"/>
                <w:sz w:val="21"/>
                <w:szCs w:val="24"/>
              </w:rPr>
              <w:t xml:space="preserve"> </w:t>
            </w:r>
            <w:r>
              <w:rPr>
                <w:rFonts w:hint="eastAsia" w:ascii="Times New Roman" w:hAnsi="Times New Roman"/>
                <w:color w:val="000000"/>
                <w:kern w:val="0"/>
                <w:sz w:val="21"/>
                <w:szCs w:val="24"/>
              </w:rPr>
              <w:t>转子直径</w:t>
            </w:r>
            <w:r>
              <w:rPr>
                <w:rFonts w:hint="default" w:ascii="Times New Roman" w:hAnsi="Times New Roman"/>
                <w:color w:val="000000"/>
                <w:kern w:val="0"/>
                <w:sz w:val="21"/>
                <w:szCs w:val="24"/>
              </w:rPr>
              <w:t xml:space="preserve">=500mm </w:t>
            </w:r>
            <w:r>
              <w:rPr>
                <w:rFonts w:hint="eastAsia" w:ascii="Times New Roman" w:hAnsi="Times New Roman"/>
                <w:color w:val="000000"/>
                <w:kern w:val="0"/>
                <w:sz w:val="21"/>
                <w:szCs w:val="24"/>
              </w:rPr>
              <w:t>内螺旋厚度≥</w:t>
            </w:r>
            <w:r>
              <w:rPr>
                <w:rFonts w:hint="default" w:ascii="Times New Roman" w:hAnsi="Times New Roman"/>
                <w:color w:val="000000"/>
                <w:kern w:val="0"/>
                <w:sz w:val="21"/>
                <w:szCs w:val="24"/>
              </w:rPr>
              <w:t>3mm</w:t>
            </w:r>
            <w:r>
              <w:rPr>
                <w:rFonts w:hint="eastAsia" w:ascii="Times New Roman" w:hAnsi="Times New Roman"/>
                <w:color w:val="000000"/>
                <w:kern w:val="0"/>
                <w:sz w:val="21"/>
                <w:szCs w:val="24"/>
              </w:rPr>
              <w:t>；</w:t>
            </w:r>
            <w:r>
              <w:rPr>
                <w:rFonts w:hint="default" w:ascii="Times New Roman" w:hAnsi="Times New Roman"/>
                <w:color w:val="000000"/>
                <w:kern w:val="0"/>
                <w:sz w:val="21"/>
                <w:szCs w:val="24"/>
              </w:rPr>
              <w:t xml:space="preserve"> </w:t>
            </w:r>
            <w:r>
              <w:rPr>
                <w:rFonts w:hint="eastAsia" w:ascii="Times New Roman" w:hAnsi="Times New Roman"/>
                <w:color w:val="000000"/>
                <w:kern w:val="0"/>
                <w:sz w:val="21"/>
                <w:szCs w:val="24"/>
              </w:rPr>
              <w:t>外叶片厚度≥</w:t>
            </w:r>
            <w:r>
              <w:rPr>
                <w:rFonts w:hint="default" w:ascii="Times New Roman" w:hAnsi="Times New Roman"/>
                <w:color w:val="000000"/>
                <w:kern w:val="0"/>
                <w:sz w:val="21"/>
                <w:szCs w:val="24"/>
              </w:rPr>
              <w:t xml:space="preserve">6mm </w:t>
            </w:r>
            <w:r>
              <w:rPr>
                <w:rFonts w:hint="eastAsia" w:ascii="Times New Roman" w:hAnsi="Times New Roman"/>
                <w:color w:val="000000"/>
                <w:kern w:val="0"/>
                <w:sz w:val="21"/>
                <w:szCs w:val="24"/>
              </w:rPr>
              <w:t>壳体厚度≥</w:t>
            </w:r>
            <w:r>
              <w:rPr>
                <w:rFonts w:hint="default" w:ascii="Times New Roman" w:hAnsi="Times New Roman"/>
                <w:color w:val="000000"/>
                <w:kern w:val="0"/>
                <w:sz w:val="21"/>
                <w:szCs w:val="24"/>
              </w:rPr>
              <w:t>3mm</w:t>
            </w:r>
            <w:r>
              <w:rPr>
                <w:rFonts w:hint="eastAsia" w:ascii="Times New Roman" w:hAnsi="Times New Roman"/>
                <w:color w:val="000000"/>
                <w:kern w:val="0"/>
                <w:sz w:val="21"/>
                <w:szCs w:val="24"/>
              </w:rPr>
              <w:t>；</w:t>
            </w:r>
            <w:r>
              <w:rPr>
                <w:rFonts w:hint="default" w:ascii="Times New Roman" w:hAnsi="Times New Roman"/>
                <w:color w:val="000000"/>
                <w:kern w:val="0"/>
                <w:sz w:val="21"/>
                <w:szCs w:val="24"/>
              </w:rPr>
              <w:t xml:space="preserve"> </w:t>
            </w:r>
            <w:r>
              <w:rPr>
                <w:rFonts w:hint="eastAsia" w:ascii="Times New Roman" w:hAnsi="Times New Roman"/>
                <w:color w:val="000000"/>
                <w:kern w:val="0"/>
                <w:sz w:val="21"/>
                <w:szCs w:val="24"/>
              </w:rPr>
              <w:t>最大输送量≥</w:t>
            </w:r>
            <w:r>
              <w:rPr>
                <w:rFonts w:hint="default" w:ascii="Times New Roman" w:hAnsi="Times New Roman"/>
                <w:color w:val="000000"/>
                <w:kern w:val="0"/>
                <w:sz w:val="21"/>
                <w:szCs w:val="24"/>
              </w:rPr>
              <w:t>15</w:t>
            </w:r>
            <w:r>
              <w:rPr>
                <w:rFonts w:hint="eastAsia" w:ascii="Times New Roman" w:hAnsi="Times New Roman"/>
                <w:color w:val="000000"/>
                <w:kern w:val="0"/>
                <w:sz w:val="21"/>
                <w:szCs w:val="24"/>
              </w:rPr>
              <w:t>吨</w:t>
            </w:r>
            <w:r>
              <w:rPr>
                <w:rFonts w:hint="default" w:ascii="Times New Roman" w:hAnsi="Times New Roman"/>
                <w:color w:val="000000"/>
                <w:kern w:val="0"/>
                <w:sz w:val="21"/>
                <w:szCs w:val="24"/>
              </w:rPr>
              <w:t>/</w:t>
            </w:r>
            <w:r>
              <w:rPr>
                <w:rFonts w:hint="eastAsia" w:ascii="Times New Roman" w:hAnsi="Times New Roman"/>
                <w:color w:val="000000"/>
                <w:kern w:val="0"/>
                <w:sz w:val="21"/>
                <w:szCs w:val="24"/>
              </w:rPr>
              <w:t>小时</w:t>
            </w:r>
            <w:r>
              <w:rPr>
                <w:rFonts w:hint="default" w:ascii="Times New Roman" w:eastAsia="Times New Roman"/>
                <w:color w:val="000000"/>
                <w:kern w:val="0"/>
                <w:sz w:val="21"/>
                <w:szCs w:val="24"/>
              </w:rPr>
              <w:br w:type="textWrapping"/>
            </w:r>
            <w:r>
              <w:rPr>
                <w:rFonts w:hint="eastAsia" w:ascii="Times New Roman" w:hAnsi="Times New Roman"/>
                <w:color w:val="000000"/>
                <w:kern w:val="0"/>
                <w:sz w:val="21"/>
                <w:szCs w:val="24"/>
              </w:rPr>
              <w:t>设置两个出料口和一个清洗排料口；</w:t>
            </w:r>
            <w:r>
              <w:rPr>
                <w:rFonts w:hint="default" w:ascii="Times New Roman" w:eastAsia="Times New Roman"/>
                <w:color w:val="000000"/>
                <w:kern w:val="0"/>
                <w:sz w:val="21"/>
                <w:szCs w:val="24"/>
              </w:rPr>
              <w:br w:type="textWrapping"/>
            </w:r>
            <w:r>
              <w:rPr>
                <w:rFonts w:hint="eastAsia" w:ascii="Times New Roman" w:hAnsi="Times New Roman"/>
                <w:color w:val="000000"/>
                <w:kern w:val="0"/>
                <w:sz w:val="21"/>
                <w:szCs w:val="24"/>
              </w:rPr>
              <w:t>出料口设置阀门；</w:t>
            </w:r>
            <w:r>
              <w:rPr>
                <w:rFonts w:hint="default" w:ascii="Times New Roman" w:eastAsia="Times New Roman"/>
                <w:color w:val="000000"/>
                <w:kern w:val="0"/>
                <w:sz w:val="21"/>
                <w:szCs w:val="24"/>
              </w:rPr>
              <w:br w:type="textWrapping"/>
            </w:r>
            <w:r>
              <w:rPr>
                <w:rFonts w:hint="eastAsia" w:ascii="Times New Roman" w:hAnsi="Times New Roman"/>
                <w:color w:val="000000"/>
                <w:kern w:val="0"/>
                <w:sz w:val="21"/>
                <w:szCs w:val="24"/>
              </w:rPr>
              <w:t>与物料接触材料为</w:t>
            </w:r>
            <w:r>
              <w:rPr>
                <w:rFonts w:hint="default" w:ascii="Times New Roman" w:hAnsi="Times New Roman"/>
                <w:color w:val="000000"/>
                <w:kern w:val="0"/>
                <w:sz w:val="21"/>
                <w:szCs w:val="24"/>
              </w:rPr>
              <w:t>SUS316L</w:t>
            </w:r>
            <w:r>
              <w:rPr>
                <w:rFonts w:hint="eastAsia" w:ascii="Times New Roman" w:hAnsi="Times New Roman"/>
                <w:color w:val="000000"/>
                <w:kern w:val="0"/>
                <w:sz w:val="21"/>
                <w:szCs w:val="24"/>
              </w:rPr>
              <w:t>材质，其它部分为</w:t>
            </w:r>
            <w:r>
              <w:rPr>
                <w:rFonts w:hint="default" w:ascii="Times New Roman" w:hAnsi="Times New Roman"/>
                <w:color w:val="000000"/>
                <w:kern w:val="0"/>
                <w:sz w:val="21"/>
                <w:szCs w:val="24"/>
              </w:rPr>
              <w:t>SUS304</w:t>
            </w:r>
            <w:r>
              <w:rPr>
                <w:rFonts w:hint="eastAsia" w:ascii="Times New Roman" w:hAnsi="Times New Roman"/>
                <w:color w:val="000000"/>
                <w:kern w:val="0"/>
                <w:sz w:val="21"/>
                <w:szCs w:val="24"/>
              </w:rPr>
              <w:t>不锈钢。</w:t>
            </w:r>
          </w:p>
        </w:tc>
        <w:tc>
          <w:tcPr>
            <w:tcW w:w="60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righ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1</w:t>
            </w:r>
          </w:p>
        </w:tc>
        <w:tc>
          <w:tcPr>
            <w:tcW w:w="1417"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rPr>
                <w:rFonts w:hint="default" w:ascii="Times New Roman" w:eastAsia="Times New Roman"/>
                <w:color w:val="000000"/>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5" w:hRule="atLeast"/>
          <w:jc w:val="center"/>
        </w:trPr>
        <w:tc>
          <w:tcPr>
            <w:tcW w:w="69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righ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2</w:t>
            </w:r>
          </w:p>
        </w:tc>
        <w:tc>
          <w:tcPr>
            <w:tcW w:w="285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L0712</w:t>
            </w:r>
          </w:p>
        </w:tc>
        <w:tc>
          <w:tcPr>
            <w:tcW w:w="2985"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eastAsia" w:ascii="Times New Roman" w:hAnsi="Times New Roman"/>
                <w:color w:val="000000"/>
                <w:kern w:val="0"/>
                <w:sz w:val="21"/>
                <w:szCs w:val="24"/>
              </w:rPr>
              <w:t>螺旋机</w:t>
            </w:r>
          </w:p>
        </w:tc>
        <w:tc>
          <w:tcPr>
            <w:tcW w:w="1830"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LSS220</w:t>
            </w:r>
          </w:p>
        </w:tc>
        <w:tc>
          <w:tcPr>
            <w:tcW w:w="177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center"/>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316L&amp;304</w:t>
            </w:r>
          </w:p>
        </w:tc>
        <w:tc>
          <w:tcPr>
            <w:tcW w:w="309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textAlignment w:val="center"/>
              <w:rPr>
                <w:rFonts w:hint="default" w:ascii="Times New Roman" w:eastAsia="Times New Roman"/>
                <w:color w:val="000000"/>
                <w:sz w:val="21"/>
                <w:szCs w:val="24"/>
              </w:rPr>
            </w:pPr>
            <w:r>
              <w:rPr>
                <w:rFonts w:hint="eastAsia" w:ascii="Times New Roman" w:hAnsi="Times New Roman"/>
                <w:color w:val="000000"/>
                <w:kern w:val="0"/>
                <w:sz w:val="21"/>
                <w:szCs w:val="24"/>
              </w:rPr>
              <w:t>直径Φ</w:t>
            </w:r>
            <w:r>
              <w:rPr>
                <w:rFonts w:hint="default" w:ascii="Times New Roman" w:hAnsi="Times New Roman"/>
                <w:color w:val="000000"/>
                <w:kern w:val="0"/>
                <w:sz w:val="21"/>
                <w:szCs w:val="24"/>
              </w:rPr>
              <w:t xml:space="preserve">=200mm </w:t>
            </w:r>
            <w:r>
              <w:rPr>
                <w:rFonts w:hint="eastAsia" w:ascii="Times New Roman" w:hAnsi="Times New Roman"/>
                <w:color w:val="000000"/>
                <w:kern w:val="0"/>
                <w:sz w:val="21"/>
                <w:szCs w:val="24"/>
              </w:rPr>
              <w:t>长度</w:t>
            </w:r>
            <w:r>
              <w:rPr>
                <w:rFonts w:hint="default" w:ascii="Times New Roman" w:hAnsi="Times New Roman"/>
                <w:color w:val="000000"/>
                <w:kern w:val="0"/>
                <w:sz w:val="21"/>
                <w:szCs w:val="24"/>
              </w:rPr>
              <w:t>L</w:t>
            </w:r>
            <w:r>
              <w:rPr>
                <w:rFonts w:hint="eastAsia" w:ascii="Times New Roman" w:hAnsi="Times New Roman"/>
                <w:color w:val="000000"/>
                <w:kern w:val="0"/>
                <w:sz w:val="21"/>
                <w:szCs w:val="24"/>
              </w:rPr>
              <w:t>约</w:t>
            </w:r>
            <w:r>
              <w:rPr>
                <w:rFonts w:hint="default" w:ascii="Times New Roman" w:hAnsi="Times New Roman"/>
                <w:color w:val="000000"/>
                <w:kern w:val="0"/>
                <w:sz w:val="21"/>
                <w:szCs w:val="24"/>
              </w:rPr>
              <w:t>9</w:t>
            </w:r>
            <w:r>
              <w:rPr>
                <w:rFonts w:hint="eastAsia" w:ascii="Times New Roman" w:hAnsi="Times New Roman"/>
                <w:color w:val="000000"/>
                <w:kern w:val="0"/>
                <w:sz w:val="21"/>
                <w:szCs w:val="24"/>
              </w:rPr>
              <w:t>米</w:t>
            </w:r>
            <w:r>
              <w:rPr>
                <w:rFonts w:hint="default" w:ascii="Times New Roman" w:hAnsi="Times New Roman"/>
                <w:color w:val="000000"/>
                <w:kern w:val="0"/>
                <w:sz w:val="21"/>
                <w:szCs w:val="24"/>
              </w:rPr>
              <w:t xml:space="preserve"> </w:t>
            </w:r>
            <w:r>
              <w:rPr>
                <w:rFonts w:hint="eastAsia" w:ascii="Times New Roman" w:hAnsi="Times New Roman"/>
                <w:color w:val="000000"/>
                <w:kern w:val="0"/>
                <w:sz w:val="21"/>
                <w:szCs w:val="24"/>
              </w:rPr>
              <w:t>材料厚度≥</w:t>
            </w:r>
            <w:r>
              <w:rPr>
                <w:rFonts w:hint="default" w:ascii="Times New Roman" w:hAnsi="Times New Roman"/>
                <w:color w:val="000000"/>
                <w:kern w:val="0"/>
                <w:sz w:val="21"/>
                <w:szCs w:val="24"/>
              </w:rPr>
              <w:t xml:space="preserve">3mm </w:t>
            </w:r>
            <w:r>
              <w:rPr>
                <w:rFonts w:hint="eastAsia" w:ascii="Times New Roman" w:hAnsi="Times New Roman"/>
                <w:color w:val="000000"/>
                <w:kern w:val="0"/>
                <w:sz w:val="21"/>
                <w:szCs w:val="24"/>
              </w:rPr>
              <w:t>叶片厚度≥</w:t>
            </w:r>
            <w:r>
              <w:rPr>
                <w:rFonts w:hint="default" w:ascii="Times New Roman" w:hAnsi="Times New Roman"/>
                <w:color w:val="000000"/>
                <w:kern w:val="0"/>
                <w:sz w:val="21"/>
                <w:szCs w:val="24"/>
              </w:rPr>
              <w:t xml:space="preserve">4mm  </w:t>
            </w:r>
            <w:r>
              <w:rPr>
                <w:rFonts w:hint="eastAsia" w:ascii="Times New Roman" w:hAnsi="Times New Roman"/>
                <w:color w:val="000000"/>
                <w:kern w:val="0"/>
                <w:sz w:val="21"/>
                <w:szCs w:val="24"/>
              </w:rPr>
              <w:t>最大输送量≥</w:t>
            </w:r>
            <w:r>
              <w:rPr>
                <w:rFonts w:hint="default" w:ascii="Times New Roman" w:hAnsi="Times New Roman"/>
                <w:color w:val="000000"/>
                <w:kern w:val="0"/>
                <w:sz w:val="21"/>
                <w:szCs w:val="24"/>
              </w:rPr>
              <w:t>15</w:t>
            </w:r>
            <w:r>
              <w:rPr>
                <w:rFonts w:hint="eastAsia" w:ascii="Times New Roman" w:hAnsi="Times New Roman"/>
                <w:color w:val="000000"/>
                <w:kern w:val="0"/>
                <w:sz w:val="21"/>
                <w:szCs w:val="24"/>
              </w:rPr>
              <w:t>吨</w:t>
            </w:r>
            <w:r>
              <w:rPr>
                <w:rFonts w:hint="default" w:ascii="Times New Roman" w:hAnsi="Times New Roman"/>
                <w:color w:val="000000"/>
                <w:kern w:val="0"/>
                <w:sz w:val="21"/>
                <w:szCs w:val="24"/>
              </w:rPr>
              <w:t>/</w:t>
            </w:r>
            <w:r>
              <w:rPr>
                <w:rFonts w:hint="eastAsia" w:ascii="Times New Roman" w:hAnsi="Times New Roman"/>
                <w:color w:val="000000"/>
                <w:kern w:val="0"/>
                <w:sz w:val="21"/>
                <w:szCs w:val="24"/>
              </w:rPr>
              <w:t>小时；</w:t>
            </w:r>
            <w:r>
              <w:rPr>
                <w:rFonts w:hint="default" w:ascii="Times New Roman" w:hAnsi="Times New Roman"/>
                <w:color w:val="000000"/>
                <w:kern w:val="0"/>
                <w:sz w:val="21"/>
                <w:szCs w:val="24"/>
              </w:rPr>
              <w:t xml:space="preserve"> </w:t>
            </w:r>
            <w:r>
              <w:rPr>
                <w:rFonts w:hint="eastAsia" w:ascii="Times New Roman" w:hAnsi="Times New Roman"/>
                <w:color w:val="000000"/>
                <w:kern w:val="0"/>
                <w:sz w:val="21"/>
                <w:szCs w:val="24"/>
              </w:rPr>
              <w:t>与物料接触材料为</w:t>
            </w:r>
            <w:r>
              <w:rPr>
                <w:rFonts w:hint="default" w:ascii="Times New Roman" w:hAnsi="Times New Roman"/>
                <w:color w:val="000000"/>
                <w:kern w:val="0"/>
                <w:sz w:val="21"/>
                <w:szCs w:val="24"/>
              </w:rPr>
              <w:t>SUS316L</w:t>
            </w:r>
            <w:r>
              <w:rPr>
                <w:rFonts w:hint="eastAsia" w:ascii="Times New Roman" w:hAnsi="Times New Roman"/>
                <w:color w:val="000000"/>
                <w:kern w:val="0"/>
                <w:sz w:val="21"/>
                <w:szCs w:val="24"/>
              </w:rPr>
              <w:t>材质，其它部分为</w:t>
            </w:r>
            <w:r>
              <w:rPr>
                <w:rFonts w:hint="default" w:ascii="Times New Roman" w:hAnsi="Times New Roman"/>
                <w:color w:val="000000"/>
                <w:kern w:val="0"/>
                <w:sz w:val="21"/>
                <w:szCs w:val="24"/>
              </w:rPr>
              <w:t>SUS304</w:t>
            </w:r>
            <w:r>
              <w:rPr>
                <w:rFonts w:hint="eastAsia" w:ascii="Times New Roman" w:hAnsi="Times New Roman"/>
                <w:color w:val="000000"/>
                <w:kern w:val="0"/>
                <w:sz w:val="21"/>
                <w:szCs w:val="24"/>
              </w:rPr>
              <w:t>不锈钢</w:t>
            </w:r>
          </w:p>
        </w:tc>
        <w:tc>
          <w:tcPr>
            <w:tcW w:w="60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righ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1</w:t>
            </w:r>
          </w:p>
        </w:tc>
        <w:tc>
          <w:tcPr>
            <w:tcW w:w="1417"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rPr>
                <w:rFonts w:hint="default" w:ascii="Times New Roman" w:eastAsia="Times New Roman"/>
                <w:color w:val="000000"/>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5" w:hRule="atLeast"/>
          <w:jc w:val="center"/>
        </w:trPr>
        <w:tc>
          <w:tcPr>
            <w:tcW w:w="69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righ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3</w:t>
            </w:r>
          </w:p>
        </w:tc>
        <w:tc>
          <w:tcPr>
            <w:tcW w:w="285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L0713</w:t>
            </w:r>
          </w:p>
        </w:tc>
        <w:tc>
          <w:tcPr>
            <w:tcW w:w="2985"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eastAsia" w:ascii="Times New Roman" w:hAnsi="Times New Roman"/>
                <w:color w:val="000000"/>
                <w:kern w:val="0"/>
                <w:sz w:val="21"/>
                <w:szCs w:val="24"/>
              </w:rPr>
              <w:t>螺旋机</w:t>
            </w:r>
          </w:p>
        </w:tc>
        <w:tc>
          <w:tcPr>
            <w:tcW w:w="1830"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LSS220</w:t>
            </w:r>
          </w:p>
        </w:tc>
        <w:tc>
          <w:tcPr>
            <w:tcW w:w="177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center"/>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316L&amp;304</w:t>
            </w:r>
          </w:p>
        </w:tc>
        <w:tc>
          <w:tcPr>
            <w:tcW w:w="309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textAlignment w:val="center"/>
              <w:rPr>
                <w:rFonts w:hint="default" w:ascii="Times New Roman" w:eastAsia="Times New Roman"/>
                <w:color w:val="000000"/>
                <w:sz w:val="21"/>
                <w:szCs w:val="24"/>
              </w:rPr>
            </w:pPr>
            <w:r>
              <w:rPr>
                <w:rFonts w:hint="eastAsia" w:ascii="Times New Roman" w:hAnsi="Times New Roman"/>
                <w:color w:val="000000"/>
                <w:kern w:val="0"/>
                <w:sz w:val="21"/>
                <w:szCs w:val="24"/>
              </w:rPr>
              <w:t>直径Φ</w:t>
            </w:r>
            <w:r>
              <w:rPr>
                <w:rFonts w:hint="default" w:ascii="Times New Roman" w:hAnsi="Times New Roman"/>
                <w:color w:val="000000"/>
                <w:kern w:val="0"/>
                <w:sz w:val="21"/>
                <w:szCs w:val="24"/>
              </w:rPr>
              <w:t xml:space="preserve">=200mm </w:t>
            </w:r>
            <w:r>
              <w:rPr>
                <w:rFonts w:hint="eastAsia" w:ascii="Times New Roman" w:hAnsi="Times New Roman"/>
                <w:color w:val="000000"/>
                <w:kern w:val="0"/>
                <w:sz w:val="21"/>
                <w:szCs w:val="24"/>
              </w:rPr>
              <w:t>长度</w:t>
            </w:r>
            <w:r>
              <w:rPr>
                <w:rFonts w:hint="default" w:ascii="Times New Roman" w:hAnsi="Times New Roman"/>
                <w:color w:val="000000"/>
                <w:kern w:val="0"/>
                <w:sz w:val="21"/>
                <w:szCs w:val="24"/>
              </w:rPr>
              <w:t>L</w:t>
            </w:r>
            <w:r>
              <w:rPr>
                <w:rFonts w:hint="eastAsia" w:ascii="Times New Roman" w:hAnsi="Times New Roman"/>
                <w:color w:val="000000"/>
                <w:kern w:val="0"/>
                <w:sz w:val="21"/>
                <w:szCs w:val="24"/>
              </w:rPr>
              <w:t>约</w:t>
            </w:r>
            <w:r>
              <w:rPr>
                <w:rFonts w:hint="default" w:ascii="Times New Roman" w:hAnsi="Times New Roman"/>
                <w:color w:val="000000"/>
                <w:kern w:val="0"/>
                <w:sz w:val="21"/>
                <w:szCs w:val="24"/>
              </w:rPr>
              <w:t>9</w:t>
            </w:r>
            <w:r>
              <w:rPr>
                <w:rFonts w:hint="eastAsia" w:ascii="Times New Roman" w:hAnsi="Times New Roman"/>
                <w:color w:val="000000"/>
                <w:kern w:val="0"/>
                <w:sz w:val="21"/>
                <w:szCs w:val="24"/>
              </w:rPr>
              <w:t>米</w:t>
            </w:r>
            <w:r>
              <w:rPr>
                <w:rFonts w:hint="default" w:ascii="Times New Roman" w:hAnsi="Times New Roman"/>
                <w:color w:val="000000"/>
                <w:kern w:val="0"/>
                <w:sz w:val="21"/>
                <w:szCs w:val="24"/>
              </w:rPr>
              <w:t xml:space="preserve"> </w:t>
            </w:r>
            <w:r>
              <w:rPr>
                <w:rFonts w:hint="eastAsia" w:ascii="Times New Roman" w:hAnsi="Times New Roman"/>
                <w:color w:val="000000"/>
                <w:kern w:val="0"/>
                <w:sz w:val="21"/>
                <w:szCs w:val="24"/>
              </w:rPr>
              <w:t>材料厚度≥</w:t>
            </w:r>
            <w:r>
              <w:rPr>
                <w:rFonts w:hint="default" w:ascii="Times New Roman" w:hAnsi="Times New Roman"/>
                <w:color w:val="000000"/>
                <w:kern w:val="0"/>
                <w:sz w:val="21"/>
                <w:szCs w:val="24"/>
              </w:rPr>
              <w:t xml:space="preserve">3mm </w:t>
            </w:r>
            <w:r>
              <w:rPr>
                <w:rFonts w:hint="eastAsia" w:ascii="Times New Roman" w:hAnsi="Times New Roman"/>
                <w:color w:val="000000"/>
                <w:kern w:val="0"/>
                <w:sz w:val="21"/>
                <w:szCs w:val="24"/>
              </w:rPr>
              <w:t>叶片厚度≥</w:t>
            </w:r>
            <w:r>
              <w:rPr>
                <w:rFonts w:hint="default" w:ascii="Times New Roman" w:hAnsi="Times New Roman"/>
                <w:color w:val="000000"/>
                <w:kern w:val="0"/>
                <w:sz w:val="21"/>
                <w:szCs w:val="24"/>
              </w:rPr>
              <w:t xml:space="preserve">4mm  </w:t>
            </w:r>
            <w:r>
              <w:rPr>
                <w:rFonts w:hint="eastAsia" w:ascii="Times New Roman" w:hAnsi="Times New Roman"/>
                <w:color w:val="000000"/>
                <w:kern w:val="0"/>
                <w:sz w:val="21"/>
                <w:szCs w:val="24"/>
              </w:rPr>
              <w:t>最大输送量≥</w:t>
            </w:r>
            <w:r>
              <w:rPr>
                <w:rFonts w:hint="default" w:ascii="Times New Roman" w:hAnsi="Times New Roman"/>
                <w:color w:val="000000"/>
                <w:kern w:val="0"/>
                <w:sz w:val="21"/>
                <w:szCs w:val="24"/>
              </w:rPr>
              <w:t>15</w:t>
            </w:r>
            <w:r>
              <w:rPr>
                <w:rFonts w:hint="eastAsia" w:ascii="Times New Roman" w:hAnsi="Times New Roman"/>
                <w:color w:val="000000"/>
                <w:kern w:val="0"/>
                <w:sz w:val="21"/>
                <w:szCs w:val="24"/>
              </w:rPr>
              <w:t>吨</w:t>
            </w:r>
            <w:r>
              <w:rPr>
                <w:rFonts w:hint="default" w:ascii="Times New Roman" w:hAnsi="Times New Roman"/>
                <w:color w:val="000000"/>
                <w:kern w:val="0"/>
                <w:sz w:val="21"/>
                <w:szCs w:val="24"/>
              </w:rPr>
              <w:t>/</w:t>
            </w:r>
            <w:r>
              <w:rPr>
                <w:rFonts w:hint="eastAsia" w:ascii="Times New Roman" w:hAnsi="Times New Roman"/>
                <w:color w:val="000000"/>
                <w:kern w:val="0"/>
                <w:sz w:val="21"/>
                <w:szCs w:val="24"/>
              </w:rPr>
              <w:t>小时；</w:t>
            </w:r>
            <w:r>
              <w:rPr>
                <w:rFonts w:hint="default" w:ascii="Times New Roman" w:hAnsi="Times New Roman"/>
                <w:color w:val="000000"/>
                <w:kern w:val="0"/>
                <w:sz w:val="21"/>
                <w:szCs w:val="24"/>
              </w:rPr>
              <w:t xml:space="preserve"> </w:t>
            </w:r>
            <w:r>
              <w:rPr>
                <w:rFonts w:hint="eastAsia" w:ascii="Times New Roman" w:hAnsi="Times New Roman"/>
                <w:color w:val="000000"/>
                <w:kern w:val="0"/>
                <w:sz w:val="21"/>
                <w:szCs w:val="24"/>
              </w:rPr>
              <w:t>与物料接触材料为</w:t>
            </w:r>
            <w:r>
              <w:rPr>
                <w:rFonts w:hint="default" w:ascii="Times New Roman" w:hAnsi="Times New Roman"/>
                <w:color w:val="000000"/>
                <w:kern w:val="0"/>
                <w:sz w:val="21"/>
                <w:szCs w:val="24"/>
              </w:rPr>
              <w:t>SUS316L</w:t>
            </w:r>
            <w:r>
              <w:rPr>
                <w:rFonts w:hint="eastAsia" w:ascii="Times New Roman" w:hAnsi="Times New Roman"/>
                <w:color w:val="000000"/>
                <w:kern w:val="0"/>
                <w:sz w:val="21"/>
                <w:szCs w:val="24"/>
              </w:rPr>
              <w:t>材质，其它部分为</w:t>
            </w:r>
            <w:r>
              <w:rPr>
                <w:rFonts w:hint="default" w:ascii="Times New Roman" w:hAnsi="Times New Roman"/>
                <w:color w:val="000000"/>
                <w:kern w:val="0"/>
                <w:sz w:val="21"/>
                <w:szCs w:val="24"/>
              </w:rPr>
              <w:t>SUS304</w:t>
            </w:r>
            <w:r>
              <w:rPr>
                <w:rFonts w:hint="eastAsia" w:ascii="Times New Roman" w:hAnsi="Times New Roman"/>
                <w:color w:val="000000"/>
                <w:kern w:val="0"/>
                <w:sz w:val="21"/>
                <w:szCs w:val="24"/>
              </w:rPr>
              <w:t>不锈钢</w:t>
            </w:r>
          </w:p>
        </w:tc>
        <w:tc>
          <w:tcPr>
            <w:tcW w:w="60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righ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1</w:t>
            </w:r>
          </w:p>
        </w:tc>
        <w:tc>
          <w:tcPr>
            <w:tcW w:w="1417"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rPr>
                <w:rFonts w:hint="default" w:ascii="Times New Roman" w:eastAsia="Times New Roman"/>
                <w:color w:val="000000"/>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0" w:hRule="atLeast"/>
          <w:jc w:val="center"/>
        </w:trPr>
        <w:tc>
          <w:tcPr>
            <w:tcW w:w="69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righ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4</w:t>
            </w:r>
          </w:p>
        </w:tc>
        <w:tc>
          <w:tcPr>
            <w:tcW w:w="285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L0714</w:t>
            </w:r>
          </w:p>
        </w:tc>
        <w:tc>
          <w:tcPr>
            <w:tcW w:w="2985"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eastAsia" w:ascii="Times New Roman" w:hAnsi="Times New Roman"/>
                <w:color w:val="000000"/>
                <w:kern w:val="0"/>
                <w:sz w:val="21"/>
                <w:szCs w:val="24"/>
              </w:rPr>
              <w:t>平袋机动力仓</w:t>
            </w:r>
          </w:p>
        </w:tc>
        <w:tc>
          <w:tcPr>
            <w:tcW w:w="1830"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SHLY500</w:t>
            </w:r>
          </w:p>
        </w:tc>
        <w:tc>
          <w:tcPr>
            <w:tcW w:w="177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center"/>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316L&amp;304</w:t>
            </w:r>
          </w:p>
        </w:tc>
        <w:tc>
          <w:tcPr>
            <w:tcW w:w="309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textAlignment w:val="center"/>
              <w:rPr>
                <w:rFonts w:hint="default" w:ascii="Times New Roman" w:eastAsia="Times New Roman"/>
                <w:color w:val="000000"/>
                <w:sz w:val="21"/>
                <w:szCs w:val="24"/>
              </w:rPr>
            </w:pPr>
            <w:r>
              <w:rPr>
                <w:rFonts w:hint="eastAsia" w:ascii="Times New Roman" w:hAnsi="Times New Roman"/>
                <w:color w:val="000000"/>
                <w:kern w:val="0"/>
                <w:sz w:val="21"/>
                <w:szCs w:val="24"/>
              </w:rPr>
              <w:t>壳体长度</w:t>
            </w:r>
            <w:r>
              <w:rPr>
                <w:rFonts w:hint="default" w:ascii="Times New Roman" w:hAnsi="Times New Roman"/>
                <w:color w:val="000000"/>
                <w:kern w:val="0"/>
                <w:sz w:val="21"/>
                <w:szCs w:val="24"/>
              </w:rPr>
              <w:t>3</w:t>
            </w:r>
            <w:r>
              <w:rPr>
                <w:rFonts w:hint="eastAsia" w:ascii="Times New Roman" w:hAnsi="Times New Roman"/>
                <w:color w:val="000000"/>
                <w:kern w:val="0"/>
                <w:sz w:val="21"/>
                <w:szCs w:val="24"/>
              </w:rPr>
              <w:t>米</w:t>
            </w:r>
            <w:r>
              <w:rPr>
                <w:rFonts w:hint="default" w:ascii="Times New Roman" w:hAnsi="Times New Roman"/>
                <w:color w:val="000000"/>
                <w:kern w:val="0"/>
                <w:sz w:val="21"/>
                <w:szCs w:val="24"/>
              </w:rPr>
              <w:t xml:space="preserve"> </w:t>
            </w:r>
            <w:r>
              <w:rPr>
                <w:rFonts w:hint="eastAsia" w:ascii="Times New Roman" w:hAnsi="Times New Roman"/>
                <w:color w:val="000000"/>
                <w:kern w:val="0"/>
                <w:sz w:val="21"/>
                <w:szCs w:val="24"/>
              </w:rPr>
              <w:t>转子直径</w:t>
            </w:r>
            <w:r>
              <w:rPr>
                <w:rFonts w:hint="default" w:ascii="Times New Roman" w:hAnsi="Times New Roman"/>
                <w:color w:val="000000"/>
                <w:kern w:val="0"/>
                <w:sz w:val="21"/>
                <w:szCs w:val="24"/>
              </w:rPr>
              <w:t xml:space="preserve">=500mm </w:t>
            </w:r>
            <w:r>
              <w:rPr>
                <w:rFonts w:hint="eastAsia" w:ascii="Times New Roman" w:hAnsi="Times New Roman"/>
                <w:color w:val="000000"/>
                <w:kern w:val="0"/>
                <w:sz w:val="21"/>
                <w:szCs w:val="24"/>
              </w:rPr>
              <w:t>内螺旋厚度≥</w:t>
            </w:r>
            <w:r>
              <w:rPr>
                <w:rFonts w:hint="default" w:ascii="Times New Roman" w:hAnsi="Times New Roman"/>
                <w:color w:val="000000"/>
                <w:kern w:val="0"/>
                <w:sz w:val="21"/>
                <w:szCs w:val="24"/>
              </w:rPr>
              <w:t>3mm</w:t>
            </w:r>
            <w:r>
              <w:rPr>
                <w:rFonts w:hint="eastAsia" w:ascii="Times New Roman" w:hAnsi="Times New Roman"/>
                <w:color w:val="000000"/>
                <w:kern w:val="0"/>
                <w:sz w:val="21"/>
                <w:szCs w:val="24"/>
              </w:rPr>
              <w:t>；</w:t>
            </w:r>
            <w:r>
              <w:rPr>
                <w:rFonts w:hint="default" w:ascii="Times New Roman" w:hAnsi="Times New Roman"/>
                <w:color w:val="000000"/>
                <w:kern w:val="0"/>
                <w:sz w:val="21"/>
                <w:szCs w:val="24"/>
              </w:rPr>
              <w:t xml:space="preserve"> </w:t>
            </w:r>
            <w:r>
              <w:rPr>
                <w:rFonts w:hint="eastAsia" w:ascii="Times New Roman" w:hAnsi="Times New Roman"/>
                <w:color w:val="000000"/>
                <w:kern w:val="0"/>
                <w:sz w:val="21"/>
                <w:szCs w:val="24"/>
              </w:rPr>
              <w:t>外叶片厚度≥</w:t>
            </w:r>
            <w:r>
              <w:rPr>
                <w:rFonts w:hint="default" w:ascii="Times New Roman" w:hAnsi="Times New Roman"/>
                <w:color w:val="000000"/>
                <w:kern w:val="0"/>
                <w:sz w:val="21"/>
                <w:szCs w:val="24"/>
              </w:rPr>
              <w:t xml:space="preserve">6mm </w:t>
            </w:r>
            <w:r>
              <w:rPr>
                <w:rFonts w:hint="eastAsia" w:ascii="Times New Roman" w:hAnsi="Times New Roman"/>
                <w:color w:val="000000"/>
                <w:kern w:val="0"/>
                <w:sz w:val="21"/>
                <w:szCs w:val="24"/>
              </w:rPr>
              <w:t>壳体厚度≥</w:t>
            </w:r>
            <w:r>
              <w:rPr>
                <w:rFonts w:hint="default" w:ascii="Times New Roman" w:hAnsi="Times New Roman"/>
                <w:color w:val="000000"/>
                <w:kern w:val="0"/>
                <w:sz w:val="21"/>
                <w:szCs w:val="24"/>
              </w:rPr>
              <w:t>3mm</w:t>
            </w:r>
            <w:r>
              <w:rPr>
                <w:rFonts w:hint="eastAsia" w:ascii="Times New Roman" w:hAnsi="Times New Roman"/>
                <w:color w:val="000000"/>
                <w:kern w:val="0"/>
                <w:sz w:val="21"/>
                <w:szCs w:val="24"/>
              </w:rPr>
              <w:t>；</w:t>
            </w:r>
            <w:r>
              <w:rPr>
                <w:rFonts w:hint="default" w:ascii="Times New Roman" w:hAnsi="Times New Roman"/>
                <w:color w:val="000000"/>
                <w:kern w:val="0"/>
                <w:sz w:val="21"/>
                <w:szCs w:val="24"/>
              </w:rPr>
              <w:t xml:space="preserve"> </w:t>
            </w:r>
            <w:r>
              <w:rPr>
                <w:rFonts w:hint="eastAsia" w:ascii="Times New Roman" w:hAnsi="Times New Roman"/>
                <w:color w:val="000000"/>
                <w:kern w:val="0"/>
                <w:sz w:val="21"/>
                <w:szCs w:val="24"/>
              </w:rPr>
              <w:t>最大输送量≥</w:t>
            </w:r>
            <w:r>
              <w:rPr>
                <w:rFonts w:hint="default" w:ascii="Times New Roman" w:hAnsi="Times New Roman"/>
                <w:color w:val="000000"/>
                <w:kern w:val="0"/>
                <w:sz w:val="21"/>
                <w:szCs w:val="24"/>
              </w:rPr>
              <w:t>15</w:t>
            </w:r>
            <w:r>
              <w:rPr>
                <w:rFonts w:hint="eastAsia" w:ascii="Times New Roman" w:hAnsi="Times New Roman"/>
                <w:color w:val="000000"/>
                <w:kern w:val="0"/>
                <w:sz w:val="21"/>
                <w:szCs w:val="24"/>
              </w:rPr>
              <w:t>吨</w:t>
            </w:r>
            <w:r>
              <w:rPr>
                <w:rFonts w:hint="default" w:ascii="Times New Roman" w:hAnsi="Times New Roman"/>
                <w:color w:val="000000"/>
                <w:kern w:val="0"/>
                <w:sz w:val="21"/>
                <w:szCs w:val="24"/>
              </w:rPr>
              <w:t>/</w:t>
            </w:r>
            <w:r>
              <w:rPr>
                <w:rFonts w:hint="eastAsia" w:ascii="Times New Roman" w:hAnsi="Times New Roman"/>
                <w:color w:val="000000"/>
                <w:kern w:val="0"/>
                <w:sz w:val="21"/>
                <w:szCs w:val="24"/>
              </w:rPr>
              <w:t>小时</w:t>
            </w:r>
            <w:r>
              <w:rPr>
                <w:rFonts w:hint="default" w:ascii="Times New Roman" w:eastAsia="Times New Roman"/>
                <w:color w:val="000000"/>
                <w:kern w:val="0"/>
                <w:sz w:val="21"/>
                <w:szCs w:val="24"/>
              </w:rPr>
              <w:br w:type="textWrapping"/>
            </w:r>
            <w:r>
              <w:rPr>
                <w:rFonts w:hint="eastAsia" w:ascii="Times New Roman" w:hAnsi="Times New Roman"/>
                <w:color w:val="000000"/>
                <w:kern w:val="0"/>
                <w:sz w:val="21"/>
                <w:szCs w:val="24"/>
              </w:rPr>
              <w:t>设置</w:t>
            </w:r>
            <w:r>
              <w:rPr>
                <w:rFonts w:hint="default" w:ascii="Times New Roman" w:hAnsi="Times New Roman"/>
                <w:color w:val="000000"/>
                <w:kern w:val="0"/>
                <w:sz w:val="21"/>
                <w:szCs w:val="24"/>
              </w:rPr>
              <w:t>3</w:t>
            </w:r>
            <w:r>
              <w:rPr>
                <w:rFonts w:hint="eastAsia" w:ascii="Times New Roman" w:hAnsi="Times New Roman"/>
                <w:color w:val="000000"/>
                <w:kern w:val="0"/>
                <w:sz w:val="21"/>
                <w:szCs w:val="24"/>
              </w:rPr>
              <w:t>个出料口和一个清洗排料口；</w:t>
            </w:r>
            <w:r>
              <w:rPr>
                <w:rFonts w:hint="default" w:ascii="Times New Roman" w:eastAsia="Times New Roman"/>
                <w:color w:val="000000"/>
                <w:kern w:val="0"/>
                <w:sz w:val="21"/>
                <w:szCs w:val="24"/>
              </w:rPr>
              <w:br w:type="textWrapping"/>
            </w:r>
            <w:r>
              <w:rPr>
                <w:rFonts w:hint="eastAsia" w:ascii="Times New Roman" w:hAnsi="Times New Roman"/>
                <w:color w:val="000000"/>
                <w:kern w:val="0"/>
                <w:sz w:val="21"/>
                <w:szCs w:val="24"/>
              </w:rPr>
              <w:t>与物料接触材料为</w:t>
            </w:r>
            <w:r>
              <w:rPr>
                <w:rFonts w:hint="default" w:ascii="Times New Roman" w:hAnsi="Times New Roman"/>
                <w:color w:val="000000"/>
                <w:kern w:val="0"/>
                <w:sz w:val="21"/>
                <w:szCs w:val="24"/>
              </w:rPr>
              <w:t>SUS316L</w:t>
            </w:r>
            <w:r>
              <w:rPr>
                <w:rFonts w:hint="eastAsia" w:ascii="Times New Roman" w:hAnsi="Times New Roman"/>
                <w:color w:val="000000"/>
                <w:kern w:val="0"/>
                <w:sz w:val="21"/>
                <w:szCs w:val="24"/>
              </w:rPr>
              <w:t>材质，其它部分为</w:t>
            </w:r>
            <w:r>
              <w:rPr>
                <w:rFonts w:hint="default" w:ascii="Times New Roman" w:hAnsi="Times New Roman"/>
                <w:color w:val="000000"/>
                <w:kern w:val="0"/>
                <w:sz w:val="21"/>
                <w:szCs w:val="24"/>
              </w:rPr>
              <w:t>SUS304</w:t>
            </w:r>
            <w:r>
              <w:rPr>
                <w:rFonts w:hint="eastAsia" w:ascii="Times New Roman" w:hAnsi="Times New Roman"/>
                <w:color w:val="000000"/>
                <w:kern w:val="0"/>
                <w:sz w:val="21"/>
                <w:szCs w:val="24"/>
              </w:rPr>
              <w:t>不锈钢。</w:t>
            </w:r>
          </w:p>
        </w:tc>
        <w:tc>
          <w:tcPr>
            <w:tcW w:w="60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righ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1</w:t>
            </w:r>
          </w:p>
        </w:tc>
        <w:tc>
          <w:tcPr>
            <w:tcW w:w="1417"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rPr>
                <w:rFonts w:hint="default" w:ascii="Times New Roman" w:eastAsia="Times New Roman"/>
                <w:color w:val="000000"/>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jc w:val="center"/>
        </w:trPr>
        <w:tc>
          <w:tcPr>
            <w:tcW w:w="69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righ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5</w:t>
            </w:r>
          </w:p>
        </w:tc>
        <w:tc>
          <w:tcPr>
            <w:tcW w:w="285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rPr>
                <w:rFonts w:hint="default" w:ascii="Times New Roman" w:eastAsia="Times New Roman"/>
                <w:color w:val="000000"/>
                <w:sz w:val="21"/>
                <w:szCs w:val="24"/>
              </w:rPr>
            </w:pPr>
          </w:p>
        </w:tc>
        <w:tc>
          <w:tcPr>
            <w:tcW w:w="2985"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eastAsia" w:ascii="Times New Roman" w:hAnsi="Times New Roman"/>
                <w:color w:val="000000"/>
                <w:kern w:val="0"/>
                <w:sz w:val="21"/>
                <w:szCs w:val="24"/>
              </w:rPr>
              <w:t>气动闸门</w:t>
            </w:r>
          </w:p>
        </w:tc>
        <w:tc>
          <w:tcPr>
            <w:tcW w:w="1830"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QZ150</w:t>
            </w:r>
          </w:p>
        </w:tc>
        <w:tc>
          <w:tcPr>
            <w:tcW w:w="177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center"/>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316L&amp;304</w:t>
            </w:r>
          </w:p>
        </w:tc>
        <w:tc>
          <w:tcPr>
            <w:tcW w:w="309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textAlignment w:val="center"/>
              <w:rPr>
                <w:rFonts w:hint="default" w:ascii="Times New Roman" w:eastAsia="Times New Roman"/>
                <w:color w:val="000000"/>
                <w:sz w:val="21"/>
                <w:szCs w:val="24"/>
              </w:rPr>
            </w:pPr>
            <w:r>
              <w:rPr>
                <w:rFonts w:hint="eastAsia" w:ascii="Times New Roman" w:hAnsi="Times New Roman"/>
                <w:color w:val="000000"/>
                <w:kern w:val="0"/>
                <w:sz w:val="21"/>
                <w:szCs w:val="24"/>
              </w:rPr>
              <w:t>壳体厚度</w:t>
            </w:r>
            <w:r>
              <w:rPr>
                <w:rFonts w:hint="default" w:ascii="Times New Roman" w:hAnsi="Times New Roman"/>
                <w:color w:val="000000"/>
                <w:kern w:val="0"/>
                <w:sz w:val="21"/>
                <w:szCs w:val="24"/>
              </w:rPr>
              <w:t>3mm</w:t>
            </w:r>
            <w:r>
              <w:rPr>
                <w:rFonts w:hint="eastAsia" w:ascii="Times New Roman" w:hAnsi="Times New Roman"/>
                <w:color w:val="000000"/>
                <w:kern w:val="0"/>
                <w:sz w:val="21"/>
                <w:szCs w:val="24"/>
              </w:rPr>
              <w:t>；气动元件品牌：</w:t>
            </w:r>
            <w:r>
              <w:rPr>
                <w:rFonts w:hint="default" w:ascii="Times New Roman" w:hAnsi="Times New Roman"/>
                <w:color w:val="000000"/>
                <w:kern w:val="0"/>
                <w:sz w:val="21"/>
                <w:szCs w:val="24"/>
              </w:rPr>
              <w:t>FESTO</w:t>
            </w:r>
            <w:r>
              <w:rPr>
                <w:rFonts w:hint="eastAsia" w:ascii="Times New Roman" w:hAnsi="Times New Roman"/>
                <w:color w:val="000000"/>
                <w:kern w:val="0"/>
                <w:sz w:val="21"/>
                <w:szCs w:val="24"/>
              </w:rPr>
              <w:t>、</w:t>
            </w:r>
            <w:r>
              <w:rPr>
                <w:rFonts w:hint="default" w:ascii="Times New Roman" w:hAnsi="Times New Roman"/>
                <w:color w:val="000000"/>
                <w:kern w:val="0"/>
                <w:sz w:val="21"/>
                <w:szCs w:val="24"/>
              </w:rPr>
              <w:t>SMC</w:t>
            </w:r>
            <w:r>
              <w:rPr>
                <w:rFonts w:hint="eastAsia" w:ascii="Times New Roman" w:hAnsi="Times New Roman"/>
                <w:color w:val="000000"/>
                <w:kern w:val="0"/>
                <w:sz w:val="21"/>
                <w:szCs w:val="24"/>
              </w:rPr>
              <w:t>、</w:t>
            </w:r>
            <w:r>
              <w:rPr>
                <w:rFonts w:hint="default" w:ascii="Times New Roman" w:hAnsi="Times New Roman"/>
                <w:color w:val="000000"/>
                <w:kern w:val="0"/>
                <w:sz w:val="21"/>
                <w:szCs w:val="24"/>
              </w:rPr>
              <w:t>CKD</w:t>
            </w:r>
            <w:r>
              <w:rPr>
                <w:rFonts w:hint="eastAsia" w:ascii="Times New Roman" w:hAnsi="Times New Roman"/>
                <w:color w:val="000000"/>
                <w:kern w:val="0"/>
                <w:sz w:val="21"/>
                <w:szCs w:val="24"/>
              </w:rPr>
              <w:t>以及同等以上品牌；</w:t>
            </w:r>
            <w:r>
              <w:rPr>
                <w:rFonts w:hint="default" w:ascii="Times New Roman" w:hAnsi="Times New Roman"/>
                <w:color w:val="000000"/>
                <w:kern w:val="0"/>
                <w:sz w:val="21"/>
                <w:szCs w:val="24"/>
              </w:rPr>
              <w:t xml:space="preserve"> </w:t>
            </w:r>
            <w:r>
              <w:rPr>
                <w:rFonts w:hint="eastAsia" w:ascii="Times New Roman" w:hAnsi="Times New Roman"/>
                <w:color w:val="000000"/>
                <w:kern w:val="0"/>
                <w:sz w:val="21"/>
                <w:szCs w:val="24"/>
              </w:rPr>
              <w:t>与物料接触材料为</w:t>
            </w:r>
            <w:r>
              <w:rPr>
                <w:rFonts w:hint="default" w:ascii="Times New Roman" w:hAnsi="Times New Roman"/>
                <w:color w:val="000000"/>
                <w:kern w:val="0"/>
                <w:sz w:val="21"/>
                <w:szCs w:val="24"/>
              </w:rPr>
              <w:t>SUS316L</w:t>
            </w:r>
            <w:r>
              <w:rPr>
                <w:rFonts w:hint="eastAsia" w:ascii="Times New Roman" w:hAnsi="Times New Roman"/>
                <w:color w:val="000000"/>
                <w:kern w:val="0"/>
                <w:sz w:val="21"/>
                <w:szCs w:val="24"/>
              </w:rPr>
              <w:t>材质，其它部分为</w:t>
            </w:r>
            <w:r>
              <w:rPr>
                <w:rFonts w:hint="default" w:ascii="Times New Roman" w:hAnsi="Times New Roman"/>
                <w:color w:val="000000"/>
                <w:kern w:val="0"/>
                <w:sz w:val="21"/>
                <w:szCs w:val="24"/>
              </w:rPr>
              <w:t>SUS304</w:t>
            </w:r>
            <w:r>
              <w:rPr>
                <w:rFonts w:hint="eastAsia" w:ascii="Times New Roman" w:hAnsi="Times New Roman"/>
                <w:color w:val="000000"/>
                <w:kern w:val="0"/>
                <w:sz w:val="21"/>
                <w:szCs w:val="24"/>
              </w:rPr>
              <w:t>不锈钢</w:t>
            </w:r>
          </w:p>
        </w:tc>
        <w:tc>
          <w:tcPr>
            <w:tcW w:w="60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righ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2</w:t>
            </w:r>
          </w:p>
        </w:tc>
        <w:tc>
          <w:tcPr>
            <w:tcW w:w="1417"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rPr>
                <w:rFonts w:hint="default" w:ascii="Times New Roman" w:eastAsia="Times New Roman"/>
                <w:color w:val="000000"/>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5" w:hRule="atLeast"/>
          <w:jc w:val="center"/>
        </w:trPr>
        <w:tc>
          <w:tcPr>
            <w:tcW w:w="69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righ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6</w:t>
            </w:r>
          </w:p>
        </w:tc>
        <w:tc>
          <w:tcPr>
            <w:tcW w:w="285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L0715</w:t>
            </w:r>
          </w:p>
        </w:tc>
        <w:tc>
          <w:tcPr>
            <w:tcW w:w="2985"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eastAsia" w:ascii="Times New Roman" w:hAnsi="Times New Roman"/>
                <w:color w:val="000000"/>
                <w:kern w:val="0"/>
                <w:sz w:val="21"/>
                <w:szCs w:val="24"/>
              </w:rPr>
              <w:t>螺旋机</w:t>
            </w:r>
          </w:p>
        </w:tc>
        <w:tc>
          <w:tcPr>
            <w:tcW w:w="1830"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LSS180</w:t>
            </w:r>
          </w:p>
        </w:tc>
        <w:tc>
          <w:tcPr>
            <w:tcW w:w="177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center"/>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316L&amp;304</w:t>
            </w:r>
          </w:p>
        </w:tc>
        <w:tc>
          <w:tcPr>
            <w:tcW w:w="309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textAlignment w:val="center"/>
              <w:rPr>
                <w:rFonts w:hint="default" w:ascii="Times New Roman" w:eastAsia="Times New Roman"/>
                <w:color w:val="000000"/>
                <w:sz w:val="21"/>
                <w:szCs w:val="24"/>
              </w:rPr>
            </w:pPr>
            <w:r>
              <w:rPr>
                <w:rFonts w:hint="eastAsia" w:ascii="Times New Roman" w:hAnsi="Times New Roman"/>
                <w:color w:val="000000"/>
                <w:kern w:val="0"/>
                <w:sz w:val="21"/>
                <w:szCs w:val="24"/>
              </w:rPr>
              <w:t>直径Φ</w:t>
            </w:r>
            <w:r>
              <w:rPr>
                <w:rFonts w:hint="default" w:ascii="Times New Roman" w:hAnsi="Times New Roman"/>
                <w:color w:val="000000"/>
                <w:kern w:val="0"/>
                <w:sz w:val="21"/>
                <w:szCs w:val="24"/>
              </w:rPr>
              <w:t xml:space="preserve">=180mm </w:t>
            </w:r>
            <w:r>
              <w:rPr>
                <w:rFonts w:hint="eastAsia" w:ascii="Times New Roman" w:hAnsi="Times New Roman"/>
                <w:color w:val="000000"/>
                <w:kern w:val="0"/>
                <w:sz w:val="21"/>
                <w:szCs w:val="24"/>
              </w:rPr>
              <w:t>长度</w:t>
            </w:r>
            <w:r>
              <w:rPr>
                <w:rFonts w:hint="default" w:ascii="Times New Roman" w:hAnsi="Times New Roman"/>
                <w:color w:val="000000"/>
                <w:kern w:val="0"/>
                <w:sz w:val="21"/>
                <w:szCs w:val="24"/>
              </w:rPr>
              <w:t>L</w:t>
            </w:r>
            <w:r>
              <w:rPr>
                <w:rFonts w:hint="eastAsia" w:ascii="Times New Roman" w:hAnsi="Times New Roman"/>
                <w:color w:val="000000"/>
                <w:kern w:val="0"/>
                <w:sz w:val="21"/>
                <w:szCs w:val="24"/>
              </w:rPr>
              <w:t>约</w:t>
            </w:r>
            <w:r>
              <w:rPr>
                <w:rFonts w:hint="default" w:ascii="Times New Roman" w:hAnsi="Times New Roman"/>
                <w:color w:val="000000"/>
                <w:kern w:val="0"/>
                <w:sz w:val="21"/>
                <w:szCs w:val="24"/>
              </w:rPr>
              <w:t>6</w:t>
            </w:r>
            <w:r>
              <w:rPr>
                <w:rFonts w:hint="eastAsia" w:ascii="Times New Roman" w:hAnsi="Times New Roman"/>
                <w:color w:val="000000"/>
                <w:kern w:val="0"/>
                <w:sz w:val="21"/>
                <w:szCs w:val="24"/>
              </w:rPr>
              <w:t>米</w:t>
            </w:r>
            <w:r>
              <w:rPr>
                <w:rFonts w:hint="default" w:ascii="Times New Roman" w:hAnsi="Times New Roman"/>
                <w:color w:val="000000"/>
                <w:kern w:val="0"/>
                <w:sz w:val="21"/>
                <w:szCs w:val="24"/>
              </w:rPr>
              <w:t xml:space="preserve"> </w:t>
            </w:r>
            <w:r>
              <w:rPr>
                <w:rFonts w:hint="eastAsia" w:ascii="Times New Roman" w:hAnsi="Times New Roman"/>
                <w:color w:val="000000"/>
                <w:kern w:val="0"/>
                <w:sz w:val="21"/>
                <w:szCs w:val="24"/>
              </w:rPr>
              <w:t>材料厚度≥</w:t>
            </w:r>
            <w:r>
              <w:rPr>
                <w:rFonts w:hint="default" w:ascii="Times New Roman" w:hAnsi="Times New Roman"/>
                <w:color w:val="000000"/>
                <w:kern w:val="0"/>
                <w:sz w:val="21"/>
                <w:szCs w:val="24"/>
              </w:rPr>
              <w:t xml:space="preserve">3mm </w:t>
            </w:r>
            <w:r>
              <w:rPr>
                <w:rFonts w:hint="eastAsia" w:ascii="Times New Roman" w:hAnsi="Times New Roman"/>
                <w:color w:val="000000"/>
                <w:kern w:val="0"/>
                <w:sz w:val="21"/>
                <w:szCs w:val="24"/>
              </w:rPr>
              <w:t>叶片厚度≥</w:t>
            </w:r>
            <w:r>
              <w:rPr>
                <w:rFonts w:hint="default" w:ascii="Times New Roman" w:hAnsi="Times New Roman"/>
                <w:color w:val="000000"/>
                <w:kern w:val="0"/>
                <w:sz w:val="21"/>
                <w:szCs w:val="24"/>
              </w:rPr>
              <w:t xml:space="preserve">3mm  </w:t>
            </w:r>
            <w:r>
              <w:rPr>
                <w:rFonts w:hint="eastAsia" w:ascii="Times New Roman" w:hAnsi="Times New Roman"/>
                <w:color w:val="000000"/>
                <w:kern w:val="0"/>
                <w:sz w:val="21"/>
                <w:szCs w:val="24"/>
              </w:rPr>
              <w:t>最大输送量≥</w:t>
            </w:r>
            <w:r>
              <w:rPr>
                <w:rFonts w:hint="default" w:ascii="Times New Roman" w:hAnsi="Times New Roman"/>
                <w:color w:val="000000"/>
                <w:kern w:val="0"/>
                <w:sz w:val="21"/>
                <w:szCs w:val="24"/>
              </w:rPr>
              <w:t>5</w:t>
            </w:r>
            <w:r>
              <w:rPr>
                <w:rFonts w:hint="eastAsia" w:ascii="Times New Roman" w:hAnsi="Times New Roman"/>
                <w:color w:val="000000"/>
                <w:kern w:val="0"/>
                <w:sz w:val="21"/>
                <w:szCs w:val="24"/>
              </w:rPr>
              <w:t>吨</w:t>
            </w:r>
            <w:r>
              <w:rPr>
                <w:rFonts w:hint="default" w:ascii="Times New Roman" w:hAnsi="Times New Roman"/>
                <w:color w:val="000000"/>
                <w:kern w:val="0"/>
                <w:sz w:val="21"/>
                <w:szCs w:val="24"/>
              </w:rPr>
              <w:t>/</w:t>
            </w:r>
            <w:r>
              <w:rPr>
                <w:rFonts w:hint="eastAsia" w:ascii="Times New Roman" w:hAnsi="Times New Roman"/>
                <w:color w:val="000000"/>
                <w:kern w:val="0"/>
                <w:sz w:val="21"/>
                <w:szCs w:val="24"/>
              </w:rPr>
              <w:t>小时，；</w:t>
            </w:r>
            <w:r>
              <w:rPr>
                <w:rFonts w:hint="default" w:ascii="Times New Roman" w:hAnsi="Times New Roman"/>
                <w:color w:val="000000"/>
                <w:kern w:val="0"/>
                <w:sz w:val="21"/>
                <w:szCs w:val="24"/>
              </w:rPr>
              <w:t xml:space="preserve"> </w:t>
            </w:r>
            <w:r>
              <w:rPr>
                <w:rFonts w:hint="eastAsia" w:ascii="Times New Roman" w:hAnsi="Times New Roman"/>
                <w:color w:val="000000"/>
                <w:kern w:val="0"/>
                <w:sz w:val="21"/>
                <w:szCs w:val="24"/>
              </w:rPr>
              <w:t>与物料接触材料为</w:t>
            </w:r>
            <w:r>
              <w:rPr>
                <w:rFonts w:hint="default" w:ascii="Times New Roman" w:hAnsi="Times New Roman"/>
                <w:color w:val="000000"/>
                <w:kern w:val="0"/>
                <w:sz w:val="21"/>
                <w:szCs w:val="24"/>
              </w:rPr>
              <w:t>SUS316L</w:t>
            </w:r>
            <w:r>
              <w:rPr>
                <w:rFonts w:hint="eastAsia" w:ascii="Times New Roman" w:hAnsi="Times New Roman"/>
                <w:color w:val="000000"/>
                <w:kern w:val="0"/>
                <w:sz w:val="21"/>
                <w:szCs w:val="24"/>
              </w:rPr>
              <w:t>材质，其它部分为</w:t>
            </w:r>
            <w:r>
              <w:rPr>
                <w:rFonts w:hint="default" w:ascii="Times New Roman" w:hAnsi="Times New Roman"/>
                <w:color w:val="000000"/>
                <w:kern w:val="0"/>
                <w:sz w:val="21"/>
                <w:szCs w:val="24"/>
              </w:rPr>
              <w:t>SUS304</w:t>
            </w:r>
            <w:r>
              <w:rPr>
                <w:rFonts w:hint="eastAsia" w:ascii="Times New Roman" w:hAnsi="Times New Roman"/>
                <w:color w:val="000000"/>
                <w:kern w:val="0"/>
                <w:sz w:val="21"/>
                <w:szCs w:val="24"/>
              </w:rPr>
              <w:t>不锈钢</w:t>
            </w:r>
          </w:p>
        </w:tc>
        <w:tc>
          <w:tcPr>
            <w:tcW w:w="60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righ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1</w:t>
            </w:r>
          </w:p>
        </w:tc>
        <w:tc>
          <w:tcPr>
            <w:tcW w:w="1417"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rPr>
                <w:rFonts w:hint="default" w:ascii="Times New Roman" w:eastAsia="Times New Roman"/>
                <w:color w:val="000000"/>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69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righ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7</w:t>
            </w:r>
          </w:p>
        </w:tc>
        <w:tc>
          <w:tcPr>
            <w:tcW w:w="285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rPr>
                <w:rFonts w:hint="default" w:ascii="Times New Roman" w:eastAsia="Times New Roman"/>
                <w:color w:val="000000"/>
                <w:sz w:val="21"/>
                <w:szCs w:val="24"/>
              </w:rPr>
            </w:pPr>
          </w:p>
        </w:tc>
        <w:tc>
          <w:tcPr>
            <w:tcW w:w="2985"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eastAsia" w:ascii="Times New Roman" w:hAnsi="Times New Roman"/>
                <w:color w:val="000000"/>
                <w:kern w:val="0"/>
                <w:sz w:val="21"/>
                <w:szCs w:val="24"/>
              </w:rPr>
              <w:t>溜管</w:t>
            </w:r>
          </w:p>
        </w:tc>
        <w:tc>
          <w:tcPr>
            <w:tcW w:w="1830"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eastAsia" w:ascii="Times New Roman" w:hAnsi="Times New Roman"/>
                <w:color w:val="000000"/>
                <w:kern w:val="0"/>
                <w:sz w:val="21"/>
                <w:szCs w:val="24"/>
              </w:rPr>
              <w:t>Φ</w:t>
            </w:r>
            <w:r>
              <w:rPr>
                <w:rFonts w:hint="default" w:ascii="Times New Roman" w:hAnsi="Times New Roman"/>
                <w:color w:val="000000"/>
                <w:kern w:val="0"/>
                <w:sz w:val="21"/>
                <w:szCs w:val="24"/>
              </w:rPr>
              <w:t>160</w:t>
            </w:r>
          </w:p>
        </w:tc>
        <w:tc>
          <w:tcPr>
            <w:tcW w:w="177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center"/>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316L&amp;304</w:t>
            </w:r>
          </w:p>
        </w:tc>
        <w:tc>
          <w:tcPr>
            <w:tcW w:w="309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textAlignment w:val="center"/>
              <w:rPr>
                <w:rFonts w:hint="default" w:ascii="Times New Roman" w:eastAsia="Times New Roman"/>
                <w:color w:val="000000"/>
                <w:sz w:val="21"/>
                <w:szCs w:val="24"/>
              </w:rPr>
            </w:pPr>
            <w:r>
              <w:rPr>
                <w:rFonts w:hint="eastAsia" w:ascii="Times New Roman" w:hAnsi="Times New Roman"/>
                <w:color w:val="000000"/>
                <w:kern w:val="0"/>
                <w:sz w:val="21"/>
                <w:szCs w:val="24"/>
              </w:rPr>
              <w:t>壳体厚度</w:t>
            </w:r>
            <w:r>
              <w:rPr>
                <w:rFonts w:hint="default" w:ascii="Times New Roman" w:hAnsi="Times New Roman"/>
                <w:color w:val="000000"/>
                <w:kern w:val="0"/>
                <w:sz w:val="21"/>
                <w:szCs w:val="24"/>
              </w:rPr>
              <w:t>1.5mm</w:t>
            </w:r>
            <w:r>
              <w:rPr>
                <w:rFonts w:hint="eastAsia" w:ascii="Times New Roman" w:hAnsi="Times New Roman"/>
                <w:color w:val="000000"/>
                <w:kern w:val="0"/>
                <w:sz w:val="21"/>
                <w:szCs w:val="24"/>
              </w:rPr>
              <w:t>；</w:t>
            </w:r>
            <w:r>
              <w:rPr>
                <w:rFonts w:hint="default" w:ascii="Times New Roman" w:hAnsi="Times New Roman"/>
                <w:color w:val="000000"/>
                <w:kern w:val="0"/>
                <w:sz w:val="21"/>
                <w:szCs w:val="24"/>
              </w:rPr>
              <w:t xml:space="preserve"> </w:t>
            </w:r>
            <w:r>
              <w:rPr>
                <w:rFonts w:hint="eastAsia" w:ascii="Times New Roman" w:hAnsi="Times New Roman"/>
                <w:color w:val="000000"/>
                <w:kern w:val="0"/>
                <w:sz w:val="21"/>
                <w:szCs w:val="24"/>
              </w:rPr>
              <w:t>直径：</w:t>
            </w:r>
            <w:r>
              <w:rPr>
                <w:rFonts w:hint="default" w:ascii="Times New Roman" w:hAnsi="Times New Roman"/>
                <w:color w:val="000000"/>
                <w:kern w:val="0"/>
                <w:sz w:val="21"/>
                <w:szCs w:val="24"/>
              </w:rPr>
              <w:t>160mm</w:t>
            </w:r>
            <w:r>
              <w:rPr>
                <w:rFonts w:hint="eastAsia" w:ascii="Times New Roman" w:hAnsi="Times New Roman"/>
                <w:color w:val="000000"/>
                <w:kern w:val="0"/>
                <w:sz w:val="21"/>
                <w:szCs w:val="24"/>
              </w:rPr>
              <w:t>；</w:t>
            </w:r>
            <w:r>
              <w:rPr>
                <w:rFonts w:hint="default" w:ascii="Times New Roman" w:hAnsi="Times New Roman"/>
                <w:color w:val="000000"/>
                <w:kern w:val="0"/>
                <w:sz w:val="21"/>
                <w:szCs w:val="24"/>
              </w:rPr>
              <w:t xml:space="preserve"> </w:t>
            </w:r>
            <w:r>
              <w:rPr>
                <w:rFonts w:hint="eastAsia" w:ascii="Times New Roman" w:hAnsi="Times New Roman"/>
                <w:color w:val="000000"/>
                <w:kern w:val="0"/>
                <w:sz w:val="21"/>
                <w:szCs w:val="24"/>
              </w:rPr>
              <w:t>材质：</w:t>
            </w:r>
            <w:r>
              <w:rPr>
                <w:rFonts w:hint="default" w:ascii="Times New Roman" w:hAnsi="Times New Roman"/>
                <w:color w:val="000000"/>
                <w:kern w:val="0"/>
                <w:sz w:val="21"/>
                <w:szCs w:val="24"/>
              </w:rPr>
              <w:t>SUS316L</w:t>
            </w:r>
          </w:p>
        </w:tc>
        <w:tc>
          <w:tcPr>
            <w:tcW w:w="60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righ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3</w:t>
            </w:r>
          </w:p>
        </w:tc>
        <w:tc>
          <w:tcPr>
            <w:tcW w:w="1417"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rPr>
                <w:rFonts w:hint="default" w:ascii="Times New Roman" w:eastAsia="Times New Roman"/>
                <w:color w:val="000000"/>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5" w:hRule="atLeast"/>
          <w:jc w:val="center"/>
        </w:trPr>
        <w:tc>
          <w:tcPr>
            <w:tcW w:w="69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righ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8</w:t>
            </w:r>
          </w:p>
        </w:tc>
        <w:tc>
          <w:tcPr>
            <w:tcW w:w="285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L0716</w:t>
            </w:r>
          </w:p>
        </w:tc>
        <w:tc>
          <w:tcPr>
            <w:tcW w:w="2985"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eastAsia" w:ascii="Times New Roman" w:hAnsi="Times New Roman"/>
                <w:color w:val="000000"/>
                <w:kern w:val="0"/>
                <w:sz w:val="21"/>
                <w:szCs w:val="24"/>
              </w:rPr>
              <w:t>平袋转料螺旋</w:t>
            </w:r>
          </w:p>
        </w:tc>
        <w:tc>
          <w:tcPr>
            <w:tcW w:w="1830"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LSS220</w:t>
            </w:r>
          </w:p>
        </w:tc>
        <w:tc>
          <w:tcPr>
            <w:tcW w:w="177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center"/>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316L&amp;304</w:t>
            </w:r>
          </w:p>
        </w:tc>
        <w:tc>
          <w:tcPr>
            <w:tcW w:w="309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textAlignment w:val="center"/>
              <w:rPr>
                <w:rFonts w:hint="default" w:ascii="Times New Roman" w:eastAsia="Times New Roman"/>
                <w:color w:val="000000"/>
                <w:sz w:val="21"/>
                <w:szCs w:val="24"/>
              </w:rPr>
            </w:pPr>
            <w:r>
              <w:rPr>
                <w:rFonts w:hint="eastAsia" w:ascii="Times New Roman" w:hAnsi="Times New Roman"/>
                <w:color w:val="000000"/>
                <w:kern w:val="0"/>
                <w:sz w:val="21"/>
                <w:szCs w:val="24"/>
              </w:rPr>
              <w:t>直径Φ</w:t>
            </w:r>
            <w:r>
              <w:rPr>
                <w:rFonts w:hint="default" w:ascii="Times New Roman" w:hAnsi="Times New Roman"/>
                <w:color w:val="000000"/>
                <w:kern w:val="0"/>
                <w:sz w:val="21"/>
                <w:szCs w:val="24"/>
              </w:rPr>
              <w:t xml:space="preserve">=200mm </w:t>
            </w:r>
            <w:r>
              <w:rPr>
                <w:rFonts w:hint="eastAsia" w:ascii="Times New Roman" w:hAnsi="Times New Roman"/>
                <w:color w:val="000000"/>
                <w:kern w:val="0"/>
                <w:sz w:val="21"/>
                <w:szCs w:val="24"/>
              </w:rPr>
              <w:t>长度</w:t>
            </w:r>
            <w:r>
              <w:rPr>
                <w:rFonts w:hint="default" w:ascii="Times New Roman" w:hAnsi="Times New Roman"/>
                <w:color w:val="000000"/>
                <w:kern w:val="0"/>
                <w:sz w:val="21"/>
                <w:szCs w:val="24"/>
              </w:rPr>
              <w:t>L</w:t>
            </w:r>
            <w:r>
              <w:rPr>
                <w:rFonts w:hint="eastAsia" w:ascii="Times New Roman" w:hAnsi="Times New Roman"/>
                <w:color w:val="000000"/>
                <w:kern w:val="0"/>
                <w:sz w:val="21"/>
                <w:szCs w:val="24"/>
              </w:rPr>
              <w:t>约</w:t>
            </w:r>
            <w:r>
              <w:rPr>
                <w:rFonts w:hint="default" w:ascii="Times New Roman" w:hAnsi="Times New Roman"/>
                <w:color w:val="000000"/>
                <w:kern w:val="0"/>
                <w:sz w:val="21"/>
                <w:szCs w:val="24"/>
              </w:rPr>
              <w:t>3</w:t>
            </w:r>
            <w:r>
              <w:rPr>
                <w:rFonts w:hint="eastAsia" w:ascii="Times New Roman" w:hAnsi="Times New Roman"/>
                <w:color w:val="000000"/>
                <w:kern w:val="0"/>
                <w:sz w:val="21"/>
                <w:szCs w:val="24"/>
              </w:rPr>
              <w:t>米</w:t>
            </w:r>
            <w:r>
              <w:rPr>
                <w:rFonts w:hint="default" w:ascii="Times New Roman" w:hAnsi="Times New Roman"/>
                <w:color w:val="000000"/>
                <w:kern w:val="0"/>
                <w:sz w:val="21"/>
                <w:szCs w:val="24"/>
              </w:rPr>
              <w:t xml:space="preserve"> </w:t>
            </w:r>
            <w:r>
              <w:rPr>
                <w:rFonts w:hint="eastAsia" w:ascii="Times New Roman" w:hAnsi="Times New Roman"/>
                <w:color w:val="000000"/>
                <w:kern w:val="0"/>
                <w:sz w:val="21"/>
                <w:szCs w:val="24"/>
              </w:rPr>
              <w:t>材料厚度≥</w:t>
            </w:r>
            <w:r>
              <w:rPr>
                <w:rFonts w:hint="default" w:ascii="Times New Roman" w:hAnsi="Times New Roman"/>
                <w:color w:val="000000"/>
                <w:kern w:val="0"/>
                <w:sz w:val="21"/>
                <w:szCs w:val="24"/>
              </w:rPr>
              <w:t xml:space="preserve">3mm </w:t>
            </w:r>
            <w:r>
              <w:rPr>
                <w:rFonts w:hint="eastAsia" w:ascii="Times New Roman" w:hAnsi="Times New Roman"/>
                <w:color w:val="000000"/>
                <w:kern w:val="0"/>
                <w:sz w:val="21"/>
                <w:szCs w:val="24"/>
              </w:rPr>
              <w:t>叶片厚度≥</w:t>
            </w:r>
            <w:r>
              <w:rPr>
                <w:rFonts w:hint="default" w:ascii="Times New Roman" w:hAnsi="Times New Roman"/>
                <w:color w:val="000000"/>
                <w:kern w:val="0"/>
                <w:sz w:val="21"/>
                <w:szCs w:val="24"/>
              </w:rPr>
              <w:t xml:space="preserve">4mm  </w:t>
            </w:r>
            <w:r>
              <w:rPr>
                <w:rFonts w:hint="eastAsia" w:ascii="Times New Roman" w:hAnsi="Times New Roman"/>
                <w:color w:val="000000"/>
                <w:kern w:val="0"/>
                <w:sz w:val="21"/>
                <w:szCs w:val="24"/>
              </w:rPr>
              <w:t>最大输送量≥</w:t>
            </w:r>
            <w:r>
              <w:rPr>
                <w:rFonts w:hint="default" w:ascii="Times New Roman" w:hAnsi="Times New Roman"/>
                <w:color w:val="000000"/>
                <w:kern w:val="0"/>
                <w:sz w:val="21"/>
                <w:szCs w:val="24"/>
              </w:rPr>
              <w:t>15</w:t>
            </w:r>
            <w:r>
              <w:rPr>
                <w:rFonts w:hint="eastAsia" w:ascii="Times New Roman" w:hAnsi="Times New Roman"/>
                <w:color w:val="000000"/>
                <w:kern w:val="0"/>
                <w:sz w:val="21"/>
                <w:szCs w:val="24"/>
              </w:rPr>
              <w:t>吨</w:t>
            </w:r>
            <w:r>
              <w:rPr>
                <w:rFonts w:hint="default" w:ascii="Times New Roman" w:hAnsi="Times New Roman"/>
                <w:color w:val="000000"/>
                <w:kern w:val="0"/>
                <w:sz w:val="21"/>
                <w:szCs w:val="24"/>
              </w:rPr>
              <w:t>/</w:t>
            </w:r>
            <w:r>
              <w:rPr>
                <w:rFonts w:hint="eastAsia" w:ascii="Times New Roman" w:hAnsi="Times New Roman"/>
                <w:color w:val="000000"/>
                <w:kern w:val="0"/>
                <w:sz w:val="21"/>
                <w:szCs w:val="24"/>
              </w:rPr>
              <w:t>小时；</w:t>
            </w:r>
            <w:r>
              <w:rPr>
                <w:rFonts w:hint="default" w:ascii="Times New Roman" w:hAnsi="Times New Roman"/>
                <w:color w:val="000000"/>
                <w:kern w:val="0"/>
                <w:sz w:val="21"/>
                <w:szCs w:val="24"/>
              </w:rPr>
              <w:t xml:space="preserve"> </w:t>
            </w:r>
            <w:r>
              <w:rPr>
                <w:rFonts w:hint="eastAsia" w:ascii="Times New Roman" w:hAnsi="Times New Roman"/>
                <w:color w:val="000000"/>
                <w:kern w:val="0"/>
                <w:sz w:val="21"/>
                <w:szCs w:val="24"/>
              </w:rPr>
              <w:t>与物料接触材料为</w:t>
            </w:r>
            <w:r>
              <w:rPr>
                <w:rFonts w:hint="default" w:ascii="Times New Roman" w:hAnsi="Times New Roman"/>
                <w:color w:val="000000"/>
                <w:kern w:val="0"/>
                <w:sz w:val="21"/>
                <w:szCs w:val="24"/>
              </w:rPr>
              <w:t>SUS316L</w:t>
            </w:r>
            <w:r>
              <w:rPr>
                <w:rFonts w:hint="eastAsia" w:ascii="Times New Roman" w:hAnsi="Times New Roman"/>
                <w:color w:val="000000"/>
                <w:kern w:val="0"/>
                <w:sz w:val="21"/>
                <w:szCs w:val="24"/>
              </w:rPr>
              <w:t>材质，其它部分为</w:t>
            </w:r>
            <w:r>
              <w:rPr>
                <w:rFonts w:hint="default" w:ascii="Times New Roman" w:hAnsi="Times New Roman"/>
                <w:color w:val="000000"/>
                <w:kern w:val="0"/>
                <w:sz w:val="21"/>
                <w:szCs w:val="24"/>
              </w:rPr>
              <w:t>SUS304</w:t>
            </w:r>
            <w:r>
              <w:rPr>
                <w:rFonts w:hint="eastAsia" w:ascii="Times New Roman" w:hAnsi="Times New Roman"/>
                <w:color w:val="000000"/>
                <w:kern w:val="0"/>
                <w:sz w:val="21"/>
                <w:szCs w:val="24"/>
              </w:rPr>
              <w:t>不锈钢</w:t>
            </w:r>
          </w:p>
        </w:tc>
        <w:tc>
          <w:tcPr>
            <w:tcW w:w="60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righ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1</w:t>
            </w:r>
          </w:p>
        </w:tc>
        <w:tc>
          <w:tcPr>
            <w:tcW w:w="1417"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rPr>
                <w:rFonts w:hint="default" w:ascii="Times New Roman" w:eastAsia="Times New Roman"/>
                <w:color w:val="000000"/>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80" w:hRule="atLeast"/>
          <w:jc w:val="center"/>
        </w:trPr>
        <w:tc>
          <w:tcPr>
            <w:tcW w:w="69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righ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9</w:t>
            </w:r>
          </w:p>
        </w:tc>
        <w:tc>
          <w:tcPr>
            <w:tcW w:w="285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rPr>
                <w:rFonts w:hint="default" w:ascii="Times New Roman" w:eastAsia="Times New Roman"/>
                <w:color w:val="000000"/>
                <w:sz w:val="21"/>
                <w:szCs w:val="24"/>
              </w:rPr>
            </w:pPr>
          </w:p>
        </w:tc>
        <w:tc>
          <w:tcPr>
            <w:tcW w:w="2985"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eastAsia" w:ascii="Times New Roman" w:hAnsi="Times New Roman"/>
                <w:color w:val="000000"/>
                <w:kern w:val="0"/>
                <w:sz w:val="21"/>
                <w:szCs w:val="24"/>
              </w:rPr>
              <w:t>分料设备电气控制系统</w:t>
            </w:r>
          </w:p>
        </w:tc>
        <w:tc>
          <w:tcPr>
            <w:tcW w:w="1830"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MH-DK-2000</w:t>
            </w:r>
          </w:p>
        </w:tc>
        <w:tc>
          <w:tcPr>
            <w:tcW w:w="177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center"/>
              <w:textAlignment w:val="center"/>
              <w:rPr>
                <w:rFonts w:hint="default" w:ascii="Times New Roman" w:eastAsia="Times New Roman"/>
                <w:color w:val="000000"/>
                <w:sz w:val="21"/>
                <w:szCs w:val="24"/>
              </w:rPr>
            </w:pPr>
            <w:r>
              <w:rPr>
                <w:rFonts w:hint="eastAsia" w:ascii="Times New Roman" w:hAnsi="Times New Roman"/>
                <w:color w:val="000000"/>
                <w:kern w:val="0"/>
                <w:sz w:val="21"/>
                <w:szCs w:val="24"/>
              </w:rPr>
              <w:t>柜体</w:t>
            </w:r>
            <w:r>
              <w:rPr>
                <w:rFonts w:hint="default" w:ascii="Times New Roman" w:hAnsi="Times New Roman"/>
                <w:color w:val="000000"/>
                <w:kern w:val="0"/>
                <w:sz w:val="21"/>
                <w:szCs w:val="24"/>
              </w:rPr>
              <w:t>304/</w:t>
            </w:r>
            <w:r>
              <w:rPr>
                <w:rFonts w:hint="eastAsia" w:ascii="Times New Roman" w:hAnsi="Times New Roman"/>
                <w:color w:val="000000"/>
                <w:kern w:val="0"/>
                <w:sz w:val="21"/>
                <w:szCs w:val="24"/>
              </w:rPr>
              <w:t>国标</w:t>
            </w:r>
          </w:p>
        </w:tc>
        <w:tc>
          <w:tcPr>
            <w:tcW w:w="309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1</w:t>
            </w:r>
            <w:r>
              <w:rPr>
                <w:rFonts w:hint="eastAsia" w:ascii="Times New Roman" w:hAnsi="Times New Roman"/>
                <w:color w:val="000000"/>
                <w:kern w:val="0"/>
                <w:sz w:val="21"/>
                <w:szCs w:val="24"/>
              </w:rPr>
              <w:t>、包含位于二楼的主供料控制柜，包含一楼投料间的</w:t>
            </w:r>
            <w:r>
              <w:rPr>
                <w:rFonts w:hint="default" w:ascii="Times New Roman" w:hAnsi="Times New Roman"/>
                <w:color w:val="000000"/>
                <w:kern w:val="0"/>
                <w:sz w:val="21"/>
                <w:szCs w:val="24"/>
              </w:rPr>
              <w:t>2</w:t>
            </w:r>
            <w:r>
              <w:rPr>
                <w:rFonts w:hint="eastAsia" w:ascii="Times New Roman" w:hAnsi="Times New Roman"/>
                <w:color w:val="000000"/>
                <w:kern w:val="0"/>
                <w:sz w:val="21"/>
                <w:szCs w:val="24"/>
              </w:rPr>
              <w:t>个副屏控制柜和一楼总控室内的</w:t>
            </w:r>
            <w:r>
              <w:rPr>
                <w:rFonts w:hint="default" w:ascii="Times New Roman" w:hAnsi="Times New Roman"/>
                <w:color w:val="000000"/>
                <w:kern w:val="0"/>
                <w:sz w:val="21"/>
                <w:szCs w:val="24"/>
              </w:rPr>
              <w:t>1</w:t>
            </w:r>
            <w:r>
              <w:rPr>
                <w:rFonts w:hint="eastAsia" w:ascii="Times New Roman" w:hAnsi="Times New Roman"/>
                <w:color w:val="000000"/>
                <w:kern w:val="0"/>
                <w:sz w:val="21"/>
                <w:szCs w:val="24"/>
              </w:rPr>
              <w:t>个控制副屏（集成在总控柜）；</w:t>
            </w:r>
            <w:r>
              <w:rPr>
                <w:rFonts w:hint="default" w:ascii="Times New Roman" w:hAnsi="Times New Roman"/>
                <w:color w:val="000000"/>
                <w:kern w:val="0"/>
                <w:sz w:val="21"/>
                <w:szCs w:val="24"/>
              </w:rPr>
              <w:t>2</w:t>
            </w:r>
            <w:r>
              <w:rPr>
                <w:rFonts w:hint="eastAsia" w:ascii="Times New Roman" w:hAnsi="Times New Roman"/>
                <w:color w:val="000000"/>
                <w:kern w:val="0"/>
                <w:sz w:val="21"/>
                <w:szCs w:val="24"/>
              </w:rPr>
              <w:t>、包含主控柜到各设备、子系统之间电线、电缆、桥架、线槽等电气及配套设施；</w:t>
            </w:r>
            <w:r>
              <w:rPr>
                <w:rFonts w:hint="default" w:ascii="Times New Roman" w:hAnsi="Times New Roman"/>
                <w:color w:val="000000"/>
                <w:kern w:val="0"/>
                <w:sz w:val="21"/>
                <w:szCs w:val="24"/>
              </w:rPr>
              <w:t>3</w:t>
            </w:r>
            <w:r>
              <w:rPr>
                <w:rFonts w:hint="eastAsia" w:ascii="Times New Roman" w:hAnsi="Times New Roman"/>
                <w:color w:val="000000"/>
                <w:kern w:val="0"/>
                <w:sz w:val="21"/>
                <w:szCs w:val="24"/>
              </w:rPr>
              <w:t>、全自动控制，要有友好的人机交互系统、智能控制系统、防出错安全保护系统和故障报警系统。</w:t>
            </w:r>
            <w:r>
              <w:rPr>
                <w:rFonts w:hint="default" w:ascii="Times New Roman" w:hAnsi="Times New Roman"/>
                <w:color w:val="000000"/>
                <w:kern w:val="0"/>
                <w:sz w:val="21"/>
                <w:szCs w:val="24"/>
              </w:rPr>
              <w:t>4</w:t>
            </w:r>
            <w:r>
              <w:rPr>
                <w:rFonts w:hint="eastAsia" w:ascii="Times New Roman" w:hAnsi="Times New Roman"/>
                <w:color w:val="000000"/>
                <w:kern w:val="0"/>
                <w:sz w:val="21"/>
                <w:szCs w:val="24"/>
              </w:rPr>
              <w:t>、所有混料机、配料螺旋输送机（投料处）、定量混合螺旋输送机（投料处）、分配螺旋输送机（包装机供料）都要配置变频器控制。</w:t>
            </w:r>
            <w:r>
              <w:rPr>
                <w:rFonts w:hint="default" w:ascii="Times New Roman" w:hAnsi="Times New Roman"/>
                <w:color w:val="000000"/>
                <w:kern w:val="0"/>
                <w:sz w:val="21"/>
                <w:szCs w:val="24"/>
              </w:rPr>
              <w:t>5</w:t>
            </w:r>
            <w:r>
              <w:rPr>
                <w:rFonts w:hint="eastAsia" w:ascii="Times New Roman" w:hAnsi="Times New Roman"/>
                <w:color w:val="000000"/>
                <w:kern w:val="0"/>
                <w:sz w:val="21"/>
                <w:szCs w:val="24"/>
              </w:rPr>
              <w:t>、混合机要设置开盖自停安全保护装置。</w:t>
            </w:r>
            <w:r>
              <w:rPr>
                <w:rFonts w:hint="default" w:ascii="Times New Roman" w:hAnsi="Times New Roman"/>
                <w:color w:val="000000"/>
                <w:kern w:val="0"/>
                <w:sz w:val="21"/>
                <w:szCs w:val="24"/>
              </w:rPr>
              <w:t>6</w:t>
            </w:r>
            <w:r>
              <w:rPr>
                <w:rFonts w:hint="eastAsia" w:ascii="Times New Roman" w:hAnsi="Times New Roman"/>
                <w:color w:val="000000"/>
                <w:kern w:val="0"/>
                <w:sz w:val="21"/>
                <w:szCs w:val="24"/>
              </w:rPr>
              <w:t>、所有设备要可靠接地。</w:t>
            </w:r>
          </w:p>
        </w:tc>
        <w:tc>
          <w:tcPr>
            <w:tcW w:w="60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righ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1</w:t>
            </w:r>
          </w:p>
        </w:tc>
        <w:tc>
          <w:tcPr>
            <w:tcW w:w="141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PLC</w:t>
            </w:r>
            <w:r>
              <w:rPr>
                <w:rFonts w:hint="eastAsia" w:ascii="Times New Roman" w:hAnsi="Times New Roman"/>
                <w:color w:val="000000"/>
                <w:kern w:val="0"/>
                <w:sz w:val="21"/>
                <w:szCs w:val="24"/>
              </w:rPr>
              <w:t>柜和</w:t>
            </w:r>
            <w:r>
              <w:rPr>
                <w:rFonts w:hint="default" w:ascii="Times New Roman" w:eastAsia="Times New Roman"/>
                <w:color w:val="000000"/>
                <w:kern w:val="0"/>
                <w:sz w:val="21"/>
                <w:szCs w:val="24"/>
              </w:rPr>
              <w:br w:type="textWrapping"/>
            </w:r>
            <w:r>
              <w:rPr>
                <w:rFonts w:hint="eastAsia" w:ascii="Times New Roman" w:hAnsi="Times New Roman"/>
                <w:color w:val="000000"/>
                <w:kern w:val="0"/>
                <w:sz w:val="21"/>
                <w:szCs w:val="24"/>
              </w:rPr>
              <w:t>变频器柜独立分开</w:t>
            </w:r>
            <w:r>
              <w:rPr>
                <w:rFonts w:hint="default" w:ascii="Times New Roman" w:eastAsia="Times New Roman"/>
                <w:color w:val="000000"/>
                <w:kern w:val="0"/>
                <w:sz w:val="21"/>
                <w:szCs w:val="24"/>
              </w:rPr>
              <w:br w:type="textWrapping"/>
            </w:r>
            <w:r>
              <w:rPr>
                <w:rFonts w:hint="eastAsia" w:ascii="Times New Roman" w:hAnsi="Times New Roman"/>
                <w:color w:val="000000"/>
                <w:kern w:val="0"/>
                <w:sz w:val="21"/>
                <w:szCs w:val="24"/>
              </w:rPr>
              <w:t>算</w:t>
            </w:r>
            <w:r>
              <w:rPr>
                <w:rFonts w:hint="default" w:ascii="Times New Roman" w:hAnsi="Times New Roman"/>
                <w:color w:val="000000"/>
                <w:kern w:val="0"/>
                <w:sz w:val="21"/>
                <w:szCs w:val="24"/>
              </w:rPr>
              <w:t>2</w:t>
            </w:r>
            <w:r>
              <w:rPr>
                <w:rFonts w:hint="eastAsia" w:ascii="Times New Roman" w:hAnsi="Times New Roman"/>
                <w:color w:val="000000"/>
                <w:kern w:val="0"/>
                <w:sz w:val="21"/>
                <w:szCs w:val="24"/>
              </w:rPr>
              <w:t>个电柜，两个进线，另外二楼小包装车间也有单独触摸屏柜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69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rPr>
                <w:rFonts w:hint="default" w:ascii="Times New Roman" w:eastAsia="Times New Roman"/>
                <w:color w:val="000000"/>
                <w:sz w:val="21"/>
                <w:szCs w:val="24"/>
              </w:rPr>
            </w:pPr>
          </w:p>
        </w:tc>
        <w:tc>
          <w:tcPr>
            <w:tcW w:w="285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rPr>
                <w:rFonts w:hint="default" w:ascii="Times New Roman" w:eastAsia="Times New Roman"/>
                <w:color w:val="000000"/>
                <w:sz w:val="21"/>
                <w:szCs w:val="24"/>
              </w:rPr>
            </w:pPr>
          </w:p>
        </w:tc>
        <w:tc>
          <w:tcPr>
            <w:tcW w:w="2985"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rPr>
                <w:rFonts w:hint="default" w:ascii="Times New Roman" w:eastAsia="Times New Roman"/>
                <w:color w:val="000000"/>
                <w:sz w:val="21"/>
                <w:szCs w:val="24"/>
              </w:rPr>
            </w:pPr>
          </w:p>
        </w:tc>
        <w:tc>
          <w:tcPr>
            <w:tcW w:w="1830"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rPr>
                <w:rFonts w:hint="default" w:ascii="Times New Roman" w:eastAsia="Times New Roman"/>
                <w:color w:val="000000"/>
                <w:sz w:val="21"/>
                <w:szCs w:val="24"/>
              </w:rPr>
            </w:pPr>
          </w:p>
        </w:tc>
        <w:tc>
          <w:tcPr>
            <w:tcW w:w="177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center"/>
              <w:rPr>
                <w:rFonts w:hint="default" w:ascii="Times New Roman" w:eastAsia="Times New Roman"/>
                <w:color w:val="000000"/>
                <w:sz w:val="21"/>
                <w:szCs w:val="24"/>
              </w:rPr>
            </w:pPr>
          </w:p>
        </w:tc>
        <w:tc>
          <w:tcPr>
            <w:tcW w:w="309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default" w:ascii="Times New Roman" w:eastAsia="Times New Roman"/>
                <w:color w:val="000000"/>
                <w:sz w:val="21"/>
                <w:szCs w:val="24"/>
              </w:rPr>
            </w:pPr>
          </w:p>
        </w:tc>
        <w:tc>
          <w:tcPr>
            <w:tcW w:w="60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right"/>
              <w:rPr>
                <w:rFonts w:hint="default" w:ascii="Times New Roman" w:eastAsia="Times New Roman"/>
                <w:color w:val="000000"/>
                <w:sz w:val="21"/>
                <w:szCs w:val="24"/>
              </w:rPr>
            </w:pPr>
          </w:p>
        </w:tc>
        <w:tc>
          <w:tcPr>
            <w:tcW w:w="141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default" w:ascii="Times New Roman" w:eastAsia="Times New Roman"/>
                <w:color w:val="000000"/>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696" w:type="dxa"/>
            <w:tcBorders>
              <w:top w:val="single" w:color="auto" w:sz="4" w:space="0"/>
              <w:left w:val="single" w:color="auto" w:sz="4" w:space="0"/>
              <w:bottom w:val="single" w:color="auto" w:sz="4" w:space="0"/>
              <w:right w:val="single" w:color="auto" w:sz="4" w:space="0"/>
              <w:tl2br w:val="nil"/>
              <w:tr2bl w:val="nil"/>
            </w:tcBorders>
            <w:shd w:val="clear" w:color="auto" w:fill="FFC000"/>
            <w:noWrap/>
            <w:vAlign w:val="center"/>
          </w:tcPr>
          <w:p>
            <w:pPr>
              <w:spacing w:beforeLines="0" w:afterLines="0"/>
              <w:jc w:val="left"/>
              <w:textAlignment w:val="center"/>
              <w:rPr>
                <w:rFonts w:hint="default" w:ascii="Times New Roman" w:eastAsia="Times New Roman"/>
                <w:color w:val="000000"/>
                <w:sz w:val="21"/>
                <w:szCs w:val="24"/>
              </w:rPr>
            </w:pPr>
            <w:r>
              <w:rPr>
                <w:rFonts w:hint="eastAsia" w:ascii="Times New Roman" w:hAnsi="Times New Roman"/>
                <w:color w:val="000000"/>
                <w:kern w:val="0"/>
                <w:sz w:val="21"/>
                <w:szCs w:val="24"/>
              </w:rPr>
              <w:t>十四</w:t>
            </w:r>
          </w:p>
        </w:tc>
        <w:tc>
          <w:tcPr>
            <w:tcW w:w="2856" w:type="dxa"/>
            <w:tcBorders>
              <w:top w:val="single" w:color="auto" w:sz="4" w:space="0"/>
              <w:left w:val="single" w:color="auto" w:sz="4" w:space="0"/>
              <w:bottom w:val="single" w:color="auto" w:sz="4" w:space="0"/>
              <w:right w:val="single" w:color="auto" w:sz="4" w:space="0"/>
              <w:tl2br w:val="nil"/>
              <w:tr2bl w:val="nil"/>
            </w:tcBorders>
            <w:shd w:val="clear" w:color="auto" w:fill="FFC000"/>
            <w:noWrap/>
            <w:vAlign w:val="center"/>
          </w:tcPr>
          <w:p>
            <w:pPr>
              <w:spacing w:beforeLines="0" w:afterLines="0"/>
              <w:jc w:val="left"/>
              <w:textAlignment w:val="center"/>
              <w:rPr>
                <w:rFonts w:hint="default" w:ascii="Times New Roman" w:eastAsia="Times New Roman"/>
                <w:color w:val="000000"/>
                <w:sz w:val="21"/>
                <w:szCs w:val="24"/>
              </w:rPr>
            </w:pPr>
            <w:r>
              <w:rPr>
                <w:rFonts w:hint="eastAsia" w:ascii="Times New Roman" w:hAnsi="Times New Roman"/>
                <w:color w:val="000000"/>
                <w:kern w:val="0"/>
                <w:sz w:val="21"/>
                <w:szCs w:val="24"/>
              </w:rPr>
              <w:t>包装系统</w:t>
            </w:r>
            <w:r>
              <w:rPr>
                <w:rFonts w:hint="default" w:ascii="Times New Roman" w:eastAsia="Times New Roman"/>
                <w:color w:val="000000"/>
                <w:kern w:val="0"/>
                <w:sz w:val="21"/>
                <w:szCs w:val="24"/>
              </w:rPr>
              <w:t>-</w:t>
            </w:r>
            <w:r>
              <w:rPr>
                <w:rFonts w:hint="eastAsia" w:ascii="Times New Roman" w:hAnsi="Times New Roman"/>
                <w:color w:val="000000"/>
                <w:kern w:val="0"/>
                <w:sz w:val="21"/>
                <w:szCs w:val="24"/>
              </w:rPr>
              <w:t>罐装线</w:t>
            </w:r>
          </w:p>
        </w:tc>
        <w:tc>
          <w:tcPr>
            <w:tcW w:w="2985" w:type="dxa"/>
            <w:tcBorders>
              <w:top w:val="single" w:color="auto" w:sz="4" w:space="0"/>
              <w:left w:val="single" w:color="auto" w:sz="4" w:space="0"/>
              <w:bottom w:val="single" w:color="auto" w:sz="4" w:space="0"/>
              <w:right w:val="single" w:color="auto" w:sz="4" w:space="0"/>
              <w:tl2br w:val="nil"/>
              <w:tr2bl w:val="nil"/>
            </w:tcBorders>
            <w:shd w:val="clear" w:color="auto" w:fill="FFC000"/>
            <w:noWrap/>
            <w:vAlign w:val="center"/>
          </w:tcPr>
          <w:p>
            <w:pPr>
              <w:spacing w:beforeLines="0" w:afterLines="0"/>
              <w:rPr>
                <w:rFonts w:hint="default" w:ascii="Times New Roman" w:eastAsia="Times New Roman"/>
                <w:color w:val="000000"/>
                <w:sz w:val="21"/>
                <w:szCs w:val="24"/>
              </w:rPr>
            </w:pPr>
          </w:p>
        </w:tc>
        <w:tc>
          <w:tcPr>
            <w:tcW w:w="1830" w:type="dxa"/>
            <w:tcBorders>
              <w:top w:val="single" w:color="auto" w:sz="4" w:space="0"/>
              <w:left w:val="single" w:color="auto" w:sz="4" w:space="0"/>
              <w:bottom w:val="single" w:color="auto" w:sz="4" w:space="0"/>
              <w:right w:val="single" w:color="auto" w:sz="4" w:space="0"/>
              <w:tl2br w:val="nil"/>
              <w:tr2bl w:val="nil"/>
            </w:tcBorders>
            <w:shd w:val="clear" w:color="auto" w:fill="FFC000"/>
            <w:noWrap/>
            <w:vAlign w:val="center"/>
          </w:tcPr>
          <w:p>
            <w:pPr>
              <w:spacing w:beforeLines="0" w:afterLines="0"/>
              <w:rPr>
                <w:rFonts w:hint="default" w:ascii="Times New Roman" w:eastAsia="Times New Roman"/>
                <w:color w:val="000000"/>
                <w:sz w:val="21"/>
                <w:szCs w:val="24"/>
              </w:rPr>
            </w:pPr>
          </w:p>
        </w:tc>
        <w:tc>
          <w:tcPr>
            <w:tcW w:w="1776" w:type="dxa"/>
            <w:tcBorders>
              <w:top w:val="single" w:color="auto" w:sz="4" w:space="0"/>
              <w:left w:val="single" w:color="auto" w:sz="4" w:space="0"/>
              <w:bottom w:val="single" w:color="auto" w:sz="4" w:space="0"/>
              <w:right w:val="single" w:color="auto" w:sz="4" w:space="0"/>
              <w:tl2br w:val="nil"/>
              <w:tr2bl w:val="nil"/>
            </w:tcBorders>
            <w:shd w:val="clear" w:color="auto" w:fill="FFC000"/>
            <w:noWrap w:val="0"/>
            <w:vAlign w:val="center"/>
          </w:tcPr>
          <w:p>
            <w:pPr>
              <w:spacing w:beforeLines="0" w:afterLines="0"/>
              <w:jc w:val="center"/>
              <w:rPr>
                <w:rFonts w:hint="default" w:ascii="Times New Roman" w:eastAsia="Times New Roman"/>
                <w:color w:val="000000"/>
                <w:sz w:val="21"/>
                <w:szCs w:val="24"/>
              </w:rPr>
            </w:pPr>
          </w:p>
        </w:tc>
        <w:tc>
          <w:tcPr>
            <w:tcW w:w="3096" w:type="dxa"/>
            <w:tcBorders>
              <w:top w:val="single" w:color="auto" w:sz="4" w:space="0"/>
              <w:left w:val="single" w:color="auto" w:sz="4" w:space="0"/>
              <w:bottom w:val="single" w:color="auto" w:sz="4" w:space="0"/>
              <w:right w:val="single" w:color="auto" w:sz="4" w:space="0"/>
              <w:tl2br w:val="nil"/>
              <w:tr2bl w:val="nil"/>
            </w:tcBorders>
            <w:shd w:val="clear" w:color="auto" w:fill="FFC000"/>
            <w:noWrap w:val="0"/>
            <w:vAlign w:val="center"/>
          </w:tcPr>
          <w:p>
            <w:pPr>
              <w:spacing w:beforeLines="0" w:afterLines="0"/>
              <w:rPr>
                <w:rFonts w:hint="default" w:ascii="Times New Roman" w:eastAsia="Times New Roman"/>
                <w:color w:val="000000"/>
                <w:sz w:val="21"/>
                <w:szCs w:val="24"/>
              </w:rPr>
            </w:pPr>
          </w:p>
        </w:tc>
        <w:tc>
          <w:tcPr>
            <w:tcW w:w="600" w:type="dxa"/>
            <w:tcBorders>
              <w:top w:val="single" w:color="auto" w:sz="4" w:space="0"/>
              <w:left w:val="single" w:color="auto" w:sz="4" w:space="0"/>
              <w:bottom w:val="single" w:color="auto" w:sz="4" w:space="0"/>
              <w:right w:val="single" w:color="auto" w:sz="4" w:space="0"/>
              <w:tl2br w:val="nil"/>
              <w:tr2bl w:val="nil"/>
            </w:tcBorders>
            <w:shd w:val="clear" w:color="auto" w:fill="FFC000"/>
            <w:noWrap/>
            <w:vAlign w:val="center"/>
          </w:tcPr>
          <w:p>
            <w:pPr>
              <w:spacing w:beforeLines="0" w:afterLines="0"/>
              <w:jc w:val="right"/>
              <w:rPr>
                <w:rFonts w:hint="default" w:ascii="Times New Roman" w:eastAsia="Times New Roman"/>
                <w:color w:val="000000"/>
                <w:sz w:val="21"/>
                <w:szCs w:val="24"/>
              </w:rPr>
            </w:pPr>
          </w:p>
        </w:tc>
        <w:tc>
          <w:tcPr>
            <w:tcW w:w="1417" w:type="dxa"/>
            <w:tcBorders>
              <w:top w:val="single" w:color="auto" w:sz="4" w:space="0"/>
              <w:left w:val="single" w:color="auto" w:sz="4" w:space="0"/>
              <w:bottom w:val="single" w:color="auto" w:sz="4" w:space="0"/>
              <w:right w:val="single" w:color="auto" w:sz="4" w:space="0"/>
              <w:tl2br w:val="nil"/>
              <w:tr2bl w:val="nil"/>
            </w:tcBorders>
            <w:shd w:val="clear" w:color="auto" w:fill="FFC000"/>
            <w:noWrap/>
            <w:vAlign w:val="center"/>
          </w:tcPr>
          <w:p>
            <w:pPr>
              <w:spacing w:beforeLines="0" w:afterLines="0"/>
              <w:rPr>
                <w:rFonts w:hint="default" w:ascii="Times New Roman" w:eastAsia="Times New Roman"/>
                <w:color w:val="000000"/>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69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rPr>
                <w:rFonts w:hint="default" w:ascii="Times New Roman" w:eastAsia="Times New Roman"/>
                <w:color w:val="000000"/>
                <w:sz w:val="21"/>
                <w:szCs w:val="24"/>
              </w:rPr>
            </w:pPr>
          </w:p>
        </w:tc>
        <w:tc>
          <w:tcPr>
            <w:tcW w:w="285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X0801</w:t>
            </w:r>
          </w:p>
        </w:tc>
        <w:tc>
          <w:tcPr>
            <w:tcW w:w="2985"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eastAsia" w:ascii="Times New Roman" w:hAnsi="Times New Roman"/>
                <w:color w:val="000000"/>
                <w:kern w:val="0"/>
                <w:sz w:val="21"/>
                <w:szCs w:val="24"/>
              </w:rPr>
              <w:t>罐装线</w:t>
            </w:r>
          </w:p>
        </w:tc>
        <w:tc>
          <w:tcPr>
            <w:tcW w:w="1830"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rPr>
                <w:rFonts w:hint="default" w:ascii="Times New Roman" w:eastAsia="Times New Roman"/>
                <w:color w:val="000000"/>
                <w:sz w:val="21"/>
                <w:szCs w:val="24"/>
              </w:rPr>
            </w:pPr>
          </w:p>
        </w:tc>
        <w:tc>
          <w:tcPr>
            <w:tcW w:w="177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eastAsia="Times New Roman"/>
                <w:color w:val="000000"/>
                <w:sz w:val="21"/>
                <w:szCs w:val="24"/>
              </w:rPr>
            </w:pPr>
          </w:p>
        </w:tc>
        <w:tc>
          <w:tcPr>
            <w:tcW w:w="309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default" w:ascii="Times New Roman" w:eastAsia="Times New Roman"/>
                <w:color w:val="000000"/>
                <w:sz w:val="21"/>
                <w:szCs w:val="24"/>
              </w:rPr>
            </w:pPr>
          </w:p>
        </w:tc>
        <w:tc>
          <w:tcPr>
            <w:tcW w:w="60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right"/>
              <w:rPr>
                <w:rFonts w:hint="default" w:ascii="Times New Roman" w:eastAsia="Times New Roman"/>
                <w:color w:val="000000"/>
                <w:sz w:val="21"/>
                <w:szCs w:val="24"/>
              </w:rPr>
            </w:pPr>
          </w:p>
        </w:tc>
        <w:tc>
          <w:tcPr>
            <w:tcW w:w="1417"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rPr>
                <w:rFonts w:hint="default" w:ascii="Times New Roman" w:eastAsia="Times New Roman"/>
                <w:color w:val="000000"/>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jc w:val="center"/>
        </w:trPr>
        <w:tc>
          <w:tcPr>
            <w:tcW w:w="69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righ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1</w:t>
            </w:r>
          </w:p>
        </w:tc>
        <w:tc>
          <w:tcPr>
            <w:tcW w:w="285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w:t>
            </w:r>
          </w:p>
        </w:tc>
        <w:tc>
          <w:tcPr>
            <w:tcW w:w="2985"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eastAsia" w:ascii="Times New Roman" w:hAnsi="Times New Roman"/>
                <w:color w:val="000000"/>
                <w:kern w:val="0"/>
                <w:sz w:val="21"/>
                <w:szCs w:val="24"/>
              </w:rPr>
              <w:t>空瓶转盘式理瓶机</w:t>
            </w:r>
          </w:p>
        </w:tc>
        <w:tc>
          <w:tcPr>
            <w:tcW w:w="1830"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eastAsia" w:ascii="Times New Roman" w:hAnsi="Times New Roman"/>
                <w:color w:val="000000"/>
                <w:kern w:val="0"/>
                <w:sz w:val="21"/>
                <w:szCs w:val="24"/>
              </w:rPr>
              <w:t>Φ</w:t>
            </w:r>
            <w:r>
              <w:rPr>
                <w:rFonts w:hint="default" w:ascii="Times New Roman" w:hAnsi="Times New Roman"/>
                <w:color w:val="000000"/>
                <w:kern w:val="0"/>
                <w:sz w:val="21"/>
                <w:szCs w:val="24"/>
              </w:rPr>
              <w:t>1000</w:t>
            </w:r>
          </w:p>
        </w:tc>
        <w:tc>
          <w:tcPr>
            <w:tcW w:w="177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304</w:t>
            </w:r>
          </w:p>
        </w:tc>
        <w:tc>
          <w:tcPr>
            <w:tcW w:w="309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textAlignment w:val="center"/>
              <w:rPr>
                <w:rFonts w:hint="default" w:ascii="Times New Roman" w:eastAsia="Times New Roman"/>
                <w:color w:val="000000"/>
                <w:sz w:val="21"/>
                <w:szCs w:val="24"/>
              </w:rPr>
            </w:pPr>
            <w:r>
              <w:rPr>
                <w:rFonts w:hint="eastAsia" w:ascii="Times New Roman" w:hAnsi="Times New Roman"/>
                <w:color w:val="000000"/>
                <w:kern w:val="0"/>
                <w:sz w:val="21"/>
                <w:szCs w:val="24"/>
              </w:rPr>
              <w:t>适合规格：Φ</w:t>
            </w:r>
            <w:r>
              <w:rPr>
                <w:rFonts w:hint="default" w:ascii="Times New Roman" w:hAnsi="Times New Roman"/>
                <w:color w:val="000000"/>
                <w:kern w:val="0"/>
                <w:sz w:val="21"/>
                <w:szCs w:val="24"/>
              </w:rPr>
              <w:t>50-100mm</w:t>
            </w:r>
            <w:r>
              <w:rPr>
                <w:rFonts w:hint="eastAsia" w:ascii="Times New Roman" w:hAnsi="Times New Roman"/>
                <w:color w:val="000000"/>
                <w:kern w:val="0"/>
                <w:sz w:val="21"/>
                <w:szCs w:val="24"/>
              </w:rPr>
              <w:t>（按提供的样品）；转盘直径：</w:t>
            </w:r>
            <w:r>
              <w:rPr>
                <w:rFonts w:hint="default" w:ascii="Times New Roman" w:hAnsi="Times New Roman"/>
                <w:color w:val="000000"/>
                <w:kern w:val="0"/>
                <w:sz w:val="21"/>
                <w:szCs w:val="24"/>
              </w:rPr>
              <w:t>1200mm</w:t>
            </w:r>
            <w:r>
              <w:rPr>
                <w:rFonts w:hint="eastAsia" w:ascii="Times New Roman" w:hAnsi="Times New Roman"/>
                <w:color w:val="000000"/>
                <w:kern w:val="0"/>
                <w:sz w:val="21"/>
                <w:szCs w:val="24"/>
              </w:rPr>
              <w:t>；台面离地高度：</w:t>
            </w:r>
            <w:r>
              <w:rPr>
                <w:rFonts w:hint="default" w:ascii="Times New Roman" w:hAnsi="Times New Roman"/>
                <w:color w:val="000000"/>
                <w:kern w:val="0"/>
                <w:sz w:val="21"/>
                <w:szCs w:val="24"/>
              </w:rPr>
              <w:t>800mm</w:t>
            </w:r>
            <w:r>
              <w:rPr>
                <w:rFonts w:hint="eastAsia" w:ascii="Times New Roman" w:hAnsi="Times New Roman"/>
                <w:color w:val="000000"/>
                <w:kern w:val="0"/>
                <w:sz w:val="21"/>
                <w:szCs w:val="24"/>
              </w:rPr>
              <w:t>；材质：</w:t>
            </w:r>
            <w:r>
              <w:rPr>
                <w:rFonts w:hint="default" w:ascii="Times New Roman" w:hAnsi="Times New Roman"/>
                <w:color w:val="000000"/>
                <w:kern w:val="0"/>
                <w:sz w:val="21"/>
                <w:szCs w:val="24"/>
              </w:rPr>
              <w:t>SUS304</w:t>
            </w:r>
            <w:r>
              <w:rPr>
                <w:rFonts w:hint="eastAsia" w:ascii="Times New Roman" w:hAnsi="Times New Roman"/>
                <w:color w:val="000000"/>
                <w:kern w:val="0"/>
                <w:sz w:val="21"/>
                <w:szCs w:val="24"/>
              </w:rPr>
              <w:t>不锈钢</w:t>
            </w:r>
          </w:p>
        </w:tc>
        <w:tc>
          <w:tcPr>
            <w:tcW w:w="60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righ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1</w:t>
            </w:r>
          </w:p>
        </w:tc>
        <w:tc>
          <w:tcPr>
            <w:tcW w:w="1417"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rPr>
                <w:rFonts w:hint="default" w:ascii="Times New Roman" w:eastAsia="Times New Roman"/>
                <w:color w:val="000000"/>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5" w:hRule="atLeast"/>
          <w:jc w:val="center"/>
        </w:trPr>
        <w:tc>
          <w:tcPr>
            <w:tcW w:w="69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righ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2</w:t>
            </w:r>
          </w:p>
        </w:tc>
        <w:tc>
          <w:tcPr>
            <w:tcW w:w="285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w:t>
            </w:r>
          </w:p>
        </w:tc>
        <w:tc>
          <w:tcPr>
            <w:tcW w:w="2985"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eastAsia" w:ascii="Times New Roman" w:hAnsi="Times New Roman"/>
                <w:color w:val="000000"/>
                <w:kern w:val="0"/>
                <w:sz w:val="21"/>
                <w:szCs w:val="24"/>
              </w:rPr>
              <w:t>量杯计量式罐装机</w:t>
            </w:r>
          </w:p>
        </w:tc>
        <w:tc>
          <w:tcPr>
            <w:tcW w:w="1830"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MHPZ-30</w:t>
            </w:r>
          </w:p>
        </w:tc>
        <w:tc>
          <w:tcPr>
            <w:tcW w:w="177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center"/>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316L&amp;304</w:t>
            </w:r>
          </w:p>
        </w:tc>
        <w:tc>
          <w:tcPr>
            <w:tcW w:w="309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textAlignment w:val="center"/>
              <w:rPr>
                <w:rFonts w:hint="default" w:ascii="Times New Roman" w:eastAsia="Times New Roman"/>
                <w:color w:val="000000"/>
                <w:sz w:val="21"/>
                <w:szCs w:val="24"/>
              </w:rPr>
            </w:pPr>
            <w:r>
              <w:rPr>
                <w:rFonts w:hint="eastAsia" w:ascii="Times New Roman" w:hAnsi="Times New Roman"/>
                <w:color w:val="000000"/>
                <w:kern w:val="0"/>
                <w:sz w:val="21"/>
                <w:szCs w:val="24"/>
              </w:rPr>
              <w:t>适合规格：Φ</w:t>
            </w:r>
            <w:r>
              <w:rPr>
                <w:rFonts w:hint="default" w:ascii="Times New Roman" w:hAnsi="Times New Roman"/>
                <w:color w:val="000000"/>
                <w:kern w:val="0"/>
                <w:sz w:val="21"/>
                <w:szCs w:val="24"/>
              </w:rPr>
              <w:t>50-100mm</w:t>
            </w:r>
            <w:r>
              <w:rPr>
                <w:rFonts w:hint="eastAsia" w:ascii="Times New Roman" w:hAnsi="Times New Roman"/>
                <w:color w:val="000000"/>
                <w:kern w:val="0"/>
                <w:sz w:val="21"/>
                <w:szCs w:val="24"/>
              </w:rPr>
              <w:t>（按提供的样品）</w:t>
            </w:r>
            <w:r>
              <w:rPr>
                <w:rFonts w:hint="default" w:ascii="Times New Roman" w:eastAsia="Times New Roman"/>
                <w:color w:val="000000"/>
                <w:kern w:val="0"/>
                <w:sz w:val="21"/>
                <w:szCs w:val="24"/>
              </w:rPr>
              <w:br w:type="textWrapping"/>
            </w:r>
            <w:r>
              <w:rPr>
                <w:rFonts w:hint="eastAsia" w:ascii="Times New Roman" w:hAnsi="Times New Roman"/>
                <w:color w:val="000000"/>
                <w:kern w:val="0"/>
                <w:sz w:val="21"/>
                <w:szCs w:val="24"/>
              </w:rPr>
              <w:t>灌装规格：</w:t>
            </w:r>
            <w:r>
              <w:rPr>
                <w:rFonts w:hint="default" w:ascii="Times New Roman" w:hAnsi="Times New Roman"/>
                <w:color w:val="000000"/>
                <w:kern w:val="0"/>
                <w:sz w:val="21"/>
                <w:szCs w:val="24"/>
              </w:rPr>
              <w:t>400g (</w:t>
            </w:r>
            <w:r>
              <w:rPr>
                <w:rFonts w:hint="eastAsia" w:ascii="Times New Roman" w:hAnsi="Times New Roman"/>
                <w:color w:val="000000"/>
                <w:kern w:val="0"/>
                <w:sz w:val="21"/>
                <w:szCs w:val="24"/>
              </w:rPr>
              <w:t>暂定）</w:t>
            </w:r>
            <w:r>
              <w:rPr>
                <w:rFonts w:hint="default" w:ascii="Times New Roman" w:hAnsi="Times New Roman"/>
                <w:color w:val="000000"/>
                <w:kern w:val="0"/>
                <w:sz w:val="21"/>
                <w:szCs w:val="24"/>
              </w:rPr>
              <w:t>;</w:t>
            </w:r>
            <w:r>
              <w:rPr>
                <w:rFonts w:hint="eastAsia" w:ascii="Times New Roman" w:hAnsi="Times New Roman"/>
                <w:color w:val="000000"/>
                <w:kern w:val="0"/>
                <w:sz w:val="21"/>
                <w:szCs w:val="24"/>
              </w:rPr>
              <w:t>灌装形式：量杯式灌装</w:t>
            </w:r>
            <w:r>
              <w:rPr>
                <w:rFonts w:hint="default" w:ascii="Times New Roman" w:eastAsia="Times New Roman"/>
                <w:color w:val="000000"/>
                <w:kern w:val="0"/>
                <w:sz w:val="21"/>
                <w:szCs w:val="24"/>
              </w:rPr>
              <w:br w:type="textWrapping"/>
            </w:r>
            <w:r>
              <w:rPr>
                <w:rFonts w:hint="eastAsia" w:ascii="Times New Roman" w:hAnsi="Times New Roman"/>
                <w:color w:val="000000"/>
                <w:kern w:val="0"/>
                <w:sz w:val="21"/>
                <w:szCs w:val="24"/>
              </w:rPr>
              <w:t>生产速度：</w:t>
            </w:r>
            <w:r>
              <w:rPr>
                <w:rFonts w:hint="default" w:ascii="Times New Roman" w:hAnsi="Times New Roman"/>
                <w:color w:val="000000"/>
                <w:kern w:val="0"/>
                <w:sz w:val="21"/>
                <w:szCs w:val="24"/>
              </w:rPr>
              <w:t>30-40</w:t>
            </w:r>
            <w:r>
              <w:rPr>
                <w:rFonts w:hint="eastAsia" w:ascii="Times New Roman" w:hAnsi="Times New Roman"/>
                <w:color w:val="000000"/>
                <w:kern w:val="0"/>
                <w:sz w:val="21"/>
                <w:szCs w:val="24"/>
              </w:rPr>
              <w:t>瓶</w:t>
            </w:r>
            <w:r>
              <w:rPr>
                <w:rFonts w:hint="default" w:ascii="Times New Roman" w:hAnsi="Times New Roman"/>
                <w:color w:val="000000"/>
                <w:kern w:val="0"/>
                <w:sz w:val="21"/>
                <w:szCs w:val="24"/>
              </w:rPr>
              <w:t>/</w:t>
            </w:r>
            <w:r>
              <w:rPr>
                <w:rFonts w:hint="eastAsia" w:ascii="Times New Roman" w:hAnsi="Times New Roman"/>
                <w:color w:val="000000"/>
                <w:kern w:val="0"/>
                <w:sz w:val="21"/>
                <w:szCs w:val="24"/>
              </w:rPr>
              <w:t>分钟</w:t>
            </w:r>
            <w:r>
              <w:rPr>
                <w:rFonts w:hint="default" w:ascii="Times New Roman" w:hAnsi="Times New Roman"/>
                <w:color w:val="000000"/>
                <w:kern w:val="0"/>
                <w:sz w:val="21"/>
                <w:szCs w:val="24"/>
              </w:rPr>
              <w:t>;</w:t>
            </w:r>
            <w:r>
              <w:rPr>
                <w:rFonts w:hint="eastAsia" w:ascii="Times New Roman" w:hAnsi="Times New Roman"/>
                <w:color w:val="000000"/>
                <w:kern w:val="0"/>
                <w:sz w:val="21"/>
                <w:szCs w:val="24"/>
              </w:rPr>
              <w:t>灌装精度：±</w:t>
            </w:r>
            <w:r>
              <w:rPr>
                <w:rFonts w:hint="default" w:ascii="Times New Roman" w:hAnsi="Times New Roman"/>
                <w:color w:val="000000"/>
                <w:kern w:val="0"/>
                <w:sz w:val="21"/>
                <w:szCs w:val="24"/>
              </w:rPr>
              <w:t>2%</w:t>
            </w:r>
          </w:p>
        </w:tc>
        <w:tc>
          <w:tcPr>
            <w:tcW w:w="60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righ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1</w:t>
            </w:r>
          </w:p>
        </w:tc>
        <w:tc>
          <w:tcPr>
            <w:tcW w:w="1417"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rPr>
                <w:rFonts w:hint="default" w:ascii="Times New Roman" w:eastAsia="Times New Roman"/>
                <w:color w:val="000000"/>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5" w:hRule="atLeast"/>
          <w:jc w:val="center"/>
        </w:trPr>
        <w:tc>
          <w:tcPr>
            <w:tcW w:w="69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righ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3</w:t>
            </w:r>
          </w:p>
        </w:tc>
        <w:tc>
          <w:tcPr>
            <w:tcW w:w="285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w:t>
            </w:r>
          </w:p>
        </w:tc>
        <w:tc>
          <w:tcPr>
            <w:tcW w:w="2985"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eastAsia" w:ascii="Times New Roman" w:hAnsi="Times New Roman"/>
                <w:color w:val="000000"/>
                <w:kern w:val="0"/>
                <w:sz w:val="21"/>
                <w:szCs w:val="24"/>
              </w:rPr>
              <w:t>自动上盖机</w:t>
            </w:r>
          </w:p>
        </w:tc>
        <w:tc>
          <w:tcPr>
            <w:tcW w:w="1830"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MHSG-30</w:t>
            </w:r>
          </w:p>
        </w:tc>
        <w:tc>
          <w:tcPr>
            <w:tcW w:w="177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304</w:t>
            </w:r>
          </w:p>
        </w:tc>
        <w:tc>
          <w:tcPr>
            <w:tcW w:w="309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textAlignment w:val="center"/>
              <w:rPr>
                <w:rFonts w:hint="default" w:ascii="Times New Roman" w:eastAsia="Times New Roman"/>
                <w:color w:val="000000"/>
                <w:sz w:val="21"/>
                <w:szCs w:val="24"/>
              </w:rPr>
            </w:pPr>
            <w:r>
              <w:rPr>
                <w:rFonts w:hint="eastAsia" w:ascii="Times New Roman" w:hAnsi="Times New Roman"/>
                <w:color w:val="000000"/>
                <w:kern w:val="0"/>
                <w:sz w:val="21"/>
                <w:szCs w:val="24"/>
              </w:rPr>
              <w:t>适合规格：Φ</w:t>
            </w:r>
            <w:r>
              <w:rPr>
                <w:rFonts w:hint="default" w:ascii="Times New Roman" w:hAnsi="Times New Roman"/>
                <w:color w:val="000000"/>
                <w:kern w:val="0"/>
                <w:sz w:val="21"/>
                <w:szCs w:val="24"/>
              </w:rPr>
              <w:t>50-100mm</w:t>
            </w:r>
            <w:r>
              <w:rPr>
                <w:rFonts w:hint="eastAsia" w:ascii="Times New Roman" w:hAnsi="Times New Roman"/>
                <w:color w:val="000000"/>
                <w:kern w:val="0"/>
                <w:sz w:val="21"/>
                <w:szCs w:val="24"/>
              </w:rPr>
              <w:t>（按提供的样品）；最大生产速度：</w:t>
            </w:r>
            <w:r>
              <w:rPr>
                <w:rFonts w:hint="default" w:ascii="Times New Roman" w:hAnsi="Times New Roman"/>
                <w:color w:val="000000"/>
                <w:kern w:val="0"/>
                <w:sz w:val="21"/>
                <w:szCs w:val="24"/>
              </w:rPr>
              <w:t>40</w:t>
            </w:r>
            <w:r>
              <w:rPr>
                <w:rFonts w:hint="eastAsia" w:ascii="Times New Roman" w:hAnsi="Times New Roman"/>
                <w:color w:val="000000"/>
                <w:kern w:val="0"/>
                <w:sz w:val="21"/>
                <w:szCs w:val="24"/>
              </w:rPr>
              <w:t>瓶</w:t>
            </w:r>
            <w:r>
              <w:rPr>
                <w:rFonts w:hint="default" w:ascii="Times New Roman" w:hAnsi="Times New Roman"/>
                <w:color w:val="000000"/>
                <w:kern w:val="0"/>
                <w:sz w:val="21"/>
                <w:szCs w:val="24"/>
              </w:rPr>
              <w:t>/</w:t>
            </w:r>
            <w:r>
              <w:rPr>
                <w:rFonts w:hint="eastAsia" w:ascii="Times New Roman" w:hAnsi="Times New Roman"/>
                <w:color w:val="000000"/>
                <w:kern w:val="0"/>
                <w:sz w:val="21"/>
                <w:szCs w:val="24"/>
              </w:rPr>
              <w:t>分钟；材质：</w:t>
            </w:r>
            <w:r>
              <w:rPr>
                <w:rFonts w:hint="default" w:ascii="Times New Roman" w:hAnsi="Times New Roman"/>
                <w:color w:val="000000"/>
                <w:kern w:val="0"/>
                <w:sz w:val="21"/>
                <w:szCs w:val="24"/>
              </w:rPr>
              <w:t>SUS304</w:t>
            </w:r>
            <w:r>
              <w:rPr>
                <w:rFonts w:hint="eastAsia" w:ascii="Times New Roman" w:hAnsi="Times New Roman"/>
                <w:color w:val="000000"/>
                <w:kern w:val="0"/>
                <w:sz w:val="21"/>
                <w:szCs w:val="24"/>
              </w:rPr>
              <w:t>不锈钢</w:t>
            </w:r>
            <w:r>
              <w:rPr>
                <w:rFonts w:hint="default" w:ascii="Times New Roman" w:hAnsi="Times New Roman"/>
                <w:color w:val="000000"/>
                <w:kern w:val="0"/>
                <w:sz w:val="21"/>
                <w:szCs w:val="24"/>
              </w:rPr>
              <w:t>;</w:t>
            </w:r>
            <w:r>
              <w:rPr>
                <w:rFonts w:hint="eastAsia" w:ascii="Times New Roman" w:hAnsi="Times New Roman"/>
                <w:color w:val="000000"/>
                <w:kern w:val="0"/>
                <w:sz w:val="21"/>
                <w:szCs w:val="24"/>
              </w:rPr>
              <w:t>气动元件品牌：</w:t>
            </w:r>
            <w:r>
              <w:rPr>
                <w:rFonts w:hint="default" w:ascii="Times New Roman" w:hAnsi="Times New Roman"/>
                <w:color w:val="000000"/>
                <w:kern w:val="0"/>
                <w:sz w:val="21"/>
                <w:szCs w:val="24"/>
              </w:rPr>
              <w:t>FESTO</w:t>
            </w:r>
            <w:r>
              <w:rPr>
                <w:rFonts w:hint="eastAsia" w:ascii="Times New Roman" w:hAnsi="Times New Roman"/>
                <w:color w:val="000000"/>
                <w:kern w:val="0"/>
                <w:sz w:val="21"/>
                <w:szCs w:val="24"/>
              </w:rPr>
              <w:t>、</w:t>
            </w:r>
            <w:r>
              <w:rPr>
                <w:rFonts w:hint="default" w:ascii="Times New Roman" w:hAnsi="Times New Roman"/>
                <w:color w:val="000000"/>
                <w:kern w:val="0"/>
                <w:sz w:val="21"/>
                <w:szCs w:val="24"/>
              </w:rPr>
              <w:t>SMC</w:t>
            </w:r>
            <w:r>
              <w:rPr>
                <w:rFonts w:hint="eastAsia" w:ascii="Times New Roman" w:hAnsi="Times New Roman"/>
                <w:color w:val="000000"/>
                <w:kern w:val="0"/>
                <w:sz w:val="21"/>
                <w:szCs w:val="24"/>
              </w:rPr>
              <w:t>、</w:t>
            </w:r>
            <w:r>
              <w:rPr>
                <w:rFonts w:hint="default" w:ascii="Times New Roman" w:hAnsi="Times New Roman"/>
                <w:color w:val="000000"/>
                <w:kern w:val="0"/>
                <w:sz w:val="21"/>
                <w:szCs w:val="24"/>
              </w:rPr>
              <w:t>CKD</w:t>
            </w:r>
            <w:r>
              <w:rPr>
                <w:rFonts w:hint="eastAsia" w:ascii="Times New Roman" w:hAnsi="Times New Roman"/>
                <w:color w:val="000000"/>
                <w:kern w:val="0"/>
                <w:sz w:val="21"/>
                <w:szCs w:val="24"/>
              </w:rPr>
              <w:t>以及同等以上品牌；</w:t>
            </w:r>
          </w:p>
        </w:tc>
        <w:tc>
          <w:tcPr>
            <w:tcW w:w="60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righ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1</w:t>
            </w:r>
          </w:p>
        </w:tc>
        <w:tc>
          <w:tcPr>
            <w:tcW w:w="1417"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rPr>
                <w:rFonts w:hint="default" w:ascii="Times New Roman" w:eastAsia="Times New Roman"/>
                <w:color w:val="000000"/>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5" w:hRule="atLeast"/>
          <w:jc w:val="center"/>
        </w:trPr>
        <w:tc>
          <w:tcPr>
            <w:tcW w:w="69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righ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4</w:t>
            </w:r>
          </w:p>
        </w:tc>
        <w:tc>
          <w:tcPr>
            <w:tcW w:w="285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w:t>
            </w:r>
          </w:p>
        </w:tc>
        <w:tc>
          <w:tcPr>
            <w:tcW w:w="2985"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eastAsia" w:ascii="Times New Roman" w:hAnsi="Times New Roman"/>
                <w:color w:val="000000"/>
                <w:kern w:val="0"/>
                <w:sz w:val="21"/>
                <w:szCs w:val="24"/>
              </w:rPr>
              <w:t>旋盖机</w:t>
            </w:r>
          </w:p>
        </w:tc>
        <w:tc>
          <w:tcPr>
            <w:tcW w:w="1830"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MHYG-30</w:t>
            </w:r>
          </w:p>
        </w:tc>
        <w:tc>
          <w:tcPr>
            <w:tcW w:w="177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304</w:t>
            </w:r>
          </w:p>
        </w:tc>
        <w:tc>
          <w:tcPr>
            <w:tcW w:w="309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textAlignment w:val="center"/>
              <w:rPr>
                <w:rFonts w:hint="default" w:ascii="Times New Roman" w:eastAsia="Times New Roman"/>
                <w:color w:val="000000"/>
                <w:sz w:val="21"/>
                <w:szCs w:val="24"/>
              </w:rPr>
            </w:pPr>
            <w:r>
              <w:rPr>
                <w:rFonts w:hint="eastAsia" w:ascii="Times New Roman" w:hAnsi="Times New Roman"/>
                <w:color w:val="000000"/>
                <w:kern w:val="0"/>
                <w:sz w:val="21"/>
                <w:szCs w:val="24"/>
              </w:rPr>
              <w:t>适合规格：Φ</w:t>
            </w:r>
            <w:r>
              <w:rPr>
                <w:rFonts w:hint="default" w:ascii="Times New Roman" w:hAnsi="Times New Roman"/>
                <w:color w:val="000000"/>
                <w:kern w:val="0"/>
                <w:sz w:val="21"/>
                <w:szCs w:val="24"/>
              </w:rPr>
              <w:t>50-100mm</w:t>
            </w:r>
            <w:r>
              <w:rPr>
                <w:rFonts w:hint="eastAsia" w:ascii="Times New Roman" w:hAnsi="Times New Roman"/>
                <w:color w:val="000000"/>
                <w:kern w:val="0"/>
                <w:sz w:val="21"/>
                <w:szCs w:val="24"/>
              </w:rPr>
              <w:t>（按提供的样品）；最大生产速度：</w:t>
            </w:r>
            <w:r>
              <w:rPr>
                <w:rFonts w:hint="default" w:ascii="Times New Roman" w:hAnsi="Times New Roman"/>
                <w:color w:val="000000"/>
                <w:kern w:val="0"/>
                <w:sz w:val="21"/>
                <w:szCs w:val="24"/>
              </w:rPr>
              <w:t>40</w:t>
            </w:r>
            <w:r>
              <w:rPr>
                <w:rFonts w:hint="eastAsia" w:ascii="Times New Roman" w:hAnsi="Times New Roman"/>
                <w:color w:val="000000"/>
                <w:kern w:val="0"/>
                <w:sz w:val="21"/>
                <w:szCs w:val="24"/>
              </w:rPr>
              <w:t>瓶</w:t>
            </w:r>
            <w:r>
              <w:rPr>
                <w:rFonts w:hint="default" w:ascii="Times New Roman" w:hAnsi="Times New Roman"/>
                <w:color w:val="000000"/>
                <w:kern w:val="0"/>
                <w:sz w:val="21"/>
                <w:szCs w:val="24"/>
              </w:rPr>
              <w:t>/</w:t>
            </w:r>
            <w:r>
              <w:rPr>
                <w:rFonts w:hint="eastAsia" w:ascii="Times New Roman" w:hAnsi="Times New Roman"/>
                <w:color w:val="000000"/>
                <w:kern w:val="0"/>
                <w:sz w:val="21"/>
                <w:szCs w:val="24"/>
              </w:rPr>
              <w:t>分钟；材质：</w:t>
            </w:r>
            <w:r>
              <w:rPr>
                <w:rFonts w:hint="default" w:ascii="Times New Roman" w:hAnsi="Times New Roman"/>
                <w:color w:val="000000"/>
                <w:kern w:val="0"/>
                <w:sz w:val="21"/>
                <w:szCs w:val="24"/>
              </w:rPr>
              <w:t>SUS304</w:t>
            </w:r>
            <w:r>
              <w:rPr>
                <w:rFonts w:hint="eastAsia" w:ascii="Times New Roman" w:hAnsi="Times New Roman"/>
                <w:color w:val="000000"/>
                <w:kern w:val="0"/>
                <w:sz w:val="21"/>
                <w:szCs w:val="24"/>
              </w:rPr>
              <w:t>不锈钢</w:t>
            </w:r>
            <w:r>
              <w:rPr>
                <w:rFonts w:hint="default" w:ascii="Times New Roman" w:hAnsi="Times New Roman"/>
                <w:color w:val="000000"/>
                <w:kern w:val="0"/>
                <w:sz w:val="21"/>
                <w:szCs w:val="24"/>
              </w:rPr>
              <w:t>;</w:t>
            </w:r>
            <w:r>
              <w:rPr>
                <w:rFonts w:hint="eastAsia" w:ascii="Times New Roman" w:hAnsi="Times New Roman"/>
                <w:color w:val="000000"/>
                <w:kern w:val="0"/>
                <w:sz w:val="21"/>
                <w:szCs w:val="24"/>
              </w:rPr>
              <w:t>气动元件品牌：</w:t>
            </w:r>
            <w:r>
              <w:rPr>
                <w:rFonts w:hint="default" w:ascii="Times New Roman" w:hAnsi="Times New Roman"/>
                <w:color w:val="000000"/>
                <w:kern w:val="0"/>
                <w:sz w:val="21"/>
                <w:szCs w:val="24"/>
              </w:rPr>
              <w:t>FESTO</w:t>
            </w:r>
            <w:r>
              <w:rPr>
                <w:rFonts w:hint="eastAsia" w:ascii="Times New Roman" w:hAnsi="Times New Roman"/>
                <w:color w:val="000000"/>
                <w:kern w:val="0"/>
                <w:sz w:val="21"/>
                <w:szCs w:val="24"/>
              </w:rPr>
              <w:t>、</w:t>
            </w:r>
            <w:r>
              <w:rPr>
                <w:rFonts w:hint="default" w:ascii="Times New Roman" w:hAnsi="Times New Roman"/>
                <w:color w:val="000000"/>
                <w:kern w:val="0"/>
                <w:sz w:val="21"/>
                <w:szCs w:val="24"/>
              </w:rPr>
              <w:t>SMC</w:t>
            </w:r>
            <w:r>
              <w:rPr>
                <w:rFonts w:hint="eastAsia" w:ascii="Times New Roman" w:hAnsi="Times New Roman"/>
                <w:color w:val="000000"/>
                <w:kern w:val="0"/>
                <w:sz w:val="21"/>
                <w:szCs w:val="24"/>
              </w:rPr>
              <w:t>、</w:t>
            </w:r>
            <w:r>
              <w:rPr>
                <w:rFonts w:hint="default" w:ascii="Times New Roman" w:hAnsi="Times New Roman"/>
                <w:color w:val="000000"/>
                <w:kern w:val="0"/>
                <w:sz w:val="21"/>
                <w:szCs w:val="24"/>
              </w:rPr>
              <w:t>CKD</w:t>
            </w:r>
            <w:r>
              <w:rPr>
                <w:rFonts w:hint="eastAsia" w:ascii="Times New Roman" w:hAnsi="Times New Roman"/>
                <w:color w:val="000000"/>
                <w:kern w:val="0"/>
                <w:sz w:val="21"/>
                <w:szCs w:val="24"/>
              </w:rPr>
              <w:t>以及同等以上品牌；</w:t>
            </w:r>
          </w:p>
        </w:tc>
        <w:tc>
          <w:tcPr>
            <w:tcW w:w="60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righ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1</w:t>
            </w:r>
          </w:p>
        </w:tc>
        <w:tc>
          <w:tcPr>
            <w:tcW w:w="1417"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rPr>
                <w:rFonts w:hint="default" w:ascii="Times New Roman" w:eastAsia="Times New Roman"/>
                <w:color w:val="000000"/>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jc w:val="center"/>
        </w:trPr>
        <w:tc>
          <w:tcPr>
            <w:tcW w:w="69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righ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5</w:t>
            </w:r>
          </w:p>
        </w:tc>
        <w:tc>
          <w:tcPr>
            <w:tcW w:w="285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w:t>
            </w:r>
          </w:p>
        </w:tc>
        <w:tc>
          <w:tcPr>
            <w:tcW w:w="2985"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eastAsia" w:ascii="Times New Roman" w:hAnsi="Times New Roman"/>
                <w:color w:val="000000"/>
                <w:kern w:val="0"/>
                <w:sz w:val="21"/>
                <w:szCs w:val="24"/>
              </w:rPr>
              <w:t>检重秤</w:t>
            </w:r>
          </w:p>
        </w:tc>
        <w:tc>
          <w:tcPr>
            <w:tcW w:w="1830"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C1200</w:t>
            </w:r>
          </w:p>
        </w:tc>
        <w:tc>
          <w:tcPr>
            <w:tcW w:w="177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304</w:t>
            </w:r>
          </w:p>
        </w:tc>
        <w:tc>
          <w:tcPr>
            <w:tcW w:w="309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textAlignment w:val="center"/>
              <w:rPr>
                <w:rFonts w:hint="default" w:ascii="Times New Roman" w:eastAsia="Times New Roman"/>
                <w:color w:val="000000"/>
                <w:sz w:val="21"/>
                <w:szCs w:val="24"/>
              </w:rPr>
            </w:pPr>
            <w:r>
              <w:rPr>
                <w:rFonts w:hint="eastAsia" w:ascii="Times New Roman" w:hAnsi="Times New Roman"/>
                <w:color w:val="000000"/>
                <w:kern w:val="0"/>
                <w:sz w:val="21"/>
                <w:szCs w:val="24"/>
              </w:rPr>
              <w:t>检测重量：</w:t>
            </w:r>
            <w:r>
              <w:rPr>
                <w:rFonts w:hint="default" w:ascii="Times New Roman" w:hAnsi="Times New Roman"/>
                <w:color w:val="000000"/>
                <w:kern w:val="0"/>
                <w:sz w:val="21"/>
                <w:szCs w:val="24"/>
              </w:rPr>
              <w:t>100</w:t>
            </w:r>
            <w:r>
              <w:rPr>
                <w:rFonts w:hint="eastAsia" w:ascii="Times New Roman" w:hAnsi="Times New Roman"/>
                <w:color w:val="000000"/>
                <w:kern w:val="0"/>
                <w:sz w:val="21"/>
                <w:szCs w:val="24"/>
              </w:rPr>
              <w:t>～</w:t>
            </w:r>
            <w:r>
              <w:rPr>
                <w:rFonts w:hint="default" w:ascii="Times New Roman" w:hAnsi="Times New Roman"/>
                <w:color w:val="000000"/>
                <w:kern w:val="0"/>
                <w:sz w:val="21"/>
                <w:szCs w:val="24"/>
              </w:rPr>
              <w:t>2000g</w:t>
            </w:r>
            <w:r>
              <w:rPr>
                <w:rFonts w:hint="eastAsia" w:ascii="Times New Roman" w:hAnsi="Times New Roman"/>
                <w:color w:val="000000"/>
                <w:kern w:val="0"/>
                <w:sz w:val="21"/>
                <w:szCs w:val="24"/>
              </w:rPr>
              <w:t>；分选速度：</w:t>
            </w:r>
            <w:r>
              <w:rPr>
                <w:rFonts w:hint="default" w:ascii="Times New Roman" w:hAnsi="Times New Roman"/>
                <w:color w:val="000000"/>
                <w:kern w:val="0"/>
                <w:sz w:val="21"/>
                <w:szCs w:val="24"/>
              </w:rPr>
              <w:t>30</w:t>
            </w:r>
            <w:r>
              <w:rPr>
                <w:rFonts w:hint="eastAsia" w:ascii="Times New Roman" w:hAnsi="Times New Roman"/>
                <w:color w:val="000000"/>
                <w:kern w:val="0"/>
                <w:sz w:val="21"/>
                <w:szCs w:val="24"/>
              </w:rPr>
              <w:t>～</w:t>
            </w:r>
            <w:r>
              <w:rPr>
                <w:rFonts w:hint="default" w:ascii="Times New Roman" w:hAnsi="Times New Roman"/>
                <w:color w:val="000000"/>
                <w:kern w:val="0"/>
                <w:sz w:val="21"/>
                <w:szCs w:val="24"/>
              </w:rPr>
              <w:t xml:space="preserve">60 </w:t>
            </w:r>
            <w:r>
              <w:rPr>
                <w:rFonts w:hint="eastAsia" w:ascii="Times New Roman" w:hAnsi="Times New Roman"/>
                <w:color w:val="000000"/>
                <w:kern w:val="0"/>
                <w:sz w:val="21"/>
                <w:szCs w:val="24"/>
              </w:rPr>
              <w:t>次</w:t>
            </w:r>
            <w:r>
              <w:rPr>
                <w:rFonts w:hint="default" w:ascii="Times New Roman" w:hAnsi="Times New Roman"/>
                <w:color w:val="000000"/>
                <w:kern w:val="0"/>
                <w:sz w:val="21"/>
                <w:szCs w:val="24"/>
              </w:rPr>
              <w:t>/</w:t>
            </w:r>
            <w:r>
              <w:rPr>
                <w:rFonts w:hint="eastAsia" w:ascii="Times New Roman" w:hAnsi="Times New Roman"/>
                <w:color w:val="000000"/>
                <w:kern w:val="0"/>
                <w:sz w:val="21"/>
                <w:szCs w:val="24"/>
              </w:rPr>
              <w:t>分；剔除机构：气动</w:t>
            </w:r>
            <w:r>
              <w:rPr>
                <w:rFonts w:hint="default" w:ascii="Times New Roman" w:hAnsi="Times New Roman"/>
                <w:color w:val="000000"/>
                <w:kern w:val="0"/>
                <w:sz w:val="21"/>
                <w:szCs w:val="24"/>
              </w:rPr>
              <w:t>;</w:t>
            </w:r>
            <w:r>
              <w:rPr>
                <w:rFonts w:hint="eastAsia" w:ascii="Times New Roman" w:hAnsi="Times New Roman"/>
                <w:color w:val="000000"/>
                <w:kern w:val="0"/>
                <w:sz w:val="21"/>
                <w:szCs w:val="24"/>
              </w:rPr>
              <w:t>气动元件品牌：</w:t>
            </w:r>
            <w:r>
              <w:rPr>
                <w:rFonts w:hint="default" w:ascii="Times New Roman" w:hAnsi="Times New Roman"/>
                <w:color w:val="000000"/>
                <w:kern w:val="0"/>
                <w:sz w:val="21"/>
                <w:szCs w:val="24"/>
              </w:rPr>
              <w:t>FESTO</w:t>
            </w:r>
            <w:r>
              <w:rPr>
                <w:rFonts w:hint="eastAsia" w:ascii="Times New Roman" w:hAnsi="Times New Roman"/>
                <w:color w:val="000000"/>
                <w:kern w:val="0"/>
                <w:sz w:val="21"/>
                <w:szCs w:val="24"/>
              </w:rPr>
              <w:t>、</w:t>
            </w:r>
            <w:r>
              <w:rPr>
                <w:rFonts w:hint="default" w:ascii="Times New Roman" w:hAnsi="Times New Roman"/>
                <w:color w:val="000000"/>
                <w:kern w:val="0"/>
                <w:sz w:val="21"/>
                <w:szCs w:val="24"/>
              </w:rPr>
              <w:t>SMC</w:t>
            </w:r>
            <w:r>
              <w:rPr>
                <w:rFonts w:hint="eastAsia" w:ascii="Times New Roman" w:hAnsi="Times New Roman"/>
                <w:color w:val="000000"/>
                <w:kern w:val="0"/>
                <w:sz w:val="21"/>
                <w:szCs w:val="24"/>
              </w:rPr>
              <w:t>、</w:t>
            </w:r>
            <w:r>
              <w:rPr>
                <w:rFonts w:hint="default" w:ascii="Times New Roman" w:hAnsi="Times New Roman"/>
                <w:color w:val="000000"/>
                <w:kern w:val="0"/>
                <w:sz w:val="21"/>
                <w:szCs w:val="24"/>
              </w:rPr>
              <w:t>CKD</w:t>
            </w:r>
            <w:r>
              <w:rPr>
                <w:rFonts w:hint="eastAsia" w:ascii="Times New Roman" w:hAnsi="Times New Roman"/>
                <w:color w:val="000000"/>
                <w:kern w:val="0"/>
                <w:sz w:val="21"/>
                <w:szCs w:val="24"/>
              </w:rPr>
              <w:t>以及同等以上品牌；</w:t>
            </w:r>
          </w:p>
        </w:tc>
        <w:tc>
          <w:tcPr>
            <w:tcW w:w="60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righ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1</w:t>
            </w:r>
          </w:p>
        </w:tc>
        <w:tc>
          <w:tcPr>
            <w:tcW w:w="1417"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rPr>
                <w:rFonts w:hint="default" w:ascii="Times New Roman" w:eastAsia="Times New Roman"/>
                <w:color w:val="000000"/>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0" w:hRule="atLeast"/>
          <w:jc w:val="center"/>
        </w:trPr>
        <w:tc>
          <w:tcPr>
            <w:tcW w:w="69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righ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6</w:t>
            </w:r>
          </w:p>
        </w:tc>
        <w:tc>
          <w:tcPr>
            <w:tcW w:w="285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w:t>
            </w:r>
          </w:p>
        </w:tc>
        <w:tc>
          <w:tcPr>
            <w:tcW w:w="2985"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eastAsia" w:ascii="Times New Roman" w:hAnsi="Times New Roman"/>
                <w:color w:val="000000"/>
                <w:kern w:val="0"/>
                <w:sz w:val="21"/>
                <w:szCs w:val="24"/>
              </w:rPr>
              <w:t>贴标机</w:t>
            </w:r>
          </w:p>
        </w:tc>
        <w:tc>
          <w:tcPr>
            <w:tcW w:w="1830"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TB200</w:t>
            </w:r>
          </w:p>
        </w:tc>
        <w:tc>
          <w:tcPr>
            <w:tcW w:w="177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304</w:t>
            </w:r>
          </w:p>
        </w:tc>
        <w:tc>
          <w:tcPr>
            <w:tcW w:w="309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textAlignment w:val="center"/>
              <w:rPr>
                <w:rFonts w:hint="default" w:ascii="Times New Roman" w:eastAsia="Times New Roman"/>
                <w:color w:val="000000"/>
                <w:sz w:val="21"/>
                <w:szCs w:val="24"/>
              </w:rPr>
            </w:pPr>
            <w:r>
              <w:rPr>
                <w:rFonts w:hint="eastAsia" w:ascii="Times New Roman" w:hAnsi="Times New Roman"/>
                <w:color w:val="000000"/>
                <w:kern w:val="0"/>
                <w:sz w:val="21"/>
                <w:szCs w:val="24"/>
              </w:rPr>
              <w:t>贴标位置：产品侧面或产品圆周面单标；适用标签范围</w:t>
            </w:r>
            <w:r>
              <w:rPr>
                <w:rFonts w:hint="default" w:ascii="Times New Roman" w:hAnsi="Times New Roman"/>
                <w:color w:val="000000"/>
                <w:kern w:val="0"/>
                <w:sz w:val="21"/>
                <w:szCs w:val="24"/>
              </w:rPr>
              <w:t>:</w:t>
            </w:r>
            <w:r>
              <w:rPr>
                <w:rFonts w:hint="eastAsia" w:ascii="Times New Roman" w:hAnsi="Times New Roman"/>
                <w:color w:val="000000"/>
                <w:kern w:val="0"/>
                <w:sz w:val="21"/>
                <w:szCs w:val="24"/>
              </w:rPr>
              <w:t>宽度</w:t>
            </w:r>
            <w:r>
              <w:rPr>
                <w:rFonts w:hint="default" w:ascii="Times New Roman" w:hAnsi="Times New Roman"/>
                <w:color w:val="000000"/>
                <w:kern w:val="0"/>
                <w:sz w:val="21"/>
                <w:szCs w:val="24"/>
              </w:rPr>
              <w:t>10-200mm,</w:t>
            </w:r>
            <w:r>
              <w:rPr>
                <w:rFonts w:hint="eastAsia" w:ascii="Times New Roman" w:hAnsi="Times New Roman"/>
                <w:color w:val="000000"/>
                <w:kern w:val="0"/>
                <w:sz w:val="21"/>
                <w:szCs w:val="24"/>
              </w:rPr>
              <w:t>长度不限；</w:t>
            </w:r>
            <w:r>
              <w:rPr>
                <w:rFonts w:hint="default" w:ascii="Times New Roman" w:hAnsi="Times New Roman"/>
                <w:color w:val="000000"/>
                <w:kern w:val="0"/>
                <w:sz w:val="21"/>
                <w:szCs w:val="24"/>
              </w:rPr>
              <w:t xml:space="preserve"> </w:t>
            </w:r>
            <w:r>
              <w:rPr>
                <w:rFonts w:hint="eastAsia" w:ascii="Times New Roman" w:hAnsi="Times New Roman"/>
                <w:color w:val="000000"/>
                <w:kern w:val="0"/>
                <w:sz w:val="21"/>
                <w:szCs w:val="24"/>
              </w:rPr>
              <w:t>贴标速度</w:t>
            </w:r>
            <w:r>
              <w:rPr>
                <w:rFonts w:hint="default" w:ascii="Times New Roman" w:hAnsi="Times New Roman"/>
                <w:color w:val="000000"/>
                <w:kern w:val="0"/>
                <w:sz w:val="21"/>
                <w:szCs w:val="24"/>
              </w:rPr>
              <w:t xml:space="preserve">:5-25m/min;  </w:t>
            </w:r>
            <w:r>
              <w:rPr>
                <w:rFonts w:hint="eastAsia" w:ascii="Times New Roman" w:hAnsi="Times New Roman"/>
                <w:color w:val="000000"/>
                <w:kern w:val="0"/>
                <w:sz w:val="21"/>
                <w:szCs w:val="24"/>
              </w:rPr>
              <w:t>生产能力</w:t>
            </w:r>
            <w:r>
              <w:rPr>
                <w:rFonts w:hint="default" w:ascii="Times New Roman" w:hAnsi="Times New Roman"/>
                <w:color w:val="000000"/>
                <w:kern w:val="0"/>
                <w:sz w:val="21"/>
                <w:szCs w:val="24"/>
              </w:rPr>
              <w:t>:40-60</w:t>
            </w:r>
            <w:r>
              <w:rPr>
                <w:rFonts w:hint="eastAsia" w:ascii="Times New Roman" w:hAnsi="Times New Roman"/>
                <w:color w:val="000000"/>
                <w:kern w:val="0"/>
                <w:sz w:val="21"/>
                <w:szCs w:val="24"/>
              </w:rPr>
              <w:t>个</w:t>
            </w:r>
            <w:r>
              <w:rPr>
                <w:rFonts w:hint="default" w:ascii="Times New Roman" w:hAnsi="Times New Roman"/>
                <w:color w:val="000000"/>
                <w:kern w:val="0"/>
                <w:sz w:val="21"/>
                <w:szCs w:val="24"/>
              </w:rPr>
              <w:t>/</w:t>
            </w:r>
            <w:r>
              <w:rPr>
                <w:rFonts w:hint="eastAsia" w:ascii="Times New Roman" w:hAnsi="Times New Roman"/>
                <w:color w:val="000000"/>
                <w:kern w:val="0"/>
                <w:sz w:val="21"/>
                <w:szCs w:val="24"/>
              </w:rPr>
              <w:t>分钟（视产品大小而定）；贴标精度：±</w:t>
            </w:r>
            <w:r>
              <w:rPr>
                <w:rFonts w:hint="default" w:ascii="Times New Roman" w:hAnsi="Times New Roman"/>
                <w:color w:val="000000"/>
                <w:kern w:val="0"/>
                <w:sz w:val="21"/>
                <w:szCs w:val="24"/>
              </w:rPr>
              <w:t>1mm</w:t>
            </w:r>
            <w:r>
              <w:rPr>
                <w:rFonts w:hint="eastAsia" w:ascii="Times New Roman" w:hAnsi="Times New Roman"/>
                <w:color w:val="000000"/>
                <w:kern w:val="0"/>
                <w:sz w:val="21"/>
                <w:szCs w:val="24"/>
              </w:rPr>
              <w:t>；气动元件品牌：</w:t>
            </w:r>
            <w:r>
              <w:rPr>
                <w:rFonts w:hint="default" w:ascii="Times New Roman" w:hAnsi="Times New Roman"/>
                <w:color w:val="000000"/>
                <w:kern w:val="0"/>
                <w:sz w:val="21"/>
                <w:szCs w:val="24"/>
              </w:rPr>
              <w:t>FESTO</w:t>
            </w:r>
            <w:r>
              <w:rPr>
                <w:rFonts w:hint="eastAsia" w:ascii="Times New Roman" w:hAnsi="Times New Roman"/>
                <w:color w:val="000000"/>
                <w:kern w:val="0"/>
                <w:sz w:val="21"/>
                <w:szCs w:val="24"/>
              </w:rPr>
              <w:t>、</w:t>
            </w:r>
            <w:r>
              <w:rPr>
                <w:rFonts w:hint="default" w:ascii="Times New Roman" w:hAnsi="Times New Roman"/>
                <w:color w:val="000000"/>
                <w:kern w:val="0"/>
                <w:sz w:val="21"/>
                <w:szCs w:val="24"/>
              </w:rPr>
              <w:t>SMC</w:t>
            </w:r>
            <w:r>
              <w:rPr>
                <w:rFonts w:hint="eastAsia" w:ascii="Times New Roman" w:hAnsi="Times New Roman"/>
                <w:color w:val="000000"/>
                <w:kern w:val="0"/>
                <w:sz w:val="21"/>
                <w:szCs w:val="24"/>
              </w:rPr>
              <w:t>、</w:t>
            </w:r>
            <w:r>
              <w:rPr>
                <w:rFonts w:hint="default" w:ascii="Times New Roman" w:hAnsi="Times New Roman"/>
                <w:color w:val="000000"/>
                <w:kern w:val="0"/>
                <w:sz w:val="21"/>
                <w:szCs w:val="24"/>
              </w:rPr>
              <w:t>CKD</w:t>
            </w:r>
            <w:r>
              <w:rPr>
                <w:rFonts w:hint="eastAsia" w:ascii="Times New Roman" w:hAnsi="Times New Roman"/>
                <w:color w:val="000000"/>
                <w:kern w:val="0"/>
                <w:sz w:val="21"/>
                <w:szCs w:val="24"/>
              </w:rPr>
              <w:t>以及同等以上品牌；</w:t>
            </w:r>
          </w:p>
        </w:tc>
        <w:tc>
          <w:tcPr>
            <w:tcW w:w="60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righ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1</w:t>
            </w:r>
          </w:p>
        </w:tc>
        <w:tc>
          <w:tcPr>
            <w:tcW w:w="1417"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rPr>
                <w:rFonts w:hint="default" w:ascii="Times New Roman" w:eastAsia="Times New Roman"/>
                <w:color w:val="000000"/>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0" w:hRule="atLeast"/>
          <w:jc w:val="center"/>
        </w:trPr>
        <w:tc>
          <w:tcPr>
            <w:tcW w:w="69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righ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7</w:t>
            </w:r>
          </w:p>
        </w:tc>
        <w:tc>
          <w:tcPr>
            <w:tcW w:w="285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w:t>
            </w:r>
          </w:p>
        </w:tc>
        <w:tc>
          <w:tcPr>
            <w:tcW w:w="2985"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eastAsia" w:ascii="Times New Roman" w:hAnsi="Times New Roman"/>
                <w:color w:val="000000"/>
                <w:kern w:val="0"/>
                <w:sz w:val="21"/>
                <w:szCs w:val="24"/>
              </w:rPr>
              <w:t>喷码机</w:t>
            </w:r>
          </w:p>
        </w:tc>
        <w:tc>
          <w:tcPr>
            <w:tcW w:w="1830"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PM-08</w:t>
            </w:r>
          </w:p>
        </w:tc>
        <w:tc>
          <w:tcPr>
            <w:tcW w:w="177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304</w:t>
            </w:r>
          </w:p>
        </w:tc>
        <w:tc>
          <w:tcPr>
            <w:tcW w:w="309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textAlignment w:val="center"/>
              <w:rPr>
                <w:rFonts w:hint="default" w:ascii="Times New Roman" w:eastAsia="Times New Roman"/>
                <w:color w:val="000000"/>
                <w:sz w:val="21"/>
                <w:szCs w:val="24"/>
              </w:rPr>
            </w:pPr>
            <w:r>
              <w:rPr>
                <w:rFonts w:hint="eastAsia" w:ascii="Times New Roman" w:hAnsi="Times New Roman"/>
                <w:color w:val="000000"/>
                <w:kern w:val="0"/>
                <w:sz w:val="21"/>
                <w:szCs w:val="24"/>
              </w:rPr>
              <w:t>喷码行数：</w:t>
            </w:r>
            <w:r>
              <w:rPr>
                <w:rFonts w:hint="default" w:ascii="Times New Roman" w:hAnsi="Times New Roman"/>
                <w:color w:val="000000"/>
                <w:kern w:val="0"/>
                <w:sz w:val="21"/>
                <w:szCs w:val="24"/>
              </w:rPr>
              <w:t>1-3</w:t>
            </w:r>
            <w:r>
              <w:rPr>
                <w:rFonts w:hint="eastAsia" w:ascii="Times New Roman" w:hAnsi="Times New Roman"/>
                <w:color w:val="000000"/>
                <w:kern w:val="0"/>
                <w:sz w:val="21"/>
                <w:szCs w:val="24"/>
              </w:rPr>
              <w:t>行</w:t>
            </w:r>
            <w:r>
              <w:rPr>
                <w:rFonts w:hint="default" w:ascii="Times New Roman" w:eastAsia="Times New Roman"/>
                <w:color w:val="000000"/>
                <w:kern w:val="0"/>
                <w:sz w:val="21"/>
                <w:szCs w:val="24"/>
              </w:rPr>
              <w:t>.</w:t>
            </w:r>
            <w:r>
              <w:rPr>
                <w:rFonts w:hint="default" w:ascii="Times New Roman" w:eastAsia="Times New Roman"/>
                <w:color w:val="000000"/>
                <w:kern w:val="0"/>
                <w:sz w:val="21"/>
                <w:szCs w:val="24"/>
              </w:rPr>
              <w:br w:type="textWrapping"/>
            </w:r>
            <w:r>
              <w:rPr>
                <w:rFonts w:hint="eastAsia" w:ascii="Times New Roman" w:hAnsi="Times New Roman"/>
                <w:color w:val="000000"/>
                <w:kern w:val="0"/>
                <w:sz w:val="21"/>
                <w:szCs w:val="24"/>
              </w:rPr>
              <w:t>单行速度：大于</w:t>
            </w:r>
            <w:r>
              <w:rPr>
                <w:rFonts w:hint="default" w:ascii="Times New Roman" w:hAnsi="Times New Roman"/>
                <w:color w:val="000000"/>
                <w:kern w:val="0"/>
                <w:sz w:val="21"/>
                <w:szCs w:val="24"/>
              </w:rPr>
              <w:t>150</w:t>
            </w:r>
            <w:r>
              <w:rPr>
                <w:rFonts w:hint="eastAsia" w:ascii="Times New Roman" w:hAnsi="Times New Roman"/>
                <w:color w:val="000000"/>
                <w:kern w:val="0"/>
                <w:sz w:val="21"/>
                <w:szCs w:val="24"/>
              </w:rPr>
              <w:t>米</w:t>
            </w:r>
            <w:r>
              <w:rPr>
                <w:rFonts w:hint="default" w:ascii="Times New Roman" w:hAnsi="Times New Roman"/>
                <w:color w:val="000000"/>
                <w:kern w:val="0"/>
                <w:sz w:val="21"/>
                <w:szCs w:val="24"/>
              </w:rPr>
              <w:t>/min</w:t>
            </w:r>
            <w:r>
              <w:rPr>
                <w:rFonts w:hint="default" w:ascii="Times New Roman" w:hAnsi="Times New Roman"/>
                <w:color w:val="000000"/>
                <w:kern w:val="0"/>
                <w:sz w:val="21"/>
                <w:szCs w:val="24"/>
              </w:rPr>
              <w:br w:type="textWrapping"/>
            </w:r>
            <w:r>
              <w:rPr>
                <w:rFonts w:hint="eastAsia" w:ascii="Times New Roman" w:hAnsi="Times New Roman"/>
                <w:color w:val="000000"/>
                <w:kern w:val="0"/>
                <w:sz w:val="21"/>
                <w:szCs w:val="24"/>
              </w:rPr>
              <w:t>字符高度：</w:t>
            </w:r>
            <w:r>
              <w:rPr>
                <w:rFonts w:hint="default" w:ascii="Times New Roman" w:hAnsi="Times New Roman"/>
                <w:color w:val="000000"/>
                <w:kern w:val="0"/>
                <w:sz w:val="21"/>
                <w:szCs w:val="24"/>
              </w:rPr>
              <w:t>2-8mm;</w:t>
            </w:r>
            <w:r>
              <w:rPr>
                <w:rFonts w:hint="eastAsia" w:ascii="Times New Roman" w:hAnsi="Times New Roman"/>
                <w:color w:val="000000"/>
                <w:kern w:val="0"/>
                <w:sz w:val="21"/>
                <w:szCs w:val="24"/>
              </w:rPr>
              <w:t>防护等级：</w:t>
            </w:r>
            <w:r>
              <w:rPr>
                <w:rFonts w:hint="default" w:ascii="Times New Roman" w:hAnsi="Times New Roman"/>
                <w:color w:val="000000"/>
                <w:kern w:val="0"/>
                <w:sz w:val="21"/>
                <w:szCs w:val="24"/>
              </w:rPr>
              <w:t xml:space="preserve">IP55 </w:t>
            </w:r>
            <w:r>
              <w:rPr>
                <w:rFonts w:hint="default" w:ascii="Times New Roman" w:hAnsi="Times New Roman"/>
                <w:color w:val="000000"/>
                <w:kern w:val="0"/>
                <w:sz w:val="21"/>
                <w:szCs w:val="24"/>
              </w:rPr>
              <w:br w:type="textWrapping"/>
            </w:r>
            <w:r>
              <w:rPr>
                <w:rFonts w:hint="eastAsia" w:ascii="Times New Roman" w:hAnsi="Times New Roman"/>
                <w:color w:val="000000"/>
                <w:kern w:val="0"/>
                <w:sz w:val="21"/>
                <w:szCs w:val="24"/>
              </w:rPr>
              <w:t>数据接口：标准</w:t>
            </w:r>
            <w:r>
              <w:rPr>
                <w:rFonts w:hint="default" w:ascii="Times New Roman" w:hAnsi="Times New Roman"/>
                <w:color w:val="000000"/>
                <w:kern w:val="0"/>
                <w:sz w:val="21"/>
                <w:szCs w:val="24"/>
              </w:rPr>
              <w:t xml:space="preserve"> USB </w:t>
            </w:r>
            <w:r>
              <w:rPr>
                <w:rFonts w:hint="eastAsia" w:ascii="Times New Roman" w:hAnsi="Times New Roman"/>
                <w:color w:val="000000"/>
                <w:kern w:val="0"/>
                <w:sz w:val="21"/>
                <w:szCs w:val="24"/>
              </w:rPr>
              <w:t>接口，具有图案和存储信息备份功能</w:t>
            </w:r>
          </w:p>
        </w:tc>
        <w:tc>
          <w:tcPr>
            <w:tcW w:w="60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righ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1</w:t>
            </w:r>
          </w:p>
        </w:tc>
        <w:tc>
          <w:tcPr>
            <w:tcW w:w="1417"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rPr>
                <w:rFonts w:hint="default" w:ascii="Times New Roman" w:eastAsia="Times New Roman"/>
                <w:color w:val="000000"/>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jc w:val="center"/>
        </w:trPr>
        <w:tc>
          <w:tcPr>
            <w:tcW w:w="69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righ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8</w:t>
            </w:r>
          </w:p>
        </w:tc>
        <w:tc>
          <w:tcPr>
            <w:tcW w:w="285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w:t>
            </w:r>
          </w:p>
        </w:tc>
        <w:tc>
          <w:tcPr>
            <w:tcW w:w="2985"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eastAsia" w:ascii="Times New Roman" w:hAnsi="Times New Roman"/>
                <w:color w:val="000000"/>
                <w:kern w:val="0"/>
                <w:sz w:val="21"/>
                <w:szCs w:val="24"/>
              </w:rPr>
              <w:t>瓶罐输送线</w:t>
            </w:r>
          </w:p>
        </w:tc>
        <w:tc>
          <w:tcPr>
            <w:tcW w:w="1830"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LB-200</w:t>
            </w:r>
          </w:p>
        </w:tc>
        <w:tc>
          <w:tcPr>
            <w:tcW w:w="177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304</w:t>
            </w:r>
          </w:p>
        </w:tc>
        <w:tc>
          <w:tcPr>
            <w:tcW w:w="309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textAlignment w:val="center"/>
              <w:rPr>
                <w:rFonts w:hint="default" w:ascii="Times New Roman" w:eastAsia="Times New Roman"/>
                <w:color w:val="000000"/>
                <w:sz w:val="21"/>
                <w:szCs w:val="24"/>
              </w:rPr>
            </w:pPr>
            <w:r>
              <w:rPr>
                <w:rFonts w:hint="eastAsia" w:ascii="Times New Roman" w:hAnsi="Times New Roman"/>
                <w:color w:val="000000"/>
                <w:kern w:val="0"/>
                <w:sz w:val="21"/>
                <w:szCs w:val="24"/>
              </w:rPr>
              <w:t>总长度约</w:t>
            </w:r>
            <w:r>
              <w:rPr>
                <w:rFonts w:hint="default" w:ascii="Times New Roman" w:hAnsi="Times New Roman"/>
                <w:color w:val="000000"/>
                <w:kern w:val="0"/>
                <w:sz w:val="21"/>
                <w:szCs w:val="24"/>
              </w:rPr>
              <w:t>10</w:t>
            </w:r>
            <w:r>
              <w:rPr>
                <w:rFonts w:hint="eastAsia" w:ascii="Times New Roman" w:hAnsi="Times New Roman"/>
                <w:color w:val="000000"/>
                <w:kern w:val="0"/>
                <w:sz w:val="21"/>
                <w:szCs w:val="24"/>
              </w:rPr>
              <w:t>米、高度及输送速度按现场实际情况自定；</w:t>
            </w:r>
            <w:r>
              <w:rPr>
                <w:rFonts w:hint="default" w:ascii="Times New Roman" w:eastAsia="Times New Roman"/>
                <w:color w:val="000000"/>
                <w:kern w:val="0"/>
                <w:sz w:val="21"/>
                <w:szCs w:val="24"/>
              </w:rPr>
              <w:br w:type="textWrapping"/>
            </w:r>
            <w:r>
              <w:rPr>
                <w:rFonts w:hint="eastAsia" w:ascii="Times New Roman" w:hAnsi="Times New Roman"/>
                <w:color w:val="000000"/>
                <w:kern w:val="0"/>
                <w:sz w:val="21"/>
                <w:szCs w:val="24"/>
              </w:rPr>
              <w:t>整体材质为</w:t>
            </w:r>
            <w:r>
              <w:rPr>
                <w:rFonts w:hint="default" w:ascii="Times New Roman" w:hAnsi="Times New Roman"/>
                <w:color w:val="000000"/>
                <w:kern w:val="0"/>
                <w:sz w:val="21"/>
                <w:szCs w:val="24"/>
              </w:rPr>
              <w:t>304</w:t>
            </w:r>
            <w:r>
              <w:rPr>
                <w:rFonts w:hint="eastAsia" w:ascii="Times New Roman" w:hAnsi="Times New Roman"/>
                <w:color w:val="000000"/>
                <w:kern w:val="0"/>
                <w:sz w:val="21"/>
                <w:szCs w:val="24"/>
              </w:rPr>
              <w:t>不锈钢。</w:t>
            </w:r>
          </w:p>
        </w:tc>
        <w:tc>
          <w:tcPr>
            <w:tcW w:w="60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righ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1</w:t>
            </w:r>
          </w:p>
        </w:tc>
        <w:tc>
          <w:tcPr>
            <w:tcW w:w="1417"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rPr>
                <w:rFonts w:hint="default" w:ascii="Times New Roman" w:eastAsia="Times New Roman"/>
                <w:color w:val="000000"/>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5" w:hRule="atLeast"/>
          <w:jc w:val="center"/>
        </w:trPr>
        <w:tc>
          <w:tcPr>
            <w:tcW w:w="69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righ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9</w:t>
            </w:r>
          </w:p>
        </w:tc>
        <w:tc>
          <w:tcPr>
            <w:tcW w:w="285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w:t>
            </w:r>
          </w:p>
        </w:tc>
        <w:tc>
          <w:tcPr>
            <w:tcW w:w="2985"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eastAsia" w:ascii="Times New Roman" w:hAnsi="Times New Roman"/>
                <w:color w:val="000000"/>
                <w:kern w:val="0"/>
                <w:sz w:val="21"/>
                <w:szCs w:val="24"/>
              </w:rPr>
              <w:t>机器人瓶罐装箱机</w:t>
            </w:r>
          </w:p>
        </w:tc>
        <w:tc>
          <w:tcPr>
            <w:tcW w:w="1830"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MH-ZX-P-60</w:t>
            </w:r>
          </w:p>
        </w:tc>
        <w:tc>
          <w:tcPr>
            <w:tcW w:w="177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304</w:t>
            </w:r>
          </w:p>
        </w:tc>
        <w:tc>
          <w:tcPr>
            <w:tcW w:w="309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textAlignment w:val="center"/>
              <w:rPr>
                <w:rFonts w:hint="default" w:ascii="Times New Roman" w:eastAsia="Times New Roman"/>
                <w:color w:val="000000"/>
                <w:sz w:val="21"/>
                <w:szCs w:val="24"/>
              </w:rPr>
            </w:pPr>
            <w:r>
              <w:rPr>
                <w:rFonts w:hint="eastAsia" w:ascii="Times New Roman" w:hAnsi="Times New Roman"/>
                <w:color w:val="000000"/>
                <w:kern w:val="0"/>
                <w:sz w:val="21"/>
                <w:szCs w:val="24"/>
              </w:rPr>
              <w:t>配置机器人装箱，品牌：</w:t>
            </w:r>
            <w:r>
              <w:rPr>
                <w:rFonts w:hint="default" w:ascii="Times New Roman" w:hAnsi="Times New Roman"/>
                <w:color w:val="000000"/>
                <w:kern w:val="0"/>
                <w:sz w:val="21"/>
                <w:szCs w:val="24"/>
              </w:rPr>
              <w:t>ABB</w:t>
            </w:r>
            <w:r>
              <w:rPr>
                <w:rFonts w:hint="eastAsia" w:ascii="Times New Roman" w:hAnsi="Times New Roman"/>
                <w:color w:val="000000"/>
                <w:kern w:val="0"/>
                <w:sz w:val="21"/>
                <w:szCs w:val="24"/>
              </w:rPr>
              <w:t>、库卡以及同等及以上档次；气动元件</w:t>
            </w:r>
            <w:r>
              <w:rPr>
                <w:rFonts w:hint="default" w:ascii="Times New Roman" w:hAnsi="Times New Roman"/>
                <w:color w:val="000000"/>
                <w:kern w:val="0"/>
                <w:sz w:val="21"/>
                <w:szCs w:val="24"/>
              </w:rPr>
              <w:t>SMC</w:t>
            </w:r>
            <w:r>
              <w:rPr>
                <w:rFonts w:hint="eastAsia" w:ascii="Times New Roman" w:hAnsi="Times New Roman"/>
                <w:color w:val="000000"/>
                <w:kern w:val="0"/>
                <w:sz w:val="21"/>
                <w:szCs w:val="24"/>
              </w:rPr>
              <w:t>；机架材质</w:t>
            </w:r>
            <w:r>
              <w:rPr>
                <w:rFonts w:hint="default" w:ascii="Times New Roman" w:hAnsi="Times New Roman"/>
                <w:color w:val="000000"/>
                <w:kern w:val="0"/>
                <w:sz w:val="21"/>
                <w:szCs w:val="24"/>
              </w:rPr>
              <w:t>304</w:t>
            </w:r>
            <w:r>
              <w:rPr>
                <w:rFonts w:hint="eastAsia" w:ascii="Times New Roman" w:hAnsi="Times New Roman"/>
                <w:color w:val="000000"/>
                <w:kern w:val="0"/>
                <w:sz w:val="21"/>
                <w:szCs w:val="24"/>
              </w:rPr>
              <w:t>不锈钢；装箱速度≥</w:t>
            </w:r>
            <w:r>
              <w:rPr>
                <w:rFonts w:hint="default" w:ascii="Times New Roman" w:hAnsi="Times New Roman"/>
                <w:color w:val="000000"/>
                <w:kern w:val="0"/>
                <w:sz w:val="21"/>
                <w:szCs w:val="24"/>
              </w:rPr>
              <w:t>40</w:t>
            </w:r>
            <w:r>
              <w:rPr>
                <w:rFonts w:hint="eastAsia" w:ascii="Times New Roman" w:hAnsi="Times New Roman"/>
                <w:color w:val="000000"/>
                <w:kern w:val="0"/>
                <w:sz w:val="21"/>
                <w:szCs w:val="24"/>
              </w:rPr>
              <w:t>瓶</w:t>
            </w:r>
            <w:r>
              <w:rPr>
                <w:rFonts w:hint="default" w:ascii="Times New Roman" w:hAnsi="Times New Roman"/>
                <w:color w:val="000000"/>
                <w:kern w:val="0"/>
                <w:sz w:val="21"/>
                <w:szCs w:val="24"/>
              </w:rPr>
              <w:t>/min;</w:t>
            </w:r>
            <w:r>
              <w:rPr>
                <w:rFonts w:hint="eastAsia" w:ascii="Times New Roman" w:hAnsi="Times New Roman"/>
                <w:color w:val="000000"/>
                <w:kern w:val="0"/>
                <w:sz w:val="21"/>
                <w:szCs w:val="24"/>
              </w:rPr>
              <w:t>气动元件品牌：</w:t>
            </w:r>
            <w:r>
              <w:rPr>
                <w:rFonts w:hint="default" w:ascii="Times New Roman" w:hAnsi="Times New Roman"/>
                <w:color w:val="000000"/>
                <w:kern w:val="0"/>
                <w:sz w:val="21"/>
                <w:szCs w:val="24"/>
              </w:rPr>
              <w:t>FESTO</w:t>
            </w:r>
            <w:r>
              <w:rPr>
                <w:rFonts w:hint="eastAsia" w:ascii="Times New Roman" w:hAnsi="Times New Roman"/>
                <w:color w:val="000000"/>
                <w:kern w:val="0"/>
                <w:sz w:val="21"/>
                <w:szCs w:val="24"/>
              </w:rPr>
              <w:t>、</w:t>
            </w:r>
            <w:r>
              <w:rPr>
                <w:rFonts w:hint="default" w:ascii="Times New Roman" w:hAnsi="Times New Roman"/>
                <w:color w:val="000000"/>
                <w:kern w:val="0"/>
                <w:sz w:val="21"/>
                <w:szCs w:val="24"/>
              </w:rPr>
              <w:t>SMC</w:t>
            </w:r>
            <w:r>
              <w:rPr>
                <w:rFonts w:hint="eastAsia" w:ascii="Times New Roman" w:hAnsi="Times New Roman"/>
                <w:color w:val="000000"/>
                <w:kern w:val="0"/>
                <w:sz w:val="21"/>
                <w:szCs w:val="24"/>
              </w:rPr>
              <w:t>、</w:t>
            </w:r>
            <w:r>
              <w:rPr>
                <w:rFonts w:hint="default" w:ascii="Times New Roman" w:hAnsi="Times New Roman"/>
                <w:color w:val="000000"/>
                <w:kern w:val="0"/>
                <w:sz w:val="21"/>
                <w:szCs w:val="24"/>
              </w:rPr>
              <w:t>CKD</w:t>
            </w:r>
            <w:r>
              <w:rPr>
                <w:rFonts w:hint="eastAsia" w:ascii="Times New Roman" w:hAnsi="Times New Roman"/>
                <w:color w:val="000000"/>
                <w:kern w:val="0"/>
                <w:sz w:val="21"/>
                <w:szCs w:val="24"/>
              </w:rPr>
              <w:t>以及同等以上品牌；</w:t>
            </w:r>
          </w:p>
        </w:tc>
        <w:tc>
          <w:tcPr>
            <w:tcW w:w="60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righ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1</w:t>
            </w:r>
          </w:p>
        </w:tc>
        <w:tc>
          <w:tcPr>
            <w:tcW w:w="1417"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rPr>
                <w:rFonts w:hint="default" w:ascii="Times New Roman" w:eastAsia="Times New Roman"/>
                <w:color w:val="000000"/>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jc w:val="center"/>
        </w:trPr>
        <w:tc>
          <w:tcPr>
            <w:tcW w:w="69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righ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10</w:t>
            </w:r>
          </w:p>
        </w:tc>
        <w:tc>
          <w:tcPr>
            <w:tcW w:w="285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w:t>
            </w:r>
          </w:p>
        </w:tc>
        <w:tc>
          <w:tcPr>
            <w:tcW w:w="2985"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eastAsia" w:ascii="Times New Roman" w:hAnsi="Times New Roman"/>
                <w:color w:val="000000"/>
                <w:kern w:val="0"/>
                <w:sz w:val="21"/>
                <w:szCs w:val="24"/>
              </w:rPr>
              <w:t>过度辊筒输送机</w:t>
            </w:r>
          </w:p>
        </w:tc>
        <w:tc>
          <w:tcPr>
            <w:tcW w:w="1830"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GS500</w:t>
            </w:r>
          </w:p>
        </w:tc>
        <w:tc>
          <w:tcPr>
            <w:tcW w:w="177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304</w:t>
            </w:r>
          </w:p>
        </w:tc>
        <w:tc>
          <w:tcPr>
            <w:tcW w:w="309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textAlignment w:val="center"/>
              <w:rPr>
                <w:rFonts w:hint="default" w:ascii="Times New Roman" w:eastAsia="Times New Roman"/>
                <w:color w:val="000000"/>
                <w:sz w:val="21"/>
                <w:szCs w:val="24"/>
              </w:rPr>
            </w:pPr>
            <w:r>
              <w:rPr>
                <w:rFonts w:hint="eastAsia" w:ascii="Times New Roman" w:hAnsi="Times New Roman"/>
                <w:color w:val="000000"/>
                <w:kern w:val="0"/>
                <w:sz w:val="21"/>
                <w:szCs w:val="24"/>
              </w:rPr>
              <w:t>总长度</w:t>
            </w:r>
            <w:r>
              <w:rPr>
                <w:rFonts w:hint="default" w:ascii="Times New Roman" w:hAnsi="Times New Roman"/>
                <w:color w:val="000000"/>
                <w:kern w:val="0"/>
                <w:sz w:val="21"/>
                <w:szCs w:val="24"/>
              </w:rPr>
              <w:t>L</w:t>
            </w:r>
            <w:r>
              <w:rPr>
                <w:rFonts w:hint="eastAsia" w:ascii="Times New Roman" w:hAnsi="Times New Roman"/>
                <w:color w:val="000000"/>
                <w:kern w:val="0"/>
                <w:sz w:val="21"/>
                <w:szCs w:val="24"/>
              </w:rPr>
              <w:t>约</w:t>
            </w:r>
            <w:r>
              <w:rPr>
                <w:rFonts w:hint="default" w:ascii="Times New Roman" w:hAnsi="Times New Roman"/>
                <w:color w:val="000000"/>
                <w:kern w:val="0"/>
                <w:sz w:val="21"/>
                <w:szCs w:val="24"/>
              </w:rPr>
              <w:t>3</w:t>
            </w:r>
            <w:r>
              <w:rPr>
                <w:rFonts w:hint="eastAsia" w:ascii="Times New Roman" w:hAnsi="Times New Roman"/>
                <w:color w:val="000000"/>
                <w:kern w:val="0"/>
                <w:sz w:val="21"/>
                <w:szCs w:val="24"/>
              </w:rPr>
              <w:t>米，分为两台输送机；</w:t>
            </w:r>
            <w:r>
              <w:rPr>
                <w:rFonts w:hint="default" w:ascii="Times New Roman" w:hAnsi="Times New Roman"/>
                <w:color w:val="000000"/>
                <w:kern w:val="0"/>
                <w:sz w:val="21"/>
                <w:szCs w:val="24"/>
              </w:rPr>
              <w:t xml:space="preserve"> </w:t>
            </w:r>
            <w:r>
              <w:rPr>
                <w:rFonts w:hint="eastAsia" w:ascii="Times New Roman" w:hAnsi="Times New Roman"/>
                <w:color w:val="000000"/>
                <w:kern w:val="0"/>
                <w:sz w:val="21"/>
                <w:szCs w:val="24"/>
              </w:rPr>
              <w:t>宽度</w:t>
            </w:r>
            <w:r>
              <w:rPr>
                <w:rFonts w:hint="default" w:ascii="Times New Roman" w:hAnsi="Times New Roman"/>
                <w:color w:val="000000"/>
                <w:kern w:val="0"/>
                <w:sz w:val="21"/>
                <w:szCs w:val="24"/>
              </w:rPr>
              <w:t>W=500mm</w:t>
            </w:r>
            <w:r>
              <w:rPr>
                <w:rFonts w:hint="eastAsia" w:ascii="Times New Roman" w:hAnsi="Times New Roman"/>
                <w:color w:val="000000"/>
                <w:kern w:val="0"/>
                <w:sz w:val="21"/>
                <w:szCs w:val="24"/>
              </w:rPr>
              <w:t>；</w:t>
            </w:r>
            <w:r>
              <w:rPr>
                <w:rFonts w:hint="default" w:ascii="Times New Roman" w:hAnsi="Times New Roman"/>
                <w:color w:val="000000"/>
                <w:kern w:val="0"/>
                <w:sz w:val="21"/>
                <w:szCs w:val="24"/>
              </w:rPr>
              <w:t xml:space="preserve"> </w:t>
            </w:r>
            <w:r>
              <w:rPr>
                <w:rFonts w:hint="eastAsia" w:ascii="Times New Roman" w:hAnsi="Times New Roman"/>
                <w:color w:val="000000"/>
                <w:kern w:val="0"/>
                <w:sz w:val="21"/>
                <w:szCs w:val="24"/>
              </w:rPr>
              <w:t>材料厚度≥</w:t>
            </w:r>
            <w:r>
              <w:rPr>
                <w:rFonts w:hint="default" w:ascii="Times New Roman" w:hAnsi="Times New Roman"/>
                <w:color w:val="000000"/>
                <w:kern w:val="0"/>
                <w:sz w:val="21"/>
                <w:szCs w:val="24"/>
              </w:rPr>
              <w:t>2mm</w:t>
            </w:r>
            <w:r>
              <w:rPr>
                <w:rFonts w:hint="eastAsia" w:ascii="Times New Roman" w:hAnsi="Times New Roman"/>
                <w:color w:val="000000"/>
                <w:kern w:val="0"/>
                <w:sz w:val="21"/>
                <w:szCs w:val="24"/>
              </w:rPr>
              <w:t>；</w:t>
            </w:r>
            <w:r>
              <w:rPr>
                <w:rFonts w:hint="default" w:ascii="Times New Roman" w:hAnsi="Times New Roman"/>
                <w:color w:val="000000"/>
                <w:kern w:val="0"/>
                <w:sz w:val="21"/>
                <w:szCs w:val="24"/>
              </w:rPr>
              <w:t xml:space="preserve"> </w:t>
            </w:r>
            <w:r>
              <w:rPr>
                <w:rFonts w:hint="eastAsia" w:ascii="Times New Roman" w:hAnsi="Times New Roman"/>
                <w:color w:val="000000"/>
                <w:kern w:val="0"/>
                <w:sz w:val="21"/>
                <w:szCs w:val="24"/>
              </w:rPr>
              <w:t>材质</w:t>
            </w:r>
            <w:r>
              <w:rPr>
                <w:rFonts w:hint="default" w:ascii="Times New Roman" w:hAnsi="Times New Roman"/>
                <w:color w:val="000000"/>
                <w:kern w:val="0"/>
                <w:sz w:val="21"/>
                <w:szCs w:val="24"/>
              </w:rPr>
              <w:t>304</w:t>
            </w:r>
            <w:r>
              <w:rPr>
                <w:rFonts w:hint="eastAsia" w:ascii="Times New Roman" w:hAnsi="Times New Roman"/>
                <w:color w:val="000000"/>
                <w:kern w:val="0"/>
                <w:sz w:val="21"/>
                <w:szCs w:val="24"/>
              </w:rPr>
              <w:t>不锈钢</w:t>
            </w:r>
          </w:p>
        </w:tc>
        <w:tc>
          <w:tcPr>
            <w:tcW w:w="60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righ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1</w:t>
            </w:r>
          </w:p>
        </w:tc>
        <w:tc>
          <w:tcPr>
            <w:tcW w:w="1417"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rPr>
                <w:rFonts w:hint="default" w:ascii="Times New Roman" w:eastAsia="Times New Roman"/>
                <w:color w:val="000000"/>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jc w:val="center"/>
        </w:trPr>
        <w:tc>
          <w:tcPr>
            <w:tcW w:w="69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righ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11</w:t>
            </w:r>
          </w:p>
        </w:tc>
        <w:tc>
          <w:tcPr>
            <w:tcW w:w="285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w:t>
            </w:r>
          </w:p>
        </w:tc>
        <w:tc>
          <w:tcPr>
            <w:tcW w:w="2985"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eastAsia" w:ascii="Times New Roman" w:hAnsi="Times New Roman"/>
                <w:color w:val="000000"/>
                <w:kern w:val="0"/>
                <w:sz w:val="21"/>
                <w:szCs w:val="24"/>
              </w:rPr>
              <w:t>自动封箱机</w:t>
            </w:r>
          </w:p>
        </w:tc>
        <w:tc>
          <w:tcPr>
            <w:tcW w:w="1830"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GPC-50E-S</w:t>
            </w:r>
          </w:p>
        </w:tc>
        <w:tc>
          <w:tcPr>
            <w:tcW w:w="177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304</w:t>
            </w:r>
          </w:p>
        </w:tc>
        <w:tc>
          <w:tcPr>
            <w:tcW w:w="309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textAlignment w:val="center"/>
              <w:rPr>
                <w:rFonts w:hint="default" w:ascii="Times New Roman" w:eastAsia="Times New Roman"/>
                <w:color w:val="000000"/>
                <w:sz w:val="21"/>
                <w:szCs w:val="24"/>
              </w:rPr>
            </w:pPr>
            <w:r>
              <w:rPr>
                <w:rFonts w:hint="eastAsia" w:ascii="Times New Roman" w:hAnsi="Times New Roman"/>
                <w:color w:val="000000"/>
                <w:kern w:val="0"/>
                <w:sz w:val="21"/>
                <w:szCs w:val="24"/>
              </w:rPr>
              <w:t>功率</w:t>
            </w:r>
            <w:r>
              <w:rPr>
                <w:rFonts w:hint="default" w:ascii="Times New Roman" w:hAnsi="Times New Roman"/>
                <w:color w:val="000000"/>
                <w:kern w:val="0"/>
                <w:sz w:val="21"/>
                <w:szCs w:val="24"/>
              </w:rPr>
              <w:t xml:space="preserve">P=0.4Kw </w:t>
            </w:r>
            <w:r>
              <w:rPr>
                <w:rFonts w:hint="eastAsia" w:ascii="Times New Roman" w:hAnsi="Times New Roman"/>
                <w:color w:val="000000"/>
                <w:kern w:val="0"/>
                <w:sz w:val="21"/>
                <w:szCs w:val="24"/>
              </w:rPr>
              <w:t>长度</w:t>
            </w:r>
            <w:r>
              <w:rPr>
                <w:rFonts w:hint="default" w:ascii="Times New Roman" w:hAnsi="Times New Roman"/>
                <w:color w:val="000000"/>
                <w:kern w:val="0"/>
                <w:sz w:val="21"/>
                <w:szCs w:val="24"/>
              </w:rPr>
              <w:t xml:space="preserve">L=1770mm </w:t>
            </w:r>
            <w:r>
              <w:rPr>
                <w:rFonts w:hint="eastAsia" w:ascii="Times New Roman" w:hAnsi="Times New Roman"/>
                <w:color w:val="000000"/>
                <w:kern w:val="0"/>
                <w:sz w:val="21"/>
                <w:szCs w:val="24"/>
              </w:rPr>
              <w:t>封箱速度</w:t>
            </w:r>
            <w:r>
              <w:rPr>
                <w:rFonts w:hint="default" w:ascii="Times New Roman" w:hAnsi="Times New Roman"/>
                <w:color w:val="000000"/>
                <w:kern w:val="0"/>
                <w:sz w:val="21"/>
                <w:szCs w:val="24"/>
              </w:rPr>
              <w:t>V15-20</w:t>
            </w:r>
            <w:r>
              <w:rPr>
                <w:rFonts w:hint="eastAsia" w:ascii="Times New Roman" w:hAnsi="Times New Roman"/>
                <w:color w:val="000000"/>
                <w:kern w:val="0"/>
                <w:sz w:val="21"/>
                <w:szCs w:val="24"/>
              </w:rPr>
              <w:t>箱</w:t>
            </w:r>
            <w:r>
              <w:rPr>
                <w:rFonts w:hint="default" w:ascii="Times New Roman" w:hAnsi="Times New Roman"/>
                <w:color w:val="000000"/>
                <w:kern w:val="0"/>
                <w:sz w:val="21"/>
                <w:szCs w:val="24"/>
              </w:rPr>
              <w:t xml:space="preserve">/min </w:t>
            </w:r>
            <w:r>
              <w:rPr>
                <w:rFonts w:hint="eastAsia" w:ascii="Times New Roman" w:hAnsi="Times New Roman"/>
                <w:color w:val="000000"/>
                <w:kern w:val="0"/>
                <w:sz w:val="21"/>
                <w:szCs w:val="24"/>
              </w:rPr>
              <w:t>适用纸箱</w:t>
            </w:r>
            <w:r>
              <w:rPr>
                <w:rFonts w:hint="default" w:ascii="Times New Roman" w:hAnsi="Times New Roman"/>
                <w:color w:val="000000"/>
                <w:kern w:val="0"/>
                <w:sz w:val="21"/>
                <w:szCs w:val="24"/>
              </w:rPr>
              <w:t xml:space="preserve">L(150-600) </w:t>
            </w:r>
            <w:r>
              <w:rPr>
                <w:rFonts w:hint="eastAsia" w:ascii="Times New Roman" w:hAnsi="Times New Roman"/>
                <w:color w:val="000000"/>
                <w:kern w:val="0"/>
                <w:sz w:val="21"/>
                <w:szCs w:val="24"/>
              </w:rPr>
              <w:t>×</w:t>
            </w:r>
            <w:r>
              <w:rPr>
                <w:rFonts w:hint="default" w:ascii="Times New Roman" w:hAnsi="Times New Roman"/>
                <w:color w:val="000000"/>
                <w:kern w:val="0"/>
                <w:sz w:val="21"/>
                <w:szCs w:val="24"/>
              </w:rPr>
              <w:t xml:space="preserve">W(150-500) </w:t>
            </w:r>
            <w:r>
              <w:rPr>
                <w:rFonts w:hint="eastAsia" w:ascii="Times New Roman" w:hAnsi="Times New Roman"/>
                <w:color w:val="000000"/>
                <w:kern w:val="0"/>
                <w:sz w:val="21"/>
                <w:szCs w:val="24"/>
              </w:rPr>
              <w:t>×</w:t>
            </w:r>
            <w:r>
              <w:rPr>
                <w:rFonts w:hint="default" w:ascii="Times New Roman" w:hAnsi="Times New Roman"/>
                <w:color w:val="000000"/>
                <w:kern w:val="0"/>
                <w:sz w:val="21"/>
                <w:szCs w:val="24"/>
              </w:rPr>
              <w:t xml:space="preserve">H(150-500)mm </w:t>
            </w:r>
            <w:r>
              <w:rPr>
                <w:rFonts w:hint="eastAsia" w:ascii="Times New Roman" w:hAnsi="Times New Roman"/>
                <w:color w:val="000000"/>
                <w:kern w:val="0"/>
                <w:sz w:val="21"/>
                <w:szCs w:val="24"/>
              </w:rPr>
              <w:t>外表面材质</w:t>
            </w:r>
            <w:r>
              <w:rPr>
                <w:rFonts w:hint="default" w:ascii="Times New Roman" w:hAnsi="Times New Roman"/>
                <w:color w:val="000000"/>
                <w:kern w:val="0"/>
                <w:sz w:val="21"/>
                <w:szCs w:val="24"/>
              </w:rPr>
              <w:t>304</w:t>
            </w:r>
            <w:r>
              <w:rPr>
                <w:rFonts w:hint="eastAsia" w:ascii="Times New Roman" w:hAnsi="Times New Roman"/>
                <w:color w:val="000000"/>
                <w:kern w:val="0"/>
                <w:sz w:val="21"/>
                <w:szCs w:val="24"/>
              </w:rPr>
              <w:t>不锈钢</w:t>
            </w:r>
          </w:p>
        </w:tc>
        <w:tc>
          <w:tcPr>
            <w:tcW w:w="60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righ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1</w:t>
            </w:r>
          </w:p>
        </w:tc>
        <w:tc>
          <w:tcPr>
            <w:tcW w:w="1417"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rPr>
                <w:rFonts w:hint="default" w:ascii="Times New Roman" w:eastAsia="Times New Roman"/>
                <w:color w:val="000000"/>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5" w:hRule="atLeast"/>
          <w:jc w:val="center"/>
        </w:trPr>
        <w:tc>
          <w:tcPr>
            <w:tcW w:w="69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righ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12</w:t>
            </w:r>
          </w:p>
        </w:tc>
        <w:tc>
          <w:tcPr>
            <w:tcW w:w="285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w:t>
            </w:r>
          </w:p>
        </w:tc>
        <w:tc>
          <w:tcPr>
            <w:tcW w:w="2985"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eastAsia" w:ascii="Times New Roman" w:hAnsi="Times New Roman"/>
                <w:color w:val="000000"/>
                <w:kern w:val="0"/>
                <w:sz w:val="21"/>
                <w:szCs w:val="24"/>
              </w:rPr>
              <w:t>自动捆扎机</w:t>
            </w:r>
          </w:p>
        </w:tc>
        <w:tc>
          <w:tcPr>
            <w:tcW w:w="1830"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MH-102B-S</w:t>
            </w:r>
          </w:p>
        </w:tc>
        <w:tc>
          <w:tcPr>
            <w:tcW w:w="177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304</w:t>
            </w:r>
          </w:p>
        </w:tc>
        <w:tc>
          <w:tcPr>
            <w:tcW w:w="309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1</w:t>
            </w:r>
            <w:r>
              <w:rPr>
                <w:rFonts w:hint="eastAsia" w:ascii="Times New Roman" w:hAnsi="Times New Roman"/>
                <w:color w:val="000000"/>
                <w:kern w:val="0"/>
                <w:sz w:val="21"/>
                <w:szCs w:val="24"/>
              </w:rPr>
              <w:t>、适用于垂直捆扎打包</w:t>
            </w:r>
            <w:r>
              <w:rPr>
                <w:rFonts w:hint="default" w:ascii="Times New Roman" w:hAnsi="Times New Roman"/>
                <w:color w:val="000000"/>
                <w:kern w:val="0"/>
                <w:sz w:val="21"/>
                <w:szCs w:val="24"/>
              </w:rPr>
              <w:t xml:space="preserve"> 2</w:t>
            </w:r>
            <w:r>
              <w:rPr>
                <w:rFonts w:hint="eastAsia" w:ascii="Times New Roman" w:hAnsi="Times New Roman"/>
                <w:color w:val="000000"/>
                <w:kern w:val="0"/>
                <w:sz w:val="21"/>
                <w:szCs w:val="24"/>
              </w:rPr>
              <w:t>、长度</w:t>
            </w:r>
            <w:r>
              <w:rPr>
                <w:rFonts w:hint="default" w:ascii="Times New Roman" w:hAnsi="Times New Roman"/>
                <w:color w:val="000000"/>
                <w:kern w:val="0"/>
                <w:sz w:val="21"/>
                <w:szCs w:val="24"/>
              </w:rPr>
              <w:t>L=600mm 3</w:t>
            </w:r>
            <w:r>
              <w:rPr>
                <w:rFonts w:hint="eastAsia" w:ascii="Times New Roman" w:hAnsi="Times New Roman"/>
                <w:color w:val="000000"/>
                <w:kern w:val="0"/>
                <w:sz w:val="21"/>
                <w:szCs w:val="24"/>
              </w:rPr>
              <w:t>、打包速度</w:t>
            </w:r>
            <w:r>
              <w:rPr>
                <w:rFonts w:hint="default" w:ascii="Times New Roman" w:hAnsi="Times New Roman"/>
                <w:color w:val="000000"/>
                <w:kern w:val="0"/>
                <w:sz w:val="21"/>
                <w:szCs w:val="24"/>
              </w:rPr>
              <w:t>V=2.5s/</w:t>
            </w:r>
            <w:r>
              <w:rPr>
                <w:rFonts w:hint="eastAsia" w:ascii="Times New Roman" w:hAnsi="Times New Roman"/>
                <w:color w:val="000000"/>
                <w:kern w:val="0"/>
                <w:sz w:val="21"/>
                <w:szCs w:val="24"/>
              </w:rPr>
              <w:t>道；多道捆扎</w:t>
            </w:r>
            <w:r>
              <w:rPr>
                <w:rFonts w:hint="default" w:ascii="Times New Roman" w:hAnsi="Times New Roman"/>
                <w:color w:val="000000"/>
                <w:kern w:val="0"/>
                <w:sz w:val="21"/>
                <w:szCs w:val="24"/>
              </w:rPr>
              <w:t xml:space="preserve"> 4</w:t>
            </w:r>
            <w:r>
              <w:rPr>
                <w:rFonts w:hint="eastAsia" w:ascii="Times New Roman" w:hAnsi="Times New Roman"/>
                <w:color w:val="000000"/>
                <w:kern w:val="0"/>
                <w:sz w:val="21"/>
                <w:szCs w:val="24"/>
              </w:rPr>
              <w:t>、适用包带厚</w:t>
            </w:r>
            <w:r>
              <w:rPr>
                <w:rFonts w:hint="default" w:ascii="Times New Roman" w:hAnsi="Times New Roman"/>
                <w:color w:val="000000"/>
                <w:kern w:val="0"/>
                <w:sz w:val="21"/>
                <w:szCs w:val="24"/>
              </w:rPr>
              <w:t>(0.55-1.2)</w:t>
            </w:r>
            <w:r>
              <w:rPr>
                <w:rFonts w:hint="eastAsia" w:ascii="Times New Roman" w:hAnsi="Times New Roman"/>
                <w:color w:val="000000"/>
                <w:kern w:val="0"/>
                <w:sz w:val="21"/>
                <w:szCs w:val="24"/>
              </w:rPr>
              <w:t>宽</w:t>
            </w:r>
            <w:r>
              <w:rPr>
                <w:rFonts w:hint="default" w:ascii="Times New Roman" w:hAnsi="Times New Roman"/>
                <w:color w:val="000000"/>
                <w:kern w:val="0"/>
                <w:sz w:val="21"/>
                <w:szCs w:val="24"/>
              </w:rPr>
              <w:t>(9-15)mm 5</w:t>
            </w:r>
            <w:r>
              <w:rPr>
                <w:rFonts w:hint="eastAsia" w:ascii="Times New Roman" w:hAnsi="Times New Roman"/>
                <w:color w:val="000000"/>
                <w:kern w:val="0"/>
                <w:sz w:val="21"/>
                <w:szCs w:val="24"/>
              </w:rPr>
              <w:t>、框架</w:t>
            </w:r>
            <w:r>
              <w:rPr>
                <w:rFonts w:hint="default" w:ascii="Times New Roman" w:hAnsi="Times New Roman"/>
                <w:color w:val="000000"/>
                <w:kern w:val="0"/>
                <w:sz w:val="21"/>
                <w:szCs w:val="24"/>
              </w:rPr>
              <w:t xml:space="preserve">W(800) </w:t>
            </w:r>
            <w:r>
              <w:rPr>
                <w:rFonts w:hint="eastAsia" w:ascii="Times New Roman" w:hAnsi="Times New Roman"/>
                <w:color w:val="000000"/>
                <w:kern w:val="0"/>
                <w:sz w:val="21"/>
                <w:szCs w:val="24"/>
              </w:rPr>
              <w:t>×</w:t>
            </w:r>
            <w:r>
              <w:rPr>
                <w:rFonts w:hint="default" w:ascii="Times New Roman" w:hAnsi="Times New Roman"/>
                <w:color w:val="000000"/>
                <w:kern w:val="0"/>
                <w:sz w:val="21"/>
                <w:szCs w:val="24"/>
              </w:rPr>
              <w:t>H(600) 6</w:t>
            </w:r>
            <w:r>
              <w:rPr>
                <w:rFonts w:hint="eastAsia" w:ascii="Times New Roman" w:hAnsi="Times New Roman"/>
                <w:color w:val="000000"/>
                <w:kern w:val="0"/>
                <w:sz w:val="21"/>
                <w:szCs w:val="24"/>
              </w:rPr>
              <w:t>、外表面材质</w:t>
            </w:r>
            <w:r>
              <w:rPr>
                <w:rFonts w:hint="default" w:ascii="Times New Roman" w:hAnsi="Times New Roman"/>
                <w:color w:val="000000"/>
                <w:kern w:val="0"/>
                <w:sz w:val="21"/>
                <w:szCs w:val="24"/>
              </w:rPr>
              <w:t>304</w:t>
            </w:r>
            <w:r>
              <w:rPr>
                <w:rFonts w:hint="eastAsia" w:ascii="Times New Roman" w:hAnsi="Times New Roman"/>
                <w:color w:val="000000"/>
                <w:kern w:val="0"/>
                <w:sz w:val="21"/>
                <w:szCs w:val="24"/>
              </w:rPr>
              <w:t>不锈钢</w:t>
            </w:r>
          </w:p>
        </w:tc>
        <w:tc>
          <w:tcPr>
            <w:tcW w:w="60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righ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1</w:t>
            </w:r>
          </w:p>
        </w:tc>
        <w:tc>
          <w:tcPr>
            <w:tcW w:w="1417"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rPr>
                <w:rFonts w:hint="default" w:ascii="Times New Roman" w:eastAsia="Times New Roman"/>
                <w:color w:val="000000"/>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jc w:val="center"/>
        </w:trPr>
        <w:tc>
          <w:tcPr>
            <w:tcW w:w="69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righ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13</w:t>
            </w:r>
          </w:p>
        </w:tc>
        <w:tc>
          <w:tcPr>
            <w:tcW w:w="285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w:t>
            </w:r>
          </w:p>
        </w:tc>
        <w:tc>
          <w:tcPr>
            <w:tcW w:w="2985"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eastAsia" w:ascii="Times New Roman" w:hAnsi="Times New Roman"/>
                <w:color w:val="000000"/>
                <w:kern w:val="0"/>
                <w:sz w:val="21"/>
                <w:szCs w:val="24"/>
              </w:rPr>
              <w:t>喷码皮带输送机</w:t>
            </w:r>
          </w:p>
        </w:tc>
        <w:tc>
          <w:tcPr>
            <w:tcW w:w="1830"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PS480</w:t>
            </w:r>
          </w:p>
        </w:tc>
        <w:tc>
          <w:tcPr>
            <w:tcW w:w="177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304</w:t>
            </w:r>
          </w:p>
        </w:tc>
        <w:tc>
          <w:tcPr>
            <w:tcW w:w="309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textAlignment w:val="center"/>
              <w:rPr>
                <w:rFonts w:hint="default" w:ascii="Times New Roman" w:eastAsia="Times New Roman"/>
                <w:color w:val="000000"/>
                <w:sz w:val="21"/>
                <w:szCs w:val="24"/>
              </w:rPr>
            </w:pPr>
            <w:r>
              <w:rPr>
                <w:rFonts w:hint="eastAsia" w:ascii="Times New Roman" w:hAnsi="Times New Roman"/>
                <w:color w:val="000000"/>
                <w:kern w:val="0"/>
                <w:sz w:val="21"/>
                <w:szCs w:val="24"/>
              </w:rPr>
              <w:t>总长度</w:t>
            </w:r>
            <w:r>
              <w:rPr>
                <w:rFonts w:hint="default" w:ascii="Times New Roman" w:hAnsi="Times New Roman"/>
                <w:color w:val="000000"/>
                <w:kern w:val="0"/>
                <w:sz w:val="21"/>
                <w:szCs w:val="24"/>
              </w:rPr>
              <w:t xml:space="preserve">L=1000mm </w:t>
            </w:r>
            <w:r>
              <w:rPr>
                <w:rFonts w:hint="eastAsia" w:ascii="Times New Roman" w:hAnsi="Times New Roman"/>
                <w:color w:val="000000"/>
                <w:kern w:val="0"/>
                <w:sz w:val="21"/>
                <w:szCs w:val="24"/>
              </w:rPr>
              <w:t>皮带宽度</w:t>
            </w:r>
            <w:r>
              <w:rPr>
                <w:rFonts w:hint="default" w:ascii="Times New Roman" w:hAnsi="Times New Roman"/>
                <w:color w:val="000000"/>
                <w:kern w:val="0"/>
                <w:sz w:val="21"/>
                <w:szCs w:val="24"/>
              </w:rPr>
              <w:t xml:space="preserve">W=280mm </w:t>
            </w:r>
            <w:r>
              <w:rPr>
                <w:rFonts w:hint="eastAsia" w:ascii="Times New Roman" w:hAnsi="Times New Roman"/>
                <w:color w:val="000000"/>
                <w:kern w:val="0"/>
                <w:sz w:val="21"/>
                <w:szCs w:val="24"/>
              </w:rPr>
              <w:t>梁宽度</w:t>
            </w:r>
            <w:r>
              <w:rPr>
                <w:rFonts w:hint="default" w:ascii="Times New Roman" w:hAnsi="Times New Roman"/>
                <w:color w:val="000000"/>
                <w:kern w:val="0"/>
                <w:sz w:val="21"/>
                <w:szCs w:val="24"/>
              </w:rPr>
              <w:t xml:space="preserve">W=480mm </w:t>
            </w:r>
            <w:r>
              <w:rPr>
                <w:rFonts w:hint="eastAsia" w:ascii="Times New Roman" w:hAnsi="Times New Roman"/>
                <w:color w:val="000000"/>
                <w:kern w:val="0"/>
                <w:sz w:val="21"/>
                <w:szCs w:val="24"/>
              </w:rPr>
              <w:t>材料厚度≥</w:t>
            </w:r>
            <w:r>
              <w:rPr>
                <w:rFonts w:hint="default" w:ascii="Times New Roman" w:hAnsi="Times New Roman"/>
                <w:color w:val="000000"/>
                <w:kern w:val="0"/>
                <w:sz w:val="21"/>
                <w:szCs w:val="24"/>
              </w:rPr>
              <w:t>2mm</w:t>
            </w:r>
            <w:r>
              <w:rPr>
                <w:rFonts w:hint="eastAsia" w:ascii="Times New Roman" w:hAnsi="Times New Roman"/>
                <w:color w:val="000000"/>
                <w:kern w:val="0"/>
                <w:sz w:val="21"/>
                <w:szCs w:val="24"/>
              </w:rPr>
              <w:t>；</w:t>
            </w:r>
            <w:r>
              <w:rPr>
                <w:rFonts w:hint="default" w:ascii="Times New Roman" w:hAnsi="Times New Roman"/>
                <w:color w:val="000000"/>
                <w:kern w:val="0"/>
                <w:sz w:val="21"/>
                <w:szCs w:val="24"/>
              </w:rPr>
              <w:t xml:space="preserve"> </w:t>
            </w:r>
            <w:r>
              <w:rPr>
                <w:rFonts w:hint="eastAsia" w:ascii="Times New Roman" w:hAnsi="Times New Roman"/>
                <w:color w:val="000000"/>
                <w:kern w:val="0"/>
                <w:sz w:val="21"/>
                <w:szCs w:val="24"/>
              </w:rPr>
              <w:t>材质</w:t>
            </w:r>
            <w:r>
              <w:rPr>
                <w:rFonts w:hint="default" w:ascii="Times New Roman" w:hAnsi="Times New Roman"/>
                <w:color w:val="000000"/>
                <w:kern w:val="0"/>
                <w:sz w:val="21"/>
                <w:szCs w:val="24"/>
              </w:rPr>
              <w:t>304</w:t>
            </w:r>
            <w:r>
              <w:rPr>
                <w:rFonts w:hint="eastAsia" w:ascii="Times New Roman" w:hAnsi="Times New Roman"/>
                <w:color w:val="000000"/>
                <w:kern w:val="0"/>
                <w:sz w:val="21"/>
                <w:szCs w:val="24"/>
              </w:rPr>
              <w:t>不锈钢</w:t>
            </w:r>
          </w:p>
        </w:tc>
        <w:tc>
          <w:tcPr>
            <w:tcW w:w="60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righ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1</w:t>
            </w:r>
          </w:p>
        </w:tc>
        <w:tc>
          <w:tcPr>
            <w:tcW w:w="1417"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rPr>
                <w:rFonts w:hint="default" w:ascii="Times New Roman" w:eastAsia="Times New Roman"/>
                <w:color w:val="000000"/>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0" w:hRule="atLeast"/>
          <w:jc w:val="center"/>
        </w:trPr>
        <w:tc>
          <w:tcPr>
            <w:tcW w:w="69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righ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14</w:t>
            </w:r>
          </w:p>
        </w:tc>
        <w:tc>
          <w:tcPr>
            <w:tcW w:w="285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w:t>
            </w:r>
          </w:p>
        </w:tc>
        <w:tc>
          <w:tcPr>
            <w:tcW w:w="2985"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eastAsia" w:ascii="Times New Roman" w:hAnsi="Times New Roman"/>
                <w:color w:val="000000"/>
                <w:kern w:val="0"/>
                <w:sz w:val="21"/>
                <w:szCs w:val="24"/>
              </w:rPr>
              <w:t>喷码机</w:t>
            </w:r>
          </w:p>
        </w:tc>
        <w:tc>
          <w:tcPr>
            <w:tcW w:w="1830"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PM-50</w:t>
            </w:r>
          </w:p>
        </w:tc>
        <w:tc>
          <w:tcPr>
            <w:tcW w:w="177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304</w:t>
            </w:r>
          </w:p>
        </w:tc>
        <w:tc>
          <w:tcPr>
            <w:tcW w:w="309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textAlignment w:val="center"/>
              <w:rPr>
                <w:rFonts w:hint="default" w:ascii="Times New Roman" w:eastAsia="Times New Roman"/>
                <w:color w:val="000000"/>
                <w:sz w:val="21"/>
                <w:szCs w:val="24"/>
              </w:rPr>
            </w:pPr>
            <w:r>
              <w:rPr>
                <w:rFonts w:hint="eastAsia" w:ascii="Times New Roman" w:hAnsi="Times New Roman"/>
                <w:color w:val="000000"/>
                <w:kern w:val="0"/>
                <w:sz w:val="21"/>
                <w:szCs w:val="24"/>
              </w:rPr>
              <w:t>喷码行数：</w:t>
            </w:r>
            <w:r>
              <w:rPr>
                <w:rFonts w:hint="default" w:ascii="Times New Roman" w:hAnsi="Times New Roman"/>
                <w:color w:val="000000"/>
                <w:kern w:val="0"/>
                <w:sz w:val="21"/>
                <w:szCs w:val="24"/>
              </w:rPr>
              <w:t>1-2</w:t>
            </w:r>
            <w:r>
              <w:rPr>
                <w:rFonts w:hint="eastAsia" w:ascii="Times New Roman" w:hAnsi="Times New Roman"/>
                <w:color w:val="000000"/>
                <w:kern w:val="0"/>
                <w:sz w:val="21"/>
                <w:szCs w:val="24"/>
              </w:rPr>
              <w:t>行</w:t>
            </w:r>
            <w:r>
              <w:rPr>
                <w:rFonts w:hint="default" w:ascii="Times New Roman" w:eastAsia="Times New Roman"/>
                <w:color w:val="000000"/>
                <w:kern w:val="0"/>
                <w:sz w:val="21"/>
                <w:szCs w:val="24"/>
              </w:rPr>
              <w:t>.</w:t>
            </w:r>
            <w:r>
              <w:rPr>
                <w:rFonts w:hint="default" w:ascii="Times New Roman" w:eastAsia="Times New Roman"/>
                <w:color w:val="000000"/>
                <w:kern w:val="0"/>
                <w:sz w:val="21"/>
                <w:szCs w:val="24"/>
              </w:rPr>
              <w:br w:type="textWrapping"/>
            </w:r>
            <w:r>
              <w:rPr>
                <w:rFonts w:hint="eastAsia" w:ascii="Times New Roman" w:hAnsi="Times New Roman"/>
                <w:color w:val="000000"/>
                <w:kern w:val="0"/>
                <w:sz w:val="21"/>
                <w:szCs w:val="24"/>
              </w:rPr>
              <w:t>单行速度：大于</w:t>
            </w:r>
            <w:r>
              <w:rPr>
                <w:rFonts w:hint="default" w:ascii="Times New Roman" w:hAnsi="Times New Roman"/>
                <w:color w:val="000000"/>
                <w:kern w:val="0"/>
                <w:sz w:val="21"/>
                <w:szCs w:val="24"/>
              </w:rPr>
              <w:t>72</w:t>
            </w:r>
            <w:r>
              <w:rPr>
                <w:rFonts w:hint="eastAsia" w:ascii="Times New Roman" w:hAnsi="Times New Roman"/>
                <w:color w:val="000000"/>
                <w:kern w:val="0"/>
                <w:sz w:val="21"/>
                <w:szCs w:val="24"/>
              </w:rPr>
              <w:t>米</w:t>
            </w:r>
            <w:r>
              <w:rPr>
                <w:rFonts w:hint="default" w:ascii="Times New Roman" w:hAnsi="Times New Roman"/>
                <w:color w:val="000000"/>
                <w:kern w:val="0"/>
                <w:sz w:val="21"/>
                <w:szCs w:val="24"/>
              </w:rPr>
              <w:t>/min</w:t>
            </w:r>
            <w:r>
              <w:rPr>
                <w:rFonts w:hint="default" w:ascii="Times New Roman" w:hAnsi="Times New Roman"/>
                <w:color w:val="000000"/>
                <w:kern w:val="0"/>
                <w:sz w:val="21"/>
                <w:szCs w:val="24"/>
              </w:rPr>
              <w:br w:type="textWrapping"/>
            </w:r>
            <w:r>
              <w:rPr>
                <w:rFonts w:hint="eastAsia" w:ascii="Times New Roman" w:hAnsi="Times New Roman"/>
                <w:color w:val="000000"/>
                <w:kern w:val="0"/>
                <w:sz w:val="21"/>
                <w:szCs w:val="24"/>
              </w:rPr>
              <w:t>字符高度：</w:t>
            </w:r>
            <w:r>
              <w:rPr>
                <w:rFonts w:hint="default" w:ascii="Times New Roman" w:hAnsi="Times New Roman"/>
                <w:color w:val="000000"/>
                <w:kern w:val="0"/>
                <w:sz w:val="21"/>
                <w:szCs w:val="24"/>
              </w:rPr>
              <w:t>12-50mm;</w:t>
            </w:r>
            <w:r>
              <w:rPr>
                <w:rFonts w:hint="eastAsia" w:ascii="Times New Roman" w:hAnsi="Times New Roman"/>
                <w:color w:val="000000"/>
                <w:kern w:val="0"/>
                <w:sz w:val="21"/>
                <w:szCs w:val="24"/>
              </w:rPr>
              <w:t>防护等级：</w:t>
            </w:r>
            <w:r>
              <w:rPr>
                <w:rFonts w:hint="default" w:ascii="Times New Roman" w:hAnsi="Times New Roman"/>
                <w:color w:val="000000"/>
                <w:kern w:val="0"/>
                <w:sz w:val="21"/>
                <w:szCs w:val="24"/>
              </w:rPr>
              <w:t xml:space="preserve">IP54 </w:t>
            </w:r>
            <w:r>
              <w:rPr>
                <w:rFonts w:hint="default" w:ascii="Times New Roman" w:hAnsi="Times New Roman"/>
                <w:color w:val="000000"/>
                <w:kern w:val="0"/>
                <w:sz w:val="21"/>
                <w:szCs w:val="24"/>
              </w:rPr>
              <w:br w:type="textWrapping"/>
            </w:r>
            <w:r>
              <w:rPr>
                <w:rFonts w:hint="eastAsia" w:ascii="Times New Roman" w:hAnsi="Times New Roman"/>
                <w:color w:val="000000"/>
                <w:kern w:val="0"/>
                <w:sz w:val="21"/>
                <w:szCs w:val="24"/>
              </w:rPr>
              <w:t>数据接口：标准</w:t>
            </w:r>
            <w:r>
              <w:rPr>
                <w:rFonts w:hint="default" w:ascii="Times New Roman" w:hAnsi="Times New Roman"/>
                <w:color w:val="000000"/>
                <w:kern w:val="0"/>
                <w:sz w:val="21"/>
                <w:szCs w:val="24"/>
              </w:rPr>
              <w:t xml:space="preserve"> USB </w:t>
            </w:r>
            <w:r>
              <w:rPr>
                <w:rFonts w:hint="eastAsia" w:ascii="Times New Roman" w:hAnsi="Times New Roman"/>
                <w:color w:val="000000"/>
                <w:kern w:val="0"/>
                <w:sz w:val="21"/>
                <w:szCs w:val="24"/>
              </w:rPr>
              <w:t>接口，具有图案和存储信息备份功能</w:t>
            </w:r>
          </w:p>
        </w:tc>
        <w:tc>
          <w:tcPr>
            <w:tcW w:w="60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righ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1</w:t>
            </w:r>
          </w:p>
        </w:tc>
        <w:tc>
          <w:tcPr>
            <w:tcW w:w="1417"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rPr>
                <w:rFonts w:hint="default" w:ascii="Times New Roman" w:eastAsia="Times New Roman"/>
                <w:color w:val="000000"/>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jc w:val="center"/>
        </w:trPr>
        <w:tc>
          <w:tcPr>
            <w:tcW w:w="69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righ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15</w:t>
            </w:r>
          </w:p>
        </w:tc>
        <w:tc>
          <w:tcPr>
            <w:tcW w:w="285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w:t>
            </w:r>
          </w:p>
        </w:tc>
        <w:tc>
          <w:tcPr>
            <w:tcW w:w="2985"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eastAsia" w:ascii="Times New Roman" w:hAnsi="Times New Roman"/>
                <w:color w:val="000000"/>
                <w:kern w:val="0"/>
                <w:sz w:val="21"/>
                <w:szCs w:val="24"/>
              </w:rPr>
              <w:t>满箱过度输送机</w:t>
            </w:r>
          </w:p>
        </w:tc>
        <w:tc>
          <w:tcPr>
            <w:tcW w:w="1830"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GS500</w:t>
            </w:r>
          </w:p>
        </w:tc>
        <w:tc>
          <w:tcPr>
            <w:tcW w:w="177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304</w:t>
            </w:r>
          </w:p>
        </w:tc>
        <w:tc>
          <w:tcPr>
            <w:tcW w:w="309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textAlignment w:val="center"/>
              <w:rPr>
                <w:rFonts w:hint="default" w:ascii="Times New Roman" w:eastAsia="Times New Roman"/>
                <w:color w:val="000000"/>
                <w:sz w:val="21"/>
                <w:szCs w:val="24"/>
              </w:rPr>
            </w:pPr>
            <w:r>
              <w:rPr>
                <w:rFonts w:hint="eastAsia" w:ascii="Times New Roman" w:hAnsi="Times New Roman"/>
                <w:color w:val="000000"/>
                <w:kern w:val="0"/>
                <w:sz w:val="21"/>
                <w:szCs w:val="24"/>
              </w:rPr>
              <w:t>总长度</w:t>
            </w:r>
            <w:r>
              <w:rPr>
                <w:rFonts w:hint="default" w:ascii="Times New Roman" w:hAnsi="Times New Roman"/>
                <w:color w:val="000000"/>
                <w:kern w:val="0"/>
                <w:sz w:val="21"/>
                <w:szCs w:val="24"/>
              </w:rPr>
              <w:t>L</w:t>
            </w:r>
            <w:r>
              <w:rPr>
                <w:rFonts w:hint="eastAsia" w:ascii="Times New Roman" w:hAnsi="Times New Roman"/>
                <w:color w:val="000000"/>
                <w:kern w:val="0"/>
                <w:sz w:val="21"/>
                <w:szCs w:val="24"/>
              </w:rPr>
              <w:t>约</w:t>
            </w:r>
            <w:r>
              <w:rPr>
                <w:rFonts w:hint="default" w:ascii="Times New Roman" w:hAnsi="Times New Roman"/>
                <w:color w:val="000000"/>
                <w:kern w:val="0"/>
                <w:sz w:val="21"/>
                <w:szCs w:val="24"/>
              </w:rPr>
              <w:t>5</w:t>
            </w:r>
            <w:r>
              <w:rPr>
                <w:rFonts w:hint="eastAsia" w:ascii="Times New Roman" w:hAnsi="Times New Roman"/>
                <w:color w:val="000000"/>
                <w:kern w:val="0"/>
                <w:sz w:val="21"/>
                <w:szCs w:val="24"/>
              </w:rPr>
              <w:t>米，分为两台输送机；</w:t>
            </w:r>
            <w:r>
              <w:rPr>
                <w:rFonts w:hint="default" w:ascii="Times New Roman" w:hAnsi="Times New Roman"/>
                <w:color w:val="000000"/>
                <w:kern w:val="0"/>
                <w:sz w:val="21"/>
                <w:szCs w:val="24"/>
              </w:rPr>
              <w:t xml:space="preserve"> </w:t>
            </w:r>
            <w:r>
              <w:rPr>
                <w:rFonts w:hint="eastAsia" w:ascii="Times New Roman" w:hAnsi="Times New Roman"/>
                <w:color w:val="000000"/>
                <w:kern w:val="0"/>
                <w:sz w:val="21"/>
                <w:szCs w:val="24"/>
              </w:rPr>
              <w:t>宽度</w:t>
            </w:r>
            <w:r>
              <w:rPr>
                <w:rFonts w:hint="default" w:ascii="Times New Roman" w:hAnsi="Times New Roman"/>
                <w:color w:val="000000"/>
                <w:kern w:val="0"/>
                <w:sz w:val="21"/>
                <w:szCs w:val="24"/>
              </w:rPr>
              <w:t>W=500mm</w:t>
            </w:r>
            <w:r>
              <w:rPr>
                <w:rFonts w:hint="eastAsia" w:ascii="Times New Roman" w:hAnsi="Times New Roman"/>
                <w:color w:val="000000"/>
                <w:kern w:val="0"/>
                <w:sz w:val="21"/>
                <w:szCs w:val="24"/>
              </w:rPr>
              <w:t>；</w:t>
            </w:r>
            <w:r>
              <w:rPr>
                <w:rFonts w:hint="default" w:ascii="Times New Roman" w:hAnsi="Times New Roman"/>
                <w:color w:val="000000"/>
                <w:kern w:val="0"/>
                <w:sz w:val="21"/>
                <w:szCs w:val="24"/>
              </w:rPr>
              <w:t xml:space="preserve"> </w:t>
            </w:r>
            <w:r>
              <w:rPr>
                <w:rFonts w:hint="eastAsia" w:ascii="Times New Roman" w:hAnsi="Times New Roman"/>
                <w:color w:val="000000"/>
                <w:kern w:val="0"/>
                <w:sz w:val="21"/>
                <w:szCs w:val="24"/>
              </w:rPr>
              <w:t>材料厚度≥</w:t>
            </w:r>
            <w:r>
              <w:rPr>
                <w:rFonts w:hint="default" w:ascii="Times New Roman" w:hAnsi="Times New Roman"/>
                <w:color w:val="000000"/>
                <w:kern w:val="0"/>
                <w:sz w:val="21"/>
                <w:szCs w:val="24"/>
              </w:rPr>
              <w:t>2mm</w:t>
            </w:r>
            <w:r>
              <w:rPr>
                <w:rFonts w:hint="eastAsia" w:ascii="Times New Roman" w:hAnsi="Times New Roman"/>
                <w:color w:val="000000"/>
                <w:kern w:val="0"/>
                <w:sz w:val="21"/>
                <w:szCs w:val="24"/>
              </w:rPr>
              <w:t>；</w:t>
            </w:r>
            <w:r>
              <w:rPr>
                <w:rFonts w:hint="default" w:ascii="Times New Roman" w:hAnsi="Times New Roman"/>
                <w:color w:val="000000"/>
                <w:kern w:val="0"/>
                <w:sz w:val="21"/>
                <w:szCs w:val="24"/>
              </w:rPr>
              <w:t xml:space="preserve"> </w:t>
            </w:r>
            <w:r>
              <w:rPr>
                <w:rFonts w:hint="eastAsia" w:ascii="Times New Roman" w:hAnsi="Times New Roman"/>
                <w:color w:val="000000"/>
                <w:kern w:val="0"/>
                <w:sz w:val="21"/>
                <w:szCs w:val="24"/>
              </w:rPr>
              <w:t>材质</w:t>
            </w:r>
            <w:r>
              <w:rPr>
                <w:rFonts w:hint="default" w:ascii="Times New Roman" w:hAnsi="Times New Roman"/>
                <w:color w:val="000000"/>
                <w:kern w:val="0"/>
                <w:sz w:val="21"/>
                <w:szCs w:val="24"/>
              </w:rPr>
              <w:t>304</w:t>
            </w:r>
            <w:r>
              <w:rPr>
                <w:rFonts w:hint="eastAsia" w:ascii="Times New Roman" w:hAnsi="Times New Roman"/>
                <w:color w:val="000000"/>
                <w:kern w:val="0"/>
                <w:sz w:val="21"/>
                <w:szCs w:val="24"/>
              </w:rPr>
              <w:t>不锈钢</w:t>
            </w:r>
          </w:p>
        </w:tc>
        <w:tc>
          <w:tcPr>
            <w:tcW w:w="60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righ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1</w:t>
            </w:r>
          </w:p>
        </w:tc>
        <w:tc>
          <w:tcPr>
            <w:tcW w:w="1417"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rPr>
                <w:rFonts w:hint="default" w:ascii="Times New Roman" w:eastAsia="Times New Roman"/>
                <w:color w:val="000000"/>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5" w:hRule="atLeast"/>
          <w:jc w:val="center"/>
        </w:trPr>
        <w:tc>
          <w:tcPr>
            <w:tcW w:w="69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righ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16</w:t>
            </w:r>
          </w:p>
        </w:tc>
        <w:tc>
          <w:tcPr>
            <w:tcW w:w="285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w:t>
            </w:r>
          </w:p>
        </w:tc>
        <w:tc>
          <w:tcPr>
            <w:tcW w:w="2985"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eastAsia" w:ascii="Times New Roman" w:hAnsi="Times New Roman"/>
                <w:color w:val="000000"/>
                <w:kern w:val="0"/>
                <w:sz w:val="21"/>
                <w:szCs w:val="24"/>
              </w:rPr>
              <w:t>自动开箱机</w:t>
            </w:r>
          </w:p>
        </w:tc>
        <w:tc>
          <w:tcPr>
            <w:tcW w:w="1830"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GPK-40E-S</w:t>
            </w:r>
          </w:p>
        </w:tc>
        <w:tc>
          <w:tcPr>
            <w:tcW w:w="177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304</w:t>
            </w:r>
          </w:p>
        </w:tc>
        <w:tc>
          <w:tcPr>
            <w:tcW w:w="309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textAlignment w:val="center"/>
              <w:rPr>
                <w:rFonts w:hint="default" w:ascii="Times New Roman" w:eastAsia="Times New Roman"/>
                <w:color w:val="000000"/>
                <w:sz w:val="21"/>
                <w:szCs w:val="24"/>
              </w:rPr>
            </w:pPr>
            <w:r>
              <w:rPr>
                <w:rFonts w:hint="eastAsia" w:ascii="Times New Roman" w:hAnsi="Times New Roman"/>
                <w:color w:val="000000"/>
                <w:kern w:val="0"/>
                <w:sz w:val="21"/>
                <w:szCs w:val="24"/>
              </w:rPr>
              <w:t>开箱速度</w:t>
            </w:r>
            <w:r>
              <w:rPr>
                <w:rFonts w:hint="default" w:ascii="Times New Roman" w:hAnsi="Times New Roman"/>
                <w:color w:val="000000"/>
                <w:kern w:val="0"/>
                <w:sz w:val="21"/>
                <w:szCs w:val="24"/>
              </w:rPr>
              <w:t>8-12</w:t>
            </w:r>
            <w:r>
              <w:rPr>
                <w:rFonts w:hint="eastAsia" w:ascii="Times New Roman" w:hAnsi="Times New Roman"/>
                <w:color w:val="000000"/>
                <w:kern w:val="0"/>
                <w:sz w:val="21"/>
                <w:szCs w:val="24"/>
              </w:rPr>
              <w:t>箱</w:t>
            </w:r>
            <w:r>
              <w:rPr>
                <w:rFonts w:hint="default" w:ascii="Times New Roman" w:hAnsi="Times New Roman"/>
                <w:color w:val="000000"/>
                <w:kern w:val="0"/>
                <w:sz w:val="21"/>
                <w:szCs w:val="24"/>
              </w:rPr>
              <w:t xml:space="preserve">/min </w:t>
            </w:r>
            <w:r>
              <w:rPr>
                <w:rFonts w:hint="eastAsia" w:ascii="Times New Roman" w:hAnsi="Times New Roman"/>
                <w:color w:val="000000"/>
                <w:kern w:val="0"/>
                <w:sz w:val="21"/>
                <w:szCs w:val="24"/>
              </w:rPr>
              <w:t>适用纸箱</w:t>
            </w:r>
            <w:r>
              <w:rPr>
                <w:rFonts w:hint="default" w:ascii="Times New Roman" w:hAnsi="Times New Roman"/>
                <w:color w:val="000000"/>
                <w:kern w:val="0"/>
                <w:sz w:val="21"/>
                <w:szCs w:val="24"/>
              </w:rPr>
              <w:t>L(300-550)</w:t>
            </w:r>
            <w:r>
              <w:rPr>
                <w:rFonts w:hint="eastAsia" w:ascii="Times New Roman" w:hAnsi="Times New Roman"/>
                <w:color w:val="000000"/>
                <w:kern w:val="0"/>
                <w:sz w:val="21"/>
                <w:szCs w:val="24"/>
              </w:rPr>
              <w:t>×</w:t>
            </w:r>
            <w:r>
              <w:rPr>
                <w:rFonts w:hint="default" w:ascii="Times New Roman" w:hAnsi="Times New Roman"/>
                <w:color w:val="000000"/>
                <w:kern w:val="0"/>
                <w:sz w:val="21"/>
                <w:szCs w:val="24"/>
              </w:rPr>
              <w:t xml:space="preserve"> W(200-480)</w:t>
            </w:r>
            <w:r>
              <w:rPr>
                <w:rFonts w:hint="eastAsia" w:ascii="Times New Roman" w:hAnsi="Times New Roman"/>
                <w:color w:val="000000"/>
                <w:kern w:val="0"/>
                <w:sz w:val="21"/>
                <w:szCs w:val="24"/>
              </w:rPr>
              <w:t>×</w:t>
            </w:r>
            <w:r>
              <w:rPr>
                <w:rFonts w:hint="default" w:ascii="Times New Roman" w:hAnsi="Times New Roman"/>
                <w:color w:val="000000"/>
                <w:kern w:val="0"/>
                <w:sz w:val="21"/>
                <w:szCs w:val="24"/>
              </w:rPr>
              <w:t xml:space="preserve">H(140-280)mm </w:t>
            </w:r>
            <w:r>
              <w:rPr>
                <w:rFonts w:hint="eastAsia" w:ascii="Times New Roman" w:hAnsi="Times New Roman"/>
                <w:color w:val="000000"/>
                <w:kern w:val="0"/>
                <w:sz w:val="21"/>
                <w:szCs w:val="24"/>
              </w:rPr>
              <w:t>封箱适用胶带宽度：</w:t>
            </w:r>
            <w:r>
              <w:rPr>
                <w:rFonts w:hint="default" w:ascii="Times New Roman" w:hAnsi="Times New Roman"/>
                <w:color w:val="000000"/>
                <w:kern w:val="0"/>
                <w:sz w:val="21"/>
                <w:szCs w:val="24"/>
              </w:rPr>
              <w:t>48—72mm (</w:t>
            </w:r>
            <w:r>
              <w:rPr>
                <w:rFonts w:hint="eastAsia" w:ascii="Times New Roman" w:hAnsi="Times New Roman"/>
                <w:color w:val="000000"/>
                <w:kern w:val="0"/>
                <w:sz w:val="21"/>
                <w:szCs w:val="24"/>
              </w:rPr>
              <w:t>牛皮纸胶带、</w:t>
            </w:r>
            <w:r>
              <w:rPr>
                <w:rFonts w:hint="default" w:ascii="Times New Roman" w:hAnsi="Times New Roman"/>
                <w:color w:val="000000"/>
                <w:kern w:val="0"/>
                <w:sz w:val="21"/>
                <w:szCs w:val="24"/>
              </w:rPr>
              <w:t>BOPP</w:t>
            </w:r>
            <w:r>
              <w:rPr>
                <w:rFonts w:hint="eastAsia" w:ascii="Times New Roman" w:hAnsi="Times New Roman"/>
                <w:color w:val="000000"/>
                <w:kern w:val="0"/>
                <w:sz w:val="21"/>
                <w:szCs w:val="24"/>
              </w:rPr>
              <w:t>胶带</w:t>
            </w:r>
            <w:r>
              <w:rPr>
                <w:rFonts w:hint="default" w:ascii="Times New Roman" w:hAnsi="Times New Roman"/>
                <w:color w:val="000000"/>
                <w:kern w:val="0"/>
                <w:sz w:val="21"/>
                <w:szCs w:val="24"/>
              </w:rPr>
              <w:t xml:space="preserve">) </w:t>
            </w:r>
            <w:r>
              <w:rPr>
                <w:rFonts w:hint="eastAsia" w:ascii="Times New Roman" w:hAnsi="Times New Roman"/>
                <w:color w:val="000000"/>
                <w:kern w:val="0"/>
                <w:sz w:val="21"/>
                <w:szCs w:val="24"/>
              </w:rPr>
              <w:t>耗气量：</w:t>
            </w:r>
            <w:r>
              <w:rPr>
                <w:rFonts w:hint="default" w:ascii="Times New Roman" w:hAnsi="Times New Roman"/>
                <w:color w:val="000000"/>
                <w:kern w:val="0"/>
                <w:sz w:val="21"/>
                <w:szCs w:val="24"/>
              </w:rPr>
              <w:t>0.3</w:t>
            </w:r>
            <w:r>
              <w:rPr>
                <w:rFonts w:hint="eastAsia" w:ascii="Times New Roman" w:hAnsi="Times New Roman"/>
                <w:color w:val="000000"/>
                <w:kern w:val="0"/>
                <w:sz w:val="21"/>
                <w:szCs w:val="24"/>
              </w:rPr>
              <w:t>立方米</w:t>
            </w:r>
            <w:r>
              <w:rPr>
                <w:rFonts w:hint="default" w:ascii="Times New Roman" w:hAnsi="Times New Roman"/>
                <w:color w:val="000000"/>
                <w:kern w:val="0"/>
                <w:sz w:val="21"/>
                <w:szCs w:val="24"/>
              </w:rPr>
              <w:t xml:space="preserve">/min </w:t>
            </w:r>
            <w:r>
              <w:rPr>
                <w:rFonts w:hint="eastAsia" w:ascii="Times New Roman" w:hAnsi="Times New Roman"/>
                <w:color w:val="000000"/>
                <w:kern w:val="0"/>
                <w:sz w:val="21"/>
                <w:szCs w:val="24"/>
              </w:rPr>
              <w:t>材质</w:t>
            </w:r>
            <w:r>
              <w:rPr>
                <w:rFonts w:hint="default" w:ascii="Times New Roman" w:hAnsi="Times New Roman"/>
                <w:color w:val="000000"/>
                <w:kern w:val="0"/>
                <w:sz w:val="21"/>
                <w:szCs w:val="24"/>
              </w:rPr>
              <w:t>304</w:t>
            </w:r>
            <w:r>
              <w:rPr>
                <w:rFonts w:hint="eastAsia" w:ascii="Times New Roman" w:hAnsi="Times New Roman"/>
                <w:color w:val="000000"/>
                <w:kern w:val="0"/>
                <w:sz w:val="21"/>
                <w:szCs w:val="24"/>
              </w:rPr>
              <w:t>不锈钢</w:t>
            </w:r>
          </w:p>
        </w:tc>
        <w:tc>
          <w:tcPr>
            <w:tcW w:w="60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righ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1</w:t>
            </w:r>
          </w:p>
        </w:tc>
        <w:tc>
          <w:tcPr>
            <w:tcW w:w="1417"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rPr>
                <w:rFonts w:hint="default" w:ascii="Times New Roman" w:eastAsia="Times New Roman"/>
                <w:color w:val="000000"/>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jc w:val="center"/>
        </w:trPr>
        <w:tc>
          <w:tcPr>
            <w:tcW w:w="69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righ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17</w:t>
            </w:r>
          </w:p>
        </w:tc>
        <w:tc>
          <w:tcPr>
            <w:tcW w:w="285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w:t>
            </w:r>
          </w:p>
        </w:tc>
        <w:tc>
          <w:tcPr>
            <w:tcW w:w="2985"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eastAsia" w:ascii="Times New Roman" w:hAnsi="Times New Roman"/>
                <w:color w:val="000000"/>
                <w:kern w:val="0"/>
                <w:sz w:val="21"/>
                <w:szCs w:val="24"/>
              </w:rPr>
              <w:t>空箱输送机</w:t>
            </w:r>
            <w:r>
              <w:rPr>
                <w:rFonts w:hint="default" w:ascii="Times New Roman" w:hAnsi="Times New Roman"/>
                <w:color w:val="000000"/>
                <w:kern w:val="0"/>
                <w:sz w:val="21"/>
                <w:szCs w:val="24"/>
              </w:rPr>
              <w:t>-1</w:t>
            </w:r>
          </w:p>
        </w:tc>
        <w:tc>
          <w:tcPr>
            <w:tcW w:w="1830"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PS480-6100</w:t>
            </w:r>
          </w:p>
        </w:tc>
        <w:tc>
          <w:tcPr>
            <w:tcW w:w="177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304</w:t>
            </w:r>
          </w:p>
        </w:tc>
        <w:tc>
          <w:tcPr>
            <w:tcW w:w="309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textAlignment w:val="center"/>
              <w:rPr>
                <w:rFonts w:hint="default" w:ascii="Times New Roman" w:eastAsia="Times New Roman"/>
                <w:color w:val="000000"/>
                <w:sz w:val="21"/>
                <w:szCs w:val="24"/>
              </w:rPr>
            </w:pPr>
            <w:r>
              <w:rPr>
                <w:rFonts w:hint="eastAsia" w:ascii="Times New Roman" w:hAnsi="Times New Roman"/>
                <w:color w:val="000000"/>
                <w:kern w:val="0"/>
                <w:sz w:val="21"/>
                <w:szCs w:val="24"/>
              </w:rPr>
              <w:t>长度</w:t>
            </w:r>
            <w:r>
              <w:rPr>
                <w:rFonts w:hint="default" w:ascii="Times New Roman" w:hAnsi="Times New Roman"/>
                <w:color w:val="000000"/>
                <w:kern w:val="0"/>
                <w:sz w:val="21"/>
                <w:szCs w:val="24"/>
              </w:rPr>
              <w:t xml:space="preserve">L=6100mm </w:t>
            </w:r>
            <w:r>
              <w:rPr>
                <w:rFonts w:hint="eastAsia" w:ascii="Times New Roman" w:hAnsi="Times New Roman"/>
                <w:color w:val="000000"/>
                <w:kern w:val="0"/>
                <w:sz w:val="21"/>
                <w:szCs w:val="24"/>
              </w:rPr>
              <w:t>皮带宽度</w:t>
            </w:r>
            <w:r>
              <w:rPr>
                <w:rFonts w:hint="default" w:ascii="Times New Roman" w:hAnsi="Times New Roman"/>
                <w:color w:val="000000"/>
                <w:kern w:val="0"/>
                <w:sz w:val="21"/>
                <w:szCs w:val="24"/>
              </w:rPr>
              <w:t xml:space="preserve">W=280mm </w:t>
            </w:r>
            <w:r>
              <w:rPr>
                <w:rFonts w:hint="eastAsia" w:ascii="Times New Roman" w:hAnsi="Times New Roman"/>
                <w:color w:val="000000"/>
                <w:kern w:val="0"/>
                <w:sz w:val="21"/>
                <w:szCs w:val="24"/>
              </w:rPr>
              <w:t>梁宽度</w:t>
            </w:r>
            <w:r>
              <w:rPr>
                <w:rFonts w:hint="default" w:ascii="Times New Roman" w:hAnsi="Times New Roman"/>
                <w:color w:val="000000"/>
                <w:kern w:val="0"/>
                <w:sz w:val="21"/>
                <w:szCs w:val="24"/>
              </w:rPr>
              <w:t xml:space="preserve">W=480mm </w:t>
            </w:r>
            <w:r>
              <w:rPr>
                <w:rFonts w:hint="eastAsia" w:ascii="Times New Roman" w:hAnsi="Times New Roman"/>
                <w:color w:val="000000"/>
                <w:kern w:val="0"/>
                <w:sz w:val="21"/>
                <w:szCs w:val="24"/>
              </w:rPr>
              <w:t>材料厚度≥</w:t>
            </w:r>
            <w:r>
              <w:rPr>
                <w:rFonts w:hint="default" w:ascii="Times New Roman" w:hAnsi="Times New Roman"/>
                <w:color w:val="000000"/>
                <w:kern w:val="0"/>
                <w:sz w:val="21"/>
                <w:szCs w:val="24"/>
              </w:rPr>
              <w:t>2mm</w:t>
            </w:r>
            <w:r>
              <w:rPr>
                <w:rFonts w:hint="eastAsia" w:ascii="Times New Roman" w:hAnsi="Times New Roman"/>
                <w:color w:val="000000"/>
                <w:kern w:val="0"/>
                <w:sz w:val="21"/>
                <w:szCs w:val="24"/>
              </w:rPr>
              <w:t>；</w:t>
            </w:r>
            <w:r>
              <w:rPr>
                <w:rFonts w:hint="default" w:ascii="Times New Roman" w:hAnsi="Times New Roman"/>
                <w:color w:val="000000"/>
                <w:kern w:val="0"/>
                <w:sz w:val="21"/>
                <w:szCs w:val="24"/>
              </w:rPr>
              <w:t xml:space="preserve"> </w:t>
            </w:r>
            <w:r>
              <w:rPr>
                <w:rFonts w:hint="eastAsia" w:ascii="Times New Roman" w:hAnsi="Times New Roman"/>
                <w:color w:val="000000"/>
                <w:kern w:val="0"/>
                <w:sz w:val="21"/>
                <w:szCs w:val="24"/>
              </w:rPr>
              <w:t>材质</w:t>
            </w:r>
            <w:r>
              <w:rPr>
                <w:rFonts w:hint="default" w:ascii="Times New Roman" w:hAnsi="Times New Roman"/>
                <w:color w:val="000000"/>
                <w:kern w:val="0"/>
                <w:sz w:val="21"/>
                <w:szCs w:val="24"/>
              </w:rPr>
              <w:t>304</w:t>
            </w:r>
            <w:r>
              <w:rPr>
                <w:rFonts w:hint="eastAsia" w:ascii="Times New Roman" w:hAnsi="Times New Roman"/>
                <w:color w:val="000000"/>
                <w:kern w:val="0"/>
                <w:sz w:val="21"/>
                <w:szCs w:val="24"/>
              </w:rPr>
              <w:t>不锈钢</w:t>
            </w:r>
          </w:p>
        </w:tc>
        <w:tc>
          <w:tcPr>
            <w:tcW w:w="60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righ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1</w:t>
            </w:r>
          </w:p>
        </w:tc>
        <w:tc>
          <w:tcPr>
            <w:tcW w:w="1417"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rPr>
                <w:rFonts w:hint="default" w:ascii="Times New Roman" w:eastAsia="Times New Roman"/>
                <w:color w:val="000000"/>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jc w:val="center"/>
        </w:trPr>
        <w:tc>
          <w:tcPr>
            <w:tcW w:w="69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righ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18</w:t>
            </w:r>
          </w:p>
        </w:tc>
        <w:tc>
          <w:tcPr>
            <w:tcW w:w="285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w:t>
            </w:r>
          </w:p>
        </w:tc>
        <w:tc>
          <w:tcPr>
            <w:tcW w:w="2985"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eastAsia" w:ascii="Times New Roman" w:hAnsi="Times New Roman"/>
                <w:color w:val="000000"/>
                <w:kern w:val="0"/>
                <w:sz w:val="21"/>
                <w:szCs w:val="24"/>
              </w:rPr>
              <w:t>空箱输送线</w:t>
            </w:r>
            <w:r>
              <w:rPr>
                <w:rFonts w:hint="default" w:ascii="Times New Roman" w:hAnsi="Times New Roman"/>
                <w:color w:val="000000"/>
                <w:kern w:val="0"/>
                <w:sz w:val="21"/>
                <w:szCs w:val="24"/>
              </w:rPr>
              <w:t>-2</w:t>
            </w:r>
          </w:p>
        </w:tc>
        <w:tc>
          <w:tcPr>
            <w:tcW w:w="1830"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PS480-6100</w:t>
            </w:r>
          </w:p>
        </w:tc>
        <w:tc>
          <w:tcPr>
            <w:tcW w:w="177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304</w:t>
            </w:r>
          </w:p>
        </w:tc>
        <w:tc>
          <w:tcPr>
            <w:tcW w:w="309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textAlignment w:val="center"/>
              <w:rPr>
                <w:rFonts w:hint="default" w:ascii="Times New Roman" w:eastAsia="Times New Roman"/>
                <w:color w:val="000000"/>
                <w:sz w:val="21"/>
                <w:szCs w:val="24"/>
              </w:rPr>
            </w:pPr>
            <w:r>
              <w:rPr>
                <w:rFonts w:hint="eastAsia" w:ascii="Times New Roman" w:hAnsi="Times New Roman"/>
                <w:color w:val="000000"/>
                <w:kern w:val="0"/>
                <w:sz w:val="21"/>
                <w:szCs w:val="24"/>
              </w:rPr>
              <w:t>长度</w:t>
            </w:r>
            <w:r>
              <w:rPr>
                <w:rFonts w:hint="default" w:ascii="Times New Roman" w:hAnsi="Times New Roman"/>
                <w:color w:val="000000"/>
                <w:kern w:val="0"/>
                <w:sz w:val="21"/>
                <w:szCs w:val="24"/>
              </w:rPr>
              <w:t xml:space="preserve">L=6100mm </w:t>
            </w:r>
            <w:r>
              <w:rPr>
                <w:rFonts w:hint="eastAsia" w:ascii="Times New Roman" w:hAnsi="Times New Roman"/>
                <w:color w:val="000000"/>
                <w:kern w:val="0"/>
                <w:sz w:val="21"/>
                <w:szCs w:val="24"/>
              </w:rPr>
              <w:t>皮带宽度</w:t>
            </w:r>
            <w:r>
              <w:rPr>
                <w:rFonts w:hint="default" w:ascii="Times New Roman" w:hAnsi="Times New Roman"/>
                <w:color w:val="000000"/>
                <w:kern w:val="0"/>
                <w:sz w:val="21"/>
                <w:szCs w:val="24"/>
              </w:rPr>
              <w:t xml:space="preserve">W=280mm </w:t>
            </w:r>
            <w:r>
              <w:rPr>
                <w:rFonts w:hint="eastAsia" w:ascii="Times New Roman" w:hAnsi="Times New Roman"/>
                <w:color w:val="000000"/>
                <w:kern w:val="0"/>
                <w:sz w:val="21"/>
                <w:szCs w:val="24"/>
              </w:rPr>
              <w:t>梁宽度</w:t>
            </w:r>
            <w:r>
              <w:rPr>
                <w:rFonts w:hint="default" w:ascii="Times New Roman" w:hAnsi="Times New Roman"/>
                <w:color w:val="000000"/>
                <w:kern w:val="0"/>
                <w:sz w:val="21"/>
                <w:szCs w:val="24"/>
              </w:rPr>
              <w:t xml:space="preserve">W=480mm </w:t>
            </w:r>
            <w:r>
              <w:rPr>
                <w:rFonts w:hint="eastAsia" w:ascii="Times New Roman" w:hAnsi="Times New Roman"/>
                <w:color w:val="000000"/>
                <w:kern w:val="0"/>
                <w:sz w:val="21"/>
                <w:szCs w:val="24"/>
              </w:rPr>
              <w:t>材料厚度≥</w:t>
            </w:r>
            <w:r>
              <w:rPr>
                <w:rFonts w:hint="default" w:ascii="Times New Roman" w:hAnsi="Times New Roman"/>
                <w:color w:val="000000"/>
                <w:kern w:val="0"/>
                <w:sz w:val="21"/>
                <w:szCs w:val="24"/>
              </w:rPr>
              <w:t>2mm</w:t>
            </w:r>
            <w:r>
              <w:rPr>
                <w:rFonts w:hint="eastAsia" w:ascii="Times New Roman" w:hAnsi="Times New Roman"/>
                <w:color w:val="000000"/>
                <w:kern w:val="0"/>
                <w:sz w:val="21"/>
                <w:szCs w:val="24"/>
              </w:rPr>
              <w:t>；</w:t>
            </w:r>
            <w:r>
              <w:rPr>
                <w:rFonts w:hint="default" w:ascii="Times New Roman" w:hAnsi="Times New Roman"/>
                <w:color w:val="000000"/>
                <w:kern w:val="0"/>
                <w:sz w:val="21"/>
                <w:szCs w:val="24"/>
              </w:rPr>
              <w:t xml:space="preserve"> </w:t>
            </w:r>
            <w:r>
              <w:rPr>
                <w:rFonts w:hint="eastAsia" w:ascii="Times New Roman" w:hAnsi="Times New Roman"/>
                <w:color w:val="000000"/>
                <w:kern w:val="0"/>
                <w:sz w:val="21"/>
                <w:szCs w:val="24"/>
              </w:rPr>
              <w:t>材质</w:t>
            </w:r>
            <w:r>
              <w:rPr>
                <w:rFonts w:hint="default" w:ascii="Times New Roman" w:hAnsi="Times New Roman"/>
                <w:color w:val="000000"/>
                <w:kern w:val="0"/>
                <w:sz w:val="21"/>
                <w:szCs w:val="24"/>
              </w:rPr>
              <w:t>304</w:t>
            </w:r>
            <w:r>
              <w:rPr>
                <w:rFonts w:hint="eastAsia" w:ascii="Times New Roman" w:hAnsi="Times New Roman"/>
                <w:color w:val="000000"/>
                <w:kern w:val="0"/>
                <w:sz w:val="21"/>
                <w:szCs w:val="24"/>
              </w:rPr>
              <w:t>不锈钢</w:t>
            </w:r>
          </w:p>
        </w:tc>
        <w:tc>
          <w:tcPr>
            <w:tcW w:w="60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righ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1</w:t>
            </w:r>
          </w:p>
        </w:tc>
        <w:tc>
          <w:tcPr>
            <w:tcW w:w="1417"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rPr>
                <w:rFonts w:hint="default" w:ascii="Times New Roman" w:eastAsia="Times New Roman"/>
                <w:color w:val="000000"/>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jc w:val="center"/>
        </w:trPr>
        <w:tc>
          <w:tcPr>
            <w:tcW w:w="69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righ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19</w:t>
            </w:r>
          </w:p>
        </w:tc>
        <w:tc>
          <w:tcPr>
            <w:tcW w:w="285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w:t>
            </w:r>
          </w:p>
        </w:tc>
        <w:tc>
          <w:tcPr>
            <w:tcW w:w="2985"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eastAsia" w:ascii="Times New Roman" w:hAnsi="Times New Roman"/>
                <w:color w:val="000000"/>
                <w:kern w:val="0"/>
                <w:sz w:val="21"/>
                <w:szCs w:val="24"/>
              </w:rPr>
              <w:t>空箱输送线</w:t>
            </w:r>
            <w:r>
              <w:rPr>
                <w:rFonts w:hint="default" w:ascii="Times New Roman" w:hAnsi="Times New Roman"/>
                <w:color w:val="000000"/>
                <w:kern w:val="0"/>
                <w:sz w:val="21"/>
                <w:szCs w:val="24"/>
              </w:rPr>
              <w:t>-3</w:t>
            </w:r>
          </w:p>
        </w:tc>
        <w:tc>
          <w:tcPr>
            <w:tcW w:w="1830"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PS480-2000</w:t>
            </w:r>
          </w:p>
        </w:tc>
        <w:tc>
          <w:tcPr>
            <w:tcW w:w="177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304</w:t>
            </w:r>
          </w:p>
        </w:tc>
        <w:tc>
          <w:tcPr>
            <w:tcW w:w="309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textAlignment w:val="center"/>
              <w:rPr>
                <w:rFonts w:hint="default" w:ascii="Times New Roman" w:eastAsia="Times New Roman"/>
                <w:color w:val="000000"/>
                <w:sz w:val="21"/>
                <w:szCs w:val="24"/>
              </w:rPr>
            </w:pPr>
            <w:r>
              <w:rPr>
                <w:rFonts w:hint="eastAsia" w:ascii="Times New Roman" w:hAnsi="Times New Roman"/>
                <w:color w:val="000000"/>
                <w:kern w:val="0"/>
                <w:sz w:val="21"/>
                <w:szCs w:val="24"/>
              </w:rPr>
              <w:t>长度</w:t>
            </w:r>
            <w:r>
              <w:rPr>
                <w:rFonts w:hint="default" w:ascii="Times New Roman" w:hAnsi="Times New Roman"/>
                <w:color w:val="000000"/>
                <w:kern w:val="0"/>
                <w:sz w:val="21"/>
                <w:szCs w:val="24"/>
              </w:rPr>
              <w:t xml:space="preserve">L=2000mm </w:t>
            </w:r>
            <w:r>
              <w:rPr>
                <w:rFonts w:hint="eastAsia" w:ascii="Times New Roman" w:hAnsi="Times New Roman"/>
                <w:color w:val="000000"/>
                <w:kern w:val="0"/>
                <w:sz w:val="21"/>
                <w:szCs w:val="24"/>
              </w:rPr>
              <w:t>皮带宽度</w:t>
            </w:r>
            <w:r>
              <w:rPr>
                <w:rFonts w:hint="default" w:ascii="Times New Roman" w:hAnsi="Times New Roman"/>
                <w:color w:val="000000"/>
                <w:kern w:val="0"/>
                <w:sz w:val="21"/>
                <w:szCs w:val="24"/>
              </w:rPr>
              <w:t xml:space="preserve">W=280mm </w:t>
            </w:r>
            <w:r>
              <w:rPr>
                <w:rFonts w:hint="eastAsia" w:ascii="Times New Roman" w:hAnsi="Times New Roman"/>
                <w:color w:val="000000"/>
                <w:kern w:val="0"/>
                <w:sz w:val="21"/>
                <w:szCs w:val="24"/>
              </w:rPr>
              <w:t>梁宽度</w:t>
            </w:r>
            <w:r>
              <w:rPr>
                <w:rFonts w:hint="default" w:ascii="Times New Roman" w:hAnsi="Times New Roman"/>
                <w:color w:val="000000"/>
                <w:kern w:val="0"/>
                <w:sz w:val="21"/>
                <w:szCs w:val="24"/>
              </w:rPr>
              <w:t xml:space="preserve">W=480mm </w:t>
            </w:r>
            <w:r>
              <w:rPr>
                <w:rFonts w:hint="eastAsia" w:ascii="Times New Roman" w:hAnsi="Times New Roman"/>
                <w:color w:val="000000"/>
                <w:kern w:val="0"/>
                <w:sz w:val="21"/>
                <w:szCs w:val="24"/>
              </w:rPr>
              <w:t>材料厚度≥</w:t>
            </w:r>
            <w:r>
              <w:rPr>
                <w:rFonts w:hint="default" w:ascii="Times New Roman" w:hAnsi="Times New Roman"/>
                <w:color w:val="000000"/>
                <w:kern w:val="0"/>
                <w:sz w:val="21"/>
                <w:szCs w:val="24"/>
              </w:rPr>
              <w:t>2mm</w:t>
            </w:r>
            <w:r>
              <w:rPr>
                <w:rFonts w:hint="eastAsia" w:ascii="Times New Roman" w:hAnsi="Times New Roman"/>
                <w:color w:val="000000"/>
                <w:kern w:val="0"/>
                <w:sz w:val="21"/>
                <w:szCs w:val="24"/>
              </w:rPr>
              <w:t>；</w:t>
            </w:r>
            <w:r>
              <w:rPr>
                <w:rFonts w:hint="default" w:ascii="Times New Roman" w:hAnsi="Times New Roman"/>
                <w:color w:val="000000"/>
                <w:kern w:val="0"/>
                <w:sz w:val="21"/>
                <w:szCs w:val="24"/>
              </w:rPr>
              <w:t xml:space="preserve"> </w:t>
            </w:r>
            <w:r>
              <w:rPr>
                <w:rFonts w:hint="eastAsia" w:ascii="Times New Roman" w:hAnsi="Times New Roman"/>
                <w:color w:val="000000"/>
                <w:kern w:val="0"/>
                <w:sz w:val="21"/>
                <w:szCs w:val="24"/>
              </w:rPr>
              <w:t>材质</w:t>
            </w:r>
            <w:r>
              <w:rPr>
                <w:rFonts w:hint="default" w:ascii="Times New Roman" w:hAnsi="Times New Roman"/>
                <w:color w:val="000000"/>
                <w:kern w:val="0"/>
                <w:sz w:val="21"/>
                <w:szCs w:val="24"/>
              </w:rPr>
              <w:t>304</w:t>
            </w:r>
            <w:r>
              <w:rPr>
                <w:rFonts w:hint="eastAsia" w:ascii="Times New Roman" w:hAnsi="Times New Roman"/>
                <w:color w:val="000000"/>
                <w:kern w:val="0"/>
                <w:sz w:val="21"/>
                <w:szCs w:val="24"/>
              </w:rPr>
              <w:t>不锈钢</w:t>
            </w:r>
          </w:p>
        </w:tc>
        <w:tc>
          <w:tcPr>
            <w:tcW w:w="60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righ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1</w:t>
            </w:r>
          </w:p>
        </w:tc>
        <w:tc>
          <w:tcPr>
            <w:tcW w:w="1417"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rPr>
                <w:rFonts w:hint="default" w:ascii="Times New Roman" w:eastAsia="Times New Roman"/>
                <w:color w:val="000000"/>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jc w:val="center"/>
        </w:trPr>
        <w:tc>
          <w:tcPr>
            <w:tcW w:w="69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righ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20</w:t>
            </w:r>
          </w:p>
        </w:tc>
        <w:tc>
          <w:tcPr>
            <w:tcW w:w="285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w:t>
            </w:r>
          </w:p>
        </w:tc>
        <w:tc>
          <w:tcPr>
            <w:tcW w:w="2985"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eastAsia" w:ascii="Times New Roman" w:hAnsi="Times New Roman"/>
                <w:color w:val="000000"/>
                <w:kern w:val="0"/>
                <w:sz w:val="21"/>
                <w:szCs w:val="24"/>
              </w:rPr>
              <w:t>推箱装置</w:t>
            </w:r>
          </w:p>
        </w:tc>
        <w:tc>
          <w:tcPr>
            <w:tcW w:w="1830"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TX-400</w:t>
            </w:r>
          </w:p>
        </w:tc>
        <w:tc>
          <w:tcPr>
            <w:tcW w:w="177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304</w:t>
            </w:r>
          </w:p>
        </w:tc>
        <w:tc>
          <w:tcPr>
            <w:tcW w:w="309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1</w:t>
            </w:r>
            <w:r>
              <w:rPr>
                <w:rFonts w:hint="eastAsia" w:ascii="Times New Roman" w:hAnsi="Times New Roman"/>
                <w:color w:val="000000"/>
                <w:kern w:val="0"/>
                <w:sz w:val="21"/>
                <w:szCs w:val="24"/>
              </w:rPr>
              <w:t>、材料厚度≥</w:t>
            </w:r>
            <w:r>
              <w:rPr>
                <w:rFonts w:hint="default" w:ascii="Times New Roman" w:hAnsi="Times New Roman"/>
                <w:color w:val="000000"/>
                <w:kern w:val="0"/>
                <w:sz w:val="21"/>
                <w:szCs w:val="24"/>
              </w:rPr>
              <w:t>3mm 2</w:t>
            </w:r>
            <w:r>
              <w:rPr>
                <w:rFonts w:hint="eastAsia" w:ascii="Times New Roman" w:hAnsi="Times New Roman"/>
                <w:color w:val="000000"/>
                <w:kern w:val="0"/>
                <w:sz w:val="21"/>
                <w:szCs w:val="24"/>
              </w:rPr>
              <w:t>、气动元件品牌：</w:t>
            </w:r>
            <w:r>
              <w:rPr>
                <w:rFonts w:hint="default" w:ascii="Times New Roman" w:hAnsi="Times New Roman"/>
                <w:color w:val="000000"/>
                <w:kern w:val="0"/>
                <w:sz w:val="21"/>
                <w:szCs w:val="24"/>
              </w:rPr>
              <w:t>FESTO</w:t>
            </w:r>
            <w:r>
              <w:rPr>
                <w:rFonts w:hint="eastAsia" w:ascii="Times New Roman" w:hAnsi="Times New Roman"/>
                <w:color w:val="000000"/>
                <w:kern w:val="0"/>
                <w:sz w:val="21"/>
                <w:szCs w:val="24"/>
              </w:rPr>
              <w:t>、</w:t>
            </w:r>
            <w:r>
              <w:rPr>
                <w:rFonts w:hint="default" w:ascii="Times New Roman" w:hAnsi="Times New Roman"/>
                <w:color w:val="000000"/>
                <w:kern w:val="0"/>
                <w:sz w:val="21"/>
                <w:szCs w:val="24"/>
              </w:rPr>
              <w:t>SMC</w:t>
            </w:r>
            <w:r>
              <w:rPr>
                <w:rFonts w:hint="eastAsia" w:ascii="Times New Roman" w:hAnsi="Times New Roman"/>
                <w:color w:val="000000"/>
                <w:kern w:val="0"/>
                <w:sz w:val="21"/>
                <w:szCs w:val="24"/>
              </w:rPr>
              <w:t>、</w:t>
            </w:r>
            <w:r>
              <w:rPr>
                <w:rFonts w:hint="default" w:ascii="Times New Roman" w:hAnsi="Times New Roman"/>
                <w:color w:val="000000"/>
                <w:kern w:val="0"/>
                <w:sz w:val="21"/>
                <w:szCs w:val="24"/>
              </w:rPr>
              <w:t>CKD</w:t>
            </w:r>
            <w:r>
              <w:rPr>
                <w:rFonts w:hint="eastAsia" w:ascii="Times New Roman" w:hAnsi="Times New Roman"/>
                <w:color w:val="000000"/>
                <w:kern w:val="0"/>
                <w:sz w:val="21"/>
                <w:szCs w:val="24"/>
              </w:rPr>
              <w:t>以及同等以上品牌；</w:t>
            </w:r>
          </w:p>
        </w:tc>
        <w:tc>
          <w:tcPr>
            <w:tcW w:w="60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righ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2</w:t>
            </w:r>
          </w:p>
        </w:tc>
        <w:tc>
          <w:tcPr>
            <w:tcW w:w="1417"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rPr>
                <w:rFonts w:hint="default" w:ascii="Times New Roman" w:eastAsia="Times New Roman"/>
                <w:color w:val="000000"/>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jc w:val="center"/>
        </w:trPr>
        <w:tc>
          <w:tcPr>
            <w:tcW w:w="69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righ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21</w:t>
            </w:r>
          </w:p>
        </w:tc>
        <w:tc>
          <w:tcPr>
            <w:tcW w:w="285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w:t>
            </w:r>
          </w:p>
        </w:tc>
        <w:tc>
          <w:tcPr>
            <w:tcW w:w="2985"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eastAsia" w:ascii="Times New Roman" w:hAnsi="Times New Roman"/>
                <w:color w:val="000000"/>
                <w:kern w:val="0"/>
                <w:sz w:val="21"/>
                <w:szCs w:val="24"/>
              </w:rPr>
              <w:t>夹箱装置</w:t>
            </w:r>
          </w:p>
        </w:tc>
        <w:tc>
          <w:tcPr>
            <w:tcW w:w="1830"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JX-50</w:t>
            </w:r>
          </w:p>
        </w:tc>
        <w:tc>
          <w:tcPr>
            <w:tcW w:w="177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304</w:t>
            </w:r>
          </w:p>
        </w:tc>
        <w:tc>
          <w:tcPr>
            <w:tcW w:w="309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1</w:t>
            </w:r>
            <w:r>
              <w:rPr>
                <w:rFonts w:hint="eastAsia" w:ascii="Times New Roman" w:hAnsi="Times New Roman"/>
                <w:color w:val="000000"/>
                <w:kern w:val="0"/>
                <w:sz w:val="21"/>
                <w:szCs w:val="24"/>
              </w:rPr>
              <w:t>、材料厚度≥</w:t>
            </w:r>
            <w:r>
              <w:rPr>
                <w:rFonts w:hint="default" w:ascii="Times New Roman" w:hAnsi="Times New Roman"/>
                <w:color w:val="000000"/>
                <w:kern w:val="0"/>
                <w:sz w:val="21"/>
                <w:szCs w:val="24"/>
              </w:rPr>
              <w:t>3mm 2</w:t>
            </w:r>
            <w:r>
              <w:rPr>
                <w:rFonts w:hint="eastAsia" w:ascii="Times New Roman" w:hAnsi="Times New Roman"/>
                <w:color w:val="000000"/>
                <w:kern w:val="0"/>
                <w:sz w:val="21"/>
                <w:szCs w:val="24"/>
              </w:rPr>
              <w:t>、气动元件品牌：</w:t>
            </w:r>
            <w:r>
              <w:rPr>
                <w:rFonts w:hint="default" w:ascii="Times New Roman" w:hAnsi="Times New Roman"/>
                <w:color w:val="000000"/>
                <w:kern w:val="0"/>
                <w:sz w:val="21"/>
                <w:szCs w:val="24"/>
              </w:rPr>
              <w:t>FESTO</w:t>
            </w:r>
            <w:r>
              <w:rPr>
                <w:rFonts w:hint="eastAsia" w:ascii="Times New Roman" w:hAnsi="Times New Roman"/>
                <w:color w:val="000000"/>
                <w:kern w:val="0"/>
                <w:sz w:val="21"/>
                <w:szCs w:val="24"/>
              </w:rPr>
              <w:t>、</w:t>
            </w:r>
            <w:r>
              <w:rPr>
                <w:rFonts w:hint="default" w:ascii="Times New Roman" w:hAnsi="Times New Roman"/>
                <w:color w:val="000000"/>
                <w:kern w:val="0"/>
                <w:sz w:val="21"/>
                <w:szCs w:val="24"/>
              </w:rPr>
              <w:t>SMC</w:t>
            </w:r>
            <w:r>
              <w:rPr>
                <w:rFonts w:hint="eastAsia" w:ascii="Times New Roman" w:hAnsi="Times New Roman"/>
                <w:color w:val="000000"/>
                <w:kern w:val="0"/>
                <w:sz w:val="21"/>
                <w:szCs w:val="24"/>
              </w:rPr>
              <w:t>、</w:t>
            </w:r>
            <w:r>
              <w:rPr>
                <w:rFonts w:hint="default" w:ascii="Times New Roman" w:hAnsi="Times New Roman"/>
                <w:color w:val="000000"/>
                <w:kern w:val="0"/>
                <w:sz w:val="21"/>
                <w:szCs w:val="24"/>
              </w:rPr>
              <w:t>CKD</w:t>
            </w:r>
            <w:r>
              <w:rPr>
                <w:rFonts w:hint="eastAsia" w:ascii="Times New Roman" w:hAnsi="Times New Roman"/>
                <w:color w:val="000000"/>
                <w:kern w:val="0"/>
                <w:sz w:val="21"/>
                <w:szCs w:val="24"/>
              </w:rPr>
              <w:t>以及同等以上品牌；</w:t>
            </w:r>
          </w:p>
        </w:tc>
        <w:tc>
          <w:tcPr>
            <w:tcW w:w="60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righ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2</w:t>
            </w:r>
          </w:p>
        </w:tc>
        <w:tc>
          <w:tcPr>
            <w:tcW w:w="1417"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rPr>
                <w:rFonts w:hint="default" w:ascii="Times New Roman" w:eastAsia="Times New Roman"/>
                <w:color w:val="000000"/>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jc w:val="center"/>
        </w:trPr>
        <w:tc>
          <w:tcPr>
            <w:tcW w:w="69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righ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22</w:t>
            </w:r>
          </w:p>
        </w:tc>
        <w:tc>
          <w:tcPr>
            <w:tcW w:w="285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w:t>
            </w:r>
          </w:p>
        </w:tc>
        <w:tc>
          <w:tcPr>
            <w:tcW w:w="2985"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eastAsia" w:ascii="Times New Roman" w:hAnsi="Times New Roman"/>
                <w:color w:val="000000"/>
                <w:kern w:val="0"/>
                <w:sz w:val="21"/>
                <w:szCs w:val="24"/>
              </w:rPr>
              <w:t>挡箱装置</w:t>
            </w:r>
          </w:p>
        </w:tc>
        <w:tc>
          <w:tcPr>
            <w:tcW w:w="1830"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DX-100</w:t>
            </w:r>
          </w:p>
        </w:tc>
        <w:tc>
          <w:tcPr>
            <w:tcW w:w="177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304</w:t>
            </w:r>
          </w:p>
        </w:tc>
        <w:tc>
          <w:tcPr>
            <w:tcW w:w="309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1</w:t>
            </w:r>
            <w:r>
              <w:rPr>
                <w:rFonts w:hint="eastAsia" w:ascii="Times New Roman" w:hAnsi="Times New Roman"/>
                <w:color w:val="000000"/>
                <w:kern w:val="0"/>
                <w:sz w:val="21"/>
                <w:szCs w:val="24"/>
              </w:rPr>
              <w:t>、材料厚度≥</w:t>
            </w:r>
            <w:r>
              <w:rPr>
                <w:rFonts w:hint="default" w:ascii="Times New Roman" w:hAnsi="Times New Roman"/>
                <w:color w:val="000000"/>
                <w:kern w:val="0"/>
                <w:sz w:val="21"/>
                <w:szCs w:val="24"/>
              </w:rPr>
              <w:t>3mm 2</w:t>
            </w:r>
            <w:r>
              <w:rPr>
                <w:rFonts w:hint="eastAsia" w:ascii="Times New Roman" w:hAnsi="Times New Roman"/>
                <w:color w:val="000000"/>
                <w:kern w:val="0"/>
                <w:sz w:val="21"/>
                <w:szCs w:val="24"/>
              </w:rPr>
              <w:t>、气动元件品牌：</w:t>
            </w:r>
            <w:r>
              <w:rPr>
                <w:rFonts w:hint="default" w:ascii="Times New Roman" w:hAnsi="Times New Roman"/>
                <w:color w:val="000000"/>
                <w:kern w:val="0"/>
                <w:sz w:val="21"/>
                <w:szCs w:val="24"/>
              </w:rPr>
              <w:t>FESTO</w:t>
            </w:r>
            <w:r>
              <w:rPr>
                <w:rFonts w:hint="eastAsia" w:ascii="Times New Roman" w:hAnsi="Times New Roman"/>
                <w:color w:val="000000"/>
                <w:kern w:val="0"/>
                <w:sz w:val="21"/>
                <w:szCs w:val="24"/>
              </w:rPr>
              <w:t>、</w:t>
            </w:r>
            <w:r>
              <w:rPr>
                <w:rFonts w:hint="default" w:ascii="Times New Roman" w:hAnsi="Times New Roman"/>
                <w:color w:val="000000"/>
                <w:kern w:val="0"/>
                <w:sz w:val="21"/>
                <w:szCs w:val="24"/>
              </w:rPr>
              <w:t>SMC</w:t>
            </w:r>
            <w:r>
              <w:rPr>
                <w:rFonts w:hint="eastAsia" w:ascii="Times New Roman" w:hAnsi="Times New Roman"/>
                <w:color w:val="000000"/>
                <w:kern w:val="0"/>
                <w:sz w:val="21"/>
                <w:szCs w:val="24"/>
              </w:rPr>
              <w:t>、</w:t>
            </w:r>
            <w:r>
              <w:rPr>
                <w:rFonts w:hint="default" w:ascii="Times New Roman" w:hAnsi="Times New Roman"/>
                <w:color w:val="000000"/>
                <w:kern w:val="0"/>
                <w:sz w:val="21"/>
                <w:szCs w:val="24"/>
              </w:rPr>
              <w:t>CKD</w:t>
            </w:r>
            <w:r>
              <w:rPr>
                <w:rFonts w:hint="eastAsia" w:ascii="Times New Roman" w:hAnsi="Times New Roman"/>
                <w:color w:val="000000"/>
                <w:kern w:val="0"/>
                <w:sz w:val="21"/>
                <w:szCs w:val="24"/>
              </w:rPr>
              <w:t>以及同等以上品牌；</w:t>
            </w:r>
          </w:p>
        </w:tc>
        <w:tc>
          <w:tcPr>
            <w:tcW w:w="60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righ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2</w:t>
            </w:r>
          </w:p>
        </w:tc>
        <w:tc>
          <w:tcPr>
            <w:tcW w:w="1417"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rPr>
                <w:rFonts w:hint="default" w:ascii="Times New Roman" w:eastAsia="Times New Roman"/>
                <w:color w:val="000000"/>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69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righ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23</w:t>
            </w:r>
          </w:p>
        </w:tc>
        <w:tc>
          <w:tcPr>
            <w:tcW w:w="285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w:t>
            </w:r>
          </w:p>
        </w:tc>
        <w:tc>
          <w:tcPr>
            <w:tcW w:w="2985"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eastAsia" w:ascii="Times New Roman" w:hAnsi="Times New Roman"/>
                <w:color w:val="000000"/>
                <w:kern w:val="0"/>
                <w:sz w:val="21"/>
                <w:szCs w:val="24"/>
              </w:rPr>
              <w:t>人行踏步</w:t>
            </w:r>
          </w:p>
        </w:tc>
        <w:tc>
          <w:tcPr>
            <w:tcW w:w="1830"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TB-01</w:t>
            </w:r>
          </w:p>
        </w:tc>
        <w:tc>
          <w:tcPr>
            <w:tcW w:w="177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304</w:t>
            </w:r>
          </w:p>
        </w:tc>
        <w:tc>
          <w:tcPr>
            <w:tcW w:w="309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textAlignment w:val="center"/>
              <w:rPr>
                <w:rFonts w:hint="default" w:ascii="Times New Roman" w:eastAsia="Times New Roman"/>
                <w:color w:val="000000"/>
                <w:sz w:val="21"/>
                <w:szCs w:val="24"/>
              </w:rPr>
            </w:pPr>
            <w:r>
              <w:rPr>
                <w:rFonts w:hint="eastAsia" w:ascii="Times New Roman" w:hAnsi="Times New Roman"/>
                <w:color w:val="000000"/>
                <w:kern w:val="0"/>
                <w:sz w:val="21"/>
                <w:szCs w:val="24"/>
              </w:rPr>
              <w:t>整体材质</w:t>
            </w:r>
            <w:r>
              <w:rPr>
                <w:rFonts w:hint="default" w:ascii="Times New Roman" w:hAnsi="Times New Roman"/>
                <w:color w:val="000000"/>
                <w:kern w:val="0"/>
                <w:sz w:val="21"/>
                <w:szCs w:val="24"/>
              </w:rPr>
              <w:t>SUS304</w:t>
            </w:r>
            <w:r>
              <w:rPr>
                <w:rFonts w:hint="eastAsia" w:ascii="Times New Roman" w:hAnsi="Times New Roman"/>
                <w:color w:val="000000"/>
                <w:kern w:val="0"/>
                <w:sz w:val="21"/>
                <w:szCs w:val="24"/>
              </w:rPr>
              <w:t>，表面敷设花纹板；含护栏</w:t>
            </w:r>
          </w:p>
        </w:tc>
        <w:tc>
          <w:tcPr>
            <w:tcW w:w="60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righ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2</w:t>
            </w:r>
          </w:p>
        </w:tc>
        <w:tc>
          <w:tcPr>
            <w:tcW w:w="1417"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rPr>
                <w:rFonts w:hint="default" w:ascii="Times New Roman" w:eastAsia="Times New Roman"/>
                <w:color w:val="000000"/>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5" w:hRule="atLeast"/>
          <w:jc w:val="center"/>
        </w:trPr>
        <w:tc>
          <w:tcPr>
            <w:tcW w:w="69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righ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24</w:t>
            </w:r>
          </w:p>
        </w:tc>
        <w:tc>
          <w:tcPr>
            <w:tcW w:w="285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rPr>
                <w:rFonts w:hint="default" w:ascii="Times New Roman" w:eastAsia="Times New Roman"/>
                <w:color w:val="000000"/>
                <w:sz w:val="21"/>
                <w:szCs w:val="24"/>
              </w:rPr>
            </w:pPr>
          </w:p>
        </w:tc>
        <w:tc>
          <w:tcPr>
            <w:tcW w:w="2985"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eastAsia" w:ascii="Times New Roman" w:hAnsi="Times New Roman"/>
                <w:color w:val="000000"/>
                <w:kern w:val="0"/>
                <w:sz w:val="21"/>
                <w:szCs w:val="24"/>
              </w:rPr>
              <w:t>灌装线电气系统</w:t>
            </w:r>
          </w:p>
        </w:tc>
        <w:tc>
          <w:tcPr>
            <w:tcW w:w="1830"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MH-DK-1000</w:t>
            </w:r>
          </w:p>
        </w:tc>
        <w:tc>
          <w:tcPr>
            <w:tcW w:w="177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textAlignment w:val="center"/>
              <w:rPr>
                <w:rFonts w:hint="default" w:ascii="Times New Roman" w:eastAsia="Times New Roman"/>
                <w:color w:val="000000"/>
                <w:sz w:val="21"/>
                <w:szCs w:val="24"/>
              </w:rPr>
            </w:pPr>
            <w:r>
              <w:rPr>
                <w:rFonts w:hint="eastAsia" w:ascii="Times New Roman" w:hAnsi="Times New Roman"/>
                <w:color w:val="000000"/>
                <w:kern w:val="0"/>
                <w:sz w:val="21"/>
                <w:szCs w:val="24"/>
              </w:rPr>
              <w:t>国标</w:t>
            </w:r>
          </w:p>
        </w:tc>
        <w:tc>
          <w:tcPr>
            <w:tcW w:w="309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1</w:t>
            </w:r>
            <w:r>
              <w:rPr>
                <w:rFonts w:hint="eastAsia" w:ascii="Times New Roman" w:hAnsi="Times New Roman"/>
                <w:color w:val="000000"/>
                <w:kern w:val="0"/>
                <w:sz w:val="21"/>
                <w:szCs w:val="24"/>
              </w:rPr>
              <w:t>、包含位于二楼的罐装装箱线现场控制柜，负责</w:t>
            </w:r>
            <w:r>
              <w:rPr>
                <w:rFonts w:hint="default" w:ascii="Times New Roman" w:hAnsi="Times New Roman"/>
                <w:color w:val="000000"/>
                <w:kern w:val="0"/>
                <w:sz w:val="21"/>
                <w:szCs w:val="24"/>
              </w:rPr>
              <w:t>1</w:t>
            </w:r>
            <w:r>
              <w:rPr>
                <w:rFonts w:hint="eastAsia" w:ascii="Times New Roman" w:hAnsi="Times New Roman"/>
                <w:color w:val="000000"/>
                <w:kern w:val="0"/>
                <w:sz w:val="21"/>
                <w:szCs w:val="24"/>
              </w:rPr>
              <w:t>条罐装装箱线包装机、装箱机、检测设备、空箱线、成品线等设备与子系统的供电与控制；</w:t>
            </w:r>
            <w:r>
              <w:rPr>
                <w:rFonts w:hint="default" w:ascii="Times New Roman" w:hAnsi="Times New Roman"/>
                <w:color w:val="000000"/>
                <w:kern w:val="0"/>
                <w:sz w:val="21"/>
                <w:szCs w:val="24"/>
              </w:rPr>
              <w:t>2</w:t>
            </w:r>
            <w:r>
              <w:rPr>
                <w:rFonts w:hint="eastAsia" w:ascii="Times New Roman" w:hAnsi="Times New Roman"/>
                <w:color w:val="000000"/>
                <w:kern w:val="0"/>
                <w:sz w:val="21"/>
                <w:szCs w:val="24"/>
              </w:rPr>
              <w:t>、包含主控柜到各设备、子系统之间电线、电缆、桥架、线槽等电气及配套设施；</w:t>
            </w:r>
            <w:r>
              <w:rPr>
                <w:rFonts w:hint="default" w:ascii="Times New Roman" w:hAnsi="Times New Roman"/>
                <w:color w:val="000000"/>
                <w:kern w:val="0"/>
                <w:sz w:val="21"/>
                <w:szCs w:val="24"/>
              </w:rPr>
              <w:t>3</w:t>
            </w:r>
            <w:r>
              <w:rPr>
                <w:rFonts w:hint="eastAsia" w:ascii="Times New Roman" w:hAnsi="Times New Roman"/>
                <w:color w:val="000000"/>
                <w:kern w:val="0"/>
                <w:sz w:val="21"/>
                <w:szCs w:val="24"/>
              </w:rPr>
              <w:t>、全自动控制，要有友好的人机交互系统、智能控制系统、防出错安全保护系统和故障报警系统。</w:t>
            </w:r>
            <w:r>
              <w:rPr>
                <w:rFonts w:hint="default" w:ascii="Times New Roman" w:hAnsi="Times New Roman"/>
                <w:color w:val="000000"/>
                <w:kern w:val="0"/>
                <w:sz w:val="21"/>
                <w:szCs w:val="24"/>
              </w:rPr>
              <w:t>4</w:t>
            </w:r>
            <w:r>
              <w:rPr>
                <w:rFonts w:hint="eastAsia" w:ascii="Times New Roman" w:hAnsi="Times New Roman"/>
                <w:color w:val="000000"/>
                <w:kern w:val="0"/>
                <w:sz w:val="21"/>
                <w:szCs w:val="24"/>
              </w:rPr>
              <w:t>、所有设备要可靠接地。</w:t>
            </w:r>
          </w:p>
        </w:tc>
        <w:tc>
          <w:tcPr>
            <w:tcW w:w="60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righ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1</w:t>
            </w:r>
          </w:p>
        </w:tc>
        <w:tc>
          <w:tcPr>
            <w:tcW w:w="1417"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rPr>
                <w:rFonts w:hint="default" w:ascii="Times New Roman" w:eastAsia="Times New Roman"/>
                <w:color w:val="000000"/>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69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rPr>
                <w:rFonts w:hint="default" w:ascii="Times New Roman" w:eastAsia="Times New Roman"/>
                <w:color w:val="000000"/>
                <w:sz w:val="21"/>
                <w:szCs w:val="24"/>
              </w:rPr>
            </w:pPr>
          </w:p>
        </w:tc>
        <w:tc>
          <w:tcPr>
            <w:tcW w:w="285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rPr>
                <w:rFonts w:hint="default" w:ascii="Times New Roman" w:eastAsia="Times New Roman"/>
                <w:color w:val="000000"/>
                <w:sz w:val="21"/>
                <w:szCs w:val="24"/>
              </w:rPr>
            </w:pPr>
          </w:p>
        </w:tc>
        <w:tc>
          <w:tcPr>
            <w:tcW w:w="2985"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rPr>
                <w:rFonts w:hint="default" w:ascii="Times New Roman" w:eastAsia="Times New Roman"/>
                <w:color w:val="000000"/>
                <w:sz w:val="21"/>
                <w:szCs w:val="24"/>
              </w:rPr>
            </w:pPr>
          </w:p>
        </w:tc>
        <w:tc>
          <w:tcPr>
            <w:tcW w:w="1830"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rPr>
                <w:rFonts w:hint="default" w:ascii="Times New Roman" w:eastAsia="Times New Roman"/>
                <w:color w:val="000000"/>
                <w:sz w:val="21"/>
                <w:szCs w:val="24"/>
              </w:rPr>
            </w:pPr>
          </w:p>
        </w:tc>
        <w:tc>
          <w:tcPr>
            <w:tcW w:w="177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eastAsia="Times New Roman"/>
                <w:color w:val="000000"/>
                <w:sz w:val="21"/>
                <w:szCs w:val="24"/>
              </w:rPr>
            </w:pPr>
          </w:p>
        </w:tc>
        <w:tc>
          <w:tcPr>
            <w:tcW w:w="309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default" w:ascii="Times New Roman" w:eastAsia="Times New Roman"/>
                <w:color w:val="000000"/>
                <w:sz w:val="21"/>
                <w:szCs w:val="24"/>
              </w:rPr>
            </w:pPr>
          </w:p>
        </w:tc>
        <w:tc>
          <w:tcPr>
            <w:tcW w:w="60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right"/>
              <w:rPr>
                <w:rFonts w:hint="default" w:ascii="Times New Roman" w:eastAsia="Times New Roman"/>
                <w:color w:val="000000"/>
                <w:sz w:val="21"/>
                <w:szCs w:val="24"/>
              </w:rPr>
            </w:pPr>
          </w:p>
        </w:tc>
        <w:tc>
          <w:tcPr>
            <w:tcW w:w="1417"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rPr>
                <w:rFonts w:hint="default" w:ascii="Times New Roman" w:eastAsia="Times New Roman"/>
                <w:color w:val="000000"/>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696" w:type="dxa"/>
            <w:tcBorders>
              <w:top w:val="single" w:color="auto" w:sz="4" w:space="0"/>
              <w:left w:val="single" w:color="auto" w:sz="4" w:space="0"/>
              <w:bottom w:val="single" w:color="auto" w:sz="4" w:space="0"/>
              <w:right w:val="single" w:color="auto" w:sz="4" w:space="0"/>
              <w:tl2br w:val="nil"/>
              <w:tr2bl w:val="nil"/>
            </w:tcBorders>
            <w:shd w:val="clear" w:color="auto" w:fill="FFC000"/>
            <w:noWrap/>
            <w:vAlign w:val="center"/>
          </w:tcPr>
          <w:p>
            <w:pPr>
              <w:spacing w:beforeLines="0" w:afterLines="0"/>
              <w:jc w:val="left"/>
              <w:textAlignment w:val="center"/>
              <w:rPr>
                <w:rFonts w:hint="default" w:ascii="Times New Roman" w:eastAsia="Times New Roman"/>
                <w:color w:val="000000"/>
                <w:sz w:val="21"/>
                <w:szCs w:val="24"/>
              </w:rPr>
            </w:pPr>
            <w:r>
              <w:rPr>
                <w:rFonts w:hint="eastAsia" w:ascii="Times New Roman" w:hAnsi="Times New Roman"/>
                <w:color w:val="000000"/>
                <w:kern w:val="0"/>
                <w:sz w:val="21"/>
                <w:szCs w:val="24"/>
              </w:rPr>
              <w:t>十五</w:t>
            </w:r>
          </w:p>
        </w:tc>
        <w:tc>
          <w:tcPr>
            <w:tcW w:w="2856" w:type="dxa"/>
            <w:tcBorders>
              <w:top w:val="single" w:color="auto" w:sz="4" w:space="0"/>
              <w:left w:val="single" w:color="auto" w:sz="4" w:space="0"/>
              <w:bottom w:val="single" w:color="auto" w:sz="4" w:space="0"/>
              <w:right w:val="single" w:color="auto" w:sz="4" w:space="0"/>
              <w:tl2br w:val="nil"/>
              <w:tr2bl w:val="nil"/>
            </w:tcBorders>
            <w:shd w:val="clear" w:color="auto" w:fill="FFC000"/>
            <w:noWrap/>
            <w:vAlign w:val="center"/>
          </w:tcPr>
          <w:p>
            <w:pPr>
              <w:spacing w:beforeLines="0" w:afterLines="0"/>
              <w:jc w:val="left"/>
              <w:textAlignment w:val="center"/>
              <w:rPr>
                <w:rFonts w:hint="default" w:ascii="Times New Roman" w:eastAsia="Times New Roman"/>
                <w:color w:val="000000"/>
                <w:sz w:val="21"/>
                <w:szCs w:val="24"/>
              </w:rPr>
            </w:pPr>
            <w:r>
              <w:rPr>
                <w:rFonts w:hint="eastAsia" w:ascii="Times New Roman" w:hAnsi="Times New Roman"/>
                <w:color w:val="000000"/>
                <w:kern w:val="0"/>
                <w:sz w:val="21"/>
                <w:szCs w:val="24"/>
              </w:rPr>
              <w:t>包装系统</w:t>
            </w:r>
            <w:r>
              <w:rPr>
                <w:rFonts w:hint="default" w:ascii="Times New Roman" w:eastAsia="Times New Roman"/>
                <w:color w:val="000000"/>
                <w:kern w:val="0"/>
                <w:sz w:val="21"/>
                <w:szCs w:val="24"/>
              </w:rPr>
              <w:t>-</w:t>
            </w:r>
            <w:r>
              <w:rPr>
                <w:rFonts w:hint="eastAsia" w:ascii="Times New Roman" w:hAnsi="Times New Roman"/>
                <w:color w:val="000000"/>
                <w:kern w:val="0"/>
                <w:sz w:val="21"/>
                <w:szCs w:val="24"/>
              </w:rPr>
              <w:t>立袋线</w:t>
            </w:r>
          </w:p>
        </w:tc>
        <w:tc>
          <w:tcPr>
            <w:tcW w:w="2985" w:type="dxa"/>
            <w:tcBorders>
              <w:top w:val="single" w:color="auto" w:sz="4" w:space="0"/>
              <w:left w:val="single" w:color="auto" w:sz="4" w:space="0"/>
              <w:bottom w:val="single" w:color="auto" w:sz="4" w:space="0"/>
              <w:right w:val="single" w:color="auto" w:sz="4" w:space="0"/>
              <w:tl2br w:val="nil"/>
              <w:tr2bl w:val="nil"/>
            </w:tcBorders>
            <w:shd w:val="clear" w:color="auto" w:fill="FFC000"/>
            <w:noWrap/>
            <w:vAlign w:val="center"/>
          </w:tcPr>
          <w:p>
            <w:pPr>
              <w:spacing w:beforeLines="0" w:afterLines="0"/>
              <w:rPr>
                <w:rFonts w:hint="default" w:ascii="Times New Roman" w:eastAsia="Times New Roman"/>
                <w:color w:val="000000"/>
                <w:sz w:val="21"/>
                <w:szCs w:val="24"/>
              </w:rPr>
            </w:pPr>
          </w:p>
        </w:tc>
        <w:tc>
          <w:tcPr>
            <w:tcW w:w="1830" w:type="dxa"/>
            <w:tcBorders>
              <w:top w:val="single" w:color="auto" w:sz="4" w:space="0"/>
              <w:left w:val="single" w:color="auto" w:sz="4" w:space="0"/>
              <w:bottom w:val="single" w:color="auto" w:sz="4" w:space="0"/>
              <w:right w:val="single" w:color="auto" w:sz="4" w:space="0"/>
              <w:tl2br w:val="nil"/>
              <w:tr2bl w:val="nil"/>
            </w:tcBorders>
            <w:shd w:val="clear" w:color="auto" w:fill="FFC000"/>
            <w:noWrap/>
            <w:vAlign w:val="center"/>
          </w:tcPr>
          <w:p>
            <w:pPr>
              <w:spacing w:beforeLines="0" w:afterLines="0"/>
              <w:rPr>
                <w:rFonts w:hint="default" w:ascii="Times New Roman" w:eastAsia="Times New Roman"/>
                <w:color w:val="000000"/>
                <w:sz w:val="21"/>
                <w:szCs w:val="24"/>
              </w:rPr>
            </w:pPr>
          </w:p>
        </w:tc>
        <w:tc>
          <w:tcPr>
            <w:tcW w:w="1776" w:type="dxa"/>
            <w:tcBorders>
              <w:top w:val="single" w:color="auto" w:sz="4" w:space="0"/>
              <w:left w:val="single" w:color="auto" w:sz="4" w:space="0"/>
              <w:bottom w:val="single" w:color="auto" w:sz="4" w:space="0"/>
              <w:right w:val="single" w:color="auto" w:sz="4" w:space="0"/>
              <w:tl2br w:val="nil"/>
              <w:tr2bl w:val="nil"/>
            </w:tcBorders>
            <w:shd w:val="clear" w:color="auto" w:fill="FFC000"/>
            <w:noWrap w:val="0"/>
            <w:vAlign w:val="center"/>
          </w:tcPr>
          <w:p>
            <w:pPr>
              <w:spacing w:beforeLines="0" w:afterLines="0"/>
              <w:jc w:val="center"/>
              <w:rPr>
                <w:rFonts w:hint="default" w:ascii="Times New Roman" w:eastAsia="Times New Roman"/>
                <w:color w:val="000000"/>
                <w:sz w:val="21"/>
                <w:szCs w:val="24"/>
              </w:rPr>
            </w:pPr>
          </w:p>
        </w:tc>
        <w:tc>
          <w:tcPr>
            <w:tcW w:w="3096" w:type="dxa"/>
            <w:tcBorders>
              <w:top w:val="single" w:color="auto" w:sz="4" w:space="0"/>
              <w:left w:val="single" w:color="auto" w:sz="4" w:space="0"/>
              <w:bottom w:val="single" w:color="auto" w:sz="4" w:space="0"/>
              <w:right w:val="single" w:color="auto" w:sz="4" w:space="0"/>
              <w:tl2br w:val="nil"/>
              <w:tr2bl w:val="nil"/>
            </w:tcBorders>
            <w:shd w:val="clear" w:color="auto" w:fill="FFC000"/>
            <w:noWrap w:val="0"/>
            <w:vAlign w:val="center"/>
          </w:tcPr>
          <w:p>
            <w:pPr>
              <w:spacing w:beforeLines="0" w:afterLines="0"/>
              <w:rPr>
                <w:rFonts w:hint="default" w:ascii="Times New Roman" w:eastAsia="Times New Roman"/>
                <w:color w:val="000000"/>
                <w:sz w:val="21"/>
                <w:szCs w:val="24"/>
              </w:rPr>
            </w:pPr>
          </w:p>
        </w:tc>
        <w:tc>
          <w:tcPr>
            <w:tcW w:w="600" w:type="dxa"/>
            <w:tcBorders>
              <w:top w:val="single" w:color="auto" w:sz="4" w:space="0"/>
              <w:left w:val="single" w:color="auto" w:sz="4" w:space="0"/>
              <w:bottom w:val="single" w:color="auto" w:sz="4" w:space="0"/>
              <w:right w:val="single" w:color="auto" w:sz="4" w:space="0"/>
              <w:tl2br w:val="nil"/>
              <w:tr2bl w:val="nil"/>
            </w:tcBorders>
            <w:shd w:val="clear" w:color="auto" w:fill="FFC000"/>
            <w:noWrap/>
            <w:vAlign w:val="center"/>
          </w:tcPr>
          <w:p>
            <w:pPr>
              <w:spacing w:beforeLines="0" w:afterLines="0"/>
              <w:jc w:val="right"/>
              <w:rPr>
                <w:rFonts w:hint="default" w:ascii="Times New Roman" w:eastAsia="Times New Roman"/>
                <w:color w:val="000000"/>
                <w:sz w:val="21"/>
                <w:szCs w:val="24"/>
              </w:rPr>
            </w:pPr>
          </w:p>
        </w:tc>
        <w:tc>
          <w:tcPr>
            <w:tcW w:w="1417" w:type="dxa"/>
            <w:tcBorders>
              <w:top w:val="single" w:color="auto" w:sz="4" w:space="0"/>
              <w:left w:val="single" w:color="auto" w:sz="4" w:space="0"/>
              <w:bottom w:val="single" w:color="auto" w:sz="4" w:space="0"/>
              <w:right w:val="single" w:color="auto" w:sz="4" w:space="0"/>
              <w:tl2br w:val="nil"/>
              <w:tr2bl w:val="nil"/>
            </w:tcBorders>
            <w:shd w:val="clear" w:color="auto" w:fill="FFC000"/>
            <w:noWrap/>
            <w:vAlign w:val="center"/>
          </w:tcPr>
          <w:p>
            <w:pPr>
              <w:spacing w:beforeLines="0" w:afterLines="0"/>
              <w:rPr>
                <w:rFonts w:hint="default" w:ascii="Times New Roman" w:eastAsia="Times New Roman"/>
                <w:color w:val="000000"/>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69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rPr>
                <w:rFonts w:hint="default" w:ascii="Times New Roman" w:eastAsia="Times New Roman"/>
                <w:color w:val="000000"/>
                <w:sz w:val="21"/>
                <w:szCs w:val="24"/>
              </w:rPr>
            </w:pPr>
          </w:p>
        </w:tc>
        <w:tc>
          <w:tcPr>
            <w:tcW w:w="285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X0802</w:t>
            </w:r>
          </w:p>
        </w:tc>
        <w:tc>
          <w:tcPr>
            <w:tcW w:w="2985"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eastAsia" w:ascii="Times New Roman" w:hAnsi="Times New Roman"/>
                <w:color w:val="000000"/>
                <w:kern w:val="0"/>
                <w:sz w:val="21"/>
                <w:szCs w:val="24"/>
              </w:rPr>
              <w:t>立袋线</w:t>
            </w:r>
          </w:p>
        </w:tc>
        <w:tc>
          <w:tcPr>
            <w:tcW w:w="1830"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rPr>
                <w:rFonts w:hint="default" w:ascii="Times New Roman" w:eastAsia="Times New Roman"/>
                <w:color w:val="000000"/>
                <w:sz w:val="21"/>
                <w:szCs w:val="24"/>
              </w:rPr>
            </w:pPr>
          </w:p>
        </w:tc>
        <w:tc>
          <w:tcPr>
            <w:tcW w:w="177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eastAsia="Times New Roman"/>
                <w:color w:val="000000"/>
                <w:sz w:val="21"/>
                <w:szCs w:val="24"/>
              </w:rPr>
            </w:pPr>
          </w:p>
        </w:tc>
        <w:tc>
          <w:tcPr>
            <w:tcW w:w="309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default" w:ascii="Times New Roman" w:eastAsia="Times New Roman"/>
                <w:color w:val="000000"/>
                <w:sz w:val="21"/>
                <w:szCs w:val="24"/>
              </w:rPr>
            </w:pPr>
          </w:p>
        </w:tc>
        <w:tc>
          <w:tcPr>
            <w:tcW w:w="60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right"/>
              <w:rPr>
                <w:rFonts w:hint="default" w:ascii="Times New Roman" w:eastAsia="Times New Roman"/>
                <w:color w:val="000000"/>
                <w:sz w:val="21"/>
                <w:szCs w:val="24"/>
              </w:rPr>
            </w:pPr>
          </w:p>
        </w:tc>
        <w:tc>
          <w:tcPr>
            <w:tcW w:w="1417"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rPr>
                <w:rFonts w:hint="default" w:ascii="Times New Roman" w:eastAsia="Times New Roman"/>
                <w:color w:val="000000"/>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0" w:hRule="atLeast"/>
          <w:jc w:val="center"/>
        </w:trPr>
        <w:tc>
          <w:tcPr>
            <w:tcW w:w="69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righ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1</w:t>
            </w:r>
          </w:p>
        </w:tc>
        <w:tc>
          <w:tcPr>
            <w:tcW w:w="285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w:t>
            </w:r>
          </w:p>
        </w:tc>
        <w:tc>
          <w:tcPr>
            <w:tcW w:w="2985"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eastAsia" w:ascii="Times New Roman" w:hAnsi="Times New Roman"/>
                <w:color w:val="000000"/>
                <w:kern w:val="0"/>
                <w:sz w:val="21"/>
                <w:szCs w:val="24"/>
              </w:rPr>
              <w:t>全自动立式袋包装机</w:t>
            </w:r>
          </w:p>
        </w:tc>
        <w:tc>
          <w:tcPr>
            <w:tcW w:w="1830"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MHGD-200</w:t>
            </w:r>
          </w:p>
        </w:tc>
        <w:tc>
          <w:tcPr>
            <w:tcW w:w="177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center"/>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316L&amp;304</w:t>
            </w:r>
          </w:p>
        </w:tc>
        <w:tc>
          <w:tcPr>
            <w:tcW w:w="309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textAlignment w:val="center"/>
              <w:rPr>
                <w:rFonts w:hint="default" w:ascii="Times New Roman" w:eastAsia="Times New Roman"/>
                <w:color w:val="000000"/>
                <w:sz w:val="21"/>
                <w:szCs w:val="24"/>
              </w:rPr>
            </w:pPr>
            <w:r>
              <w:rPr>
                <w:rFonts w:hint="eastAsia" w:ascii="Times New Roman" w:hAnsi="Times New Roman"/>
                <w:color w:val="000000"/>
                <w:kern w:val="0"/>
                <w:sz w:val="21"/>
                <w:szCs w:val="24"/>
              </w:rPr>
              <w:t>包装速度</w:t>
            </w:r>
            <w:r>
              <w:rPr>
                <w:rFonts w:hint="default" w:ascii="Times New Roman" w:hAnsi="Times New Roman"/>
                <w:color w:val="000000"/>
                <w:kern w:val="0"/>
                <w:sz w:val="21"/>
                <w:szCs w:val="24"/>
              </w:rPr>
              <w:t>:35-45</w:t>
            </w:r>
            <w:r>
              <w:rPr>
                <w:rFonts w:hint="eastAsia" w:ascii="Times New Roman" w:hAnsi="Times New Roman"/>
                <w:color w:val="000000"/>
                <w:kern w:val="0"/>
                <w:sz w:val="21"/>
                <w:szCs w:val="24"/>
              </w:rPr>
              <w:t>包</w:t>
            </w:r>
            <w:r>
              <w:rPr>
                <w:rFonts w:hint="default" w:ascii="Times New Roman" w:hAnsi="Times New Roman"/>
                <w:color w:val="000000"/>
                <w:kern w:val="0"/>
                <w:sz w:val="21"/>
                <w:szCs w:val="24"/>
              </w:rPr>
              <w:t>/</w:t>
            </w:r>
            <w:r>
              <w:rPr>
                <w:rFonts w:hint="eastAsia" w:ascii="Times New Roman" w:hAnsi="Times New Roman"/>
                <w:color w:val="000000"/>
                <w:kern w:val="0"/>
                <w:sz w:val="21"/>
                <w:szCs w:val="24"/>
              </w:rPr>
              <w:t>分；</w:t>
            </w:r>
            <w:r>
              <w:rPr>
                <w:rFonts w:hint="default" w:ascii="Times New Roman" w:hAnsi="Times New Roman"/>
                <w:color w:val="000000"/>
                <w:kern w:val="0"/>
                <w:sz w:val="21"/>
                <w:szCs w:val="24"/>
              </w:rPr>
              <w:t xml:space="preserve"> </w:t>
            </w:r>
            <w:r>
              <w:rPr>
                <w:rFonts w:hint="eastAsia" w:ascii="Times New Roman" w:hAnsi="Times New Roman"/>
                <w:color w:val="000000"/>
                <w:kern w:val="0"/>
                <w:sz w:val="21"/>
                <w:szCs w:val="24"/>
              </w:rPr>
              <w:t>计量方式：量杯；计量精度：±</w:t>
            </w:r>
            <w:r>
              <w:rPr>
                <w:rFonts w:hint="default" w:ascii="Times New Roman" w:hAnsi="Times New Roman"/>
                <w:color w:val="000000"/>
                <w:kern w:val="0"/>
                <w:sz w:val="21"/>
                <w:szCs w:val="24"/>
              </w:rPr>
              <w:t>2%</w:t>
            </w:r>
            <w:r>
              <w:rPr>
                <w:rFonts w:hint="eastAsia" w:ascii="Times New Roman" w:hAnsi="Times New Roman"/>
                <w:color w:val="000000"/>
                <w:kern w:val="0"/>
                <w:sz w:val="21"/>
                <w:szCs w:val="24"/>
              </w:rPr>
              <w:t>；</w:t>
            </w:r>
            <w:r>
              <w:rPr>
                <w:rFonts w:hint="default" w:ascii="Times New Roman" w:hAnsi="Times New Roman"/>
                <w:color w:val="000000"/>
                <w:kern w:val="0"/>
                <w:sz w:val="21"/>
                <w:szCs w:val="24"/>
              </w:rPr>
              <w:t xml:space="preserve"> </w:t>
            </w:r>
            <w:r>
              <w:rPr>
                <w:rFonts w:hint="eastAsia" w:ascii="Times New Roman" w:hAnsi="Times New Roman"/>
                <w:color w:val="000000"/>
                <w:kern w:val="0"/>
                <w:sz w:val="21"/>
                <w:szCs w:val="24"/>
              </w:rPr>
              <w:t>包装合格率＞</w:t>
            </w:r>
            <w:r>
              <w:rPr>
                <w:rFonts w:hint="default" w:ascii="Times New Roman" w:hAnsi="Times New Roman"/>
                <w:color w:val="000000"/>
                <w:kern w:val="0"/>
                <w:sz w:val="21"/>
                <w:szCs w:val="24"/>
              </w:rPr>
              <w:t>99%</w:t>
            </w:r>
            <w:r>
              <w:rPr>
                <w:rFonts w:hint="eastAsia" w:ascii="Times New Roman" w:hAnsi="Times New Roman"/>
                <w:color w:val="000000"/>
                <w:kern w:val="0"/>
                <w:sz w:val="21"/>
                <w:szCs w:val="24"/>
              </w:rPr>
              <w:t>；</w:t>
            </w:r>
            <w:r>
              <w:rPr>
                <w:rFonts w:hint="default" w:ascii="Times New Roman" w:hAnsi="Times New Roman"/>
                <w:color w:val="000000"/>
                <w:kern w:val="0"/>
                <w:sz w:val="21"/>
                <w:szCs w:val="24"/>
              </w:rPr>
              <w:t xml:space="preserve"> </w:t>
            </w:r>
            <w:r>
              <w:rPr>
                <w:rFonts w:hint="eastAsia" w:ascii="Times New Roman" w:hAnsi="Times New Roman"/>
                <w:color w:val="000000"/>
                <w:kern w:val="0"/>
                <w:sz w:val="21"/>
                <w:szCs w:val="24"/>
              </w:rPr>
              <w:t>包装材料：复合膜、</w:t>
            </w:r>
            <w:r>
              <w:rPr>
                <w:rFonts w:hint="default" w:ascii="Times New Roman" w:hAnsi="Times New Roman"/>
                <w:color w:val="000000"/>
                <w:kern w:val="0"/>
                <w:sz w:val="21"/>
                <w:szCs w:val="24"/>
              </w:rPr>
              <w:t>PP</w:t>
            </w:r>
            <w:r>
              <w:rPr>
                <w:rFonts w:hint="eastAsia" w:ascii="Times New Roman" w:hAnsi="Times New Roman"/>
                <w:color w:val="000000"/>
                <w:kern w:val="0"/>
                <w:sz w:val="21"/>
                <w:szCs w:val="24"/>
              </w:rPr>
              <w:t>、</w:t>
            </w:r>
            <w:r>
              <w:rPr>
                <w:rFonts w:hint="default" w:ascii="Times New Roman" w:hAnsi="Times New Roman"/>
                <w:color w:val="000000"/>
                <w:kern w:val="0"/>
                <w:sz w:val="21"/>
                <w:szCs w:val="24"/>
              </w:rPr>
              <w:t>PE</w:t>
            </w:r>
            <w:r>
              <w:rPr>
                <w:rFonts w:hint="eastAsia" w:ascii="Times New Roman" w:hAnsi="Times New Roman"/>
                <w:color w:val="000000"/>
                <w:kern w:val="0"/>
                <w:sz w:val="21"/>
                <w:szCs w:val="24"/>
              </w:rPr>
              <w:t>等</w:t>
            </w:r>
            <w:r>
              <w:rPr>
                <w:rFonts w:hint="default" w:ascii="Times New Roman" w:hAnsi="Times New Roman"/>
                <w:color w:val="000000"/>
                <w:kern w:val="0"/>
                <w:sz w:val="21"/>
                <w:szCs w:val="24"/>
              </w:rPr>
              <w:t xml:space="preserve"> </w:t>
            </w:r>
            <w:r>
              <w:rPr>
                <w:rFonts w:hint="eastAsia" w:ascii="Times New Roman" w:hAnsi="Times New Roman"/>
                <w:color w:val="000000"/>
                <w:kern w:val="0"/>
                <w:sz w:val="21"/>
                <w:szCs w:val="24"/>
              </w:rPr>
              <w:t>袋子尺寸</w:t>
            </w:r>
            <w:r>
              <w:rPr>
                <w:rFonts w:hint="default" w:ascii="Times New Roman" w:hAnsi="Times New Roman"/>
                <w:color w:val="000000"/>
                <w:kern w:val="0"/>
                <w:sz w:val="21"/>
                <w:szCs w:val="24"/>
              </w:rPr>
              <w:t>W:100-210mm L:100-350mm</w:t>
            </w:r>
            <w:r>
              <w:rPr>
                <w:rFonts w:hint="eastAsia" w:ascii="Times New Roman" w:hAnsi="Times New Roman"/>
                <w:color w:val="000000"/>
                <w:kern w:val="0"/>
                <w:sz w:val="21"/>
                <w:szCs w:val="24"/>
              </w:rPr>
              <w:t>；</w:t>
            </w:r>
            <w:r>
              <w:rPr>
                <w:rFonts w:hint="default" w:ascii="Times New Roman" w:hAnsi="Times New Roman"/>
                <w:color w:val="000000"/>
                <w:kern w:val="0"/>
                <w:sz w:val="21"/>
                <w:szCs w:val="24"/>
              </w:rPr>
              <w:t xml:space="preserve"> </w:t>
            </w:r>
            <w:r>
              <w:rPr>
                <w:rFonts w:hint="eastAsia" w:ascii="Times New Roman" w:hAnsi="Times New Roman"/>
                <w:color w:val="000000"/>
                <w:kern w:val="0"/>
                <w:sz w:val="21"/>
                <w:szCs w:val="24"/>
              </w:rPr>
              <w:t>气动元件品牌：</w:t>
            </w:r>
            <w:r>
              <w:rPr>
                <w:rFonts w:hint="default" w:ascii="Times New Roman" w:hAnsi="Times New Roman"/>
                <w:color w:val="000000"/>
                <w:kern w:val="0"/>
                <w:sz w:val="21"/>
                <w:szCs w:val="24"/>
              </w:rPr>
              <w:t>FESTO</w:t>
            </w:r>
            <w:r>
              <w:rPr>
                <w:rFonts w:hint="eastAsia" w:ascii="Times New Roman" w:hAnsi="Times New Roman"/>
                <w:color w:val="000000"/>
                <w:kern w:val="0"/>
                <w:sz w:val="21"/>
                <w:szCs w:val="24"/>
              </w:rPr>
              <w:t>、</w:t>
            </w:r>
            <w:r>
              <w:rPr>
                <w:rFonts w:hint="default" w:ascii="Times New Roman" w:hAnsi="Times New Roman"/>
                <w:color w:val="000000"/>
                <w:kern w:val="0"/>
                <w:sz w:val="21"/>
                <w:szCs w:val="24"/>
              </w:rPr>
              <w:t>SMC</w:t>
            </w:r>
            <w:r>
              <w:rPr>
                <w:rFonts w:hint="eastAsia" w:ascii="Times New Roman" w:hAnsi="Times New Roman"/>
                <w:color w:val="000000"/>
                <w:kern w:val="0"/>
                <w:sz w:val="21"/>
                <w:szCs w:val="24"/>
              </w:rPr>
              <w:t>、</w:t>
            </w:r>
            <w:r>
              <w:rPr>
                <w:rFonts w:hint="default" w:ascii="Times New Roman" w:hAnsi="Times New Roman"/>
                <w:color w:val="000000"/>
                <w:kern w:val="0"/>
                <w:sz w:val="21"/>
                <w:szCs w:val="24"/>
              </w:rPr>
              <w:t>CKD</w:t>
            </w:r>
            <w:r>
              <w:rPr>
                <w:rFonts w:hint="eastAsia" w:ascii="Times New Roman" w:hAnsi="Times New Roman"/>
                <w:color w:val="000000"/>
                <w:kern w:val="0"/>
                <w:sz w:val="21"/>
                <w:szCs w:val="24"/>
              </w:rPr>
              <w:t>以及同等以上品牌；；整体材质采用</w:t>
            </w:r>
            <w:r>
              <w:rPr>
                <w:rFonts w:hint="default" w:ascii="Times New Roman" w:hAnsi="Times New Roman"/>
                <w:color w:val="000000"/>
                <w:kern w:val="0"/>
                <w:sz w:val="21"/>
                <w:szCs w:val="24"/>
              </w:rPr>
              <w:t>304</w:t>
            </w:r>
            <w:r>
              <w:rPr>
                <w:rFonts w:hint="eastAsia" w:ascii="Times New Roman" w:hAnsi="Times New Roman"/>
                <w:color w:val="000000"/>
                <w:kern w:val="0"/>
                <w:sz w:val="21"/>
                <w:szCs w:val="24"/>
              </w:rPr>
              <w:t>不锈钢，接触盐部分采用</w:t>
            </w:r>
            <w:r>
              <w:rPr>
                <w:rFonts w:hint="default" w:ascii="Times New Roman" w:hAnsi="Times New Roman"/>
                <w:color w:val="000000"/>
                <w:kern w:val="0"/>
                <w:sz w:val="21"/>
                <w:szCs w:val="24"/>
              </w:rPr>
              <w:t>316L</w:t>
            </w:r>
            <w:r>
              <w:rPr>
                <w:rFonts w:hint="eastAsia" w:ascii="Times New Roman" w:hAnsi="Times New Roman"/>
                <w:color w:val="000000"/>
                <w:kern w:val="0"/>
                <w:sz w:val="21"/>
                <w:szCs w:val="24"/>
              </w:rPr>
              <w:t>；</w:t>
            </w:r>
          </w:p>
        </w:tc>
        <w:tc>
          <w:tcPr>
            <w:tcW w:w="60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righ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4</w:t>
            </w:r>
          </w:p>
        </w:tc>
        <w:tc>
          <w:tcPr>
            <w:tcW w:w="1417"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rPr>
                <w:rFonts w:hint="default" w:ascii="Times New Roman" w:eastAsia="Times New Roman"/>
                <w:color w:val="000000"/>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0" w:hRule="atLeast"/>
          <w:jc w:val="center"/>
        </w:trPr>
        <w:tc>
          <w:tcPr>
            <w:tcW w:w="69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right"/>
              <w:textAlignment w:val="center"/>
              <w:rPr>
                <w:rFonts w:hint="default" w:ascii="Times New Roman" w:eastAsia="Times New Roman"/>
                <w:color w:val="000000"/>
                <w:kern w:val="0"/>
                <w:sz w:val="21"/>
                <w:szCs w:val="24"/>
              </w:rPr>
            </w:pPr>
          </w:p>
        </w:tc>
        <w:tc>
          <w:tcPr>
            <w:tcW w:w="285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kern w:val="0"/>
                <w:sz w:val="21"/>
                <w:szCs w:val="24"/>
              </w:rPr>
            </w:pPr>
          </w:p>
        </w:tc>
        <w:tc>
          <w:tcPr>
            <w:tcW w:w="2985"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kern w:val="0"/>
                <w:sz w:val="21"/>
                <w:szCs w:val="24"/>
              </w:rPr>
            </w:pPr>
            <w:r>
              <w:rPr>
                <w:rFonts w:hint="default" w:ascii="Times New Roman" w:hAnsi="Times New Roman"/>
                <w:color w:val="000000"/>
                <w:kern w:val="0"/>
                <w:sz w:val="21"/>
                <w:szCs w:val="24"/>
              </w:rPr>
              <w:t>AI</w:t>
            </w:r>
            <w:r>
              <w:rPr>
                <w:rFonts w:hint="eastAsia" w:ascii="Times New Roman" w:hAnsi="Times New Roman"/>
                <w:color w:val="000000"/>
                <w:kern w:val="0"/>
                <w:sz w:val="21"/>
                <w:szCs w:val="24"/>
              </w:rPr>
              <w:t>图像识别检测装置</w:t>
            </w:r>
          </w:p>
        </w:tc>
        <w:tc>
          <w:tcPr>
            <w:tcW w:w="1830"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hAnsi="Times New Roman"/>
                <w:color w:val="000000"/>
                <w:kern w:val="0"/>
                <w:sz w:val="21"/>
                <w:szCs w:val="24"/>
              </w:rPr>
            </w:pPr>
            <w:r>
              <w:rPr>
                <w:rFonts w:hint="default" w:ascii="Times New Roman" w:hAnsi="Times New Roman"/>
                <w:color w:val="000000"/>
                <w:kern w:val="0"/>
                <w:sz w:val="21"/>
                <w:szCs w:val="24"/>
              </w:rPr>
              <w:t>AI-200</w:t>
            </w:r>
          </w:p>
        </w:tc>
        <w:tc>
          <w:tcPr>
            <w:tcW w:w="177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center"/>
              <w:textAlignment w:val="center"/>
              <w:rPr>
                <w:rFonts w:hint="default" w:ascii="Times New Roman" w:eastAsia="Times New Roman"/>
                <w:color w:val="000000"/>
                <w:kern w:val="0"/>
                <w:sz w:val="21"/>
                <w:szCs w:val="24"/>
              </w:rPr>
            </w:pPr>
            <w:r>
              <w:rPr>
                <w:rFonts w:hint="eastAsia" w:ascii="Times New Roman" w:hAnsi="Times New Roman"/>
                <w:color w:val="000000"/>
                <w:kern w:val="0"/>
                <w:sz w:val="21"/>
                <w:szCs w:val="24"/>
              </w:rPr>
              <w:t>组件</w:t>
            </w:r>
          </w:p>
        </w:tc>
        <w:tc>
          <w:tcPr>
            <w:tcW w:w="309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textAlignment w:val="center"/>
              <w:rPr>
                <w:rFonts w:hint="default" w:ascii="Times New Roman" w:eastAsia="Times New Roman"/>
                <w:color w:val="000000"/>
                <w:kern w:val="0"/>
                <w:sz w:val="21"/>
                <w:szCs w:val="24"/>
              </w:rPr>
            </w:pPr>
            <w:r>
              <w:rPr>
                <w:rFonts w:hint="eastAsia" w:ascii="Times New Roman" w:hAnsi="Times New Roman"/>
                <w:color w:val="000000"/>
                <w:kern w:val="0"/>
                <w:sz w:val="21"/>
                <w:szCs w:val="24"/>
              </w:rPr>
              <w:t>在包装喷码完成后，进行喷码是否正确喷码有无、喷码缺失、喷码模糊、喷码是否偏离指定区域等缺陷进行检测；</w:t>
            </w:r>
            <w:r>
              <w:rPr>
                <w:rFonts w:hint="default" w:ascii="Times New Roman" w:eastAsia="Times New Roman"/>
                <w:color w:val="000000"/>
                <w:kern w:val="0"/>
                <w:sz w:val="21"/>
                <w:szCs w:val="24"/>
              </w:rPr>
              <w:br w:type="textWrapping"/>
            </w:r>
            <w:r>
              <w:rPr>
                <w:rFonts w:hint="eastAsia" w:ascii="Times New Roman" w:hAnsi="Times New Roman"/>
                <w:color w:val="000000"/>
                <w:kern w:val="0"/>
                <w:sz w:val="21"/>
                <w:szCs w:val="24"/>
              </w:rPr>
              <w:t>对产品封口褶皱和歪斜、包材版面进行检测；</w:t>
            </w:r>
            <w:r>
              <w:rPr>
                <w:rFonts w:hint="default" w:ascii="Times New Roman" w:eastAsia="Times New Roman"/>
                <w:color w:val="000000"/>
                <w:kern w:val="0"/>
                <w:sz w:val="21"/>
                <w:szCs w:val="24"/>
              </w:rPr>
              <w:br w:type="textWrapping"/>
            </w:r>
            <w:r>
              <w:rPr>
                <w:rFonts w:hint="eastAsia" w:ascii="Times New Roman" w:hAnsi="Times New Roman"/>
                <w:color w:val="000000"/>
                <w:kern w:val="0"/>
                <w:sz w:val="21"/>
                <w:szCs w:val="24"/>
              </w:rPr>
              <w:t>检测完成后输出</w:t>
            </w:r>
            <w:r>
              <w:rPr>
                <w:rFonts w:hint="default" w:ascii="Times New Roman" w:hAnsi="Times New Roman"/>
                <w:color w:val="000000"/>
                <w:kern w:val="0"/>
                <w:sz w:val="21"/>
                <w:szCs w:val="24"/>
              </w:rPr>
              <w:t>OK</w:t>
            </w:r>
            <w:r>
              <w:rPr>
                <w:rFonts w:hint="eastAsia" w:ascii="Times New Roman" w:hAnsi="Times New Roman"/>
                <w:color w:val="000000"/>
                <w:kern w:val="0"/>
                <w:sz w:val="21"/>
                <w:szCs w:val="24"/>
              </w:rPr>
              <w:t>、</w:t>
            </w:r>
            <w:r>
              <w:rPr>
                <w:rFonts w:hint="default" w:ascii="Times New Roman" w:hAnsi="Times New Roman"/>
                <w:color w:val="000000"/>
                <w:kern w:val="0"/>
                <w:sz w:val="21"/>
                <w:szCs w:val="24"/>
              </w:rPr>
              <w:t>NG</w:t>
            </w:r>
            <w:r>
              <w:rPr>
                <w:rFonts w:hint="eastAsia" w:ascii="Times New Roman" w:hAnsi="Times New Roman"/>
                <w:color w:val="000000"/>
                <w:kern w:val="0"/>
                <w:sz w:val="21"/>
                <w:szCs w:val="24"/>
              </w:rPr>
              <w:t>信号，在剔废工位进行不良品自动剔除</w:t>
            </w:r>
          </w:p>
        </w:tc>
        <w:tc>
          <w:tcPr>
            <w:tcW w:w="60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right"/>
              <w:textAlignment w:val="center"/>
              <w:rPr>
                <w:rFonts w:hint="default" w:ascii="Times New Roman" w:hAnsi="Times New Roman"/>
                <w:color w:val="000000"/>
                <w:kern w:val="0"/>
                <w:sz w:val="21"/>
                <w:szCs w:val="24"/>
              </w:rPr>
            </w:pPr>
            <w:r>
              <w:rPr>
                <w:rFonts w:hint="default" w:ascii="Times New Roman" w:hAnsi="Times New Roman"/>
                <w:color w:val="000000"/>
                <w:kern w:val="0"/>
                <w:sz w:val="21"/>
                <w:szCs w:val="24"/>
              </w:rPr>
              <w:t>2</w:t>
            </w:r>
          </w:p>
        </w:tc>
        <w:tc>
          <w:tcPr>
            <w:tcW w:w="1417"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rPr>
                <w:rFonts w:hint="default" w:ascii="Times New Roman" w:eastAsia="Times New Roman"/>
                <w:color w:val="000000"/>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0" w:hRule="atLeast"/>
          <w:jc w:val="center"/>
        </w:trPr>
        <w:tc>
          <w:tcPr>
            <w:tcW w:w="69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righ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2</w:t>
            </w:r>
          </w:p>
        </w:tc>
        <w:tc>
          <w:tcPr>
            <w:tcW w:w="285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w:t>
            </w:r>
          </w:p>
        </w:tc>
        <w:tc>
          <w:tcPr>
            <w:tcW w:w="2985"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eastAsia" w:ascii="Times New Roman" w:hAnsi="Times New Roman"/>
                <w:color w:val="000000"/>
                <w:kern w:val="0"/>
                <w:sz w:val="21"/>
                <w:szCs w:val="24"/>
              </w:rPr>
              <w:t>动态检重秤</w:t>
            </w:r>
          </w:p>
        </w:tc>
        <w:tc>
          <w:tcPr>
            <w:tcW w:w="1830"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MHJZ-400</w:t>
            </w:r>
          </w:p>
        </w:tc>
        <w:tc>
          <w:tcPr>
            <w:tcW w:w="177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304</w:t>
            </w:r>
          </w:p>
        </w:tc>
        <w:tc>
          <w:tcPr>
            <w:tcW w:w="309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1</w:t>
            </w:r>
            <w:r>
              <w:rPr>
                <w:rFonts w:hint="eastAsia" w:ascii="Times New Roman" w:hAnsi="Times New Roman"/>
                <w:color w:val="000000"/>
                <w:kern w:val="0"/>
                <w:sz w:val="21"/>
                <w:szCs w:val="24"/>
              </w:rPr>
              <w:t>、检测重量：</w:t>
            </w:r>
            <w:r>
              <w:rPr>
                <w:rFonts w:hint="default" w:ascii="Times New Roman" w:hAnsi="Times New Roman"/>
                <w:color w:val="000000"/>
                <w:kern w:val="0"/>
                <w:sz w:val="21"/>
                <w:szCs w:val="24"/>
              </w:rPr>
              <w:t>100</w:t>
            </w:r>
            <w:r>
              <w:rPr>
                <w:rFonts w:hint="eastAsia" w:ascii="Times New Roman" w:hAnsi="Times New Roman"/>
                <w:color w:val="000000"/>
                <w:kern w:val="0"/>
                <w:sz w:val="21"/>
                <w:szCs w:val="24"/>
              </w:rPr>
              <w:t>～</w:t>
            </w:r>
            <w:r>
              <w:rPr>
                <w:rFonts w:hint="default" w:ascii="Times New Roman" w:hAnsi="Times New Roman"/>
                <w:color w:val="000000"/>
                <w:kern w:val="0"/>
                <w:sz w:val="21"/>
                <w:szCs w:val="24"/>
              </w:rPr>
              <w:t>1000 g 2</w:t>
            </w:r>
            <w:r>
              <w:rPr>
                <w:rFonts w:hint="eastAsia" w:ascii="Times New Roman" w:hAnsi="Times New Roman"/>
                <w:color w:val="000000"/>
                <w:kern w:val="0"/>
                <w:sz w:val="21"/>
                <w:szCs w:val="24"/>
              </w:rPr>
              <w:t>、分辨率：±</w:t>
            </w:r>
            <w:r>
              <w:rPr>
                <w:rFonts w:hint="default" w:ascii="Times New Roman" w:hAnsi="Times New Roman"/>
                <w:color w:val="000000"/>
                <w:kern w:val="0"/>
                <w:sz w:val="21"/>
                <w:szCs w:val="24"/>
              </w:rPr>
              <w:t>1.0g 3</w:t>
            </w:r>
            <w:r>
              <w:rPr>
                <w:rFonts w:hint="eastAsia" w:ascii="Times New Roman" w:hAnsi="Times New Roman"/>
                <w:color w:val="000000"/>
                <w:kern w:val="0"/>
                <w:sz w:val="21"/>
                <w:szCs w:val="24"/>
              </w:rPr>
              <w:t>、分选速度：</w:t>
            </w:r>
            <w:r>
              <w:rPr>
                <w:rFonts w:hint="default" w:ascii="Times New Roman" w:hAnsi="Times New Roman"/>
                <w:color w:val="000000"/>
                <w:kern w:val="0"/>
                <w:sz w:val="21"/>
                <w:szCs w:val="24"/>
              </w:rPr>
              <w:t xml:space="preserve"> 40-70 </w:t>
            </w:r>
            <w:r>
              <w:rPr>
                <w:rFonts w:hint="eastAsia" w:ascii="Times New Roman" w:hAnsi="Times New Roman"/>
                <w:color w:val="000000"/>
                <w:kern w:val="0"/>
                <w:sz w:val="21"/>
                <w:szCs w:val="24"/>
              </w:rPr>
              <w:t>次</w:t>
            </w:r>
            <w:r>
              <w:rPr>
                <w:rFonts w:hint="default" w:ascii="Times New Roman" w:hAnsi="Times New Roman"/>
                <w:color w:val="000000"/>
                <w:kern w:val="0"/>
                <w:sz w:val="21"/>
                <w:szCs w:val="24"/>
              </w:rPr>
              <w:t>/</w:t>
            </w:r>
            <w:r>
              <w:rPr>
                <w:rFonts w:hint="eastAsia" w:ascii="Times New Roman" w:hAnsi="Times New Roman"/>
                <w:color w:val="000000"/>
                <w:kern w:val="0"/>
                <w:sz w:val="21"/>
                <w:szCs w:val="24"/>
              </w:rPr>
              <w:t>分</w:t>
            </w:r>
            <w:r>
              <w:rPr>
                <w:rFonts w:hint="default" w:ascii="Times New Roman" w:hAnsi="Times New Roman"/>
                <w:color w:val="000000"/>
                <w:kern w:val="0"/>
                <w:sz w:val="21"/>
                <w:szCs w:val="24"/>
              </w:rPr>
              <w:t xml:space="preserve">  4</w:t>
            </w:r>
            <w:r>
              <w:rPr>
                <w:rFonts w:hint="eastAsia" w:ascii="Times New Roman" w:hAnsi="Times New Roman"/>
                <w:color w:val="000000"/>
                <w:kern w:val="0"/>
                <w:sz w:val="21"/>
                <w:szCs w:val="24"/>
              </w:rPr>
              <w:t>、剔除机构：气动</w:t>
            </w:r>
            <w:r>
              <w:rPr>
                <w:rFonts w:hint="default" w:ascii="Times New Roman" w:hAnsi="Times New Roman"/>
                <w:color w:val="000000"/>
                <w:kern w:val="0"/>
                <w:sz w:val="21"/>
                <w:szCs w:val="24"/>
              </w:rPr>
              <w:t xml:space="preserve"> 5</w:t>
            </w:r>
            <w:r>
              <w:rPr>
                <w:rFonts w:hint="eastAsia" w:ascii="Times New Roman" w:hAnsi="Times New Roman"/>
                <w:color w:val="000000"/>
                <w:kern w:val="0"/>
                <w:sz w:val="21"/>
                <w:szCs w:val="24"/>
              </w:rPr>
              <w:t>、最大分选尺寸：</w:t>
            </w:r>
            <w:r>
              <w:rPr>
                <w:rFonts w:hint="default" w:ascii="Times New Roman" w:hAnsi="Times New Roman"/>
                <w:color w:val="000000"/>
                <w:kern w:val="0"/>
                <w:sz w:val="21"/>
                <w:szCs w:val="24"/>
              </w:rPr>
              <w:t>L</w:t>
            </w:r>
            <w:r>
              <w:rPr>
                <w:rFonts w:hint="eastAsia" w:ascii="Times New Roman" w:hAnsi="Times New Roman"/>
                <w:color w:val="000000"/>
                <w:kern w:val="0"/>
                <w:sz w:val="21"/>
                <w:szCs w:val="24"/>
              </w:rPr>
              <w:t>≦</w:t>
            </w:r>
            <w:r>
              <w:rPr>
                <w:rFonts w:hint="default" w:ascii="Times New Roman" w:hAnsi="Times New Roman"/>
                <w:color w:val="000000"/>
                <w:kern w:val="0"/>
                <w:sz w:val="21"/>
                <w:szCs w:val="24"/>
              </w:rPr>
              <w:t>300 W</w:t>
            </w:r>
            <w:r>
              <w:rPr>
                <w:rFonts w:hint="eastAsia" w:ascii="Times New Roman" w:hAnsi="Times New Roman"/>
                <w:color w:val="000000"/>
                <w:kern w:val="0"/>
                <w:sz w:val="21"/>
                <w:szCs w:val="24"/>
              </w:rPr>
              <w:t>≦</w:t>
            </w:r>
            <w:r>
              <w:rPr>
                <w:rFonts w:hint="default" w:ascii="Times New Roman" w:hAnsi="Times New Roman"/>
                <w:color w:val="000000"/>
                <w:kern w:val="0"/>
                <w:sz w:val="21"/>
                <w:szCs w:val="24"/>
              </w:rPr>
              <w:t>200 6</w:t>
            </w:r>
            <w:r>
              <w:rPr>
                <w:rFonts w:hint="eastAsia" w:ascii="Times New Roman" w:hAnsi="Times New Roman"/>
                <w:color w:val="000000"/>
                <w:kern w:val="0"/>
                <w:sz w:val="21"/>
                <w:szCs w:val="24"/>
              </w:rPr>
              <w:t>、称重元件品牌：梅特勒托利多</w:t>
            </w:r>
            <w:r>
              <w:rPr>
                <w:rFonts w:hint="default" w:ascii="Times New Roman" w:hAnsi="Times New Roman"/>
                <w:color w:val="000000"/>
                <w:kern w:val="0"/>
                <w:sz w:val="21"/>
                <w:szCs w:val="24"/>
              </w:rPr>
              <w:t xml:space="preserve"> 7</w:t>
            </w:r>
            <w:r>
              <w:rPr>
                <w:rFonts w:hint="eastAsia" w:ascii="Times New Roman" w:hAnsi="Times New Roman"/>
                <w:color w:val="000000"/>
                <w:kern w:val="0"/>
                <w:sz w:val="21"/>
                <w:szCs w:val="24"/>
              </w:rPr>
              <w:t>、整体材质</w:t>
            </w:r>
            <w:r>
              <w:rPr>
                <w:rFonts w:hint="default" w:ascii="Times New Roman" w:hAnsi="Times New Roman"/>
                <w:color w:val="000000"/>
                <w:kern w:val="0"/>
                <w:sz w:val="21"/>
                <w:szCs w:val="24"/>
              </w:rPr>
              <w:t>304</w:t>
            </w:r>
            <w:r>
              <w:rPr>
                <w:rFonts w:hint="eastAsia" w:ascii="Times New Roman" w:hAnsi="Times New Roman"/>
                <w:color w:val="000000"/>
                <w:kern w:val="0"/>
                <w:sz w:val="21"/>
                <w:szCs w:val="24"/>
              </w:rPr>
              <w:t>不锈钢</w:t>
            </w:r>
            <w:r>
              <w:rPr>
                <w:rFonts w:hint="default" w:ascii="Times New Roman" w:hAnsi="Times New Roman"/>
                <w:color w:val="000000"/>
                <w:kern w:val="0"/>
                <w:sz w:val="21"/>
                <w:szCs w:val="24"/>
              </w:rPr>
              <w:t>;</w:t>
            </w:r>
            <w:r>
              <w:rPr>
                <w:rFonts w:hint="eastAsia" w:ascii="Times New Roman" w:hAnsi="Times New Roman"/>
                <w:color w:val="000000"/>
                <w:kern w:val="0"/>
                <w:sz w:val="21"/>
                <w:szCs w:val="24"/>
              </w:rPr>
              <w:t>气动元件品牌：</w:t>
            </w:r>
            <w:r>
              <w:rPr>
                <w:rFonts w:hint="default" w:ascii="Times New Roman" w:hAnsi="Times New Roman"/>
                <w:color w:val="000000"/>
                <w:kern w:val="0"/>
                <w:sz w:val="21"/>
                <w:szCs w:val="24"/>
              </w:rPr>
              <w:t>FESTO</w:t>
            </w:r>
            <w:r>
              <w:rPr>
                <w:rFonts w:hint="eastAsia" w:ascii="Times New Roman" w:hAnsi="Times New Roman"/>
                <w:color w:val="000000"/>
                <w:kern w:val="0"/>
                <w:sz w:val="21"/>
                <w:szCs w:val="24"/>
              </w:rPr>
              <w:t>、</w:t>
            </w:r>
            <w:r>
              <w:rPr>
                <w:rFonts w:hint="default" w:ascii="Times New Roman" w:hAnsi="Times New Roman"/>
                <w:color w:val="000000"/>
                <w:kern w:val="0"/>
                <w:sz w:val="21"/>
                <w:szCs w:val="24"/>
              </w:rPr>
              <w:t>SMC</w:t>
            </w:r>
            <w:r>
              <w:rPr>
                <w:rFonts w:hint="eastAsia" w:ascii="Times New Roman" w:hAnsi="Times New Roman"/>
                <w:color w:val="000000"/>
                <w:kern w:val="0"/>
                <w:sz w:val="21"/>
                <w:szCs w:val="24"/>
              </w:rPr>
              <w:t>、</w:t>
            </w:r>
            <w:r>
              <w:rPr>
                <w:rFonts w:hint="default" w:ascii="Times New Roman" w:hAnsi="Times New Roman"/>
                <w:color w:val="000000"/>
                <w:kern w:val="0"/>
                <w:sz w:val="21"/>
                <w:szCs w:val="24"/>
              </w:rPr>
              <w:t>CKD</w:t>
            </w:r>
            <w:r>
              <w:rPr>
                <w:rFonts w:hint="eastAsia" w:ascii="Times New Roman" w:hAnsi="Times New Roman"/>
                <w:color w:val="000000"/>
                <w:kern w:val="0"/>
                <w:sz w:val="21"/>
                <w:szCs w:val="24"/>
              </w:rPr>
              <w:t>以及同等以上品牌；</w:t>
            </w:r>
          </w:p>
        </w:tc>
        <w:tc>
          <w:tcPr>
            <w:tcW w:w="60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righ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4</w:t>
            </w:r>
          </w:p>
        </w:tc>
        <w:tc>
          <w:tcPr>
            <w:tcW w:w="1417"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rPr>
                <w:rFonts w:hint="default" w:ascii="Times New Roman" w:eastAsia="Times New Roman"/>
                <w:color w:val="000000"/>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5" w:hRule="atLeast"/>
          <w:jc w:val="center"/>
        </w:trPr>
        <w:tc>
          <w:tcPr>
            <w:tcW w:w="69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righ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3</w:t>
            </w:r>
          </w:p>
        </w:tc>
        <w:tc>
          <w:tcPr>
            <w:tcW w:w="285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w:t>
            </w:r>
          </w:p>
        </w:tc>
        <w:tc>
          <w:tcPr>
            <w:tcW w:w="2985"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eastAsia" w:ascii="Times New Roman" w:hAnsi="Times New Roman"/>
                <w:color w:val="000000"/>
                <w:kern w:val="0"/>
                <w:sz w:val="21"/>
                <w:szCs w:val="24"/>
              </w:rPr>
              <w:t>自动汇流输送机</w:t>
            </w:r>
          </w:p>
        </w:tc>
        <w:tc>
          <w:tcPr>
            <w:tcW w:w="1830"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PS460</w:t>
            </w:r>
          </w:p>
        </w:tc>
        <w:tc>
          <w:tcPr>
            <w:tcW w:w="177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304</w:t>
            </w:r>
          </w:p>
        </w:tc>
        <w:tc>
          <w:tcPr>
            <w:tcW w:w="309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textAlignment w:val="center"/>
              <w:rPr>
                <w:rFonts w:hint="default" w:ascii="Times New Roman" w:eastAsia="Times New Roman"/>
                <w:color w:val="000000"/>
                <w:sz w:val="21"/>
                <w:szCs w:val="24"/>
              </w:rPr>
            </w:pPr>
            <w:r>
              <w:rPr>
                <w:rFonts w:hint="eastAsia" w:ascii="Times New Roman" w:hAnsi="Times New Roman"/>
                <w:color w:val="000000"/>
                <w:kern w:val="0"/>
                <w:sz w:val="21"/>
                <w:szCs w:val="24"/>
              </w:rPr>
              <w:t>输送带为</w:t>
            </w:r>
            <w:r>
              <w:rPr>
                <w:rFonts w:hint="default" w:ascii="Times New Roman" w:hAnsi="Times New Roman"/>
                <w:color w:val="000000"/>
                <w:kern w:val="0"/>
                <w:sz w:val="21"/>
                <w:szCs w:val="24"/>
              </w:rPr>
              <w:t>PVC</w:t>
            </w:r>
            <w:r>
              <w:rPr>
                <w:rFonts w:hint="eastAsia" w:ascii="Times New Roman" w:hAnsi="Times New Roman"/>
                <w:color w:val="000000"/>
                <w:kern w:val="0"/>
                <w:sz w:val="21"/>
                <w:szCs w:val="24"/>
              </w:rPr>
              <w:t>皮带；</w:t>
            </w:r>
            <w:r>
              <w:rPr>
                <w:rFonts w:hint="default" w:ascii="Times New Roman" w:hAnsi="Times New Roman"/>
                <w:color w:val="000000"/>
                <w:kern w:val="0"/>
                <w:sz w:val="21"/>
                <w:szCs w:val="24"/>
              </w:rPr>
              <w:t xml:space="preserve"> </w:t>
            </w:r>
            <w:r>
              <w:rPr>
                <w:rFonts w:hint="eastAsia" w:ascii="Times New Roman" w:hAnsi="Times New Roman"/>
                <w:color w:val="000000"/>
                <w:kern w:val="0"/>
                <w:sz w:val="21"/>
                <w:szCs w:val="24"/>
              </w:rPr>
              <w:t>长度</w:t>
            </w:r>
            <w:r>
              <w:rPr>
                <w:rFonts w:hint="default" w:ascii="Times New Roman" w:hAnsi="Times New Roman"/>
                <w:color w:val="000000"/>
                <w:kern w:val="0"/>
                <w:sz w:val="21"/>
                <w:szCs w:val="24"/>
              </w:rPr>
              <w:t>L=4500mm</w:t>
            </w:r>
            <w:r>
              <w:rPr>
                <w:rFonts w:hint="eastAsia" w:ascii="Times New Roman" w:hAnsi="Times New Roman"/>
                <w:color w:val="000000"/>
                <w:kern w:val="0"/>
                <w:sz w:val="21"/>
                <w:szCs w:val="24"/>
              </w:rPr>
              <w:t>；</w:t>
            </w:r>
            <w:r>
              <w:rPr>
                <w:rFonts w:hint="default" w:ascii="Times New Roman" w:hAnsi="Times New Roman"/>
                <w:color w:val="000000"/>
                <w:kern w:val="0"/>
                <w:sz w:val="21"/>
                <w:szCs w:val="24"/>
              </w:rPr>
              <w:t xml:space="preserve"> </w:t>
            </w:r>
            <w:r>
              <w:rPr>
                <w:rFonts w:hint="eastAsia" w:ascii="Times New Roman" w:hAnsi="Times New Roman"/>
                <w:color w:val="000000"/>
                <w:kern w:val="0"/>
                <w:sz w:val="21"/>
                <w:szCs w:val="24"/>
              </w:rPr>
              <w:t>皮带宽度</w:t>
            </w:r>
            <w:r>
              <w:rPr>
                <w:rFonts w:hint="default" w:ascii="Times New Roman" w:hAnsi="Times New Roman"/>
                <w:color w:val="000000"/>
                <w:kern w:val="0"/>
                <w:sz w:val="21"/>
                <w:szCs w:val="24"/>
              </w:rPr>
              <w:t>W1=200mm</w:t>
            </w:r>
            <w:r>
              <w:rPr>
                <w:rFonts w:hint="eastAsia" w:ascii="Times New Roman" w:hAnsi="Times New Roman"/>
                <w:color w:val="000000"/>
                <w:kern w:val="0"/>
                <w:sz w:val="21"/>
                <w:szCs w:val="24"/>
              </w:rPr>
              <w:t>；</w:t>
            </w:r>
            <w:r>
              <w:rPr>
                <w:rFonts w:hint="default" w:ascii="Times New Roman" w:hAnsi="Times New Roman"/>
                <w:color w:val="000000"/>
                <w:kern w:val="0"/>
                <w:sz w:val="21"/>
                <w:szCs w:val="24"/>
              </w:rPr>
              <w:t xml:space="preserve"> </w:t>
            </w:r>
            <w:r>
              <w:rPr>
                <w:rFonts w:hint="eastAsia" w:ascii="Times New Roman" w:hAnsi="Times New Roman"/>
                <w:color w:val="000000"/>
                <w:kern w:val="0"/>
                <w:sz w:val="21"/>
                <w:szCs w:val="24"/>
              </w:rPr>
              <w:t>梁宽度</w:t>
            </w:r>
            <w:r>
              <w:rPr>
                <w:rFonts w:hint="default" w:ascii="Times New Roman" w:hAnsi="Times New Roman"/>
                <w:color w:val="000000"/>
                <w:kern w:val="0"/>
                <w:sz w:val="21"/>
                <w:szCs w:val="24"/>
              </w:rPr>
              <w:t>W2=300mm</w:t>
            </w:r>
            <w:r>
              <w:rPr>
                <w:rFonts w:hint="eastAsia" w:ascii="Times New Roman" w:hAnsi="Times New Roman"/>
                <w:color w:val="000000"/>
                <w:kern w:val="0"/>
                <w:sz w:val="21"/>
                <w:szCs w:val="24"/>
              </w:rPr>
              <w:t>；</w:t>
            </w:r>
            <w:r>
              <w:rPr>
                <w:rFonts w:hint="default" w:ascii="Times New Roman" w:hAnsi="Times New Roman"/>
                <w:color w:val="000000"/>
                <w:kern w:val="0"/>
                <w:sz w:val="21"/>
                <w:szCs w:val="24"/>
              </w:rPr>
              <w:t xml:space="preserve"> </w:t>
            </w:r>
            <w:r>
              <w:rPr>
                <w:rFonts w:hint="eastAsia" w:ascii="Times New Roman" w:hAnsi="Times New Roman"/>
                <w:color w:val="000000"/>
                <w:kern w:val="0"/>
                <w:sz w:val="21"/>
                <w:szCs w:val="24"/>
              </w:rPr>
              <w:t>材料厚度≥</w:t>
            </w:r>
            <w:r>
              <w:rPr>
                <w:rFonts w:hint="default" w:ascii="Times New Roman" w:hAnsi="Times New Roman"/>
                <w:color w:val="000000"/>
                <w:kern w:val="0"/>
                <w:sz w:val="21"/>
                <w:szCs w:val="24"/>
              </w:rPr>
              <w:t>2mm</w:t>
            </w:r>
            <w:r>
              <w:rPr>
                <w:rFonts w:hint="eastAsia" w:ascii="Times New Roman" w:hAnsi="Times New Roman"/>
                <w:color w:val="000000"/>
                <w:kern w:val="0"/>
                <w:sz w:val="21"/>
                <w:szCs w:val="24"/>
              </w:rPr>
              <w:t>；</w:t>
            </w:r>
            <w:r>
              <w:rPr>
                <w:rFonts w:hint="default" w:ascii="Times New Roman" w:hAnsi="Times New Roman"/>
                <w:color w:val="000000"/>
                <w:kern w:val="0"/>
                <w:sz w:val="21"/>
                <w:szCs w:val="24"/>
              </w:rPr>
              <w:t xml:space="preserve"> </w:t>
            </w:r>
            <w:r>
              <w:rPr>
                <w:rFonts w:hint="eastAsia" w:ascii="Times New Roman" w:hAnsi="Times New Roman"/>
                <w:color w:val="000000"/>
                <w:kern w:val="0"/>
                <w:sz w:val="21"/>
                <w:szCs w:val="24"/>
              </w:rPr>
              <w:t>通过</w:t>
            </w:r>
            <w:r>
              <w:rPr>
                <w:rFonts w:hint="default" w:ascii="Times New Roman" w:hAnsi="Times New Roman"/>
                <w:color w:val="000000"/>
                <w:kern w:val="0"/>
                <w:sz w:val="21"/>
                <w:szCs w:val="24"/>
              </w:rPr>
              <w:t>PLC</w:t>
            </w:r>
            <w:r>
              <w:rPr>
                <w:rFonts w:hint="eastAsia" w:ascii="Times New Roman" w:hAnsi="Times New Roman"/>
                <w:color w:val="000000"/>
                <w:kern w:val="0"/>
                <w:sz w:val="21"/>
                <w:szCs w:val="24"/>
              </w:rPr>
              <w:t>控制自动排列理包，气动元件品牌：</w:t>
            </w:r>
            <w:r>
              <w:rPr>
                <w:rFonts w:hint="default" w:ascii="Times New Roman" w:hAnsi="Times New Roman"/>
                <w:color w:val="000000"/>
                <w:kern w:val="0"/>
                <w:sz w:val="21"/>
                <w:szCs w:val="24"/>
              </w:rPr>
              <w:t>FESTO</w:t>
            </w:r>
            <w:r>
              <w:rPr>
                <w:rFonts w:hint="eastAsia" w:ascii="Times New Roman" w:hAnsi="Times New Roman"/>
                <w:color w:val="000000"/>
                <w:kern w:val="0"/>
                <w:sz w:val="21"/>
                <w:szCs w:val="24"/>
              </w:rPr>
              <w:t>、</w:t>
            </w:r>
            <w:r>
              <w:rPr>
                <w:rFonts w:hint="default" w:ascii="Times New Roman" w:hAnsi="Times New Roman"/>
                <w:color w:val="000000"/>
                <w:kern w:val="0"/>
                <w:sz w:val="21"/>
                <w:szCs w:val="24"/>
              </w:rPr>
              <w:t>SMC</w:t>
            </w:r>
            <w:r>
              <w:rPr>
                <w:rFonts w:hint="eastAsia" w:ascii="Times New Roman" w:hAnsi="Times New Roman"/>
                <w:color w:val="000000"/>
                <w:kern w:val="0"/>
                <w:sz w:val="21"/>
                <w:szCs w:val="24"/>
              </w:rPr>
              <w:t>、</w:t>
            </w:r>
            <w:r>
              <w:rPr>
                <w:rFonts w:hint="default" w:ascii="Times New Roman" w:hAnsi="Times New Roman"/>
                <w:color w:val="000000"/>
                <w:kern w:val="0"/>
                <w:sz w:val="21"/>
                <w:szCs w:val="24"/>
              </w:rPr>
              <w:t>CKD</w:t>
            </w:r>
            <w:r>
              <w:rPr>
                <w:rFonts w:hint="eastAsia" w:ascii="Times New Roman" w:hAnsi="Times New Roman"/>
                <w:color w:val="000000"/>
                <w:kern w:val="0"/>
                <w:sz w:val="21"/>
                <w:szCs w:val="24"/>
              </w:rPr>
              <w:t>以及同等以上品牌；；材质</w:t>
            </w:r>
            <w:r>
              <w:rPr>
                <w:rFonts w:hint="default" w:ascii="Times New Roman" w:hAnsi="Times New Roman"/>
                <w:color w:val="000000"/>
                <w:kern w:val="0"/>
                <w:sz w:val="21"/>
                <w:szCs w:val="24"/>
              </w:rPr>
              <w:t>304</w:t>
            </w:r>
            <w:r>
              <w:rPr>
                <w:rFonts w:hint="eastAsia" w:ascii="Times New Roman" w:hAnsi="Times New Roman"/>
                <w:color w:val="000000"/>
                <w:kern w:val="0"/>
                <w:sz w:val="21"/>
                <w:szCs w:val="24"/>
              </w:rPr>
              <w:t>不锈钢</w:t>
            </w:r>
          </w:p>
        </w:tc>
        <w:tc>
          <w:tcPr>
            <w:tcW w:w="60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righ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2</w:t>
            </w:r>
          </w:p>
        </w:tc>
        <w:tc>
          <w:tcPr>
            <w:tcW w:w="1417"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rPr>
                <w:rFonts w:hint="default" w:ascii="Times New Roman" w:eastAsia="Times New Roman"/>
                <w:color w:val="000000"/>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0" w:hRule="atLeast"/>
          <w:jc w:val="center"/>
        </w:trPr>
        <w:tc>
          <w:tcPr>
            <w:tcW w:w="69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righ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4</w:t>
            </w:r>
          </w:p>
        </w:tc>
        <w:tc>
          <w:tcPr>
            <w:tcW w:w="285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w:t>
            </w:r>
          </w:p>
        </w:tc>
        <w:tc>
          <w:tcPr>
            <w:tcW w:w="2985"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eastAsia" w:ascii="Times New Roman" w:hAnsi="Times New Roman"/>
                <w:color w:val="000000"/>
                <w:kern w:val="0"/>
                <w:sz w:val="21"/>
                <w:szCs w:val="24"/>
              </w:rPr>
              <w:t>金属检测机</w:t>
            </w:r>
          </w:p>
        </w:tc>
        <w:tc>
          <w:tcPr>
            <w:tcW w:w="1830"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MHJJ-1500</w:t>
            </w:r>
          </w:p>
        </w:tc>
        <w:tc>
          <w:tcPr>
            <w:tcW w:w="177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304</w:t>
            </w:r>
          </w:p>
        </w:tc>
        <w:tc>
          <w:tcPr>
            <w:tcW w:w="309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textAlignment w:val="center"/>
              <w:rPr>
                <w:rFonts w:hint="default" w:ascii="Times New Roman" w:eastAsia="Times New Roman"/>
                <w:color w:val="000000"/>
                <w:sz w:val="21"/>
                <w:szCs w:val="24"/>
              </w:rPr>
            </w:pPr>
            <w:r>
              <w:rPr>
                <w:rFonts w:hint="eastAsia" w:ascii="Times New Roman" w:hAnsi="Times New Roman"/>
                <w:color w:val="000000"/>
                <w:kern w:val="0"/>
                <w:sz w:val="21"/>
                <w:szCs w:val="24"/>
              </w:rPr>
              <w:t>检测对象：小包装食用盐</w:t>
            </w:r>
            <w:r>
              <w:rPr>
                <w:rFonts w:hint="default" w:ascii="Times New Roman" w:eastAsia="Times New Roman"/>
                <w:color w:val="000000"/>
                <w:kern w:val="0"/>
                <w:sz w:val="21"/>
                <w:szCs w:val="24"/>
              </w:rPr>
              <w:t>,</w:t>
            </w:r>
            <w:r>
              <w:rPr>
                <w:rFonts w:hint="eastAsia" w:ascii="Times New Roman" w:hAnsi="Times New Roman"/>
                <w:color w:val="000000"/>
                <w:kern w:val="0"/>
                <w:sz w:val="21"/>
                <w:szCs w:val="24"/>
              </w:rPr>
              <w:t>检测速度：</w:t>
            </w:r>
            <w:r>
              <w:rPr>
                <w:rFonts w:hint="default" w:ascii="Times New Roman" w:hAnsi="Times New Roman"/>
                <w:color w:val="000000"/>
                <w:kern w:val="0"/>
                <w:sz w:val="21"/>
                <w:szCs w:val="24"/>
              </w:rPr>
              <w:t>60</w:t>
            </w:r>
            <w:r>
              <w:rPr>
                <w:rFonts w:hint="eastAsia" w:ascii="Times New Roman" w:hAnsi="Times New Roman"/>
                <w:color w:val="000000"/>
                <w:kern w:val="0"/>
                <w:sz w:val="21"/>
                <w:szCs w:val="24"/>
              </w:rPr>
              <w:t>～</w:t>
            </w:r>
            <w:r>
              <w:rPr>
                <w:rFonts w:hint="default" w:ascii="Times New Roman" w:hAnsi="Times New Roman"/>
                <w:color w:val="000000"/>
                <w:kern w:val="0"/>
                <w:sz w:val="21"/>
                <w:szCs w:val="24"/>
              </w:rPr>
              <w:t>90</w:t>
            </w:r>
            <w:r>
              <w:rPr>
                <w:rFonts w:hint="eastAsia" w:ascii="Times New Roman" w:hAnsi="Times New Roman"/>
                <w:color w:val="000000"/>
                <w:kern w:val="0"/>
                <w:sz w:val="21"/>
                <w:szCs w:val="24"/>
              </w:rPr>
              <w:t>包</w:t>
            </w:r>
            <w:r>
              <w:rPr>
                <w:rFonts w:hint="default" w:ascii="Times New Roman" w:hAnsi="Times New Roman"/>
                <w:color w:val="000000"/>
                <w:kern w:val="0"/>
                <w:sz w:val="21"/>
                <w:szCs w:val="24"/>
              </w:rPr>
              <w:t>/</w:t>
            </w:r>
            <w:r>
              <w:rPr>
                <w:rFonts w:hint="eastAsia" w:ascii="Times New Roman" w:hAnsi="Times New Roman"/>
                <w:color w:val="000000"/>
                <w:kern w:val="0"/>
                <w:sz w:val="21"/>
                <w:szCs w:val="24"/>
              </w:rPr>
              <w:t>分钟</w:t>
            </w:r>
            <w:r>
              <w:rPr>
                <w:rFonts w:hint="default" w:ascii="Times New Roman" w:eastAsia="Times New Roman"/>
                <w:color w:val="000000"/>
                <w:kern w:val="0"/>
                <w:sz w:val="21"/>
                <w:szCs w:val="24"/>
              </w:rPr>
              <w:t>,</w:t>
            </w:r>
            <w:r>
              <w:rPr>
                <w:rFonts w:hint="eastAsia" w:ascii="Times New Roman" w:hAnsi="Times New Roman"/>
                <w:color w:val="000000"/>
                <w:kern w:val="0"/>
                <w:sz w:val="21"/>
                <w:szCs w:val="24"/>
              </w:rPr>
              <w:t>在确保通过小包食盐不报警的前提下检测灵敏度：不锈钢≥</w:t>
            </w:r>
            <w:r>
              <w:rPr>
                <w:rFonts w:hint="default" w:ascii="Times New Roman" w:hAnsi="Times New Roman"/>
                <w:color w:val="000000"/>
                <w:kern w:val="0"/>
                <w:sz w:val="21"/>
                <w:szCs w:val="24"/>
              </w:rPr>
              <w:t>2.5mm</w:t>
            </w:r>
            <w:r>
              <w:rPr>
                <w:rFonts w:hint="eastAsia" w:ascii="Times New Roman" w:hAnsi="Times New Roman"/>
                <w:color w:val="000000"/>
                <w:kern w:val="0"/>
                <w:sz w:val="21"/>
                <w:szCs w:val="24"/>
              </w:rPr>
              <w:t>，</w:t>
            </w:r>
            <w:r>
              <w:rPr>
                <w:rFonts w:hint="default" w:ascii="Times New Roman" w:hAnsi="Times New Roman"/>
                <w:color w:val="000000"/>
                <w:kern w:val="0"/>
                <w:sz w:val="21"/>
                <w:szCs w:val="24"/>
              </w:rPr>
              <w:t>Fe</w:t>
            </w:r>
            <w:r>
              <w:rPr>
                <w:rFonts w:hint="eastAsia" w:ascii="Times New Roman" w:hAnsi="Times New Roman"/>
                <w:color w:val="000000"/>
                <w:kern w:val="0"/>
                <w:sz w:val="21"/>
                <w:szCs w:val="24"/>
              </w:rPr>
              <w:t>≥</w:t>
            </w:r>
            <w:r>
              <w:rPr>
                <w:rFonts w:hint="default" w:ascii="Times New Roman" w:hAnsi="Times New Roman"/>
                <w:color w:val="000000"/>
                <w:kern w:val="0"/>
                <w:sz w:val="21"/>
                <w:szCs w:val="24"/>
              </w:rPr>
              <w:t>1.5mm</w:t>
            </w:r>
            <w:r>
              <w:rPr>
                <w:rFonts w:hint="eastAsia" w:ascii="Times New Roman" w:hAnsi="Times New Roman"/>
                <w:color w:val="000000"/>
                <w:kern w:val="0"/>
                <w:sz w:val="21"/>
                <w:szCs w:val="24"/>
              </w:rPr>
              <w:t>，非</w:t>
            </w:r>
            <w:r>
              <w:rPr>
                <w:rFonts w:hint="default" w:ascii="Times New Roman" w:hAnsi="Times New Roman"/>
                <w:color w:val="000000"/>
                <w:kern w:val="0"/>
                <w:sz w:val="21"/>
                <w:szCs w:val="24"/>
              </w:rPr>
              <w:t>Fe</w:t>
            </w:r>
            <w:r>
              <w:rPr>
                <w:rFonts w:hint="eastAsia" w:ascii="Times New Roman" w:hAnsi="Times New Roman"/>
                <w:color w:val="000000"/>
                <w:kern w:val="0"/>
                <w:sz w:val="21"/>
                <w:szCs w:val="24"/>
              </w:rPr>
              <w:t>≥</w:t>
            </w:r>
            <w:r>
              <w:rPr>
                <w:rFonts w:hint="default" w:ascii="Times New Roman" w:hAnsi="Times New Roman"/>
                <w:color w:val="000000"/>
                <w:kern w:val="0"/>
                <w:sz w:val="21"/>
                <w:szCs w:val="24"/>
              </w:rPr>
              <w:t>2.0mm</w:t>
            </w:r>
            <w:r>
              <w:rPr>
                <w:rFonts w:hint="eastAsia" w:ascii="Times New Roman" w:hAnsi="Times New Roman"/>
                <w:color w:val="000000"/>
                <w:kern w:val="0"/>
                <w:sz w:val="21"/>
                <w:szCs w:val="24"/>
              </w:rPr>
              <w:t>。通道有效尺寸：宽</w:t>
            </w:r>
            <w:r>
              <w:rPr>
                <w:rFonts w:hint="default" w:ascii="Times New Roman" w:hAnsi="Times New Roman"/>
                <w:color w:val="000000"/>
                <w:kern w:val="0"/>
                <w:sz w:val="21"/>
                <w:szCs w:val="24"/>
              </w:rPr>
              <w:t>300mm</w:t>
            </w:r>
            <w:r>
              <w:rPr>
                <w:rFonts w:hint="eastAsia" w:ascii="Times New Roman" w:hAnsi="Times New Roman"/>
                <w:color w:val="000000"/>
                <w:kern w:val="0"/>
                <w:sz w:val="21"/>
                <w:szCs w:val="24"/>
              </w:rPr>
              <w:t>×高</w:t>
            </w:r>
            <w:r>
              <w:rPr>
                <w:rFonts w:hint="default" w:ascii="Times New Roman" w:hAnsi="Times New Roman"/>
                <w:color w:val="000000"/>
                <w:kern w:val="0"/>
                <w:sz w:val="21"/>
                <w:szCs w:val="24"/>
              </w:rPr>
              <w:t xml:space="preserve">100mm </w:t>
            </w:r>
            <w:r>
              <w:rPr>
                <w:rFonts w:hint="eastAsia" w:ascii="Times New Roman" w:hAnsi="Times New Roman"/>
                <w:color w:val="000000"/>
                <w:kern w:val="0"/>
                <w:sz w:val="21"/>
                <w:szCs w:val="24"/>
              </w:rPr>
              <w:t>整机长度</w:t>
            </w:r>
            <w:r>
              <w:rPr>
                <w:rFonts w:hint="default" w:ascii="Times New Roman" w:hAnsi="Times New Roman"/>
                <w:color w:val="000000"/>
                <w:kern w:val="0"/>
                <w:sz w:val="21"/>
                <w:szCs w:val="24"/>
              </w:rPr>
              <w:t xml:space="preserve">L=1400mm </w:t>
            </w:r>
            <w:r>
              <w:rPr>
                <w:rFonts w:hint="eastAsia" w:ascii="Times New Roman" w:hAnsi="Times New Roman"/>
                <w:color w:val="000000"/>
                <w:kern w:val="0"/>
                <w:sz w:val="21"/>
                <w:szCs w:val="24"/>
              </w:rPr>
              <w:t>含剔除及收集装置</w:t>
            </w:r>
            <w:r>
              <w:rPr>
                <w:rFonts w:hint="default" w:ascii="Times New Roman" w:hAnsi="Times New Roman"/>
                <w:color w:val="000000"/>
                <w:kern w:val="0"/>
                <w:sz w:val="21"/>
                <w:szCs w:val="24"/>
              </w:rPr>
              <w:t>;</w:t>
            </w:r>
            <w:r>
              <w:rPr>
                <w:rFonts w:hint="eastAsia" w:ascii="Times New Roman" w:hAnsi="Times New Roman"/>
                <w:color w:val="000000"/>
                <w:kern w:val="0"/>
                <w:sz w:val="21"/>
                <w:szCs w:val="24"/>
              </w:rPr>
              <w:t>气动元件品牌：</w:t>
            </w:r>
            <w:r>
              <w:rPr>
                <w:rFonts w:hint="default" w:ascii="Times New Roman" w:hAnsi="Times New Roman"/>
                <w:color w:val="000000"/>
                <w:kern w:val="0"/>
                <w:sz w:val="21"/>
                <w:szCs w:val="24"/>
              </w:rPr>
              <w:t>FESTO</w:t>
            </w:r>
            <w:r>
              <w:rPr>
                <w:rFonts w:hint="eastAsia" w:ascii="Times New Roman" w:hAnsi="Times New Roman"/>
                <w:color w:val="000000"/>
                <w:kern w:val="0"/>
                <w:sz w:val="21"/>
                <w:szCs w:val="24"/>
              </w:rPr>
              <w:t>、</w:t>
            </w:r>
            <w:r>
              <w:rPr>
                <w:rFonts w:hint="default" w:ascii="Times New Roman" w:hAnsi="Times New Roman"/>
                <w:color w:val="000000"/>
                <w:kern w:val="0"/>
                <w:sz w:val="21"/>
                <w:szCs w:val="24"/>
              </w:rPr>
              <w:t>SMC</w:t>
            </w:r>
            <w:r>
              <w:rPr>
                <w:rFonts w:hint="eastAsia" w:ascii="Times New Roman" w:hAnsi="Times New Roman"/>
                <w:color w:val="000000"/>
                <w:kern w:val="0"/>
                <w:sz w:val="21"/>
                <w:szCs w:val="24"/>
              </w:rPr>
              <w:t>、</w:t>
            </w:r>
            <w:r>
              <w:rPr>
                <w:rFonts w:hint="default" w:ascii="Times New Roman" w:hAnsi="Times New Roman"/>
                <w:color w:val="000000"/>
                <w:kern w:val="0"/>
                <w:sz w:val="21"/>
                <w:szCs w:val="24"/>
              </w:rPr>
              <w:t>CKD</w:t>
            </w:r>
            <w:r>
              <w:rPr>
                <w:rFonts w:hint="eastAsia" w:ascii="Times New Roman" w:hAnsi="Times New Roman"/>
                <w:color w:val="000000"/>
                <w:kern w:val="0"/>
                <w:sz w:val="21"/>
                <w:szCs w:val="24"/>
              </w:rPr>
              <w:t>以及同等以上品牌；</w:t>
            </w:r>
          </w:p>
        </w:tc>
        <w:tc>
          <w:tcPr>
            <w:tcW w:w="60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righ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2</w:t>
            </w:r>
          </w:p>
        </w:tc>
        <w:tc>
          <w:tcPr>
            <w:tcW w:w="1417"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rPr>
                <w:rFonts w:hint="default" w:ascii="Times New Roman" w:eastAsia="Times New Roman"/>
                <w:color w:val="000000"/>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jc w:val="center"/>
        </w:trPr>
        <w:tc>
          <w:tcPr>
            <w:tcW w:w="69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righ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5</w:t>
            </w:r>
          </w:p>
        </w:tc>
        <w:tc>
          <w:tcPr>
            <w:tcW w:w="285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w:t>
            </w:r>
          </w:p>
        </w:tc>
        <w:tc>
          <w:tcPr>
            <w:tcW w:w="2985"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eastAsia" w:ascii="Times New Roman" w:hAnsi="Times New Roman"/>
                <w:color w:val="000000"/>
                <w:kern w:val="0"/>
                <w:sz w:val="21"/>
                <w:szCs w:val="24"/>
              </w:rPr>
              <w:t>压包输送机</w:t>
            </w:r>
          </w:p>
        </w:tc>
        <w:tc>
          <w:tcPr>
            <w:tcW w:w="1830"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PQ300</w:t>
            </w:r>
          </w:p>
        </w:tc>
        <w:tc>
          <w:tcPr>
            <w:tcW w:w="177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304</w:t>
            </w:r>
          </w:p>
        </w:tc>
        <w:tc>
          <w:tcPr>
            <w:tcW w:w="309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textAlignment w:val="center"/>
              <w:rPr>
                <w:rFonts w:hint="default" w:ascii="Times New Roman" w:eastAsia="Times New Roman"/>
                <w:color w:val="000000"/>
                <w:sz w:val="21"/>
                <w:szCs w:val="24"/>
              </w:rPr>
            </w:pPr>
            <w:r>
              <w:rPr>
                <w:rFonts w:hint="eastAsia" w:ascii="Times New Roman" w:hAnsi="Times New Roman"/>
                <w:color w:val="000000"/>
                <w:kern w:val="0"/>
                <w:sz w:val="21"/>
                <w:szCs w:val="24"/>
              </w:rPr>
              <w:t>输送带为</w:t>
            </w:r>
            <w:r>
              <w:rPr>
                <w:rFonts w:hint="default" w:ascii="Times New Roman" w:hAnsi="Times New Roman"/>
                <w:color w:val="000000"/>
                <w:kern w:val="0"/>
                <w:sz w:val="21"/>
                <w:szCs w:val="24"/>
              </w:rPr>
              <w:t>PVC</w:t>
            </w:r>
            <w:r>
              <w:rPr>
                <w:rFonts w:hint="eastAsia" w:ascii="Times New Roman" w:hAnsi="Times New Roman"/>
                <w:color w:val="000000"/>
                <w:kern w:val="0"/>
                <w:sz w:val="21"/>
                <w:szCs w:val="24"/>
              </w:rPr>
              <w:t>皮带；</w:t>
            </w:r>
            <w:r>
              <w:rPr>
                <w:rFonts w:hint="default" w:ascii="Times New Roman" w:hAnsi="Times New Roman"/>
                <w:color w:val="000000"/>
                <w:kern w:val="0"/>
                <w:sz w:val="21"/>
                <w:szCs w:val="24"/>
              </w:rPr>
              <w:t xml:space="preserve"> </w:t>
            </w:r>
            <w:r>
              <w:rPr>
                <w:rFonts w:hint="eastAsia" w:ascii="Times New Roman" w:hAnsi="Times New Roman"/>
                <w:color w:val="000000"/>
                <w:kern w:val="0"/>
                <w:sz w:val="21"/>
                <w:szCs w:val="24"/>
              </w:rPr>
              <w:t>长度</w:t>
            </w:r>
            <w:r>
              <w:rPr>
                <w:rFonts w:hint="default" w:ascii="Times New Roman" w:hAnsi="Times New Roman"/>
                <w:color w:val="000000"/>
                <w:kern w:val="0"/>
                <w:sz w:val="21"/>
                <w:szCs w:val="24"/>
              </w:rPr>
              <w:t xml:space="preserve">L=1000mm </w:t>
            </w:r>
            <w:r>
              <w:rPr>
                <w:rFonts w:hint="eastAsia" w:ascii="Times New Roman" w:hAnsi="Times New Roman"/>
                <w:color w:val="000000"/>
                <w:kern w:val="0"/>
                <w:sz w:val="21"/>
                <w:szCs w:val="24"/>
              </w:rPr>
              <w:t>皮带宽度</w:t>
            </w:r>
            <w:r>
              <w:rPr>
                <w:rFonts w:hint="default" w:ascii="Times New Roman" w:hAnsi="Times New Roman"/>
                <w:color w:val="000000"/>
                <w:kern w:val="0"/>
                <w:sz w:val="21"/>
                <w:szCs w:val="24"/>
              </w:rPr>
              <w:t>W1=200mm</w:t>
            </w:r>
            <w:r>
              <w:rPr>
                <w:rFonts w:hint="eastAsia" w:ascii="Times New Roman" w:hAnsi="Times New Roman"/>
                <w:color w:val="000000"/>
                <w:kern w:val="0"/>
                <w:sz w:val="21"/>
                <w:szCs w:val="24"/>
              </w:rPr>
              <w:t>；</w:t>
            </w:r>
            <w:r>
              <w:rPr>
                <w:rFonts w:hint="default" w:ascii="Times New Roman" w:hAnsi="Times New Roman"/>
                <w:color w:val="000000"/>
                <w:kern w:val="0"/>
                <w:sz w:val="21"/>
                <w:szCs w:val="24"/>
              </w:rPr>
              <w:t xml:space="preserve"> </w:t>
            </w:r>
            <w:r>
              <w:rPr>
                <w:rFonts w:hint="eastAsia" w:ascii="Times New Roman" w:hAnsi="Times New Roman"/>
                <w:color w:val="000000"/>
                <w:kern w:val="0"/>
                <w:sz w:val="21"/>
                <w:szCs w:val="24"/>
              </w:rPr>
              <w:t>梁宽度</w:t>
            </w:r>
            <w:r>
              <w:rPr>
                <w:rFonts w:hint="default" w:ascii="Times New Roman" w:hAnsi="Times New Roman"/>
                <w:color w:val="000000"/>
                <w:kern w:val="0"/>
                <w:sz w:val="21"/>
                <w:szCs w:val="24"/>
              </w:rPr>
              <w:t>W2=300mm</w:t>
            </w:r>
            <w:r>
              <w:rPr>
                <w:rFonts w:hint="eastAsia" w:ascii="Times New Roman" w:hAnsi="Times New Roman"/>
                <w:color w:val="000000"/>
                <w:kern w:val="0"/>
                <w:sz w:val="21"/>
                <w:szCs w:val="24"/>
              </w:rPr>
              <w:t>；</w:t>
            </w:r>
            <w:r>
              <w:rPr>
                <w:rFonts w:hint="default" w:ascii="Times New Roman" w:hAnsi="Times New Roman"/>
                <w:color w:val="000000"/>
                <w:kern w:val="0"/>
                <w:sz w:val="21"/>
                <w:szCs w:val="24"/>
              </w:rPr>
              <w:t xml:space="preserve"> </w:t>
            </w:r>
            <w:r>
              <w:rPr>
                <w:rFonts w:hint="eastAsia" w:ascii="Times New Roman" w:hAnsi="Times New Roman"/>
                <w:color w:val="000000"/>
                <w:kern w:val="0"/>
                <w:sz w:val="21"/>
                <w:szCs w:val="24"/>
              </w:rPr>
              <w:t>材料厚度≥</w:t>
            </w:r>
            <w:r>
              <w:rPr>
                <w:rFonts w:hint="default" w:ascii="Times New Roman" w:hAnsi="Times New Roman"/>
                <w:color w:val="000000"/>
                <w:kern w:val="0"/>
                <w:sz w:val="21"/>
                <w:szCs w:val="24"/>
              </w:rPr>
              <w:t>2mm</w:t>
            </w:r>
            <w:r>
              <w:rPr>
                <w:rFonts w:hint="eastAsia" w:ascii="Times New Roman" w:hAnsi="Times New Roman"/>
                <w:color w:val="000000"/>
                <w:kern w:val="0"/>
                <w:sz w:val="21"/>
                <w:szCs w:val="24"/>
              </w:rPr>
              <w:t>；</w:t>
            </w:r>
            <w:r>
              <w:rPr>
                <w:rFonts w:hint="default" w:ascii="Times New Roman" w:hAnsi="Times New Roman"/>
                <w:color w:val="000000"/>
                <w:kern w:val="0"/>
                <w:sz w:val="21"/>
                <w:szCs w:val="24"/>
              </w:rPr>
              <w:t xml:space="preserve"> </w:t>
            </w:r>
            <w:r>
              <w:rPr>
                <w:rFonts w:hint="eastAsia" w:ascii="Times New Roman" w:hAnsi="Times New Roman"/>
                <w:color w:val="000000"/>
                <w:kern w:val="0"/>
                <w:sz w:val="21"/>
                <w:szCs w:val="24"/>
              </w:rPr>
              <w:t>材质</w:t>
            </w:r>
            <w:r>
              <w:rPr>
                <w:rFonts w:hint="default" w:ascii="Times New Roman" w:hAnsi="Times New Roman"/>
                <w:color w:val="000000"/>
                <w:kern w:val="0"/>
                <w:sz w:val="21"/>
                <w:szCs w:val="24"/>
              </w:rPr>
              <w:t>304</w:t>
            </w:r>
            <w:r>
              <w:rPr>
                <w:rFonts w:hint="eastAsia" w:ascii="Times New Roman" w:hAnsi="Times New Roman"/>
                <w:color w:val="000000"/>
                <w:kern w:val="0"/>
                <w:sz w:val="21"/>
                <w:szCs w:val="24"/>
              </w:rPr>
              <w:t>不锈钢</w:t>
            </w:r>
          </w:p>
        </w:tc>
        <w:tc>
          <w:tcPr>
            <w:tcW w:w="60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righ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2</w:t>
            </w:r>
          </w:p>
        </w:tc>
        <w:tc>
          <w:tcPr>
            <w:tcW w:w="1417"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rPr>
                <w:rFonts w:hint="default" w:ascii="Times New Roman" w:eastAsia="Times New Roman"/>
                <w:color w:val="000000"/>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jc w:val="center"/>
        </w:trPr>
        <w:tc>
          <w:tcPr>
            <w:tcW w:w="69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righ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6</w:t>
            </w:r>
          </w:p>
        </w:tc>
        <w:tc>
          <w:tcPr>
            <w:tcW w:w="285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w:t>
            </w:r>
          </w:p>
        </w:tc>
        <w:tc>
          <w:tcPr>
            <w:tcW w:w="2985"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eastAsia" w:ascii="Times New Roman" w:hAnsi="Times New Roman"/>
                <w:color w:val="000000"/>
                <w:kern w:val="0"/>
                <w:sz w:val="21"/>
                <w:szCs w:val="24"/>
              </w:rPr>
              <w:t>爬坡输送机</w:t>
            </w:r>
          </w:p>
        </w:tc>
        <w:tc>
          <w:tcPr>
            <w:tcW w:w="1830"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QS300</w:t>
            </w:r>
          </w:p>
        </w:tc>
        <w:tc>
          <w:tcPr>
            <w:tcW w:w="177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304</w:t>
            </w:r>
          </w:p>
        </w:tc>
        <w:tc>
          <w:tcPr>
            <w:tcW w:w="309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textAlignment w:val="center"/>
              <w:rPr>
                <w:rFonts w:hint="default" w:ascii="Times New Roman" w:eastAsia="Times New Roman"/>
                <w:color w:val="000000"/>
                <w:sz w:val="21"/>
                <w:szCs w:val="24"/>
              </w:rPr>
            </w:pPr>
            <w:r>
              <w:rPr>
                <w:rFonts w:hint="eastAsia" w:ascii="Times New Roman" w:hAnsi="Times New Roman"/>
                <w:color w:val="000000"/>
                <w:kern w:val="0"/>
                <w:sz w:val="21"/>
                <w:szCs w:val="24"/>
              </w:rPr>
              <w:t>输送带为</w:t>
            </w:r>
            <w:r>
              <w:rPr>
                <w:rFonts w:hint="default" w:ascii="Times New Roman" w:hAnsi="Times New Roman"/>
                <w:color w:val="000000"/>
                <w:kern w:val="0"/>
                <w:sz w:val="21"/>
                <w:szCs w:val="24"/>
              </w:rPr>
              <w:t>PVC</w:t>
            </w:r>
            <w:r>
              <w:rPr>
                <w:rFonts w:hint="eastAsia" w:ascii="Times New Roman" w:hAnsi="Times New Roman"/>
                <w:color w:val="000000"/>
                <w:kern w:val="0"/>
                <w:sz w:val="21"/>
                <w:szCs w:val="24"/>
              </w:rPr>
              <w:t>皮带；</w:t>
            </w:r>
            <w:r>
              <w:rPr>
                <w:rFonts w:hint="default" w:ascii="Times New Roman" w:hAnsi="Times New Roman"/>
                <w:color w:val="000000"/>
                <w:kern w:val="0"/>
                <w:sz w:val="21"/>
                <w:szCs w:val="24"/>
              </w:rPr>
              <w:t xml:space="preserve"> </w:t>
            </w:r>
            <w:r>
              <w:rPr>
                <w:rFonts w:hint="eastAsia" w:ascii="Times New Roman" w:hAnsi="Times New Roman"/>
                <w:color w:val="000000"/>
                <w:kern w:val="0"/>
                <w:sz w:val="21"/>
                <w:szCs w:val="24"/>
              </w:rPr>
              <w:t>长度</w:t>
            </w:r>
            <w:r>
              <w:rPr>
                <w:rFonts w:hint="default" w:ascii="Times New Roman" w:hAnsi="Times New Roman"/>
                <w:color w:val="000000"/>
                <w:kern w:val="0"/>
                <w:sz w:val="21"/>
                <w:szCs w:val="24"/>
              </w:rPr>
              <w:t>L=2000mm</w:t>
            </w:r>
            <w:r>
              <w:rPr>
                <w:rFonts w:hint="eastAsia" w:ascii="Times New Roman" w:hAnsi="Times New Roman"/>
                <w:color w:val="000000"/>
                <w:kern w:val="0"/>
                <w:sz w:val="21"/>
                <w:szCs w:val="24"/>
              </w:rPr>
              <w:t>；</w:t>
            </w:r>
            <w:r>
              <w:rPr>
                <w:rFonts w:hint="default" w:ascii="Times New Roman" w:hAnsi="Times New Roman"/>
                <w:color w:val="000000"/>
                <w:kern w:val="0"/>
                <w:sz w:val="21"/>
                <w:szCs w:val="24"/>
              </w:rPr>
              <w:t xml:space="preserve"> </w:t>
            </w:r>
            <w:r>
              <w:rPr>
                <w:rFonts w:hint="eastAsia" w:ascii="Times New Roman" w:hAnsi="Times New Roman"/>
                <w:color w:val="000000"/>
                <w:kern w:val="0"/>
                <w:sz w:val="21"/>
                <w:szCs w:val="24"/>
              </w:rPr>
              <w:t>皮带宽度</w:t>
            </w:r>
            <w:r>
              <w:rPr>
                <w:rFonts w:hint="default" w:ascii="Times New Roman" w:hAnsi="Times New Roman"/>
                <w:color w:val="000000"/>
                <w:kern w:val="0"/>
                <w:sz w:val="21"/>
                <w:szCs w:val="24"/>
              </w:rPr>
              <w:t>W1=200mm</w:t>
            </w:r>
            <w:r>
              <w:rPr>
                <w:rFonts w:hint="eastAsia" w:ascii="Times New Roman" w:hAnsi="Times New Roman"/>
                <w:color w:val="000000"/>
                <w:kern w:val="0"/>
                <w:sz w:val="21"/>
                <w:szCs w:val="24"/>
              </w:rPr>
              <w:t>；</w:t>
            </w:r>
            <w:r>
              <w:rPr>
                <w:rFonts w:hint="default" w:ascii="Times New Roman" w:hAnsi="Times New Roman"/>
                <w:color w:val="000000"/>
                <w:kern w:val="0"/>
                <w:sz w:val="21"/>
                <w:szCs w:val="24"/>
              </w:rPr>
              <w:t xml:space="preserve"> </w:t>
            </w:r>
            <w:r>
              <w:rPr>
                <w:rFonts w:hint="eastAsia" w:ascii="Times New Roman" w:hAnsi="Times New Roman"/>
                <w:color w:val="000000"/>
                <w:kern w:val="0"/>
                <w:sz w:val="21"/>
                <w:szCs w:val="24"/>
              </w:rPr>
              <w:t>梁宽度</w:t>
            </w:r>
            <w:r>
              <w:rPr>
                <w:rFonts w:hint="default" w:ascii="Times New Roman" w:hAnsi="Times New Roman"/>
                <w:color w:val="000000"/>
                <w:kern w:val="0"/>
                <w:sz w:val="21"/>
                <w:szCs w:val="24"/>
              </w:rPr>
              <w:t>W2=300mm</w:t>
            </w:r>
            <w:r>
              <w:rPr>
                <w:rFonts w:hint="eastAsia" w:ascii="Times New Roman" w:hAnsi="Times New Roman"/>
                <w:color w:val="000000"/>
                <w:kern w:val="0"/>
                <w:sz w:val="21"/>
                <w:szCs w:val="24"/>
              </w:rPr>
              <w:t>；</w:t>
            </w:r>
            <w:r>
              <w:rPr>
                <w:rFonts w:hint="default" w:ascii="Times New Roman" w:hAnsi="Times New Roman"/>
                <w:color w:val="000000"/>
                <w:kern w:val="0"/>
                <w:sz w:val="21"/>
                <w:szCs w:val="24"/>
              </w:rPr>
              <w:t xml:space="preserve"> </w:t>
            </w:r>
            <w:r>
              <w:rPr>
                <w:rFonts w:hint="eastAsia" w:ascii="Times New Roman" w:hAnsi="Times New Roman"/>
                <w:color w:val="000000"/>
                <w:kern w:val="0"/>
                <w:sz w:val="21"/>
                <w:szCs w:val="24"/>
              </w:rPr>
              <w:t>材料厚度≥</w:t>
            </w:r>
            <w:r>
              <w:rPr>
                <w:rFonts w:hint="default" w:ascii="Times New Roman" w:hAnsi="Times New Roman"/>
                <w:color w:val="000000"/>
                <w:kern w:val="0"/>
                <w:sz w:val="21"/>
                <w:szCs w:val="24"/>
              </w:rPr>
              <w:t>2mm</w:t>
            </w:r>
            <w:r>
              <w:rPr>
                <w:rFonts w:hint="eastAsia" w:ascii="Times New Roman" w:hAnsi="Times New Roman"/>
                <w:color w:val="000000"/>
                <w:kern w:val="0"/>
                <w:sz w:val="21"/>
                <w:szCs w:val="24"/>
              </w:rPr>
              <w:t>；</w:t>
            </w:r>
            <w:r>
              <w:rPr>
                <w:rFonts w:hint="default" w:ascii="Times New Roman" w:hAnsi="Times New Roman"/>
                <w:color w:val="000000"/>
                <w:kern w:val="0"/>
                <w:sz w:val="21"/>
                <w:szCs w:val="24"/>
              </w:rPr>
              <w:t xml:space="preserve"> </w:t>
            </w:r>
            <w:r>
              <w:rPr>
                <w:rFonts w:hint="eastAsia" w:ascii="Times New Roman" w:hAnsi="Times New Roman"/>
                <w:color w:val="000000"/>
                <w:kern w:val="0"/>
                <w:sz w:val="21"/>
                <w:szCs w:val="24"/>
              </w:rPr>
              <w:t>材质</w:t>
            </w:r>
            <w:r>
              <w:rPr>
                <w:rFonts w:hint="default" w:ascii="Times New Roman" w:hAnsi="Times New Roman"/>
                <w:color w:val="000000"/>
                <w:kern w:val="0"/>
                <w:sz w:val="21"/>
                <w:szCs w:val="24"/>
              </w:rPr>
              <w:t>304</w:t>
            </w:r>
            <w:r>
              <w:rPr>
                <w:rFonts w:hint="eastAsia" w:ascii="Times New Roman" w:hAnsi="Times New Roman"/>
                <w:color w:val="000000"/>
                <w:kern w:val="0"/>
                <w:sz w:val="21"/>
                <w:szCs w:val="24"/>
              </w:rPr>
              <w:t>不锈钢</w:t>
            </w:r>
          </w:p>
        </w:tc>
        <w:tc>
          <w:tcPr>
            <w:tcW w:w="60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righ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2</w:t>
            </w:r>
          </w:p>
        </w:tc>
        <w:tc>
          <w:tcPr>
            <w:tcW w:w="1417"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rPr>
                <w:rFonts w:hint="default" w:ascii="Times New Roman" w:eastAsia="Times New Roman"/>
                <w:color w:val="000000"/>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jc w:val="center"/>
        </w:trPr>
        <w:tc>
          <w:tcPr>
            <w:tcW w:w="69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righ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7</w:t>
            </w:r>
          </w:p>
        </w:tc>
        <w:tc>
          <w:tcPr>
            <w:tcW w:w="285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w:t>
            </w:r>
          </w:p>
        </w:tc>
        <w:tc>
          <w:tcPr>
            <w:tcW w:w="2985"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eastAsia" w:ascii="Times New Roman" w:hAnsi="Times New Roman"/>
                <w:color w:val="000000"/>
                <w:kern w:val="0"/>
                <w:sz w:val="21"/>
                <w:szCs w:val="24"/>
              </w:rPr>
              <w:t>过度输送机</w:t>
            </w:r>
          </w:p>
        </w:tc>
        <w:tc>
          <w:tcPr>
            <w:tcW w:w="1830"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PS300</w:t>
            </w:r>
          </w:p>
        </w:tc>
        <w:tc>
          <w:tcPr>
            <w:tcW w:w="177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304</w:t>
            </w:r>
          </w:p>
        </w:tc>
        <w:tc>
          <w:tcPr>
            <w:tcW w:w="309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textAlignment w:val="center"/>
              <w:rPr>
                <w:rFonts w:hint="default" w:ascii="Times New Roman" w:eastAsia="Times New Roman"/>
                <w:color w:val="000000"/>
                <w:sz w:val="21"/>
                <w:szCs w:val="24"/>
              </w:rPr>
            </w:pPr>
            <w:r>
              <w:rPr>
                <w:rFonts w:hint="eastAsia" w:ascii="Times New Roman" w:hAnsi="Times New Roman"/>
                <w:color w:val="000000"/>
                <w:kern w:val="0"/>
                <w:sz w:val="21"/>
                <w:szCs w:val="24"/>
              </w:rPr>
              <w:t>输送带为</w:t>
            </w:r>
            <w:r>
              <w:rPr>
                <w:rFonts w:hint="default" w:ascii="Times New Roman" w:hAnsi="Times New Roman"/>
                <w:color w:val="000000"/>
                <w:kern w:val="0"/>
                <w:sz w:val="21"/>
                <w:szCs w:val="24"/>
              </w:rPr>
              <w:t>PVC</w:t>
            </w:r>
            <w:r>
              <w:rPr>
                <w:rFonts w:hint="eastAsia" w:ascii="Times New Roman" w:hAnsi="Times New Roman"/>
                <w:color w:val="000000"/>
                <w:kern w:val="0"/>
                <w:sz w:val="21"/>
                <w:szCs w:val="24"/>
              </w:rPr>
              <w:t>皮带；</w:t>
            </w:r>
            <w:r>
              <w:rPr>
                <w:rFonts w:hint="default" w:ascii="Times New Roman" w:hAnsi="Times New Roman"/>
                <w:color w:val="000000"/>
                <w:kern w:val="0"/>
                <w:sz w:val="21"/>
                <w:szCs w:val="24"/>
              </w:rPr>
              <w:t xml:space="preserve"> </w:t>
            </w:r>
            <w:r>
              <w:rPr>
                <w:rFonts w:hint="eastAsia" w:ascii="Times New Roman" w:hAnsi="Times New Roman"/>
                <w:color w:val="000000"/>
                <w:kern w:val="0"/>
                <w:sz w:val="21"/>
                <w:szCs w:val="24"/>
              </w:rPr>
              <w:t>长度</w:t>
            </w:r>
            <w:r>
              <w:rPr>
                <w:rFonts w:hint="default" w:ascii="Times New Roman" w:hAnsi="Times New Roman"/>
                <w:color w:val="000000"/>
                <w:kern w:val="0"/>
                <w:sz w:val="21"/>
                <w:szCs w:val="24"/>
              </w:rPr>
              <w:t>L=2400mm</w:t>
            </w:r>
            <w:r>
              <w:rPr>
                <w:rFonts w:hint="eastAsia" w:ascii="Times New Roman" w:hAnsi="Times New Roman"/>
                <w:color w:val="000000"/>
                <w:kern w:val="0"/>
                <w:sz w:val="21"/>
                <w:szCs w:val="24"/>
              </w:rPr>
              <w:t>；</w:t>
            </w:r>
            <w:r>
              <w:rPr>
                <w:rFonts w:hint="default" w:ascii="Times New Roman" w:hAnsi="Times New Roman"/>
                <w:color w:val="000000"/>
                <w:kern w:val="0"/>
                <w:sz w:val="21"/>
                <w:szCs w:val="24"/>
              </w:rPr>
              <w:t xml:space="preserve"> </w:t>
            </w:r>
            <w:r>
              <w:rPr>
                <w:rFonts w:hint="eastAsia" w:ascii="Times New Roman" w:hAnsi="Times New Roman"/>
                <w:color w:val="000000"/>
                <w:kern w:val="0"/>
                <w:sz w:val="21"/>
                <w:szCs w:val="24"/>
              </w:rPr>
              <w:t>皮带宽度</w:t>
            </w:r>
            <w:r>
              <w:rPr>
                <w:rFonts w:hint="default" w:ascii="Times New Roman" w:hAnsi="Times New Roman"/>
                <w:color w:val="000000"/>
                <w:kern w:val="0"/>
                <w:sz w:val="21"/>
                <w:szCs w:val="24"/>
              </w:rPr>
              <w:t>W1=200mm</w:t>
            </w:r>
            <w:r>
              <w:rPr>
                <w:rFonts w:hint="eastAsia" w:ascii="Times New Roman" w:hAnsi="Times New Roman"/>
                <w:color w:val="000000"/>
                <w:kern w:val="0"/>
                <w:sz w:val="21"/>
                <w:szCs w:val="24"/>
              </w:rPr>
              <w:t>；</w:t>
            </w:r>
            <w:r>
              <w:rPr>
                <w:rFonts w:hint="default" w:ascii="Times New Roman" w:hAnsi="Times New Roman"/>
                <w:color w:val="000000"/>
                <w:kern w:val="0"/>
                <w:sz w:val="21"/>
                <w:szCs w:val="24"/>
              </w:rPr>
              <w:t xml:space="preserve"> </w:t>
            </w:r>
            <w:r>
              <w:rPr>
                <w:rFonts w:hint="eastAsia" w:ascii="Times New Roman" w:hAnsi="Times New Roman"/>
                <w:color w:val="000000"/>
                <w:kern w:val="0"/>
                <w:sz w:val="21"/>
                <w:szCs w:val="24"/>
              </w:rPr>
              <w:t>梁宽度</w:t>
            </w:r>
            <w:r>
              <w:rPr>
                <w:rFonts w:hint="default" w:ascii="Times New Roman" w:hAnsi="Times New Roman"/>
                <w:color w:val="000000"/>
                <w:kern w:val="0"/>
                <w:sz w:val="21"/>
                <w:szCs w:val="24"/>
              </w:rPr>
              <w:t>W2=300mm</w:t>
            </w:r>
            <w:r>
              <w:rPr>
                <w:rFonts w:hint="eastAsia" w:ascii="Times New Roman" w:hAnsi="Times New Roman"/>
                <w:color w:val="000000"/>
                <w:kern w:val="0"/>
                <w:sz w:val="21"/>
                <w:szCs w:val="24"/>
              </w:rPr>
              <w:t>；</w:t>
            </w:r>
            <w:r>
              <w:rPr>
                <w:rFonts w:hint="default" w:ascii="Times New Roman" w:hAnsi="Times New Roman"/>
                <w:color w:val="000000"/>
                <w:kern w:val="0"/>
                <w:sz w:val="21"/>
                <w:szCs w:val="24"/>
              </w:rPr>
              <w:t xml:space="preserve"> </w:t>
            </w:r>
            <w:r>
              <w:rPr>
                <w:rFonts w:hint="eastAsia" w:ascii="Times New Roman" w:hAnsi="Times New Roman"/>
                <w:color w:val="000000"/>
                <w:kern w:val="0"/>
                <w:sz w:val="21"/>
                <w:szCs w:val="24"/>
              </w:rPr>
              <w:t>材料厚度≥</w:t>
            </w:r>
            <w:r>
              <w:rPr>
                <w:rFonts w:hint="default" w:ascii="Times New Roman" w:hAnsi="Times New Roman"/>
                <w:color w:val="000000"/>
                <w:kern w:val="0"/>
                <w:sz w:val="21"/>
                <w:szCs w:val="24"/>
              </w:rPr>
              <w:t>2mm</w:t>
            </w:r>
            <w:r>
              <w:rPr>
                <w:rFonts w:hint="eastAsia" w:ascii="Times New Roman" w:hAnsi="Times New Roman"/>
                <w:color w:val="000000"/>
                <w:kern w:val="0"/>
                <w:sz w:val="21"/>
                <w:szCs w:val="24"/>
              </w:rPr>
              <w:t>；</w:t>
            </w:r>
            <w:r>
              <w:rPr>
                <w:rFonts w:hint="default" w:ascii="Times New Roman" w:hAnsi="Times New Roman"/>
                <w:color w:val="000000"/>
                <w:kern w:val="0"/>
                <w:sz w:val="21"/>
                <w:szCs w:val="24"/>
              </w:rPr>
              <w:t xml:space="preserve"> </w:t>
            </w:r>
            <w:r>
              <w:rPr>
                <w:rFonts w:hint="eastAsia" w:ascii="Times New Roman" w:hAnsi="Times New Roman"/>
                <w:color w:val="000000"/>
                <w:kern w:val="0"/>
                <w:sz w:val="21"/>
                <w:szCs w:val="24"/>
              </w:rPr>
              <w:t>材质</w:t>
            </w:r>
            <w:r>
              <w:rPr>
                <w:rFonts w:hint="default" w:ascii="Times New Roman" w:hAnsi="Times New Roman"/>
                <w:color w:val="000000"/>
                <w:kern w:val="0"/>
                <w:sz w:val="21"/>
                <w:szCs w:val="24"/>
              </w:rPr>
              <w:t>304</w:t>
            </w:r>
            <w:r>
              <w:rPr>
                <w:rFonts w:hint="eastAsia" w:ascii="Times New Roman" w:hAnsi="Times New Roman"/>
                <w:color w:val="000000"/>
                <w:kern w:val="0"/>
                <w:sz w:val="21"/>
                <w:szCs w:val="24"/>
              </w:rPr>
              <w:t>不锈钢</w:t>
            </w:r>
          </w:p>
        </w:tc>
        <w:tc>
          <w:tcPr>
            <w:tcW w:w="60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righ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2</w:t>
            </w:r>
          </w:p>
        </w:tc>
        <w:tc>
          <w:tcPr>
            <w:tcW w:w="1417"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rPr>
                <w:rFonts w:hint="default" w:ascii="Times New Roman" w:eastAsia="Times New Roman"/>
                <w:color w:val="000000"/>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5" w:hRule="atLeast"/>
          <w:jc w:val="center"/>
        </w:trPr>
        <w:tc>
          <w:tcPr>
            <w:tcW w:w="69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righ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8</w:t>
            </w:r>
          </w:p>
        </w:tc>
        <w:tc>
          <w:tcPr>
            <w:tcW w:w="285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w:t>
            </w:r>
          </w:p>
        </w:tc>
        <w:tc>
          <w:tcPr>
            <w:tcW w:w="2985"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eastAsia" w:ascii="Times New Roman" w:hAnsi="Times New Roman"/>
                <w:color w:val="000000"/>
                <w:kern w:val="0"/>
                <w:sz w:val="21"/>
                <w:szCs w:val="24"/>
              </w:rPr>
              <w:t>双蜘蛛手机器人装箱机</w:t>
            </w:r>
          </w:p>
        </w:tc>
        <w:tc>
          <w:tcPr>
            <w:tcW w:w="1830"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MHZX-100</w:t>
            </w:r>
          </w:p>
        </w:tc>
        <w:tc>
          <w:tcPr>
            <w:tcW w:w="177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304</w:t>
            </w:r>
          </w:p>
        </w:tc>
        <w:tc>
          <w:tcPr>
            <w:tcW w:w="309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textAlignment w:val="center"/>
              <w:rPr>
                <w:rFonts w:hint="default" w:ascii="Times New Roman" w:eastAsia="Times New Roman"/>
                <w:color w:val="000000"/>
                <w:sz w:val="21"/>
                <w:szCs w:val="24"/>
              </w:rPr>
            </w:pPr>
            <w:r>
              <w:rPr>
                <w:rFonts w:hint="eastAsia" w:ascii="Times New Roman" w:hAnsi="Times New Roman"/>
                <w:color w:val="000000"/>
                <w:kern w:val="0"/>
                <w:sz w:val="21"/>
                <w:szCs w:val="24"/>
              </w:rPr>
              <w:t>装箱速度：</w:t>
            </w:r>
            <w:r>
              <w:rPr>
                <w:rFonts w:hint="default" w:ascii="Times New Roman" w:hAnsi="Times New Roman"/>
                <w:color w:val="000000"/>
                <w:kern w:val="0"/>
                <w:sz w:val="21"/>
                <w:szCs w:val="24"/>
              </w:rPr>
              <w:t>70~90</w:t>
            </w:r>
            <w:r>
              <w:rPr>
                <w:rFonts w:hint="eastAsia" w:ascii="Times New Roman" w:hAnsi="Times New Roman"/>
                <w:color w:val="000000"/>
                <w:kern w:val="0"/>
                <w:sz w:val="21"/>
                <w:szCs w:val="24"/>
              </w:rPr>
              <w:t>包</w:t>
            </w:r>
            <w:r>
              <w:rPr>
                <w:rFonts w:hint="default" w:ascii="Times New Roman" w:hAnsi="Times New Roman"/>
                <w:color w:val="000000"/>
                <w:kern w:val="0"/>
                <w:sz w:val="21"/>
                <w:szCs w:val="24"/>
              </w:rPr>
              <w:t>/</w:t>
            </w:r>
            <w:r>
              <w:rPr>
                <w:rFonts w:hint="eastAsia" w:ascii="Times New Roman" w:hAnsi="Times New Roman"/>
                <w:color w:val="000000"/>
                <w:kern w:val="0"/>
                <w:sz w:val="21"/>
                <w:szCs w:val="24"/>
              </w:rPr>
              <w:t>分；</w:t>
            </w:r>
            <w:r>
              <w:rPr>
                <w:rFonts w:hint="default" w:ascii="Times New Roman" w:hAnsi="Times New Roman"/>
                <w:color w:val="000000"/>
                <w:kern w:val="0"/>
                <w:sz w:val="21"/>
                <w:szCs w:val="24"/>
              </w:rPr>
              <w:t xml:space="preserve"> </w:t>
            </w:r>
            <w:r>
              <w:rPr>
                <w:rFonts w:hint="eastAsia" w:ascii="Times New Roman" w:hAnsi="Times New Roman"/>
                <w:color w:val="000000"/>
                <w:kern w:val="0"/>
                <w:sz w:val="21"/>
                <w:szCs w:val="24"/>
              </w:rPr>
              <w:t>装箱形式：双蜘蛛手机器人装箱</w:t>
            </w:r>
            <w:r>
              <w:rPr>
                <w:rFonts w:hint="default" w:ascii="Times New Roman" w:hAnsi="Times New Roman"/>
                <w:color w:val="000000"/>
                <w:kern w:val="0"/>
                <w:sz w:val="21"/>
                <w:szCs w:val="24"/>
              </w:rPr>
              <w:t xml:space="preserve"> </w:t>
            </w:r>
            <w:r>
              <w:rPr>
                <w:rFonts w:hint="eastAsia" w:ascii="Times New Roman" w:hAnsi="Times New Roman"/>
                <w:color w:val="000000"/>
                <w:kern w:val="0"/>
                <w:sz w:val="21"/>
                <w:szCs w:val="24"/>
              </w:rPr>
              <w:t>装箱合格率＞</w:t>
            </w:r>
            <w:r>
              <w:rPr>
                <w:rFonts w:hint="default" w:ascii="Times New Roman" w:hAnsi="Times New Roman"/>
                <w:color w:val="000000"/>
                <w:kern w:val="0"/>
                <w:sz w:val="21"/>
                <w:szCs w:val="24"/>
              </w:rPr>
              <w:t>99.5%</w:t>
            </w:r>
            <w:r>
              <w:rPr>
                <w:rFonts w:hint="eastAsia" w:ascii="Times New Roman" w:hAnsi="Times New Roman"/>
                <w:color w:val="000000"/>
                <w:kern w:val="0"/>
                <w:sz w:val="21"/>
                <w:szCs w:val="24"/>
              </w:rPr>
              <w:t>；</w:t>
            </w:r>
            <w:r>
              <w:rPr>
                <w:rFonts w:hint="default" w:ascii="Times New Roman" w:hAnsi="Times New Roman"/>
                <w:color w:val="000000"/>
                <w:kern w:val="0"/>
                <w:sz w:val="21"/>
                <w:szCs w:val="24"/>
              </w:rPr>
              <w:t xml:space="preserve"> </w:t>
            </w:r>
            <w:r>
              <w:rPr>
                <w:rFonts w:hint="eastAsia" w:ascii="Times New Roman" w:hAnsi="Times New Roman"/>
                <w:color w:val="000000"/>
                <w:kern w:val="0"/>
                <w:sz w:val="21"/>
                <w:szCs w:val="24"/>
              </w:rPr>
              <w:t>气动元件品牌：</w:t>
            </w:r>
            <w:r>
              <w:rPr>
                <w:rFonts w:hint="default" w:ascii="Times New Roman" w:hAnsi="Times New Roman"/>
                <w:color w:val="000000"/>
                <w:kern w:val="0"/>
                <w:sz w:val="21"/>
                <w:szCs w:val="24"/>
              </w:rPr>
              <w:t>SMC</w:t>
            </w:r>
            <w:r>
              <w:rPr>
                <w:rFonts w:hint="eastAsia" w:ascii="Times New Roman" w:hAnsi="Times New Roman"/>
                <w:color w:val="000000"/>
                <w:kern w:val="0"/>
                <w:sz w:val="21"/>
                <w:szCs w:val="24"/>
              </w:rPr>
              <w:t>或同等档次品牌</w:t>
            </w:r>
            <w:r>
              <w:rPr>
                <w:rFonts w:hint="default" w:ascii="Times New Roman" w:hAnsi="Times New Roman"/>
                <w:color w:val="000000"/>
                <w:kern w:val="0"/>
                <w:sz w:val="21"/>
                <w:szCs w:val="24"/>
              </w:rPr>
              <w:t xml:space="preserve"> </w:t>
            </w:r>
            <w:r>
              <w:rPr>
                <w:rFonts w:hint="eastAsia" w:ascii="Times New Roman" w:hAnsi="Times New Roman"/>
                <w:color w:val="000000"/>
                <w:kern w:val="0"/>
                <w:sz w:val="21"/>
                <w:szCs w:val="24"/>
              </w:rPr>
              <w:t>整体材质采用</w:t>
            </w:r>
            <w:r>
              <w:rPr>
                <w:rFonts w:hint="default" w:ascii="Times New Roman" w:hAnsi="Times New Roman"/>
                <w:color w:val="000000"/>
                <w:kern w:val="0"/>
                <w:sz w:val="21"/>
                <w:szCs w:val="24"/>
              </w:rPr>
              <w:t>304</w:t>
            </w:r>
            <w:r>
              <w:rPr>
                <w:rFonts w:hint="eastAsia" w:ascii="Times New Roman" w:hAnsi="Times New Roman"/>
                <w:color w:val="000000"/>
                <w:kern w:val="0"/>
                <w:sz w:val="21"/>
                <w:szCs w:val="24"/>
              </w:rPr>
              <w:t>不锈钢</w:t>
            </w:r>
            <w:r>
              <w:rPr>
                <w:rFonts w:hint="default" w:ascii="Times New Roman" w:hAnsi="Times New Roman"/>
                <w:color w:val="000000"/>
                <w:kern w:val="0"/>
                <w:sz w:val="21"/>
                <w:szCs w:val="24"/>
              </w:rPr>
              <w:t>;</w:t>
            </w:r>
            <w:r>
              <w:rPr>
                <w:rFonts w:hint="eastAsia" w:ascii="Times New Roman" w:hAnsi="Times New Roman"/>
                <w:color w:val="000000"/>
                <w:kern w:val="0"/>
                <w:sz w:val="21"/>
                <w:szCs w:val="24"/>
              </w:rPr>
              <w:t>气动元件品牌：</w:t>
            </w:r>
            <w:r>
              <w:rPr>
                <w:rFonts w:hint="default" w:ascii="Times New Roman" w:hAnsi="Times New Roman"/>
                <w:color w:val="000000"/>
                <w:kern w:val="0"/>
                <w:sz w:val="21"/>
                <w:szCs w:val="24"/>
              </w:rPr>
              <w:t>FESTO</w:t>
            </w:r>
            <w:r>
              <w:rPr>
                <w:rFonts w:hint="eastAsia" w:ascii="Times New Roman" w:hAnsi="Times New Roman"/>
                <w:color w:val="000000"/>
                <w:kern w:val="0"/>
                <w:sz w:val="21"/>
                <w:szCs w:val="24"/>
              </w:rPr>
              <w:t>、</w:t>
            </w:r>
            <w:r>
              <w:rPr>
                <w:rFonts w:hint="default" w:ascii="Times New Roman" w:hAnsi="Times New Roman"/>
                <w:color w:val="000000"/>
                <w:kern w:val="0"/>
                <w:sz w:val="21"/>
                <w:szCs w:val="24"/>
              </w:rPr>
              <w:t>SMC</w:t>
            </w:r>
            <w:r>
              <w:rPr>
                <w:rFonts w:hint="eastAsia" w:ascii="Times New Roman" w:hAnsi="Times New Roman"/>
                <w:color w:val="000000"/>
                <w:kern w:val="0"/>
                <w:sz w:val="21"/>
                <w:szCs w:val="24"/>
              </w:rPr>
              <w:t>、</w:t>
            </w:r>
            <w:r>
              <w:rPr>
                <w:rFonts w:hint="default" w:ascii="Times New Roman" w:hAnsi="Times New Roman"/>
                <w:color w:val="000000"/>
                <w:kern w:val="0"/>
                <w:sz w:val="21"/>
                <w:szCs w:val="24"/>
              </w:rPr>
              <w:t>CKD</w:t>
            </w:r>
            <w:r>
              <w:rPr>
                <w:rFonts w:hint="eastAsia" w:ascii="Times New Roman" w:hAnsi="Times New Roman"/>
                <w:color w:val="000000"/>
                <w:kern w:val="0"/>
                <w:sz w:val="21"/>
                <w:szCs w:val="24"/>
              </w:rPr>
              <w:t>以及同等以上品牌；</w:t>
            </w:r>
          </w:p>
        </w:tc>
        <w:tc>
          <w:tcPr>
            <w:tcW w:w="60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righ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2</w:t>
            </w:r>
          </w:p>
        </w:tc>
        <w:tc>
          <w:tcPr>
            <w:tcW w:w="1417"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rPr>
                <w:rFonts w:hint="default" w:ascii="Times New Roman" w:eastAsia="Times New Roman"/>
                <w:color w:val="000000"/>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5" w:hRule="atLeast"/>
          <w:jc w:val="center"/>
        </w:trPr>
        <w:tc>
          <w:tcPr>
            <w:tcW w:w="69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righ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9</w:t>
            </w:r>
          </w:p>
        </w:tc>
        <w:tc>
          <w:tcPr>
            <w:tcW w:w="285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w:t>
            </w:r>
          </w:p>
        </w:tc>
        <w:tc>
          <w:tcPr>
            <w:tcW w:w="2985"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eastAsia" w:ascii="Times New Roman" w:hAnsi="Times New Roman"/>
                <w:color w:val="000000"/>
                <w:kern w:val="0"/>
                <w:sz w:val="21"/>
                <w:szCs w:val="24"/>
              </w:rPr>
              <w:t>振动压箱机</w:t>
            </w:r>
          </w:p>
        </w:tc>
        <w:tc>
          <w:tcPr>
            <w:tcW w:w="1830"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ZY-02</w:t>
            </w:r>
          </w:p>
        </w:tc>
        <w:tc>
          <w:tcPr>
            <w:tcW w:w="177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304</w:t>
            </w:r>
          </w:p>
        </w:tc>
        <w:tc>
          <w:tcPr>
            <w:tcW w:w="309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textAlignment w:val="center"/>
              <w:rPr>
                <w:rFonts w:hint="default" w:ascii="Times New Roman" w:eastAsia="Times New Roman"/>
                <w:color w:val="000000"/>
                <w:sz w:val="21"/>
                <w:szCs w:val="24"/>
              </w:rPr>
            </w:pPr>
            <w:r>
              <w:rPr>
                <w:rFonts w:hint="eastAsia" w:ascii="Times New Roman" w:hAnsi="Times New Roman"/>
                <w:color w:val="000000"/>
                <w:kern w:val="0"/>
                <w:sz w:val="21"/>
                <w:szCs w:val="24"/>
              </w:rPr>
              <w:t>震动方式为电机震动、时间可调；</w:t>
            </w:r>
            <w:r>
              <w:rPr>
                <w:rFonts w:hint="default" w:ascii="Times New Roman" w:hAnsi="Times New Roman"/>
                <w:color w:val="000000"/>
                <w:kern w:val="0"/>
                <w:sz w:val="21"/>
                <w:szCs w:val="24"/>
              </w:rPr>
              <w:t xml:space="preserve"> </w:t>
            </w:r>
            <w:r>
              <w:rPr>
                <w:rFonts w:hint="eastAsia" w:ascii="Times New Roman" w:hAnsi="Times New Roman"/>
                <w:color w:val="000000"/>
                <w:kern w:val="0"/>
                <w:sz w:val="21"/>
                <w:szCs w:val="24"/>
              </w:rPr>
              <w:t>材料厚度≥</w:t>
            </w:r>
            <w:r>
              <w:rPr>
                <w:rFonts w:hint="default" w:ascii="Times New Roman" w:hAnsi="Times New Roman"/>
                <w:color w:val="000000"/>
                <w:kern w:val="0"/>
                <w:sz w:val="21"/>
                <w:szCs w:val="24"/>
              </w:rPr>
              <w:t>3mm</w:t>
            </w:r>
            <w:r>
              <w:rPr>
                <w:rFonts w:hint="eastAsia" w:ascii="Times New Roman" w:hAnsi="Times New Roman"/>
                <w:color w:val="000000"/>
                <w:kern w:val="0"/>
                <w:sz w:val="21"/>
                <w:szCs w:val="24"/>
              </w:rPr>
              <w:t>；</w:t>
            </w:r>
            <w:r>
              <w:rPr>
                <w:rFonts w:hint="default" w:ascii="Times New Roman" w:hAnsi="Times New Roman"/>
                <w:color w:val="000000"/>
                <w:kern w:val="0"/>
                <w:sz w:val="21"/>
                <w:szCs w:val="24"/>
              </w:rPr>
              <w:t xml:space="preserve"> </w:t>
            </w:r>
            <w:r>
              <w:rPr>
                <w:rFonts w:hint="eastAsia" w:ascii="Times New Roman" w:hAnsi="Times New Roman"/>
                <w:color w:val="000000"/>
                <w:kern w:val="0"/>
                <w:sz w:val="21"/>
                <w:szCs w:val="24"/>
              </w:rPr>
              <w:t>压箱方式为气缸压箱、幅度可调；</w:t>
            </w:r>
            <w:r>
              <w:rPr>
                <w:rFonts w:hint="default" w:ascii="Times New Roman" w:hAnsi="Times New Roman"/>
                <w:color w:val="000000"/>
                <w:kern w:val="0"/>
                <w:sz w:val="21"/>
                <w:szCs w:val="24"/>
              </w:rPr>
              <w:t xml:space="preserve"> </w:t>
            </w:r>
            <w:r>
              <w:rPr>
                <w:rFonts w:hint="eastAsia" w:ascii="Times New Roman" w:hAnsi="Times New Roman"/>
                <w:color w:val="000000"/>
                <w:kern w:val="0"/>
                <w:sz w:val="21"/>
                <w:szCs w:val="24"/>
              </w:rPr>
              <w:t>耗气量</w:t>
            </w:r>
            <w:r>
              <w:rPr>
                <w:rFonts w:hint="default" w:ascii="Times New Roman" w:hAnsi="Times New Roman"/>
                <w:color w:val="000000"/>
                <w:kern w:val="0"/>
                <w:sz w:val="21"/>
                <w:szCs w:val="24"/>
              </w:rPr>
              <w:t>0.1m</w:t>
            </w:r>
            <w:r>
              <w:rPr>
                <w:rFonts w:hint="eastAsia" w:ascii="Times New Roman" w:hAnsi="Times New Roman"/>
                <w:color w:val="000000"/>
                <w:kern w:val="0"/>
                <w:sz w:val="21"/>
                <w:szCs w:val="24"/>
              </w:rPr>
              <w:t>³</w:t>
            </w:r>
            <w:r>
              <w:rPr>
                <w:rFonts w:hint="default" w:ascii="Times New Roman" w:hAnsi="Times New Roman"/>
                <w:color w:val="000000"/>
                <w:kern w:val="0"/>
                <w:sz w:val="21"/>
                <w:szCs w:val="24"/>
              </w:rPr>
              <w:t xml:space="preserve">/min </w:t>
            </w:r>
            <w:r>
              <w:rPr>
                <w:rFonts w:hint="eastAsia" w:ascii="Times New Roman" w:hAnsi="Times New Roman"/>
                <w:color w:val="000000"/>
                <w:kern w:val="0"/>
                <w:sz w:val="21"/>
                <w:szCs w:val="24"/>
              </w:rPr>
              <w:t>材质</w:t>
            </w:r>
            <w:r>
              <w:rPr>
                <w:rFonts w:hint="default" w:ascii="Times New Roman" w:hAnsi="Times New Roman"/>
                <w:color w:val="000000"/>
                <w:kern w:val="0"/>
                <w:sz w:val="21"/>
                <w:szCs w:val="24"/>
              </w:rPr>
              <w:t>304</w:t>
            </w:r>
            <w:r>
              <w:rPr>
                <w:rFonts w:hint="eastAsia" w:ascii="Times New Roman" w:hAnsi="Times New Roman"/>
                <w:color w:val="000000"/>
                <w:kern w:val="0"/>
                <w:sz w:val="21"/>
                <w:szCs w:val="24"/>
              </w:rPr>
              <w:t>不锈钢</w:t>
            </w:r>
            <w:r>
              <w:rPr>
                <w:rFonts w:hint="default" w:ascii="Times New Roman" w:hAnsi="Times New Roman"/>
                <w:color w:val="000000"/>
                <w:kern w:val="0"/>
                <w:sz w:val="21"/>
                <w:szCs w:val="24"/>
              </w:rPr>
              <w:t>;</w:t>
            </w:r>
            <w:r>
              <w:rPr>
                <w:rFonts w:hint="eastAsia" w:ascii="Times New Roman" w:hAnsi="Times New Roman"/>
                <w:color w:val="000000"/>
                <w:kern w:val="0"/>
                <w:sz w:val="21"/>
                <w:szCs w:val="24"/>
              </w:rPr>
              <w:t>气动元件品牌：</w:t>
            </w:r>
            <w:r>
              <w:rPr>
                <w:rFonts w:hint="default" w:ascii="Times New Roman" w:hAnsi="Times New Roman"/>
                <w:color w:val="000000"/>
                <w:kern w:val="0"/>
                <w:sz w:val="21"/>
                <w:szCs w:val="24"/>
              </w:rPr>
              <w:t>FESTO</w:t>
            </w:r>
            <w:r>
              <w:rPr>
                <w:rFonts w:hint="eastAsia" w:ascii="Times New Roman" w:hAnsi="Times New Roman"/>
                <w:color w:val="000000"/>
                <w:kern w:val="0"/>
                <w:sz w:val="21"/>
                <w:szCs w:val="24"/>
              </w:rPr>
              <w:t>、</w:t>
            </w:r>
            <w:r>
              <w:rPr>
                <w:rFonts w:hint="default" w:ascii="Times New Roman" w:hAnsi="Times New Roman"/>
                <w:color w:val="000000"/>
                <w:kern w:val="0"/>
                <w:sz w:val="21"/>
                <w:szCs w:val="24"/>
              </w:rPr>
              <w:t>SMC</w:t>
            </w:r>
            <w:r>
              <w:rPr>
                <w:rFonts w:hint="eastAsia" w:ascii="Times New Roman" w:hAnsi="Times New Roman"/>
                <w:color w:val="000000"/>
                <w:kern w:val="0"/>
                <w:sz w:val="21"/>
                <w:szCs w:val="24"/>
              </w:rPr>
              <w:t>、</w:t>
            </w:r>
            <w:r>
              <w:rPr>
                <w:rFonts w:hint="default" w:ascii="Times New Roman" w:hAnsi="Times New Roman"/>
                <w:color w:val="000000"/>
                <w:kern w:val="0"/>
                <w:sz w:val="21"/>
                <w:szCs w:val="24"/>
              </w:rPr>
              <w:t>CKD</w:t>
            </w:r>
            <w:r>
              <w:rPr>
                <w:rFonts w:hint="eastAsia" w:ascii="Times New Roman" w:hAnsi="Times New Roman"/>
                <w:color w:val="000000"/>
                <w:kern w:val="0"/>
                <w:sz w:val="21"/>
                <w:szCs w:val="24"/>
              </w:rPr>
              <w:t>以及同等以上品牌；</w:t>
            </w:r>
          </w:p>
        </w:tc>
        <w:tc>
          <w:tcPr>
            <w:tcW w:w="60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righ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2</w:t>
            </w:r>
          </w:p>
        </w:tc>
        <w:tc>
          <w:tcPr>
            <w:tcW w:w="1417"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rPr>
                <w:rFonts w:hint="default" w:ascii="Times New Roman" w:eastAsia="Times New Roman"/>
                <w:color w:val="000000"/>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69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righ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10</w:t>
            </w:r>
          </w:p>
        </w:tc>
        <w:tc>
          <w:tcPr>
            <w:tcW w:w="285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w:t>
            </w:r>
          </w:p>
        </w:tc>
        <w:tc>
          <w:tcPr>
            <w:tcW w:w="2985"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eastAsia" w:ascii="Times New Roman" w:hAnsi="Times New Roman"/>
                <w:color w:val="000000"/>
                <w:kern w:val="0"/>
                <w:sz w:val="21"/>
                <w:szCs w:val="24"/>
              </w:rPr>
              <w:t>过度辊筒输送机</w:t>
            </w:r>
          </w:p>
        </w:tc>
        <w:tc>
          <w:tcPr>
            <w:tcW w:w="1830"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GS500</w:t>
            </w:r>
          </w:p>
        </w:tc>
        <w:tc>
          <w:tcPr>
            <w:tcW w:w="177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304</w:t>
            </w:r>
          </w:p>
        </w:tc>
        <w:tc>
          <w:tcPr>
            <w:tcW w:w="309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textAlignment w:val="center"/>
              <w:rPr>
                <w:rFonts w:hint="default" w:ascii="Times New Roman" w:eastAsia="Times New Roman"/>
                <w:color w:val="000000"/>
                <w:sz w:val="21"/>
                <w:szCs w:val="24"/>
              </w:rPr>
            </w:pPr>
            <w:r>
              <w:rPr>
                <w:rFonts w:hint="eastAsia" w:ascii="Times New Roman" w:hAnsi="Times New Roman"/>
                <w:color w:val="000000"/>
                <w:kern w:val="0"/>
                <w:sz w:val="21"/>
                <w:szCs w:val="24"/>
              </w:rPr>
              <w:t>总长度</w:t>
            </w:r>
            <w:r>
              <w:rPr>
                <w:rFonts w:hint="default" w:ascii="Times New Roman" w:hAnsi="Times New Roman"/>
                <w:color w:val="000000"/>
                <w:kern w:val="0"/>
                <w:sz w:val="21"/>
                <w:szCs w:val="24"/>
              </w:rPr>
              <w:t>L=850mm</w:t>
            </w:r>
            <w:r>
              <w:rPr>
                <w:rFonts w:hint="eastAsia" w:ascii="Times New Roman" w:hAnsi="Times New Roman"/>
                <w:color w:val="000000"/>
                <w:kern w:val="0"/>
                <w:sz w:val="21"/>
                <w:szCs w:val="24"/>
              </w:rPr>
              <w:t>；</w:t>
            </w:r>
            <w:r>
              <w:rPr>
                <w:rFonts w:hint="default" w:ascii="Times New Roman" w:hAnsi="Times New Roman"/>
                <w:color w:val="000000"/>
                <w:kern w:val="0"/>
                <w:sz w:val="21"/>
                <w:szCs w:val="24"/>
              </w:rPr>
              <w:t xml:space="preserve"> </w:t>
            </w:r>
            <w:r>
              <w:rPr>
                <w:rFonts w:hint="eastAsia" w:ascii="Times New Roman" w:hAnsi="Times New Roman"/>
                <w:color w:val="000000"/>
                <w:kern w:val="0"/>
                <w:sz w:val="21"/>
                <w:szCs w:val="24"/>
              </w:rPr>
              <w:t>宽度</w:t>
            </w:r>
            <w:r>
              <w:rPr>
                <w:rFonts w:hint="default" w:ascii="Times New Roman" w:hAnsi="Times New Roman"/>
                <w:color w:val="000000"/>
                <w:kern w:val="0"/>
                <w:sz w:val="21"/>
                <w:szCs w:val="24"/>
              </w:rPr>
              <w:t>W=500mm</w:t>
            </w:r>
            <w:r>
              <w:rPr>
                <w:rFonts w:hint="eastAsia" w:ascii="Times New Roman" w:hAnsi="Times New Roman"/>
                <w:color w:val="000000"/>
                <w:kern w:val="0"/>
                <w:sz w:val="21"/>
                <w:szCs w:val="24"/>
              </w:rPr>
              <w:t>；</w:t>
            </w:r>
            <w:r>
              <w:rPr>
                <w:rFonts w:hint="default" w:ascii="Times New Roman" w:hAnsi="Times New Roman"/>
                <w:color w:val="000000"/>
                <w:kern w:val="0"/>
                <w:sz w:val="21"/>
                <w:szCs w:val="24"/>
              </w:rPr>
              <w:t xml:space="preserve"> </w:t>
            </w:r>
            <w:r>
              <w:rPr>
                <w:rFonts w:hint="eastAsia" w:ascii="Times New Roman" w:hAnsi="Times New Roman"/>
                <w:color w:val="000000"/>
                <w:kern w:val="0"/>
                <w:sz w:val="21"/>
                <w:szCs w:val="24"/>
              </w:rPr>
              <w:t>材料厚度≥</w:t>
            </w:r>
            <w:r>
              <w:rPr>
                <w:rFonts w:hint="default" w:ascii="Times New Roman" w:hAnsi="Times New Roman"/>
                <w:color w:val="000000"/>
                <w:kern w:val="0"/>
                <w:sz w:val="21"/>
                <w:szCs w:val="24"/>
              </w:rPr>
              <w:t>2mm</w:t>
            </w:r>
            <w:r>
              <w:rPr>
                <w:rFonts w:hint="eastAsia" w:ascii="Times New Roman" w:hAnsi="Times New Roman"/>
                <w:color w:val="000000"/>
                <w:kern w:val="0"/>
                <w:sz w:val="21"/>
                <w:szCs w:val="24"/>
              </w:rPr>
              <w:t>；</w:t>
            </w:r>
            <w:r>
              <w:rPr>
                <w:rFonts w:hint="default" w:ascii="Times New Roman" w:hAnsi="Times New Roman"/>
                <w:color w:val="000000"/>
                <w:kern w:val="0"/>
                <w:sz w:val="21"/>
                <w:szCs w:val="24"/>
              </w:rPr>
              <w:t xml:space="preserve"> </w:t>
            </w:r>
            <w:r>
              <w:rPr>
                <w:rFonts w:hint="eastAsia" w:ascii="Times New Roman" w:hAnsi="Times New Roman"/>
                <w:color w:val="000000"/>
                <w:kern w:val="0"/>
                <w:sz w:val="21"/>
                <w:szCs w:val="24"/>
              </w:rPr>
              <w:t>材质</w:t>
            </w:r>
            <w:r>
              <w:rPr>
                <w:rFonts w:hint="default" w:ascii="Times New Roman" w:hAnsi="Times New Roman"/>
                <w:color w:val="000000"/>
                <w:kern w:val="0"/>
                <w:sz w:val="21"/>
                <w:szCs w:val="24"/>
              </w:rPr>
              <w:t>304</w:t>
            </w:r>
            <w:r>
              <w:rPr>
                <w:rFonts w:hint="eastAsia" w:ascii="Times New Roman" w:hAnsi="Times New Roman"/>
                <w:color w:val="000000"/>
                <w:kern w:val="0"/>
                <w:sz w:val="21"/>
                <w:szCs w:val="24"/>
              </w:rPr>
              <w:t>不锈钢</w:t>
            </w:r>
          </w:p>
        </w:tc>
        <w:tc>
          <w:tcPr>
            <w:tcW w:w="60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righ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2</w:t>
            </w:r>
          </w:p>
        </w:tc>
        <w:tc>
          <w:tcPr>
            <w:tcW w:w="1417"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rPr>
                <w:rFonts w:hint="default" w:ascii="Times New Roman" w:eastAsia="Times New Roman"/>
                <w:color w:val="000000"/>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69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righ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11</w:t>
            </w:r>
          </w:p>
        </w:tc>
        <w:tc>
          <w:tcPr>
            <w:tcW w:w="285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w:t>
            </w:r>
          </w:p>
        </w:tc>
        <w:tc>
          <w:tcPr>
            <w:tcW w:w="2985"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eastAsia" w:ascii="Times New Roman" w:hAnsi="Times New Roman"/>
                <w:color w:val="000000"/>
                <w:kern w:val="0"/>
                <w:sz w:val="21"/>
                <w:szCs w:val="24"/>
              </w:rPr>
              <w:t>箱转向器</w:t>
            </w:r>
          </w:p>
        </w:tc>
        <w:tc>
          <w:tcPr>
            <w:tcW w:w="1830"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ZX-01</w:t>
            </w:r>
          </w:p>
        </w:tc>
        <w:tc>
          <w:tcPr>
            <w:tcW w:w="177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304</w:t>
            </w:r>
          </w:p>
        </w:tc>
        <w:tc>
          <w:tcPr>
            <w:tcW w:w="309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textAlignment w:val="center"/>
              <w:rPr>
                <w:rFonts w:hint="default" w:ascii="Times New Roman" w:eastAsia="Times New Roman"/>
                <w:color w:val="000000"/>
                <w:sz w:val="21"/>
                <w:szCs w:val="24"/>
              </w:rPr>
            </w:pPr>
            <w:r>
              <w:rPr>
                <w:rFonts w:hint="eastAsia" w:ascii="Times New Roman" w:hAnsi="Times New Roman"/>
                <w:color w:val="000000"/>
                <w:kern w:val="0"/>
                <w:sz w:val="21"/>
                <w:szCs w:val="24"/>
              </w:rPr>
              <w:t>直径：</w:t>
            </w:r>
            <w:r>
              <w:rPr>
                <w:rFonts w:hint="default" w:ascii="Times New Roman" w:hAnsi="Times New Roman"/>
                <w:color w:val="000000"/>
                <w:kern w:val="0"/>
                <w:sz w:val="21"/>
                <w:szCs w:val="24"/>
              </w:rPr>
              <w:t>300mm</w:t>
            </w:r>
            <w:r>
              <w:rPr>
                <w:rFonts w:hint="eastAsia" w:ascii="Times New Roman" w:hAnsi="Times New Roman"/>
                <w:color w:val="000000"/>
                <w:kern w:val="0"/>
                <w:sz w:val="21"/>
                <w:szCs w:val="24"/>
              </w:rPr>
              <w:t>；材质：尼龙</w:t>
            </w:r>
            <w:r>
              <w:rPr>
                <w:rFonts w:hint="default" w:ascii="Times New Roman" w:hAnsi="Times New Roman"/>
                <w:color w:val="000000"/>
                <w:kern w:val="0"/>
                <w:sz w:val="21"/>
                <w:szCs w:val="24"/>
              </w:rPr>
              <w:t>/SUS304</w:t>
            </w:r>
          </w:p>
        </w:tc>
        <w:tc>
          <w:tcPr>
            <w:tcW w:w="60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righ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2</w:t>
            </w:r>
          </w:p>
        </w:tc>
        <w:tc>
          <w:tcPr>
            <w:tcW w:w="1417"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rPr>
                <w:rFonts w:hint="default" w:ascii="Times New Roman" w:eastAsia="Times New Roman"/>
                <w:color w:val="000000"/>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69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righ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12</w:t>
            </w:r>
          </w:p>
        </w:tc>
        <w:tc>
          <w:tcPr>
            <w:tcW w:w="285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w:t>
            </w:r>
          </w:p>
        </w:tc>
        <w:tc>
          <w:tcPr>
            <w:tcW w:w="2985"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eastAsia" w:ascii="Times New Roman" w:hAnsi="Times New Roman"/>
                <w:color w:val="000000"/>
                <w:kern w:val="0"/>
                <w:sz w:val="21"/>
                <w:szCs w:val="24"/>
              </w:rPr>
              <w:t>满箱辊筒输送机</w:t>
            </w:r>
            <w:r>
              <w:rPr>
                <w:rFonts w:hint="default" w:ascii="Times New Roman" w:hAnsi="Times New Roman"/>
                <w:color w:val="000000"/>
                <w:kern w:val="0"/>
                <w:sz w:val="21"/>
                <w:szCs w:val="24"/>
              </w:rPr>
              <w:t>-1</w:t>
            </w:r>
          </w:p>
        </w:tc>
        <w:tc>
          <w:tcPr>
            <w:tcW w:w="1830"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GS500</w:t>
            </w:r>
          </w:p>
        </w:tc>
        <w:tc>
          <w:tcPr>
            <w:tcW w:w="177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304</w:t>
            </w:r>
          </w:p>
        </w:tc>
        <w:tc>
          <w:tcPr>
            <w:tcW w:w="309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textAlignment w:val="center"/>
              <w:rPr>
                <w:rFonts w:hint="default" w:ascii="Times New Roman" w:eastAsia="Times New Roman"/>
                <w:color w:val="000000"/>
                <w:sz w:val="21"/>
                <w:szCs w:val="24"/>
              </w:rPr>
            </w:pPr>
            <w:r>
              <w:rPr>
                <w:rFonts w:hint="eastAsia" w:ascii="Times New Roman" w:hAnsi="Times New Roman"/>
                <w:color w:val="000000"/>
                <w:kern w:val="0"/>
                <w:sz w:val="21"/>
                <w:szCs w:val="24"/>
              </w:rPr>
              <w:t>总长度</w:t>
            </w:r>
            <w:r>
              <w:rPr>
                <w:rFonts w:hint="default" w:ascii="Times New Roman" w:hAnsi="Times New Roman"/>
                <w:color w:val="000000"/>
                <w:kern w:val="0"/>
                <w:sz w:val="21"/>
                <w:szCs w:val="24"/>
              </w:rPr>
              <w:t>L</w:t>
            </w:r>
            <w:r>
              <w:rPr>
                <w:rFonts w:hint="eastAsia" w:ascii="Times New Roman" w:hAnsi="Times New Roman"/>
                <w:color w:val="000000"/>
                <w:kern w:val="0"/>
                <w:sz w:val="21"/>
                <w:szCs w:val="24"/>
              </w:rPr>
              <w:t>约</w:t>
            </w:r>
            <w:r>
              <w:rPr>
                <w:rFonts w:hint="default" w:ascii="Times New Roman" w:hAnsi="Times New Roman"/>
                <w:color w:val="000000"/>
                <w:kern w:val="0"/>
                <w:sz w:val="21"/>
                <w:szCs w:val="24"/>
              </w:rPr>
              <w:t>4</w:t>
            </w:r>
            <w:r>
              <w:rPr>
                <w:rFonts w:hint="eastAsia" w:ascii="Times New Roman" w:hAnsi="Times New Roman"/>
                <w:color w:val="000000"/>
                <w:kern w:val="0"/>
                <w:sz w:val="21"/>
                <w:szCs w:val="24"/>
              </w:rPr>
              <w:t>米；</w:t>
            </w:r>
            <w:r>
              <w:rPr>
                <w:rFonts w:hint="default" w:ascii="Times New Roman" w:hAnsi="Times New Roman"/>
                <w:color w:val="000000"/>
                <w:kern w:val="0"/>
                <w:sz w:val="21"/>
                <w:szCs w:val="24"/>
              </w:rPr>
              <w:t xml:space="preserve"> </w:t>
            </w:r>
            <w:r>
              <w:rPr>
                <w:rFonts w:hint="eastAsia" w:ascii="Times New Roman" w:hAnsi="Times New Roman"/>
                <w:color w:val="000000"/>
                <w:kern w:val="0"/>
                <w:sz w:val="21"/>
                <w:szCs w:val="24"/>
              </w:rPr>
              <w:t>宽度</w:t>
            </w:r>
            <w:r>
              <w:rPr>
                <w:rFonts w:hint="default" w:ascii="Times New Roman" w:hAnsi="Times New Roman"/>
                <w:color w:val="000000"/>
                <w:kern w:val="0"/>
                <w:sz w:val="21"/>
                <w:szCs w:val="24"/>
              </w:rPr>
              <w:t>W=500mm</w:t>
            </w:r>
            <w:r>
              <w:rPr>
                <w:rFonts w:hint="eastAsia" w:ascii="Times New Roman" w:hAnsi="Times New Roman"/>
                <w:color w:val="000000"/>
                <w:kern w:val="0"/>
                <w:sz w:val="21"/>
                <w:szCs w:val="24"/>
              </w:rPr>
              <w:t>；</w:t>
            </w:r>
            <w:r>
              <w:rPr>
                <w:rFonts w:hint="default" w:ascii="Times New Roman" w:hAnsi="Times New Roman"/>
                <w:color w:val="000000"/>
                <w:kern w:val="0"/>
                <w:sz w:val="21"/>
                <w:szCs w:val="24"/>
              </w:rPr>
              <w:t xml:space="preserve"> </w:t>
            </w:r>
            <w:r>
              <w:rPr>
                <w:rFonts w:hint="eastAsia" w:ascii="Times New Roman" w:hAnsi="Times New Roman"/>
                <w:color w:val="000000"/>
                <w:kern w:val="0"/>
                <w:sz w:val="21"/>
                <w:szCs w:val="24"/>
              </w:rPr>
              <w:t>材料厚度≥</w:t>
            </w:r>
            <w:r>
              <w:rPr>
                <w:rFonts w:hint="default" w:ascii="Times New Roman" w:hAnsi="Times New Roman"/>
                <w:color w:val="000000"/>
                <w:kern w:val="0"/>
                <w:sz w:val="21"/>
                <w:szCs w:val="24"/>
              </w:rPr>
              <w:t>2mm</w:t>
            </w:r>
            <w:r>
              <w:rPr>
                <w:rFonts w:hint="eastAsia" w:ascii="Times New Roman" w:hAnsi="Times New Roman"/>
                <w:color w:val="000000"/>
                <w:kern w:val="0"/>
                <w:sz w:val="21"/>
                <w:szCs w:val="24"/>
              </w:rPr>
              <w:t>；</w:t>
            </w:r>
            <w:r>
              <w:rPr>
                <w:rFonts w:hint="default" w:ascii="Times New Roman" w:hAnsi="Times New Roman"/>
                <w:color w:val="000000"/>
                <w:kern w:val="0"/>
                <w:sz w:val="21"/>
                <w:szCs w:val="24"/>
              </w:rPr>
              <w:t xml:space="preserve"> </w:t>
            </w:r>
            <w:r>
              <w:rPr>
                <w:rFonts w:hint="eastAsia" w:ascii="Times New Roman" w:hAnsi="Times New Roman"/>
                <w:color w:val="000000"/>
                <w:kern w:val="0"/>
                <w:sz w:val="21"/>
                <w:szCs w:val="24"/>
              </w:rPr>
              <w:t>材质</w:t>
            </w:r>
            <w:r>
              <w:rPr>
                <w:rFonts w:hint="default" w:ascii="Times New Roman" w:hAnsi="Times New Roman"/>
                <w:color w:val="000000"/>
                <w:kern w:val="0"/>
                <w:sz w:val="21"/>
                <w:szCs w:val="24"/>
              </w:rPr>
              <w:t>304</w:t>
            </w:r>
            <w:r>
              <w:rPr>
                <w:rFonts w:hint="eastAsia" w:ascii="Times New Roman" w:hAnsi="Times New Roman"/>
                <w:color w:val="000000"/>
                <w:kern w:val="0"/>
                <w:sz w:val="21"/>
                <w:szCs w:val="24"/>
              </w:rPr>
              <w:t>不锈钢</w:t>
            </w:r>
          </w:p>
        </w:tc>
        <w:tc>
          <w:tcPr>
            <w:tcW w:w="60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righ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1</w:t>
            </w:r>
          </w:p>
        </w:tc>
        <w:tc>
          <w:tcPr>
            <w:tcW w:w="1417"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rPr>
                <w:rFonts w:hint="default" w:ascii="Times New Roman" w:eastAsia="Times New Roman"/>
                <w:color w:val="000000"/>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69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righ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13</w:t>
            </w:r>
          </w:p>
        </w:tc>
        <w:tc>
          <w:tcPr>
            <w:tcW w:w="285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w:t>
            </w:r>
          </w:p>
        </w:tc>
        <w:tc>
          <w:tcPr>
            <w:tcW w:w="2985"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eastAsia" w:ascii="Times New Roman" w:hAnsi="Times New Roman"/>
                <w:color w:val="000000"/>
                <w:kern w:val="0"/>
                <w:sz w:val="21"/>
                <w:szCs w:val="24"/>
              </w:rPr>
              <w:t>满箱辊筒输送机</w:t>
            </w:r>
            <w:r>
              <w:rPr>
                <w:rFonts w:hint="default" w:ascii="Times New Roman" w:hAnsi="Times New Roman"/>
                <w:color w:val="000000"/>
                <w:kern w:val="0"/>
                <w:sz w:val="21"/>
                <w:szCs w:val="24"/>
              </w:rPr>
              <w:t>-2</w:t>
            </w:r>
          </w:p>
        </w:tc>
        <w:tc>
          <w:tcPr>
            <w:tcW w:w="1830"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GS500</w:t>
            </w:r>
          </w:p>
        </w:tc>
        <w:tc>
          <w:tcPr>
            <w:tcW w:w="177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304</w:t>
            </w:r>
          </w:p>
        </w:tc>
        <w:tc>
          <w:tcPr>
            <w:tcW w:w="309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textAlignment w:val="center"/>
              <w:rPr>
                <w:rFonts w:hint="default" w:ascii="Times New Roman" w:eastAsia="Times New Roman"/>
                <w:color w:val="000000"/>
                <w:sz w:val="21"/>
                <w:szCs w:val="24"/>
              </w:rPr>
            </w:pPr>
            <w:r>
              <w:rPr>
                <w:rFonts w:hint="eastAsia" w:ascii="Times New Roman" w:hAnsi="Times New Roman"/>
                <w:color w:val="000000"/>
                <w:kern w:val="0"/>
                <w:sz w:val="21"/>
                <w:szCs w:val="24"/>
              </w:rPr>
              <w:t>总长度</w:t>
            </w:r>
            <w:r>
              <w:rPr>
                <w:rFonts w:hint="default" w:ascii="Times New Roman" w:hAnsi="Times New Roman"/>
                <w:color w:val="000000"/>
                <w:kern w:val="0"/>
                <w:sz w:val="21"/>
                <w:szCs w:val="24"/>
              </w:rPr>
              <w:t>L</w:t>
            </w:r>
            <w:r>
              <w:rPr>
                <w:rFonts w:hint="eastAsia" w:ascii="Times New Roman" w:hAnsi="Times New Roman"/>
                <w:color w:val="000000"/>
                <w:kern w:val="0"/>
                <w:sz w:val="21"/>
                <w:szCs w:val="24"/>
              </w:rPr>
              <w:t>约</w:t>
            </w:r>
            <w:r>
              <w:rPr>
                <w:rFonts w:hint="default" w:ascii="Times New Roman" w:hAnsi="Times New Roman"/>
                <w:color w:val="000000"/>
                <w:kern w:val="0"/>
                <w:sz w:val="21"/>
                <w:szCs w:val="24"/>
              </w:rPr>
              <w:t>1</w:t>
            </w:r>
            <w:r>
              <w:rPr>
                <w:rFonts w:hint="eastAsia" w:ascii="Times New Roman" w:hAnsi="Times New Roman"/>
                <w:color w:val="000000"/>
                <w:kern w:val="0"/>
                <w:sz w:val="21"/>
                <w:szCs w:val="24"/>
              </w:rPr>
              <w:t>米；</w:t>
            </w:r>
            <w:r>
              <w:rPr>
                <w:rFonts w:hint="default" w:ascii="Times New Roman" w:hAnsi="Times New Roman"/>
                <w:color w:val="000000"/>
                <w:kern w:val="0"/>
                <w:sz w:val="21"/>
                <w:szCs w:val="24"/>
              </w:rPr>
              <w:t xml:space="preserve"> </w:t>
            </w:r>
            <w:r>
              <w:rPr>
                <w:rFonts w:hint="eastAsia" w:ascii="Times New Roman" w:hAnsi="Times New Roman"/>
                <w:color w:val="000000"/>
                <w:kern w:val="0"/>
                <w:sz w:val="21"/>
                <w:szCs w:val="24"/>
              </w:rPr>
              <w:t>宽度</w:t>
            </w:r>
            <w:r>
              <w:rPr>
                <w:rFonts w:hint="default" w:ascii="Times New Roman" w:hAnsi="Times New Roman"/>
                <w:color w:val="000000"/>
                <w:kern w:val="0"/>
                <w:sz w:val="21"/>
                <w:szCs w:val="24"/>
              </w:rPr>
              <w:t>W=500mm</w:t>
            </w:r>
            <w:r>
              <w:rPr>
                <w:rFonts w:hint="eastAsia" w:ascii="Times New Roman" w:hAnsi="Times New Roman"/>
                <w:color w:val="000000"/>
                <w:kern w:val="0"/>
                <w:sz w:val="21"/>
                <w:szCs w:val="24"/>
              </w:rPr>
              <w:t>；</w:t>
            </w:r>
            <w:r>
              <w:rPr>
                <w:rFonts w:hint="default" w:ascii="Times New Roman" w:hAnsi="Times New Roman"/>
                <w:color w:val="000000"/>
                <w:kern w:val="0"/>
                <w:sz w:val="21"/>
                <w:szCs w:val="24"/>
              </w:rPr>
              <w:t xml:space="preserve"> </w:t>
            </w:r>
            <w:r>
              <w:rPr>
                <w:rFonts w:hint="eastAsia" w:ascii="Times New Roman" w:hAnsi="Times New Roman"/>
                <w:color w:val="000000"/>
                <w:kern w:val="0"/>
                <w:sz w:val="21"/>
                <w:szCs w:val="24"/>
              </w:rPr>
              <w:t>材料厚度≥</w:t>
            </w:r>
            <w:r>
              <w:rPr>
                <w:rFonts w:hint="default" w:ascii="Times New Roman" w:hAnsi="Times New Roman"/>
                <w:color w:val="000000"/>
                <w:kern w:val="0"/>
                <w:sz w:val="21"/>
                <w:szCs w:val="24"/>
              </w:rPr>
              <w:t>2mm</w:t>
            </w:r>
            <w:r>
              <w:rPr>
                <w:rFonts w:hint="eastAsia" w:ascii="Times New Roman" w:hAnsi="Times New Roman"/>
                <w:color w:val="000000"/>
                <w:kern w:val="0"/>
                <w:sz w:val="21"/>
                <w:szCs w:val="24"/>
              </w:rPr>
              <w:t>；</w:t>
            </w:r>
            <w:r>
              <w:rPr>
                <w:rFonts w:hint="default" w:ascii="Times New Roman" w:hAnsi="Times New Roman"/>
                <w:color w:val="000000"/>
                <w:kern w:val="0"/>
                <w:sz w:val="21"/>
                <w:szCs w:val="24"/>
              </w:rPr>
              <w:t xml:space="preserve"> </w:t>
            </w:r>
            <w:r>
              <w:rPr>
                <w:rFonts w:hint="eastAsia" w:ascii="Times New Roman" w:hAnsi="Times New Roman"/>
                <w:color w:val="000000"/>
                <w:kern w:val="0"/>
                <w:sz w:val="21"/>
                <w:szCs w:val="24"/>
              </w:rPr>
              <w:t>材质</w:t>
            </w:r>
            <w:r>
              <w:rPr>
                <w:rFonts w:hint="default" w:ascii="Times New Roman" w:hAnsi="Times New Roman"/>
                <w:color w:val="000000"/>
                <w:kern w:val="0"/>
                <w:sz w:val="21"/>
                <w:szCs w:val="24"/>
              </w:rPr>
              <w:t>304</w:t>
            </w:r>
            <w:r>
              <w:rPr>
                <w:rFonts w:hint="eastAsia" w:ascii="Times New Roman" w:hAnsi="Times New Roman"/>
                <w:color w:val="000000"/>
                <w:kern w:val="0"/>
                <w:sz w:val="21"/>
                <w:szCs w:val="24"/>
              </w:rPr>
              <w:t>不锈钢</w:t>
            </w:r>
          </w:p>
        </w:tc>
        <w:tc>
          <w:tcPr>
            <w:tcW w:w="60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righ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1</w:t>
            </w:r>
          </w:p>
        </w:tc>
        <w:tc>
          <w:tcPr>
            <w:tcW w:w="1417"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rPr>
                <w:rFonts w:hint="default" w:ascii="Times New Roman" w:eastAsia="Times New Roman"/>
                <w:color w:val="000000"/>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jc w:val="center"/>
        </w:trPr>
        <w:tc>
          <w:tcPr>
            <w:tcW w:w="69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righ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14</w:t>
            </w:r>
          </w:p>
        </w:tc>
        <w:tc>
          <w:tcPr>
            <w:tcW w:w="285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w:t>
            </w:r>
          </w:p>
        </w:tc>
        <w:tc>
          <w:tcPr>
            <w:tcW w:w="2985"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eastAsia" w:ascii="Times New Roman" w:hAnsi="Times New Roman"/>
                <w:color w:val="000000"/>
                <w:kern w:val="0"/>
                <w:sz w:val="21"/>
                <w:szCs w:val="24"/>
              </w:rPr>
              <w:t>满箱检重秤</w:t>
            </w:r>
          </w:p>
        </w:tc>
        <w:tc>
          <w:tcPr>
            <w:tcW w:w="1830"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CK-30</w:t>
            </w:r>
          </w:p>
        </w:tc>
        <w:tc>
          <w:tcPr>
            <w:tcW w:w="177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304</w:t>
            </w:r>
          </w:p>
        </w:tc>
        <w:tc>
          <w:tcPr>
            <w:tcW w:w="309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1</w:t>
            </w:r>
            <w:r>
              <w:rPr>
                <w:rFonts w:hint="eastAsia" w:ascii="Times New Roman" w:hAnsi="Times New Roman"/>
                <w:color w:val="000000"/>
                <w:kern w:val="0"/>
                <w:sz w:val="21"/>
                <w:szCs w:val="24"/>
              </w:rPr>
              <w:t>、称重范围：</w:t>
            </w:r>
            <w:r>
              <w:rPr>
                <w:rFonts w:hint="default" w:ascii="Times New Roman" w:hAnsi="Times New Roman"/>
                <w:color w:val="000000"/>
                <w:kern w:val="0"/>
                <w:sz w:val="21"/>
                <w:szCs w:val="24"/>
              </w:rPr>
              <w:t>1-60Kg</w:t>
            </w:r>
            <w:r>
              <w:rPr>
                <w:rFonts w:hint="eastAsia" w:ascii="Times New Roman" w:hAnsi="Times New Roman"/>
                <w:color w:val="000000"/>
                <w:kern w:val="0"/>
                <w:sz w:val="21"/>
                <w:szCs w:val="24"/>
              </w:rPr>
              <w:t>；</w:t>
            </w:r>
            <w:r>
              <w:rPr>
                <w:rFonts w:hint="default" w:ascii="Times New Roman" w:hAnsi="Times New Roman"/>
                <w:color w:val="000000"/>
                <w:kern w:val="0"/>
                <w:sz w:val="21"/>
                <w:szCs w:val="24"/>
              </w:rPr>
              <w:t xml:space="preserve"> 2</w:t>
            </w:r>
            <w:r>
              <w:rPr>
                <w:rFonts w:hint="eastAsia" w:ascii="Times New Roman" w:hAnsi="Times New Roman"/>
                <w:color w:val="000000"/>
                <w:kern w:val="0"/>
                <w:sz w:val="21"/>
                <w:szCs w:val="24"/>
              </w:rPr>
              <w:t>、称重精度</w:t>
            </w:r>
            <w:r>
              <w:rPr>
                <w:rFonts w:hint="default" w:ascii="Times New Roman" w:hAnsi="Times New Roman"/>
                <w:color w:val="000000"/>
                <w:kern w:val="0"/>
                <w:sz w:val="21"/>
                <w:szCs w:val="24"/>
              </w:rPr>
              <w:t xml:space="preserve">: </w:t>
            </w:r>
            <w:r>
              <w:rPr>
                <w:rFonts w:hint="eastAsia" w:ascii="Times New Roman" w:hAnsi="Times New Roman"/>
                <w:color w:val="000000"/>
                <w:kern w:val="0"/>
                <w:sz w:val="21"/>
                <w:szCs w:val="24"/>
              </w:rPr>
              <w:t>±</w:t>
            </w:r>
            <w:r>
              <w:rPr>
                <w:rFonts w:hint="default" w:ascii="Times New Roman" w:hAnsi="Times New Roman"/>
                <w:color w:val="000000"/>
                <w:kern w:val="0"/>
                <w:sz w:val="21"/>
                <w:szCs w:val="24"/>
              </w:rPr>
              <w:t>0.5%</w:t>
            </w:r>
            <w:r>
              <w:rPr>
                <w:rFonts w:hint="eastAsia" w:ascii="Times New Roman" w:hAnsi="Times New Roman"/>
                <w:color w:val="000000"/>
                <w:kern w:val="0"/>
                <w:sz w:val="21"/>
                <w:szCs w:val="24"/>
              </w:rPr>
              <w:t>；</w:t>
            </w:r>
            <w:r>
              <w:rPr>
                <w:rFonts w:hint="default" w:ascii="Times New Roman" w:hAnsi="Times New Roman"/>
                <w:color w:val="000000"/>
                <w:kern w:val="0"/>
                <w:sz w:val="21"/>
                <w:szCs w:val="24"/>
              </w:rPr>
              <w:t xml:space="preserve"> 3</w:t>
            </w:r>
            <w:r>
              <w:rPr>
                <w:rFonts w:hint="eastAsia" w:ascii="Times New Roman" w:hAnsi="Times New Roman"/>
                <w:color w:val="000000"/>
                <w:kern w:val="0"/>
                <w:sz w:val="21"/>
                <w:szCs w:val="24"/>
              </w:rPr>
              <w:t>、速度：</w:t>
            </w:r>
            <w:r>
              <w:rPr>
                <w:rFonts w:hint="default" w:ascii="Times New Roman" w:hAnsi="Times New Roman"/>
                <w:color w:val="000000"/>
                <w:kern w:val="0"/>
                <w:sz w:val="21"/>
                <w:szCs w:val="24"/>
              </w:rPr>
              <w:t>10-30</w:t>
            </w:r>
            <w:r>
              <w:rPr>
                <w:rFonts w:hint="eastAsia" w:ascii="Times New Roman" w:hAnsi="Times New Roman"/>
                <w:color w:val="000000"/>
                <w:kern w:val="0"/>
                <w:sz w:val="21"/>
                <w:szCs w:val="24"/>
              </w:rPr>
              <w:t>箱</w:t>
            </w:r>
            <w:r>
              <w:rPr>
                <w:rFonts w:hint="default" w:ascii="Times New Roman" w:hAnsi="Times New Roman"/>
                <w:color w:val="000000"/>
                <w:kern w:val="0"/>
                <w:sz w:val="21"/>
                <w:szCs w:val="24"/>
              </w:rPr>
              <w:t>/</w:t>
            </w:r>
            <w:r>
              <w:rPr>
                <w:rFonts w:hint="eastAsia" w:ascii="Times New Roman" w:hAnsi="Times New Roman"/>
                <w:color w:val="000000"/>
                <w:kern w:val="0"/>
                <w:sz w:val="21"/>
                <w:szCs w:val="24"/>
              </w:rPr>
              <w:t>分</w:t>
            </w:r>
            <w:r>
              <w:rPr>
                <w:rFonts w:hint="default" w:ascii="Times New Roman" w:hAnsi="Times New Roman"/>
                <w:color w:val="000000"/>
                <w:kern w:val="0"/>
                <w:sz w:val="21"/>
                <w:szCs w:val="24"/>
              </w:rPr>
              <w:t xml:space="preserve"> 4</w:t>
            </w:r>
            <w:r>
              <w:rPr>
                <w:rFonts w:hint="eastAsia" w:ascii="Times New Roman" w:hAnsi="Times New Roman"/>
                <w:color w:val="000000"/>
                <w:kern w:val="0"/>
                <w:sz w:val="21"/>
                <w:szCs w:val="24"/>
              </w:rPr>
              <w:t>、称重元件品牌：梅特勒托利多</w:t>
            </w:r>
            <w:r>
              <w:rPr>
                <w:rFonts w:hint="default" w:ascii="Times New Roman" w:hAnsi="Times New Roman"/>
                <w:color w:val="000000"/>
                <w:kern w:val="0"/>
                <w:sz w:val="21"/>
                <w:szCs w:val="24"/>
              </w:rPr>
              <w:t xml:space="preserve"> 5</w:t>
            </w:r>
            <w:r>
              <w:rPr>
                <w:rFonts w:hint="eastAsia" w:ascii="Times New Roman" w:hAnsi="Times New Roman"/>
                <w:color w:val="000000"/>
                <w:kern w:val="0"/>
                <w:sz w:val="21"/>
                <w:szCs w:val="24"/>
              </w:rPr>
              <w:t>、整体材质</w:t>
            </w:r>
            <w:r>
              <w:rPr>
                <w:rFonts w:hint="default" w:ascii="Times New Roman" w:hAnsi="Times New Roman"/>
                <w:color w:val="000000"/>
                <w:kern w:val="0"/>
                <w:sz w:val="21"/>
                <w:szCs w:val="24"/>
              </w:rPr>
              <w:t>304</w:t>
            </w:r>
            <w:r>
              <w:rPr>
                <w:rFonts w:hint="eastAsia" w:ascii="Times New Roman" w:hAnsi="Times New Roman"/>
                <w:color w:val="000000"/>
                <w:kern w:val="0"/>
                <w:sz w:val="21"/>
                <w:szCs w:val="24"/>
              </w:rPr>
              <w:t>不锈钢</w:t>
            </w:r>
          </w:p>
        </w:tc>
        <w:tc>
          <w:tcPr>
            <w:tcW w:w="60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righ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1</w:t>
            </w:r>
          </w:p>
        </w:tc>
        <w:tc>
          <w:tcPr>
            <w:tcW w:w="1417"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rPr>
                <w:rFonts w:hint="default" w:ascii="Times New Roman" w:eastAsia="Times New Roman"/>
                <w:color w:val="000000"/>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jc w:val="center"/>
        </w:trPr>
        <w:tc>
          <w:tcPr>
            <w:tcW w:w="69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righ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15</w:t>
            </w:r>
          </w:p>
        </w:tc>
        <w:tc>
          <w:tcPr>
            <w:tcW w:w="285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w:t>
            </w:r>
          </w:p>
        </w:tc>
        <w:tc>
          <w:tcPr>
            <w:tcW w:w="2985"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eastAsia" w:ascii="Times New Roman" w:hAnsi="Times New Roman"/>
                <w:color w:val="000000"/>
                <w:kern w:val="0"/>
                <w:sz w:val="21"/>
                <w:szCs w:val="24"/>
              </w:rPr>
              <w:t>不合格剔除机</w:t>
            </w:r>
          </w:p>
        </w:tc>
        <w:tc>
          <w:tcPr>
            <w:tcW w:w="1830"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TC-500</w:t>
            </w:r>
          </w:p>
        </w:tc>
        <w:tc>
          <w:tcPr>
            <w:tcW w:w="177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304</w:t>
            </w:r>
          </w:p>
        </w:tc>
        <w:tc>
          <w:tcPr>
            <w:tcW w:w="309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textAlignment w:val="center"/>
              <w:rPr>
                <w:rFonts w:hint="default" w:ascii="Times New Roman" w:eastAsia="Times New Roman"/>
                <w:color w:val="000000"/>
                <w:sz w:val="21"/>
                <w:szCs w:val="24"/>
              </w:rPr>
            </w:pPr>
            <w:r>
              <w:rPr>
                <w:rFonts w:hint="eastAsia" w:ascii="Times New Roman" w:hAnsi="Times New Roman"/>
                <w:color w:val="000000"/>
                <w:kern w:val="0"/>
                <w:sz w:val="21"/>
                <w:szCs w:val="24"/>
              </w:rPr>
              <w:t>总长度</w:t>
            </w:r>
            <w:r>
              <w:rPr>
                <w:rFonts w:hint="default" w:ascii="Times New Roman" w:hAnsi="Times New Roman"/>
                <w:color w:val="000000"/>
                <w:kern w:val="0"/>
                <w:sz w:val="21"/>
                <w:szCs w:val="24"/>
              </w:rPr>
              <w:t>L=1200mm</w:t>
            </w:r>
            <w:r>
              <w:rPr>
                <w:rFonts w:hint="eastAsia" w:ascii="Times New Roman" w:hAnsi="Times New Roman"/>
                <w:color w:val="000000"/>
                <w:kern w:val="0"/>
                <w:sz w:val="21"/>
                <w:szCs w:val="24"/>
              </w:rPr>
              <w:t>；</w:t>
            </w:r>
            <w:r>
              <w:rPr>
                <w:rFonts w:hint="default" w:ascii="Times New Roman" w:hAnsi="Times New Roman"/>
                <w:color w:val="000000"/>
                <w:kern w:val="0"/>
                <w:sz w:val="21"/>
                <w:szCs w:val="24"/>
              </w:rPr>
              <w:t xml:space="preserve"> </w:t>
            </w:r>
            <w:r>
              <w:rPr>
                <w:rFonts w:hint="eastAsia" w:ascii="Times New Roman" w:hAnsi="Times New Roman"/>
                <w:color w:val="000000"/>
                <w:kern w:val="0"/>
                <w:sz w:val="21"/>
                <w:szCs w:val="24"/>
              </w:rPr>
              <w:t>宽度</w:t>
            </w:r>
            <w:r>
              <w:rPr>
                <w:rFonts w:hint="default" w:ascii="Times New Roman" w:hAnsi="Times New Roman"/>
                <w:color w:val="000000"/>
                <w:kern w:val="0"/>
                <w:sz w:val="21"/>
                <w:szCs w:val="24"/>
              </w:rPr>
              <w:t>W=500mm</w:t>
            </w:r>
            <w:r>
              <w:rPr>
                <w:rFonts w:hint="eastAsia" w:ascii="Times New Roman" w:hAnsi="Times New Roman"/>
                <w:color w:val="000000"/>
                <w:kern w:val="0"/>
                <w:sz w:val="21"/>
                <w:szCs w:val="24"/>
              </w:rPr>
              <w:t>；</w:t>
            </w:r>
            <w:r>
              <w:rPr>
                <w:rFonts w:hint="default" w:ascii="Times New Roman" w:hAnsi="Times New Roman"/>
                <w:color w:val="000000"/>
                <w:kern w:val="0"/>
                <w:sz w:val="21"/>
                <w:szCs w:val="24"/>
              </w:rPr>
              <w:t xml:space="preserve"> </w:t>
            </w:r>
            <w:r>
              <w:rPr>
                <w:rFonts w:hint="eastAsia" w:ascii="Times New Roman" w:hAnsi="Times New Roman"/>
                <w:color w:val="000000"/>
                <w:kern w:val="0"/>
                <w:sz w:val="21"/>
                <w:szCs w:val="24"/>
              </w:rPr>
              <w:t>材料厚度≥</w:t>
            </w:r>
            <w:r>
              <w:rPr>
                <w:rFonts w:hint="default" w:ascii="Times New Roman" w:hAnsi="Times New Roman"/>
                <w:color w:val="000000"/>
                <w:kern w:val="0"/>
                <w:sz w:val="21"/>
                <w:szCs w:val="24"/>
              </w:rPr>
              <w:t>2mm</w:t>
            </w:r>
            <w:r>
              <w:rPr>
                <w:rFonts w:hint="eastAsia" w:ascii="Times New Roman" w:hAnsi="Times New Roman"/>
                <w:color w:val="000000"/>
                <w:kern w:val="0"/>
                <w:sz w:val="21"/>
                <w:szCs w:val="24"/>
              </w:rPr>
              <w:t>；</w:t>
            </w:r>
            <w:r>
              <w:rPr>
                <w:rFonts w:hint="default" w:ascii="Times New Roman" w:hAnsi="Times New Roman"/>
                <w:color w:val="000000"/>
                <w:kern w:val="0"/>
                <w:sz w:val="21"/>
                <w:szCs w:val="24"/>
              </w:rPr>
              <w:t xml:space="preserve"> </w:t>
            </w:r>
            <w:r>
              <w:rPr>
                <w:rFonts w:hint="eastAsia" w:ascii="Times New Roman" w:hAnsi="Times New Roman"/>
                <w:color w:val="000000"/>
                <w:kern w:val="0"/>
                <w:sz w:val="21"/>
                <w:szCs w:val="24"/>
              </w:rPr>
              <w:t>材质</w:t>
            </w:r>
            <w:r>
              <w:rPr>
                <w:rFonts w:hint="default" w:ascii="Times New Roman" w:hAnsi="Times New Roman"/>
                <w:color w:val="000000"/>
                <w:kern w:val="0"/>
                <w:sz w:val="21"/>
                <w:szCs w:val="24"/>
              </w:rPr>
              <w:t>304</w:t>
            </w:r>
            <w:r>
              <w:rPr>
                <w:rFonts w:hint="eastAsia" w:ascii="Times New Roman" w:hAnsi="Times New Roman"/>
                <w:color w:val="000000"/>
                <w:kern w:val="0"/>
                <w:sz w:val="21"/>
                <w:szCs w:val="24"/>
              </w:rPr>
              <w:t>不锈钢</w:t>
            </w:r>
            <w:r>
              <w:rPr>
                <w:rFonts w:hint="default" w:ascii="Times New Roman" w:hAnsi="Times New Roman"/>
                <w:color w:val="000000"/>
                <w:kern w:val="0"/>
                <w:sz w:val="21"/>
                <w:szCs w:val="24"/>
              </w:rPr>
              <w:t>;</w:t>
            </w:r>
            <w:r>
              <w:rPr>
                <w:rFonts w:hint="eastAsia" w:ascii="Times New Roman" w:hAnsi="Times New Roman"/>
                <w:color w:val="000000"/>
                <w:kern w:val="0"/>
                <w:sz w:val="21"/>
                <w:szCs w:val="24"/>
              </w:rPr>
              <w:t>气动元件品牌：</w:t>
            </w:r>
            <w:r>
              <w:rPr>
                <w:rFonts w:hint="default" w:ascii="Times New Roman" w:hAnsi="Times New Roman"/>
                <w:color w:val="000000"/>
                <w:kern w:val="0"/>
                <w:sz w:val="21"/>
                <w:szCs w:val="24"/>
              </w:rPr>
              <w:t>FESTO</w:t>
            </w:r>
            <w:r>
              <w:rPr>
                <w:rFonts w:hint="eastAsia" w:ascii="Times New Roman" w:hAnsi="Times New Roman"/>
                <w:color w:val="000000"/>
                <w:kern w:val="0"/>
                <w:sz w:val="21"/>
                <w:szCs w:val="24"/>
              </w:rPr>
              <w:t>、</w:t>
            </w:r>
            <w:r>
              <w:rPr>
                <w:rFonts w:hint="default" w:ascii="Times New Roman" w:hAnsi="Times New Roman"/>
                <w:color w:val="000000"/>
                <w:kern w:val="0"/>
                <w:sz w:val="21"/>
                <w:szCs w:val="24"/>
              </w:rPr>
              <w:t>SMC</w:t>
            </w:r>
            <w:r>
              <w:rPr>
                <w:rFonts w:hint="eastAsia" w:ascii="Times New Roman" w:hAnsi="Times New Roman"/>
                <w:color w:val="000000"/>
                <w:kern w:val="0"/>
                <w:sz w:val="21"/>
                <w:szCs w:val="24"/>
              </w:rPr>
              <w:t>、</w:t>
            </w:r>
            <w:r>
              <w:rPr>
                <w:rFonts w:hint="default" w:ascii="Times New Roman" w:hAnsi="Times New Roman"/>
                <w:color w:val="000000"/>
                <w:kern w:val="0"/>
                <w:sz w:val="21"/>
                <w:szCs w:val="24"/>
              </w:rPr>
              <w:t>CKD</w:t>
            </w:r>
            <w:r>
              <w:rPr>
                <w:rFonts w:hint="eastAsia" w:ascii="Times New Roman" w:hAnsi="Times New Roman"/>
                <w:color w:val="000000"/>
                <w:kern w:val="0"/>
                <w:sz w:val="21"/>
                <w:szCs w:val="24"/>
              </w:rPr>
              <w:t>以及同等以上品牌；</w:t>
            </w:r>
          </w:p>
        </w:tc>
        <w:tc>
          <w:tcPr>
            <w:tcW w:w="60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righ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1</w:t>
            </w:r>
          </w:p>
        </w:tc>
        <w:tc>
          <w:tcPr>
            <w:tcW w:w="1417"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rPr>
                <w:rFonts w:hint="default" w:ascii="Times New Roman" w:eastAsia="Times New Roman"/>
                <w:color w:val="000000"/>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jc w:val="center"/>
        </w:trPr>
        <w:tc>
          <w:tcPr>
            <w:tcW w:w="69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righ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16</w:t>
            </w:r>
          </w:p>
        </w:tc>
        <w:tc>
          <w:tcPr>
            <w:tcW w:w="285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w:t>
            </w:r>
          </w:p>
        </w:tc>
        <w:tc>
          <w:tcPr>
            <w:tcW w:w="2985"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eastAsia" w:ascii="Times New Roman" w:hAnsi="Times New Roman"/>
                <w:color w:val="000000"/>
                <w:kern w:val="0"/>
                <w:sz w:val="21"/>
                <w:szCs w:val="24"/>
              </w:rPr>
              <w:t>自动封箱机</w:t>
            </w:r>
          </w:p>
        </w:tc>
        <w:tc>
          <w:tcPr>
            <w:tcW w:w="1830"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GPC-50E-S</w:t>
            </w:r>
          </w:p>
        </w:tc>
        <w:tc>
          <w:tcPr>
            <w:tcW w:w="177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304</w:t>
            </w:r>
          </w:p>
        </w:tc>
        <w:tc>
          <w:tcPr>
            <w:tcW w:w="309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textAlignment w:val="center"/>
              <w:rPr>
                <w:rFonts w:hint="default" w:ascii="Times New Roman" w:eastAsia="Times New Roman"/>
                <w:color w:val="000000"/>
                <w:sz w:val="21"/>
                <w:szCs w:val="24"/>
              </w:rPr>
            </w:pPr>
            <w:r>
              <w:rPr>
                <w:rFonts w:hint="eastAsia" w:ascii="Times New Roman" w:hAnsi="Times New Roman"/>
                <w:color w:val="000000"/>
                <w:kern w:val="0"/>
                <w:sz w:val="21"/>
                <w:szCs w:val="24"/>
              </w:rPr>
              <w:t>功率</w:t>
            </w:r>
            <w:r>
              <w:rPr>
                <w:rFonts w:hint="default" w:ascii="Times New Roman" w:hAnsi="Times New Roman"/>
                <w:color w:val="000000"/>
                <w:kern w:val="0"/>
                <w:sz w:val="21"/>
                <w:szCs w:val="24"/>
              </w:rPr>
              <w:t xml:space="preserve">P=0.4Kw </w:t>
            </w:r>
            <w:r>
              <w:rPr>
                <w:rFonts w:hint="eastAsia" w:ascii="Times New Roman" w:hAnsi="Times New Roman"/>
                <w:color w:val="000000"/>
                <w:kern w:val="0"/>
                <w:sz w:val="21"/>
                <w:szCs w:val="24"/>
              </w:rPr>
              <w:t>长度</w:t>
            </w:r>
            <w:r>
              <w:rPr>
                <w:rFonts w:hint="default" w:ascii="Times New Roman" w:hAnsi="Times New Roman"/>
                <w:color w:val="000000"/>
                <w:kern w:val="0"/>
                <w:sz w:val="21"/>
                <w:szCs w:val="24"/>
              </w:rPr>
              <w:t xml:space="preserve">L=1770mm </w:t>
            </w:r>
            <w:r>
              <w:rPr>
                <w:rFonts w:hint="eastAsia" w:ascii="Times New Roman" w:hAnsi="Times New Roman"/>
                <w:color w:val="000000"/>
                <w:kern w:val="0"/>
                <w:sz w:val="21"/>
                <w:szCs w:val="24"/>
              </w:rPr>
              <w:t>封箱速度</w:t>
            </w:r>
            <w:r>
              <w:rPr>
                <w:rFonts w:hint="default" w:ascii="Times New Roman" w:hAnsi="Times New Roman"/>
                <w:color w:val="000000"/>
                <w:kern w:val="0"/>
                <w:sz w:val="21"/>
                <w:szCs w:val="24"/>
              </w:rPr>
              <w:t>V15-20</w:t>
            </w:r>
            <w:r>
              <w:rPr>
                <w:rFonts w:hint="eastAsia" w:ascii="Times New Roman" w:hAnsi="Times New Roman"/>
                <w:color w:val="000000"/>
                <w:kern w:val="0"/>
                <w:sz w:val="21"/>
                <w:szCs w:val="24"/>
              </w:rPr>
              <w:t>箱</w:t>
            </w:r>
            <w:r>
              <w:rPr>
                <w:rFonts w:hint="default" w:ascii="Times New Roman" w:hAnsi="Times New Roman"/>
                <w:color w:val="000000"/>
                <w:kern w:val="0"/>
                <w:sz w:val="21"/>
                <w:szCs w:val="24"/>
              </w:rPr>
              <w:t xml:space="preserve">/min </w:t>
            </w:r>
            <w:r>
              <w:rPr>
                <w:rFonts w:hint="eastAsia" w:ascii="Times New Roman" w:hAnsi="Times New Roman"/>
                <w:color w:val="000000"/>
                <w:kern w:val="0"/>
                <w:sz w:val="21"/>
                <w:szCs w:val="24"/>
              </w:rPr>
              <w:t>适用纸箱</w:t>
            </w:r>
            <w:r>
              <w:rPr>
                <w:rFonts w:hint="default" w:ascii="Times New Roman" w:hAnsi="Times New Roman"/>
                <w:color w:val="000000"/>
                <w:kern w:val="0"/>
                <w:sz w:val="21"/>
                <w:szCs w:val="24"/>
              </w:rPr>
              <w:t xml:space="preserve">L(150-600) </w:t>
            </w:r>
            <w:r>
              <w:rPr>
                <w:rFonts w:hint="eastAsia" w:ascii="Times New Roman" w:hAnsi="Times New Roman"/>
                <w:color w:val="000000"/>
                <w:kern w:val="0"/>
                <w:sz w:val="21"/>
                <w:szCs w:val="24"/>
              </w:rPr>
              <w:t>×</w:t>
            </w:r>
            <w:r>
              <w:rPr>
                <w:rFonts w:hint="default" w:ascii="Times New Roman" w:hAnsi="Times New Roman"/>
                <w:color w:val="000000"/>
                <w:kern w:val="0"/>
                <w:sz w:val="21"/>
                <w:szCs w:val="24"/>
              </w:rPr>
              <w:t xml:space="preserve">W(150-500) </w:t>
            </w:r>
            <w:r>
              <w:rPr>
                <w:rFonts w:hint="eastAsia" w:ascii="Times New Roman" w:hAnsi="Times New Roman"/>
                <w:color w:val="000000"/>
                <w:kern w:val="0"/>
                <w:sz w:val="21"/>
                <w:szCs w:val="24"/>
              </w:rPr>
              <w:t>×</w:t>
            </w:r>
            <w:r>
              <w:rPr>
                <w:rFonts w:hint="default" w:ascii="Times New Roman" w:hAnsi="Times New Roman"/>
                <w:color w:val="000000"/>
                <w:kern w:val="0"/>
                <w:sz w:val="21"/>
                <w:szCs w:val="24"/>
              </w:rPr>
              <w:t xml:space="preserve">H(150-500)mm </w:t>
            </w:r>
            <w:r>
              <w:rPr>
                <w:rFonts w:hint="eastAsia" w:ascii="Times New Roman" w:hAnsi="Times New Roman"/>
                <w:color w:val="000000"/>
                <w:kern w:val="0"/>
                <w:sz w:val="21"/>
                <w:szCs w:val="24"/>
              </w:rPr>
              <w:t>外表面材质</w:t>
            </w:r>
            <w:r>
              <w:rPr>
                <w:rFonts w:hint="default" w:ascii="Times New Roman" w:hAnsi="Times New Roman"/>
                <w:color w:val="000000"/>
                <w:kern w:val="0"/>
                <w:sz w:val="21"/>
                <w:szCs w:val="24"/>
              </w:rPr>
              <w:t>304</w:t>
            </w:r>
            <w:r>
              <w:rPr>
                <w:rFonts w:hint="eastAsia" w:ascii="Times New Roman" w:hAnsi="Times New Roman"/>
                <w:color w:val="000000"/>
                <w:kern w:val="0"/>
                <w:sz w:val="21"/>
                <w:szCs w:val="24"/>
              </w:rPr>
              <w:t>不锈钢</w:t>
            </w:r>
          </w:p>
        </w:tc>
        <w:tc>
          <w:tcPr>
            <w:tcW w:w="60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righ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1</w:t>
            </w:r>
          </w:p>
        </w:tc>
        <w:tc>
          <w:tcPr>
            <w:tcW w:w="1417"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rPr>
                <w:rFonts w:hint="default" w:ascii="Times New Roman" w:eastAsia="Times New Roman"/>
                <w:color w:val="000000"/>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5" w:hRule="atLeast"/>
          <w:jc w:val="center"/>
        </w:trPr>
        <w:tc>
          <w:tcPr>
            <w:tcW w:w="69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righ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17</w:t>
            </w:r>
          </w:p>
        </w:tc>
        <w:tc>
          <w:tcPr>
            <w:tcW w:w="285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w:t>
            </w:r>
          </w:p>
        </w:tc>
        <w:tc>
          <w:tcPr>
            <w:tcW w:w="2985"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eastAsia" w:ascii="Times New Roman" w:hAnsi="Times New Roman"/>
                <w:color w:val="000000"/>
                <w:kern w:val="0"/>
                <w:sz w:val="21"/>
                <w:szCs w:val="24"/>
              </w:rPr>
              <w:t>自动捆扎机</w:t>
            </w:r>
          </w:p>
        </w:tc>
        <w:tc>
          <w:tcPr>
            <w:tcW w:w="1830"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MH-102B-S</w:t>
            </w:r>
          </w:p>
        </w:tc>
        <w:tc>
          <w:tcPr>
            <w:tcW w:w="177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304</w:t>
            </w:r>
          </w:p>
        </w:tc>
        <w:tc>
          <w:tcPr>
            <w:tcW w:w="309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1</w:t>
            </w:r>
            <w:r>
              <w:rPr>
                <w:rFonts w:hint="eastAsia" w:ascii="Times New Roman" w:hAnsi="Times New Roman"/>
                <w:color w:val="000000"/>
                <w:kern w:val="0"/>
                <w:sz w:val="21"/>
                <w:szCs w:val="24"/>
              </w:rPr>
              <w:t>、适用于垂直捆扎打包</w:t>
            </w:r>
            <w:r>
              <w:rPr>
                <w:rFonts w:hint="default" w:ascii="Times New Roman" w:hAnsi="Times New Roman"/>
                <w:color w:val="000000"/>
                <w:kern w:val="0"/>
                <w:sz w:val="21"/>
                <w:szCs w:val="24"/>
              </w:rPr>
              <w:t xml:space="preserve"> 2</w:t>
            </w:r>
            <w:r>
              <w:rPr>
                <w:rFonts w:hint="eastAsia" w:ascii="Times New Roman" w:hAnsi="Times New Roman"/>
                <w:color w:val="000000"/>
                <w:kern w:val="0"/>
                <w:sz w:val="21"/>
                <w:szCs w:val="24"/>
              </w:rPr>
              <w:t>、长度</w:t>
            </w:r>
            <w:r>
              <w:rPr>
                <w:rFonts w:hint="default" w:ascii="Times New Roman" w:hAnsi="Times New Roman"/>
                <w:color w:val="000000"/>
                <w:kern w:val="0"/>
                <w:sz w:val="21"/>
                <w:szCs w:val="24"/>
              </w:rPr>
              <w:t>L=600mm 3</w:t>
            </w:r>
            <w:r>
              <w:rPr>
                <w:rFonts w:hint="eastAsia" w:ascii="Times New Roman" w:hAnsi="Times New Roman"/>
                <w:color w:val="000000"/>
                <w:kern w:val="0"/>
                <w:sz w:val="21"/>
                <w:szCs w:val="24"/>
              </w:rPr>
              <w:t>、打包速度</w:t>
            </w:r>
            <w:r>
              <w:rPr>
                <w:rFonts w:hint="default" w:ascii="Times New Roman" w:hAnsi="Times New Roman"/>
                <w:color w:val="000000"/>
                <w:kern w:val="0"/>
                <w:sz w:val="21"/>
                <w:szCs w:val="24"/>
              </w:rPr>
              <w:t>V=2.5s/</w:t>
            </w:r>
            <w:r>
              <w:rPr>
                <w:rFonts w:hint="eastAsia" w:ascii="Times New Roman" w:hAnsi="Times New Roman"/>
                <w:color w:val="000000"/>
                <w:kern w:val="0"/>
                <w:sz w:val="21"/>
                <w:szCs w:val="24"/>
              </w:rPr>
              <w:t>道；多道捆扎</w:t>
            </w:r>
            <w:r>
              <w:rPr>
                <w:rFonts w:hint="default" w:ascii="Times New Roman" w:hAnsi="Times New Roman"/>
                <w:color w:val="000000"/>
                <w:kern w:val="0"/>
                <w:sz w:val="21"/>
                <w:szCs w:val="24"/>
              </w:rPr>
              <w:t xml:space="preserve"> 4</w:t>
            </w:r>
            <w:r>
              <w:rPr>
                <w:rFonts w:hint="eastAsia" w:ascii="Times New Roman" w:hAnsi="Times New Roman"/>
                <w:color w:val="000000"/>
                <w:kern w:val="0"/>
                <w:sz w:val="21"/>
                <w:szCs w:val="24"/>
              </w:rPr>
              <w:t>、适用包带厚</w:t>
            </w:r>
            <w:r>
              <w:rPr>
                <w:rFonts w:hint="default" w:ascii="Times New Roman" w:hAnsi="Times New Roman"/>
                <w:color w:val="000000"/>
                <w:kern w:val="0"/>
                <w:sz w:val="21"/>
                <w:szCs w:val="24"/>
              </w:rPr>
              <w:t>(0.55-1.2)</w:t>
            </w:r>
            <w:r>
              <w:rPr>
                <w:rFonts w:hint="eastAsia" w:ascii="Times New Roman" w:hAnsi="Times New Roman"/>
                <w:color w:val="000000"/>
                <w:kern w:val="0"/>
                <w:sz w:val="21"/>
                <w:szCs w:val="24"/>
              </w:rPr>
              <w:t>宽</w:t>
            </w:r>
            <w:r>
              <w:rPr>
                <w:rFonts w:hint="default" w:ascii="Times New Roman" w:hAnsi="Times New Roman"/>
                <w:color w:val="000000"/>
                <w:kern w:val="0"/>
                <w:sz w:val="21"/>
                <w:szCs w:val="24"/>
              </w:rPr>
              <w:t>(9-15)mm 5</w:t>
            </w:r>
            <w:r>
              <w:rPr>
                <w:rFonts w:hint="eastAsia" w:ascii="Times New Roman" w:hAnsi="Times New Roman"/>
                <w:color w:val="000000"/>
                <w:kern w:val="0"/>
                <w:sz w:val="21"/>
                <w:szCs w:val="24"/>
              </w:rPr>
              <w:t>、框架</w:t>
            </w:r>
            <w:r>
              <w:rPr>
                <w:rFonts w:hint="default" w:ascii="Times New Roman" w:hAnsi="Times New Roman"/>
                <w:color w:val="000000"/>
                <w:kern w:val="0"/>
                <w:sz w:val="21"/>
                <w:szCs w:val="24"/>
              </w:rPr>
              <w:t xml:space="preserve">W(800) </w:t>
            </w:r>
            <w:r>
              <w:rPr>
                <w:rFonts w:hint="eastAsia" w:ascii="Times New Roman" w:hAnsi="Times New Roman"/>
                <w:color w:val="000000"/>
                <w:kern w:val="0"/>
                <w:sz w:val="21"/>
                <w:szCs w:val="24"/>
              </w:rPr>
              <w:t>×</w:t>
            </w:r>
            <w:r>
              <w:rPr>
                <w:rFonts w:hint="default" w:ascii="Times New Roman" w:hAnsi="Times New Roman"/>
                <w:color w:val="000000"/>
                <w:kern w:val="0"/>
                <w:sz w:val="21"/>
                <w:szCs w:val="24"/>
              </w:rPr>
              <w:t>H(600) 6</w:t>
            </w:r>
            <w:r>
              <w:rPr>
                <w:rFonts w:hint="eastAsia" w:ascii="Times New Roman" w:hAnsi="Times New Roman"/>
                <w:color w:val="000000"/>
                <w:kern w:val="0"/>
                <w:sz w:val="21"/>
                <w:szCs w:val="24"/>
              </w:rPr>
              <w:t>、外表面材质</w:t>
            </w:r>
            <w:r>
              <w:rPr>
                <w:rFonts w:hint="default" w:ascii="Times New Roman" w:hAnsi="Times New Roman"/>
                <w:color w:val="000000"/>
                <w:kern w:val="0"/>
                <w:sz w:val="21"/>
                <w:szCs w:val="24"/>
              </w:rPr>
              <w:t>304</w:t>
            </w:r>
            <w:r>
              <w:rPr>
                <w:rFonts w:hint="eastAsia" w:ascii="Times New Roman" w:hAnsi="Times New Roman"/>
                <w:color w:val="000000"/>
                <w:kern w:val="0"/>
                <w:sz w:val="21"/>
                <w:szCs w:val="24"/>
              </w:rPr>
              <w:t>不锈钢</w:t>
            </w:r>
          </w:p>
        </w:tc>
        <w:tc>
          <w:tcPr>
            <w:tcW w:w="60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righ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1</w:t>
            </w:r>
          </w:p>
        </w:tc>
        <w:tc>
          <w:tcPr>
            <w:tcW w:w="1417"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rPr>
                <w:rFonts w:hint="default" w:ascii="Times New Roman" w:eastAsia="Times New Roman"/>
                <w:color w:val="000000"/>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jc w:val="center"/>
        </w:trPr>
        <w:tc>
          <w:tcPr>
            <w:tcW w:w="69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righ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18</w:t>
            </w:r>
          </w:p>
        </w:tc>
        <w:tc>
          <w:tcPr>
            <w:tcW w:w="285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w:t>
            </w:r>
          </w:p>
        </w:tc>
        <w:tc>
          <w:tcPr>
            <w:tcW w:w="2985"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eastAsia" w:ascii="Times New Roman" w:hAnsi="Times New Roman"/>
                <w:color w:val="000000"/>
                <w:kern w:val="0"/>
                <w:sz w:val="21"/>
                <w:szCs w:val="24"/>
              </w:rPr>
              <w:t>喷码皮带输送机</w:t>
            </w:r>
          </w:p>
        </w:tc>
        <w:tc>
          <w:tcPr>
            <w:tcW w:w="1830"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PS480</w:t>
            </w:r>
          </w:p>
        </w:tc>
        <w:tc>
          <w:tcPr>
            <w:tcW w:w="177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304</w:t>
            </w:r>
          </w:p>
        </w:tc>
        <w:tc>
          <w:tcPr>
            <w:tcW w:w="309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textAlignment w:val="center"/>
              <w:rPr>
                <w:rFonts w:hint="default" w:ascii="Times New Roman" w:eastAsia="Times New Roman"/>
                <w:color w:val="000000"/>
                <w:sz w:val="21"/>
                <w:szCs w:val="24"/>
              </w:rPr>
            </w:pPr>
            <w:r>
              <w:rPr>
                <w:rFonts w:hint="eastAsia" w:ascii="Times New Roman" w:hAnsi="Times New Roman"/>
                <w:color w:val="000000"/>
                <w:kern w:val="0"/>
                <w:sz w:val="21"/>
                <w:szCs w:val="24"/>
              </w:rPr>
              <w:t>总长度</w:t>
            </w:r>
            <w:r>
              <w:rPr>
                <w:rFonts w:hint="default" w:ascii="Times New Roman" w:hAnsi="Times New Roman"/>
                <w:color w:val="000000"/>
                <w:kern w:val="0"/>
                <w:sz w:val="21"/>
                <w:szCs w:val="24"/>
              </w:rPr>
              <w:t xml:space="preserve">L=1000mm </w:t>
            </w:r>
            <w:r>
              <w:rPr>
                <w:rFonts w:hint="eastAsia" w:ascii="Times New Roman" w:hAnsi="Times New Roman"/>
                <w:color w:val="000000"/>
                <w:kern w:val="0"/>
                <w:sz w:val="21"/>
                <w:szCs w:val="24"/>
              </w:rPr>
              <w:t>皮带宽度</w:t>
            </w:r>
            <w:r>
              <w:rPr>
                <w:rFonts w:hint="default" w:ascii="Times New Roman" w:hAnsi="Times New Roman"/>
                <w:color w:val="000000"/>
                <w:kern w:val="0"/>
                <w:sz w:val="21"/>
                <w:szCs w:val="24"/>
              </w:rPr>
              <w:t xml:space="preserve">W=280mm </w:t>
            </w:r>
            <w:r>
              <w:rPr>
                <w:rFonts w:hint="eastAsia" w:ascii="Times New Roman" w:hAnsi="Times New Roman"/>
                <w:color w:val="000000"/>
                <w:kern w:val="0"/>
                <w:sz w:val="21"/>
                <w:szCs w:val="24"/>
              </w:rPr>
              <w:t>梁宽度</w:t>
            </w:r>
            <w:r>
              <w:rPr>
                <w:rFonts w:hint="default" w:ascii="Times New Roman" w:hAnsi="Times New Roman"/>
                <w:color w:val="000000"/>
                <w:kern w:val="0"/>
                <w:sz w:val="21"/>
                <w:szCs w:val="24"/>
              </w:rPr>
              <w:t xml:space="preserve">W=480mm </w:t>
            </w:r>
            <w:r>
              <w:rPr>
                <w:rFonts w:hint="eastAsia" w:ascii="Times New Roman" w:hAnsi="Times New Roman"/>
                <w:color w:val="000000"/>
                <w:kern w:val="0"/>
                <w:sz w:val="21"/>
                <w:szCs w:val="24"/>
              </w:rPr>
              <w:t>材料厚度≥</w:t>
            </w:r>
            <w:r>
              <w:rPr>
                <w:rFonts w:hint="default" w:ascii="Times New Roman" w:hAnsi="Times New Roman"/>
                <w:color w:val="000000"/>
                <w:kern w:val="0"/>
                <w:sz w:val="21"/>
                <w:szCs w:val="24"/>
              </w:rPr>
              <w:t>2mm</w:t>
            </w:r>
            <w:r>
              <w:rPr>
                <w:rFonts w:hint="eastAsia" w:ascii="Times New Roman" w:hAnsi="Times New Roman"/>
                <w:color w:val="000000"/>
                <w:kern w:val="0"/>
                <w:sz w:val="21"/>
                <w:szCs w:val="24"/>
              </w:rPr>
              <w:t>；</w:t>
            </w:r>
            <w:r>
              <w:rPr>
                <w:rFonts w:hint="default" w:ascii="Times New Roman" w:hAnsi="Times New Roman"/>
                <w:color w:val="000000"/>
                <w:kern w:val="0"/>
                <w:sz w:val="21"/>
                <w:szCs w:val="24"/>
              </w:rPr>
              <w:t xml:space="preserve"> </w:t>
            </w:r>
            <w:r>
              <w:rPr>
                <w:rFonts w:hint="eastAsia" w:ascii="Times New Roman" w:hAnsi="Times New Roman"/>
                <w:color w:val="000000"/>
                <w:kern w:val="0"/>
                <w:sz w:val="21"/>
                <w:szCs w:val="24"/>
              </w:rPr>
              <w:t>材质</w:t>
            </w:r>
            <w:r>
              <w:rPr>
                <w:rFonts w:hint="default" w:ascii="Times New Roman" w:hAnsi="Times New Roman"/>
                <w:color w:val="000000"/>
                <w:kern w:val="0"/>
                <w:sz w:val="21"/>
                <w:szCs w:val="24"/>
              </w:rPr>
              <w:t>304</w:t>
            </w:r>
            <w:r>
              <w:rPr>
                <w:rFonts w:hint="eastAsia" w:ascii="Times New Roman" w:hAnsi="Times New Roman"/>
                <w:color w:val="000000"/>
                <w:kern w:val="0"/>
                <w:sz w:val="21"/>
                <w:szCs w:val="24"/>
              </w:rPr>
              <w:t>不锈钢</w:t>
            </w:r>
          </w:p>
        </w:tc>
        <w:tc>
          <w:tcPr>
            <w:tcW w:w="60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righ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1</w:t>
            </w:r>
          </w:p>
        </w:tc>
        <w:tc>
          <w:tcPr>
            <w:tcW w:w="1417"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rPr>
                <w:rFonts w:hint="default" w:ascii="Times New Roman" w:eastAsia="Times New Roman"/>
                <w:color w:val="000000"/>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0" w:hRule="atLeast"/>
          <w:jc w:val="center"/>
        </w:trPr>
        <w:tc>
          <w:tcPr>
            <w:tcW w:w="69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righ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19</w:t>
            </w:r>
          </w:p>
        </w:tc>
        <w:tc>
          <w:tcPr>
            <w:tcW w:w="285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w:t>
            </w:r>
          </w:p>
        </w:tc>
        <w:tc>
          <w:tcPr>
            <w:tcW w:w="2985"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eastAsia" w:ascii="Times New Roman" w:hAnsi="Times New Roman"/>
                <w:color w:val="000000"/>
                <w:kern w:val="0"/>
                <w:sz w:val="21"/>
                <w:szCs w:val="24"/>
              </w:rPr>
              <w:t>喷码机</w:t>
            </w:r>
          </w:p>
        </w:tc>
        <w:tc>
          <w:tcPr>
            <w:tcW w:w="1830"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PM-50</w:t>
            </w:r>
          </w:p>
        </w:tc>
        <w:tc>
          <w:tcPr>
            <w:tcW w:w="177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304</w:t>
            </w:r>
          </w:p>
        </w:tc>
        <w:tc>
          <w:tcPr>
            <w:tcW w:w="309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textAlignment w:val="center"/>
              <w:rPr>
                <w:rFonts w:hint="default" w:ascii="Times New Roman" w:eastAsia="Times New Roman"/>
                <w:color w:val="000000"/>
                <w:sz w:val="21"/>
                <w:szCs w:val="24"/>
              </w:rPr>
            </w:pPr>
            <w:r>
              <w:rPr>
                <w:rFonts w:hint="eastAsia" w:ascii="Times New Roman" w:hAnsi="Times New Roman"/>
                <w:color w:val="000000"/>
                <w:kern w:val="0"/>
                <w:sz w:val="21"/>
                <w:szCs w:val="24"/>
              </w:rPr>
              <w:t>喷码行数：</w:t>
            </w:r>
            <w:r>
              <w:rPr>
                <w:rFonts w:hint="default" w:ascii="Times New Roman" w:hAnsi="Times New Roman"/>
                <w:color w:val="000000"/>
                <w:kern w:val="0"/>
                <w:sz w:val="21"/>
                <w:szCs w:val="24"/>
              </w:rPr>
              <w:t>1-2</w:t>
            </w:r>
            <w:r>
              <w:rPr>
                <w:rFonts w:hint="eastAsia" w:ascii="Times New Roman" w:hAnsi="Times New Roman"/>
                <w:color w:val="000000"/>
                <w:kern w:val="0"/>
                <w:sz w:val="21"/>
                <w:szCs w:val="24"/>
              </w:rPr>
              <w:t>行</w:t>
            </w:r>
            <w:r>
              <w:rPr>
                <w:rFonts w:hint="default" w:ascii="Times New Roman" w:eastAsia="Times New Roman"/>
                <w:color w:val="000000"/>
                <w:kern w:val="0"/>
                <w:sz w:val="21"/>
                <w:szCs w:val="24"/>
              </w:rPr>
              <w:t>.</w:t>
            </w:r>
            <w:r>
              <w:rPr>
                <w:rFonts w:hint="default" w:ascii="Times New Roman" w:eastAsia="Times New Roman"/>
                <w:color w:val="000000"/>
                <w:kern w:val="0"/>
                <w:sz w:val="21"/>
                <w:szCs w:val="24"/>
              </w:rPr>
              <w:br w:type="textWrapping"/>
            </w:r>
            <w:r>
              <w:rPr>
                <w:rFonts w:hint="eastAsia" w:ascii="Times New Roman" w:hAnsi="Times New Roman"/>
                <w:color w:val="000000"/>
                <w:kern w:val="0"/>
                <w:sz w:val="21"/>
                <w:szCs w:val="24"/>
              </w:rPr>
              <w:t>单行速度：大于</w:t>
            </w:r>
            <w:r>
              <w:rPr>
                <w:rFonts w:hint="default" w:ascii="Times New Roman" w:hAnsi="Times New Roman"/>
                <w:color w:val="000000"/>
                <w:kern w:val="0"/>
                <w:sz w:val="21"/>
                <w:szCs w:val="24"/>
              </w:rPr>
              <w:t>72</w:t>
            </w:r>
            <w:r>
              <w:rPr>
                <w:rFonts w:hint="eastAsia" w:ascii="Times New Roman" w:hAnsi="Times New Roman"/>
                <w:color w:val="000000"/>
                <w:kern w:val="0"/>
                <w:sz w:val="21"/>
                <w:szCs w:val="24"/>
              </w:rPr>
              <w:t>米</w:t>
            </w:r>
            <w:r>
              <w:rPr>
                <w:rFonts w:hint="default" w:ascii="Times New Roman" w:hAnsi="Times New Roman"/>
                <w:color w:val="000000"/>
                <w:kern w:val="0"/>
                <w:sz w:val="21"/>
                <w:szCs w:val="24"/>
              </w:rPr>
              <w:t>/min</w:t>
            </w:r>
            <w:r>
              <w:rPr>
                <w:rFonts w:hint="default" w:ascii="Times New Roman" w:hAnsi="Times New Roman"/>
                <w:color w:val="000000"/>
                <w:kern w:val="0"/>
                <w:sz w:val="21"/>
                <w:szCs w:val="24"/>
              </w:rPr>
              <w:br w:type="textWrapping"/>
            </w:r>
            <w:r>
              <w:rPr>
                <w:rFonts w:hint="eastAsia" w:ascii="Times New Roman" w:hAnsi="Times New Roman"/>
                <w:color w:val="000000"/>
                <w:kern w:val="0"/>
                <w:sz w:val="21"/>
                <w:szCs w:val="24"/>
              </w:rPr>
              <w:t>字符高度：</w:t>
            </w:r>
            <w:r>
              <w:rPr>
                <w:rFonts w:hint="default" w:ascii="Times New Roman" w:hAnsi="Times New Roman"/>
                <w:color w:val="000000"/>
                <w:kern w:val="0"/>
                <w:sz w:val="21"/>
                <w:szCs w:val="24"/>
              </w:rPr>
              <w:t>12-50mm;</w:t>
            </w:r>
            <w:r>
              <w:rPr>
                <w:rFonts w:hint="eastAsia" w:ascii="Times New Roman" w:hAnsi="Times New Roman"/>
                <w:color w:val="000000"/>
                <w:kern w:val="0"/>
                <w:sz w:val="21"/>
                <w:szCs w:val="24"/>
              </w:rPr>
              <w:t>防护等级：</w:t>
            </w:r>
            <w:r>
              <w:rPr>
                <w:rFonts w:hint="default" w:ascii="Times New Roman" w:hAnsi="Times New Roman"/>
                <w:color w:val="000000"/>
                <w:kern w:val="0"/>
                <w:sz w:val="21"/>
                <w:szCs w:val="24"/>
              </w:rPr>
              <w:t xml:space="preserve">IP54 </w:t>
            </w:r>
            <w:r>
              <w:rPr>
                <w:rFonts w:hint="default" w:ascii="Times New Roman" w:hAnsi="Times New Roman"/>
                <w:color w:val="000000"/>
                <w:kern w:val="0"/>
                <w:sz w:val="21"/>
                <w:szCs w:val="24"/>
              </w:rPr>
              <w:br w:type="textWrapping"/>
            </w:r>
            <w:r>
              <w:rPr>
                <w:rFonts w:hint="eastAsia" w:ascii="Times New Roman" w:hAnsi="Times New Roman"/>
                <w:color w:val="000000"/>
                <w:kern w:val="0"/>
                <w:sz w:val="21"/>
                <w:szCs w:val="24"/>
              </w:rPr>
              <w:t>数据接口：标准</w:t>
            </w:r>
            <w:r>
              <w:rPr>
                <w:rFonts w:hint="default" w:ascii="Times New Roman" w:hAnsi="Times New Roman"/>
                <w:color w:val="000000"/>
                <w:kern w:val="0"/>
                <w:sz w:val="21"/>
                <w:szCs w:val="24"/>
              </w:rPr>
              <w:t xml:space="preserve"> USB </w:t>
            </w:r>
            <w:r>
              <w:rPr>
                <w:rFonts w:hint="eastAsia" w:ascii="Times New Roman" w:hAnsi="Times New Roman"/>
                <w:color w:val="000000"/>
                <w:kern w:val="0"/>
                <w:sz w:val="21"/>
                <w:szCs w:val="24"/>
              </w:rPr>
              <w:t>接口，具有图案和存储信息备份功能</w:t>
            </w:r>
          </w:p>
        </w:tc>
        <w:tc>
          <w:tcPr>
            <w:tcW w:w="60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righ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1</w:t>
            </w:r>
          </w:p>
        </w:tc>
        <w:tc>
          <w:tcPr>
            <w:tcW w:w="1417"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rPr>
                <w:rFonts w:hint="default" w:ascii="Times New Roman" w:eastAsia="Times New Roman"/>
                <w:color w:val="000000"/>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69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righ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20</w:t>
            </w:r>
          </w:p>
        </w:tc>
        <w:tc>
          <w:tcPr>
            <w:tcW w:w="285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w:t>
            </w:r>
          </w:p>
        </w:tc>
        <w:tc>
          <w:tcPr>
            <w:tcW w:w="2985"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eastAsia" w:ascii="Times New Roman" w:hAnsi="Times New Roman"/>
                <w:color w:val="000000"/>
                <w:kern w:val="0"/>
                <w:sz w:val="21"/>
                <w:szCs w:val="24"/>
              </w:rPr>
              <w:t>满箱过度输送机</w:t>
            </w:r>
          </w:p>
        </w:tc>
        <w:tc>
          <w:tcPr>
            <w:tcW w:w="1830"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GS500</w:t>
            </w:r>
          </w:p>
        </w:tc>
        <w:tc>
          <w:tcPr>
            <w:tcW w:w="177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304</w:t>
            </w:r>
          </w:p>
        </w:tc>
        <w:tc>
          <w:tcPr>
            <w:tcW w:w="309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textAlignment w:val="center"/>
              <w:rPr>
                <w:rFonts w:hint="default" w:ascii="Times New Roman" w:eastAsia="Times New Roman"/>
                <w:color w:val="000000"/>
                <w:sz w:val="21"/>
                <w:szCs w:val="24"/>
              </w:rPr>
            </w:pPr>
            <w:r>
              <w:rPr>
                <w:rFonts w:hint="eastAsia" w:ascii="Times New Roman" w:hAnsi="Times New Roman"/>
                <w:color w:val="000000"/>
                <w:kern w:val="0"/>
                <w:sz w:val="21"/>
                <w:szCs w:val="24"/>
              </w:rPr>
              <w:t>总长度</w:t>
            </w:r>
            <w:r>
              <w:rPr>
                <w:rFonts w:hint="default" w:ascii="Times New Roman" w:hAnsi="Times New Roman"/>
                <w:color w:val="000000"/>
                <w:kern w:val="0"/>
                <w:sz w:val="21"/>
                <w:szCs w:val="24"/>
              </w:rPr>
              <w:t>L</w:t>
            </w:r>
            <w:r>
              <w:rPr>
                <w:rFonts w:hint="eastAsia" w:ascii="Times New Roman" w:hAnsi="Times New Roman"/>
                <w:color w:val="000000"/>
                <w:kern w:val="0"/>
                <w:sz w:val="21"/>
                <w:szCs w:val="24"/>
              </w:rPr>
              <w:t>约</w:t>
            </w:r>
            <w:r>
              <w:rPr>
                <w:rFonts w:hint="default" w:ascii="Times New Roman" w:hAnsi="Times New Roman"/>
                <w:color w:val="000000"/>
                <w:kern w:val="0"/>
                <w:sz w:val="21"/>
                <w:szCs w:val="24"/>
              </w:rPr>
              <w:t>2.5</w:t>
            </w:r>
            <w:r>
              <w:rPr>
                <w:rFonts w:hint="eastAsia" w:ascii="Times New Roman" w:hAnsi="Times New Roman"/>
                <w:color w:val="000000"/>
                <w:kern w:val="0"/>
                <w:sz w:val="21"/>
                <w:szCs w:val="24"/>
              </w:rPr>
              <w:t>米；</w:t>
            </w:r>
            <w:r>
              <w:rPr>
                <w:rFonts w:hint="default" w:ascii="Times New Roman" w:hAnsi="Times New Roman"/>
                <w:color w:val="000000"/>
                <w:kern w:val="0"/>
                <w:sz w:val="21"/>
                <w:szCs w:val="24"/>
              </w:rPr>
              <w:t xml:space="preserve"> </w:t>
            </w:r>
            <w:r>
              <w:rPr>
                <w:rFonts w:hint="eastAsia" w:ascii="Times New Roman" w:hAnsi="Times New Roman"/>
                <w:color w:val="000000"/>
                <w:kern w:val="0"/>
                <w:sz w:val="21"/>
                <w:szCs w:val="24"/>
              </w:rPr>
              <w:t>宽度</w:t>
            </w:r>
            <w:r>
              <w:rPr>
                <w:rFonts w:hint="default" w:ascii="Times New Roman" w:hAnsi="Times New Roman"/>
                <w:color w:val="000000"/>
                <w:kern w:val="0"/>
                <w:sz w:val="21"/>
                <w:szCs w:val="24"/>
              </w:rPr>
              <w:t>W=500mm</w:t>
            </w:r>
            <w:r>
              <w:rPr>
                <w:rFonts w:hint="eastAsia" w:ascii="Times New Roman" w:hAnsi="Times New Roman"/>
                <w:color w:val="000000"/>
                <w:kern w:val="0"/>
                <w:sz w:val="21"/>
                <w:szCs w:val="24"/>
              </w:rPr>
              <w:t>；</w:t>
            </w:r>
            <w:r>
              <w:rPr>
                <w:rFonts w:hint="default" w:ascii="Times New Roman" w:hAnsi="Times New Roman"/>
                <w:color w:val="000000"/>
                <w:kern w:val="0"/>
                <w:sz w:val="21"/>
                <w:szCs w:val="24"/>
              </w:rPr>
              <w:t xml:space="preserve"> </w:t>
            </w:r>
            <w:r>
              <w:rPr>
                <w:rFonts w:hint="eastAsia" w:ascii="Times New Roman" w:hAnsi="Times New Roman"/>
                <w:color w:val="000000"/>
                <w:kern w:val="0"/>
                <w:sz w:val="21"/>
                <w:szCs w:val="24"/>
              </w:rPr>
              <w:t>材料厚度≥</w:t>
            </w:r>
            <w:r>
              <w:rPr>
                <w:rFonts w:hint="default" w:ascii="Times New Roman" w:hAnsi="Times New Roman"/>
                <w:color w:val="000000"/>
                <w:kern w:val="0"/>
                <w:sz w:val="21"/>
                <w:szCs w:val="24"/>
              </w:rPr>
              <w:t>2mm</w:t>
            </w:r>
            <w:r>
              <w:rPr>
                <w:rFonts w:hint="eastAsia" w:ascii="Times New Roman" w:hAnsi="Times New Roman"/>
                <w:color w:val="000000"/>
                <w:kern w:val="0"/>
                <w:sz w:val="21"/>
                <w:szCs w:val="24"/>
              </w:rPr>
              <w:t>；</w:t>
            </w:r>
            <w:r>
              <w:rPr>
                <w:rFonts w:hint="default" w:ascii="Times New Roman" w:hAnsi="Times New Roman"/>
                <w:color w:val="000000"/>
                <w:kern w:val="0"/>
                <w:sz w:val="21"/>
                <w:szCs w:val="24"/>
              </w:rPr>
              <w:t xml:space="preserve"> </w:t>
            </w:r>
            <w:r>
              <w:rPr>
                <w:rFonts w:hint="eastAsia" w:ascii="Times New Roman" w:hAnsi="Times New Roman"/>
                <w:color w:val="000000"/>
                <w:kern w:val="0"/>
                <w:sz w:val="21"/>
                <w:szCs w:val="24"/>
              </w:rPr>
              <w:t>材质</w:t>
            </w:r>
            <w:r>
              <w:rPr>
                <w:rFonts w:hint="default" w:ascii="Times New Roman" w:hAnsi="Times New Roman"/>
                <w:color w:val="000000"/>
                <w:kern w:val="0"/>
                <w:sz w:val="21"/>
                <w:szCs w:val="24"/>
              </w:rPr>
              <w:t>304</w:t>
            </w:r>
            <w:r>
              <w:rPr>
                <w:rFonts w:hint="eastAsia" w:ascii="Times New Roman" w:hAnsi="Times New Roman"/>
                <w:color w:val="000000"/>
                <w:kern w:val="0"/>
                <w:sz w:val="21"/>
                <w:szCs w:val="24"/>
              </w:rPr>
              <w:t>不锈钢</w:t>
            </w:r>
          </w:p>
        </w:tc>
        <w:tc>
          <w:tcPr>
            <w:tcW w:w="60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righ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1</w:t>
            </w:r>
          </w:p>
        </w:tc>
        <w:tc>
          <w:tcPr>
            <w:tcW w:w="1417"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rPr>
                <w:rFonts w:hint="default" w:ascii="Times New Roman" w:eastAsia="Times New Roman"/>
                <w:color w:val="000000"/>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5" w:hRule="atLeast"/>
          <w:jc w:val="center"/>
        </w:trPr>
        <w:tc>
          <w:tcPr>
            <w:tcW w:w="69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righ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21</w:t>
            </w:r>
          </w:p>
        </w:tc>
        <w:tc>
          <w:tcPr>
            <w:tcW w:w="285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w:t>
            </w:r>
          </w:p>
        </w:tc>
        <w:tc>
          <w:tcPr>
            <w:tcW w:w="2985"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eastAsia" w:ascii="Times New Roman" w:hAnsi="Times New Roman"/>
                <w:color w:val="000000"/>
                <w:kern w:val="0"/>
                <w:sz w:val="21"/>
                <w:szCs w:val="24"/>
              </w:rPr>
              <w:t>垂直螺旋输送机</w:t>
            </w:r>
          </w:p>
        </w:tc>
        <w:tc>
          <w:tcPr>
            <w:tcW w:w="1830"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LS1850</w:t>
            </w:r>
          </w:p>
        </w:tc>
        <w:tc>
          <w:tcPr>
            <w:tcW w:w="177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304</w:t>
            </w:r>
          </w:p>
        </w:tc>
        <w:tc>
          <w:tcPr>
            <w:tcW w:w="309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textAlignment w:val="center"/>
              <w:rPr>
                <w:rFonts w:hint="default" w:ascii="Times New Roman" w:eastAsia="Times New Roman"/>
                <w:color w:val="000000"/>
                <w:sz w:val="21"/>
                <w:szCs w:val="24"/>
              </w:rPr>
            </w:pPr>
            <w:r>
              <w:rPr>
                <w:rFonts w:hint="eastAsia" w:ascii="Times New Roman" w:hAnsi="Times New Roman"/>
                <w:color w:val="000000"/>
                <w:kern w:val="0"/>
                <w:sz w:val="21"/>
                <w:szCs w:val="24"/>
              </w:rPr>
              <w:t>Φ</w:t>
            </w:r>
            <w:r>
              <w:rPr>
                <w:rFonts w:hint="default" w:ascii="Times New Roman" w:hAnsi="Times New Roman"/>
                <w:color w:val="000000"/>
                <w:kern w:val="0"/>
                <w:sz w:val="21"/>
                <w:szCs w:val="24"/>
              </w:rPr>
              <w:t>1850*W450*H7000,</w:t>
            </w:r>
            <w:r>
              <w:rPr>
                <w:rFonts w:hint="eastAsia" w:ascii="Times New Roman" w:hAnsi="Times New Roman"/>
                <w:color w:val="000000"/>
                <w:kern w:val="0"/>
                <w:sz w:val="21"/>
                <w:szCs w:val="24"/>
              </w:rPr>
              <w:t>逆时针螺旋向下；</w:t>
            </w:r>
            <w:r>
              <w:rPr>
                <w:rFonts w:hint="default" w:ascii="Times New Roman" w:eastAsia="Times New Roman"/>
                <w:color w:val="000000"/>
                <w:kern w:val="0"/>
                <w:sz w:val="21"/>
                <w:szCs w:val="24"/>
              </w:rPr>
              <w:br w:type="textWrapping"/>
            </w:r>
            <w:r>
              <w:rPr>
                <w:rFonts w:hint="eastAsia" w:ascii="Times New Roman" w:hAnsi="Times New Roman"/>
                <w:color w:val="000000"/>
                <w:kern w:val="0"/>
                <w:sz w:val="21"/>
                <w:szCs w:val="24"/>
              </w:rPr>
              <w:t>中心立柱及底座为</w:t>
            </w:r>
            <w:r>
              <w:rPr>
                <w:rFonts w:hint="default" w:ascii="Times New Roman" w:hAnsi="Times New Roman"/>
                <w:color w:val="000000"/>
                <w:kern w:val="0"/>
                <w:sz w:val="21"/>
                <w:szCs w:val="24"/>
              </w:rPr>
              <w:t>QS235</w:t>
            </w:r>
            <w:r>
              <w:rPr>
                <w:rFonts w:hint="eastAsia" w:ascii="Times New Roman" w:hAnsi="Times New Roman"/>
                <w:color w:val="000000"/>
                <w:kern w:val="0"/>
                <w:sz w:val="21"/>
                <w:szCs w:val="24"/>
              </w:rPr>
              <w:t>烤漆，其它壳体框架为</w:t>
            </w:r>
            <w:r>
              <w:rPr>
                <w:rFonts w:hint="default" w:ascii="Times New Roman" w:hAnsi="Times New Roman"/>
                <w:color w:val="000000"/>
                <w:kern w:val="0"/>
                <w:sz w:val="21"/>
                <w:szCs w:val="24"/>
              </w:rPr>
              <w:t>SUS304</w:t>
            </w:r>
            <w:r>
              <w:rPr>
                <w:rFonts w:hint="eastAsia" w:ascii="Times New Roman" w:hAnsi="Times New Roman"/>
                <w:color w:val="000000"/>
                <w:kern w:val="0"/>
                <w:sz w:val="21"/>
                <w:szCs w:val="24"/>
              </w:rPr>
              <w:t>材质；输送链板高分子尼龙材质；驱动电机品牌为</w:t>
            </w:r>
            <w:r>
              <w:rPr>
                <w:rFonts w:hint="default" w:ascii="Times New Roman" w:hAnsi="Times New Roman"/>
                <w:color w:val="000000"/>
                <w:kern w:val="0"/>
                <w:sz w:val="21"/>
                <w:szCs w:val="24"/>
              </w:rPr>
              <w:t>SEW</w:t>
            </w:r>
            <w:r>
              <w:rPr>
                <w:rFonts w:hint="eastAsia" w:ascii="Times New Roman" w:hAnsi="Times New Roman"/>
                <w:color w:val="000000"/>
                <w:kern w:val="0"/>
                <w:sz w:val="21"/>
                <w:szCs w:val="24"/>
              </w:rPr>
              <w:t>或诺德以及同等档次</w:t>
            </w:r>
          </w:p>
        </w:tc>
        <w:tc>
          <w:tcPr>
            <w:tcW w:w="60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righ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1</w:t>
            </w:r>
          </w:p>
        </w:tc>
        <w:tc>
          <w:tcPr>
            <w:tcW w:w="1417"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rPr>
                <w:rFonts w:hint="default" w:ascii="Times New Roman" w:eastAsia="Times New Roman"/>
                <w:color w:val="000000"/>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5" w:hRule="atLeast"/>
          <w:jc w:val="center"/>
        </w:trPr>
        <w:tc>
          <w:tcPr>
            <w:tcW w:w="69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righ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22</w:t>
            </w:r>
          </w:p>
        </w:tc>
        <w:tc>
          <w:tcPr>
            <w:tcW w:w="285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w:t>
            </w:r>
          </w:p>
        </w:tc>
        <w:tc>
          <w:tcPr>
            <w:tcW w:w="2985"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eastAsia" w:ascii="Times New Roman" w:hAnsi="Times New Roman"/>
                <w:color w:val="000000"/>
                <w:kern w:val="0"/>
                <w:sz w:val="21"/>
                <w:szCs w:val="24"/>
              </w:rPr>
              <w:t>自动开箱机</w:t>
            </w:r>
          </w:p>
        </w:tc>
        <w:tc>
          <w:tcPr>
            <w:tcW w:w="1830"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GPK-40E-S</w:t>
            </w:r>
          </w:p>
        </w:tc>
        <w:tc>
          <w:tcPr>
            <w:tcW w:w="177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304</w:t>
            </w:r>
          </w:p>
        </w:tc>
        <w:tc>
          <w:tcPr>
            <w:tcW w:w="309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textAlignment w:val="center"/>
              <w:rPr>
                <w:rFonts w:hint="default" w:ascii="Times New Roman" w:eastAsia="Times New Roman"/>
                <w:color w:val="000000"/>
                <w:sz w:val="21"/>
                <w:szCs w:val="24"/>
              </w:rPr>
            </w:pPr>
            <w:r>
              <w:rPr>
                <w:rFonts w:hint="eastAsia" w:ascii="Times New Roman" w:hAnsi="Times New Roman"/>
                <w:color w:val="000000"/>
                <w:kern w:val="0"/>
                <w:sz w:val="21"/>
                <w:szCs w:val="24"/>
              </w:rPr>
              <w:t>开箱速度</w:t>
            </w:r>
            <w:r>
              <w:rPr>
                <w:rFonts w:hint="default" w:ascii="Times New Roman" w:hAnsi="Times New Roman"/>
                <w:color w:val="000000"/>
                <w:kern w:val="0"/>
                <w:sz w:val="21"/>
                <w:szCs w:val="24"/>
              </w:rPr>
              <w:t>8-12</w:t>
            </w:r>
            <w:r>
              <w:rPr>
                <w:rFonts w:hint="eastAsia" w:ascii="Times New Roman" w:hAnsi="Times New Roman"/>
                <w:color w:val="000000"/>
                <w:kern w:val="0"/>
                <w:sz w:val="21"/>
                <w:szCs w:val="24"/>
              </w:rPr>
              <w:t>箱</w:t>
            </w:r>
            <w:r>
              <w:rPr>
                <w:rFonts w:hint="default" w:ascii="Times New Roman" w:hAnsi="Times New Roman"/>
                <w:color w:val="000000"/>
                <w:kern w:val="0"/>
                <w:sz w:val="21"/>
                <w:szCs w:val="24"/>
              </w:rPr>
              <w:t xml:space="preserve">/min </w:t>
            </w:r>
            <w:r>
              <w:rPr>
                <w:rFonts w:hint="eastAsia" w:ascii="Times New Roman" w:hAnsi="Times New Roman"/>
                <w:color w:val="000000"/>
                <w:kern w:val="0"/>
                <w:sz w:val="21"/>
                <w:szCs w:val="24"/>
              </w:rPr>
              <w:t>适用纸箱</w:t>
            </w:r>
            <w:r>
              <w:rPr>
                <w:rFonts w:hint="default" w:ascii="Times New Roman" w:hAnsi="Times New Roman"/>
                <w:color w:val="000000"/>
                <w:kern w:val="0"/>
                <w:sz w:val="21"/>
                <w:szCs w:val="24"/>
              </w:rPr>
              <w:t>L(300-550)</w:t>
            </w:r>
            <w:r>
              <w:rPr>
                <w:rFonts w:hint="eastAsia" w:ascii="Times New Roman" w:hAnsi="Times New Roman"/>
                <w:color w:val="000000"/>
                <w:kern w:val="0"/>
                <w:sz w:val="21"/>
                <w:szCs w:val="24"/>
              </w:rPr>
              <w:t>×</w:t>
            </w:r>
            <w:r>
              <w:rPr>
                <w:rFonts w:hint="default" w:ascii="Times New Roman" w:hAnsi="Times New Roman"/>
                <w:color w:val="000000"/>
                <w:kern w:val="0"/>
                <w:sz w:val="21"/>
                <w:szCs w:val="24"/>
              </w:rPr>
              <w:t xml:space="preserve"> W(200-480)</w:t>
            </w:r>
            <w:r>
              <w:rPr>
                <w:rFonts w:hint="eastAsia" w:ascii="Times New Roman" w:hAnsi="Times New Roman"/>
                <w:color w:val="000000"/>
                <w:kern w:val="0"/>
                <w:sz w:val="21"/>
                <w:szCs w:val="24"/>
              </w:rPr>
              <w:t>×</w:t>
            </w:r>
            <w:r>
              <w:rPr>
                <w:rFonts w:hint="default" w:ascii="Times New Roman" w:hAnsi="Times New Roman"/>
                <w:color w:val="000000"/>
                <w:kern w:val="0"/>
                <w:sz w:val="21"/>
                <w:szCs w:val="24"/>
              </w:rPr>
              <w:t xml:space="preserve">H(140-280)mm </w:t>
            </w:r>
            <w:r>
              <w:rPr>
                <w:rFonts w:hint="eastAsia" w:ascii="Times New Roman" w:hAnsi="Times New Roman"/>
                <w:color w:val="000000"/>
                <w:kern w:val="0"/>
                <w:sz w:val="21"/>
                <w:szCs w:val="24"/>
              </w:rPr>
              <w:t>封箱适用胶带宽度：</w:t>
            </w:r>
            <w:r>
              <w:rPr>
                <w:rFonts w:hint="default" w:ascii="Times New Roman" w:hAnsi="Times New Roman"/>
                <w:color w:val="000000"/>
                <w:kern w:val="0"/>
                <w:sz w:val="21"/>
                <w:szCs w:val="24"/>
              </w:rPr>
              <w:t>48—72mm (</w:t>
            </w:r>
            <w:r>
              <w:rPr>
                <w:rFonts w:hint="eastAsia" w:ascii="Times New Roman" w:hAnsi="Times New Roman"/>
                <w:color w:val="000000"/>
                <w:kern w:val="0"/>
                <w:sz w:val="21"/>
                <w:szCs w:val="24"/>
              </w:rPr>
              <w:t>牛皮纸胶带、</w:t>
            </w:r>
            <w:r>
              <w:rPr>
                <w:rFonts w:hint="default" w:ascii="Times New Roman" w:hAnsi="Times New Roman"/>
                <w:color w:val="000000"/>
                <w:kern w:val="0"/>
                <w:sz w:val="21"/>
                <w:szCs w:val="24"/>
              </w:rPr>
              <w:t>BOPP</w:t>
            </w:r>
            <w:r>
              <w:rPr>
                <w:rFonts w:hint="eastAsia" w:ascii="Times New Roman" w:hAnsi="Times New Roman"/>
                <w:color w:val="000000"/>
                <w:kern w:val="0"/>
                <w:sz w:val="21"/>
                <w:szCs w:val="24"/>
              </w:rPr>
              <w:t>胶带</w:t>
            </w:r>
            <w:r>
              <w:rPr>
                <w:rFonts w:hint="default" w:ascii="Times New Roman" w:hAnsi="Times New Roman"/>
                <w:color w:val="000000"/>
                <w:kern w:val="0"/>
                <w:sz w:val="21"/>
                <w:szCs w:val="24"/>
              </w:rPr>
              <w:t xml:space="preserve">) </w:t>
            </w:r>
            <w:r>
              <w:rPr>
                <w:rFonts w:hint="eastAsia" w:ascii="Times New Roman" w:hAnsi="Times New Roman"/>
                <w:color w:val="000000"/>
                <w:kern w:val="0"/>
                <w:sz w:val="21"/>
                <w:szCs w:val="24"/>
              </w:rPr>
              <w:t>耗气量：</w:t>
            </w:r>
            <w:r>
              <w:rPr>
                <w:rFonts w:hint="default" w:ascii="Times New Roman" w:hAnsi="Times New Roman"/>
                <w:color w:val="000000"/>
                <w:kern w:val="0"/>
                <w:sz w:val="21"/>
                <w:szCs w:val="24"/>
              </w:rPr>
              <w:t>0.3</w:t>
            </w:r>
            <w:r>
              <w:rPr>
                <w:rFonts w:hint="eastAsia" w:ascii="Times New Roman" w:hAnsi="Times New Roman"/>
                <w:color w:val="000000"/>
                <w:kern w:val="0"/>
                <w:sz w:val="21"/>
                <w:szCs w:val="24"/>
              </w:rPr>
              <w:t>立方米</w:t>
            </w:r>
            <w:r>
              <w:rPr>
                <w:rFonts w:hint="default" w:ascii="Times New Roman" w:hAnsi="Times New Roman"/>
                <w:color w:val="000000"/>
                <w:kern w:val="0"/>
                <w:sz w:val="21"/>
                <w:szCs w:val="24"/>
              </w:rPr>
              <w:t xml:space="preserve">/min </w:t>
            </w:r>
            <w:r>
              <w:rPr>
                <w:rFonts w:hint="eastAsia" w:ascii="Times New Roman" w:hAnsi="Times New Roman"/>
                <w:color w:val="000000"/>
                <w:kern w:val="0"/>
                <w:sz w:val="21"/>
                <w:szCs w:val="24"/>
              </w:rPr>
              <w:t>材质</w:t>
            </w:r>
            <w:r>
              <w:rPr>
                <w:rFonts w:hint="default" w:ascii="Times New Roman" w:hAnsi="Times New Roman"/>
                <w:color w:val="000000"/>
                <w:kern w:val="0"/>
                <w:sz w:val="21"/>
                <w:szCs w:val="24"/>
              </w:rPr>
              <w:t>304</w:t>
            </w:r>
            <w:r>
              <w:rPr>
                <w:rFonts w:hint="eastAsia" w:ascii="Times New Roman" w:hAnsi="Times New Roman"/>
                <w:color w:val="000000"/>
                <w:kern w:val="0"/>
                <w:sz w:val="21"/>
                <w:szCs w:val="24"/>
              </w:rPr>
              <w:t>不锈钢</w:t>
            </w:r>
          </w:p>
        </w:tc>
        <w:tc>
          <w:tcPr>
            <w:tcW w:w="60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righ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1</w:t>
            </w:r>
          </w:p>
        </w:tc>
        <w:tc>
          <w:tcPr>
            <w:tcW w:w="1417"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rPr>
                <w:rFonts w:hint="default" w:ascii="Times New Roman" w:eastAsia="Times New Roman"/>
                <w:color w:val="000000"/>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jc w:val="center"/>
        </w:trPr>
        <w:tc>
          <w:tcPr>
            <w:tcW w:w="69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righ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23</w:t>
            </w:r>
          </w:p>
        </w:tc>
        <w:tc>
          <w:tcPr>
            <w:tcW w:w="285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w:t>
            </w:r>
          </w:p>
        </w:tc>
        <w:tc>
          <w:tcPr>
            <w:tcW w:w="2985"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eastAsia" w:ascii="Times New Roman" w:hAnsi="Times New Roman"/>
                <w:color w:val="000000"/>
                <w:kern w:val="0"/>
                <w:sz w:val="21"/>
                <w:szCs w:val="24"/>
              </w:rPr>
              <w:t>空箱输送机</w:t>
            </w:r>
            <w:r>
              <w:rPr>
                <w:rFonts w:hint="default" w:ascii="Times New Roman" w:hAnsi="Times New Roman"/>
                <w:color w:val="000000"/>
                <w:kern w:val="0"/>
                <w:sz w:val="21"/>
                <w:szCs w:val="24"/>
              </w:rPr>
              <w:t>-1</w:t>
            </w:r>
          </w:p>
        </w:tc>
        <w:tc>
          <w:tcPr>
            <w:tcW w:w="1830"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PS480-6100</w:t>
            </w:r>
          </w:p>
        </w:tc>
        <w:tc>
          <w:tcPr>
            <w:tcW w:w="177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304</w:t>
            </w:r>
          </w:p>
        </w:tc>
        <w:tc>
          <w:tcPr>
            <w:tcW w:w="309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textAlignment w:val="center"/>
              <w:rPr>
                <w:rFonts w:hint="default" w:ascii="Times New Roman" w:eastAsia="Times New Roman"/>
                <w:color w:val="000000"/>
                <w:sz w:val="21"/>
                <w:szCs w:val="24"/>
              </w:rPr>
            </w:pPr>
            <w:r>
              <w:rPr>
                <w:rFonts w:hint="eastAsia" w:ascii="Times New Roman" w:hAnsi="Times New Roman"/>
                <w:color w:val="000000"/>
                <w:kern w:val="0"/>
                <w:sz w:val="21"/>
                <w:szCs w:val="24"/>
              </w:rPr>
              <w:t>长度</w:t>
            </w:r>
            <w:r>
              <w:rPr>
                <w:rFonts w:hint="default" w:ascii="Times New Roman" w:hAnsi="Times New Roman"/>
                <w:color w:val="000000"/>
                <w:kern w:val="0"/>
                <w:sz w:val="21"/>
                <w:szCs w:val="24"/>
              </w:rPr>
              <w:t xml:space="preserve">L=6100mm </w:t>
            </w:r>
            <w:r>
              <w:rPr>
                <w:rFonts w:hint="eastAsia" w:ascii="Times New Roman" w:hAnsi="Times New Roman"/>
                <w:color w:val="000000"/>
                <w:kern w:val="0"/>
                <w:sz w:val="21"/>
                <w:szCs w:val="24"/>
              </w:rPr>
              <w:t>皮带宽度</w:t>
            </w:r>
            <w:r>
              <w:rPr>
                <w:rFonts w:hint="default" w:ascii="Times New Roman" w:hAnsi="Times New Roman"/>
                <w:color w:val="000000"/>
                <w:kern w:val="0"/>
                <w:sz w:val="21"/>
                <w:szCs w:val="24"/>
              </w:rPr>
              <w:t xml:space="preserve">W=280mm </w:t>
            </w:r>
            <w:r>
              <w:rPr>
                <w:rFonts w:hint="eastAsia" w:ascii="Times New Roman" w:hAnsi="Times New Roman"/>
                <w:color w:val="000000"/>
                <w:kern w:val="0"/>
                <w:sz w:val="21"/>
                <w:szCs w:val="24"/>
              </w:rPr>
              <w:t>梁宽度</w:t>
            </w:r>
            <w:r>
              <w:rPr>
                <w:rFonts w:hint="default" w:ascii="Times New Roman" w:hAnsi="Times New Roman"/>
                <w:color w:val="000000"/>
                <w:kern w:val="0"/>
                <w:sz w:val="21"/>
                <w:szCs w:val="24"/>
              </w:rPr>
              <w:t xml:space="preserve">W=480mm </w:t>
            </w:r>
            <w:r>
              <w:rPr>
                <w:rFonts w:hint="eastAsia" w:ascii="Times New Roman" w:hAnsi="Times New Roman"/>
                <w:color w:val="000000"/>
                <w:kern w:val="0"/>
                <w:sz w:val="21"/>
                <w:szCs w:val="24"/>
              </w:rPr>
              <w:t>材料厚度≥</w:t>
            </w:r>
            <w:r>
              <w:rPr>
                <w:rFonts w:hint="default" w:ascii="Times New Roman" w:hAnsi="Times New Roman"/>
                <w:color w:val="000000"/>
                <w:kern w:val="0"/>
                <w:sz w:val="21"/>
                <w:szCs w:val="24"/>
              </w:rPr>
              <w:t>2mm</w:t>
            </w:r>
            <w:r>
              <w:rPr>
                <w:rFonts w:hint="eastAsia" w:ascii="Times New Roman" w:hAnsi="Times New Roman"/>
                <w:color w:val="000000"/>
                <w:kern w:val="0"/>
                <w:sz w:val="21"/>
                <w:szCs w:val="24"/>
              </w:rPr>
              <w:t>；</w:t>
            </w:r>
            <w:r>
              <w:rPr>
                <w:rFonts w:hint="default" w:ascii="Times New Roman" w:hAnsi="Times New Roman"/>
                <w:color w:val="000000"/>
                <w:kern w:val="0"/>
                <w:sz w:val="21"/>
                <w:szCs w:val="24"/>
              </w:rPr>
              <w:t xml:space="preserve"> </w:t>
            </w:r>
            <w:r>
              <w:rPr>
                <w:rFonts w:hint="eastAsia" w:ascii="Times New Roman" w:hAnsi="Times New Roman"/>
                <w:color w:val="000000"/>
                <w:kern w:val="0"/>
                <w:sz w:val="21"/>
                <w:szCs w:val="24"/>
              </w:rPr>
              <w:t>材质</w:t>
            </w:r>
            <w:r>
              <w:rPr>
                <w:rFonts w:hint="default" w:ascii="Times New Roman" w:hAnsi="Times New Roman"/>
                <w:color w:val="000000"/>
                <w:kern w:val="0"/>
                <w:sz w:val="21"/>
                <w:szCs w:val="24"/>
              </w:rPr>
              <w:t>304</w:t>
            </w:r>
            <w:r>
              <w:rPr>
                <w:rFonts w:hint="eastAsia" w:ascii="Times New Roman" w:hAnsi="Times New Roman"/>
                <w:color w:val="000000"/>
                <w:kern w:val="0"/>
                <w:sz w:val="21"/>
                <w:szCs w:val="24"/>
              </w:rPr>
              <w:t>不锈钢</w:t>
            </w:r>
          </w:p>
        </w:tc>
        <w:tc>
          <w:tcPr>
            <w:tcW w:w="60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righ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1</w:t>
            </w:r>
          </w:p>
        </w:tc>
        <w:tc>
          <w:tcPr>
            <w:tcW w:w="1417"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rPr>
                <w:rFonts w:hint="default" w:ascii="Times New Roman" w:eastAsia="Times New Roman"/>
                <w:color w:val="000000"/>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jc w:val="center"/>
        </w:trPr>
        <w:tc>
          <w:tcPr>
            <w:tcW w:w="69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righ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24</w:t>
            </w:r>
          </w:p>
        </w:tc>
        <w:tc>
          <w:tcPr>
            <w:tcW w:w="285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w:t>
            </w:r>
          </w:p>
        </w:tc>
        <w:tc>
          <w:tcPr>
            <w:tcW w:w="2985"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eastAsia" w:ascii="Times New Roman" w:hAnsi="Times New Roman"/>
                <w:color w:val="000000"/>
                <w:kern w:val="0"/>
                <w:sz w:val="21"/>
                <w:szCs w:val="24"/>
              </w:rPr>
              <w:t>空箱输送线</w:t>
            </w:r>
            <w:r>
              <w:rPr>
                <w:rFonts w:hint="default" w:ascii="Times New Roman" w:hAnsi="Times New Roman"/>
                <w:color w:val="000000"/>
                <w:kern w:val="0"/>
                <w:sz w:val="21"/>
                <w:szCs w:val="24"/>
              </w:rPr>
              <w:t>-2</w:t>
            </w:r>
          </w:p>
        </w:tc>
        <w:tc>
          <w:tcPr>
            <w:tcW w:w="1830"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PS480-6100</w:t>
            </w:r>
          </w:p>
        </w:tc>
        <w:tc>
          <w:tcPr>
            <w:tcW w:w="177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304</w:t>
            </w:r>
          </w:p>
        </w:tc>
        <w:tc>
          <w:tcPr>
            <w:tcW w:w="309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textAlignment w:val="center"/>
              <w:rPr>
                <w:rFonts w:hint="default" w:ascii="Times New Roman" w:eastAsia="Times New Roman"/>
                <w:color w:val="000000"/>
                <w:sz w:val="21"/>
                <w:szCs w:val="24"/>
              </w:rPr>
            </w:pPr>
            <w:r>
              <w:rPr>
                <w:rFonts w:hint="eastAsia" w:ascii="Times New Roman" w:hAnsi="Times New Roman"/>
                <w:color w:val="000000"/>
                <w:kern w:val="0"/>
                <w:sz w:val="21"/>
                <w:szCs w:val="24"/>
              </w:rPr>
              <w:t>长度</w:t>
            </w:r>
            <w:r>
              <w:rPr>
                <w:rFonts w:hint="default" w:ascii="Times New Roman" w:hAnsi="Times New Roman"/>
                <w:color w:val="000000"/>
                <w:kern w:val="0"/>
                <w:sz w:val="21"/>
                <w:szCs w:val="24"/>
              </w:rPr>
              <w:t xml:space="preserve">L=6100mm </w:t>
            </w:r>
            <w:r>
              <w:rPr>
                <w:rFonts w:hint="eastAsia" w:ascii="Times New Roman" w:hAnsi="Times New Roman"/>
                <w:color w:val="000000"/>
                <w:kern w:val="0"/>
                <w:sz w:val="21"/>
                <w:szCs w:val="24"/>
              </w:rPr>
              <w:t>皮带宽度</w:t>
            </w:r>
            <w:r>
              <w:rPr>
                <w:rFonts w:hint="default" w:ascii="Times New Roman" w:hAnsi="Times New Roman"/>
                <w:color w:val="000000"/>
                <w:kern w:val="0"/>
                <w:sz w:val="21"/>
                <w:szCs w:val="24"/>
              </w:rPr>
              <w:t xml:space="preserve">W=280mm </w:t>
            </w:r>
            <w:r>
              <w:rPr>
                <w:rFonts w:hint="eastAsia" w:ascii="Times New Roman" w:hAnsi="Times New Roman"/>
                <w:color w:val="000000"/>
                <w:kern w:val="0"/>
                <w:sz w:val="21"/>
                <w:szCs w:val="24"/>
              </w:rPr>
              <w:t>梁宽度</w:t>
            </w:r>
            <w:r>
              <w:rPr>
                <w:rFonts w:hint="default" w:ascii="Times New Roman" w:hAnsi="Times New Roman"/>
                <w:color w:val="000000"/>
                <w:kern w:val="0"/>
                <w:sz w:val="21"/>
                <w:szCs w:val="24"/>
              </w:rPr>
              <w:t xml:space="preserve">W=480mm </w:t>
            </w:r>
            <w:r>
              <w:rPr>
                <w:rFonts w:hint="eastAsia" w:ascii="Times New Roman" w:hAnsi="Times New Roman"/>
                <w:color w:val="000000"/>
                <w:kern w:val="0"/>
                <w:sz w:val="21"/>
                <w:szCs w:val="24"/>
              </w:rPr>
              <w:t>材料厚度≥</w:t>
            </w:r>
            <w:r>
              <w:rPr>
                <w:rFonts w:hint="default" w:ascii="Times New Roman" w:hAnsi="Times New Roman"/>
                <w:color w:val="000000"/>
                <w:kern w:val="0"/>
                <w:sz w:val="21"/>
                <w:szCs w:val="24"/>
              </w:rPr>
              <w:t>2mm</w:t>
            </w:r>
            <w:r>
              <w:rPr>
                <w:rFonts w:hint="eastAsia" w:ascii="Times New Roman" w:hAnsi="Times New Roman"/>
                <w:color w:val="000000"/>
                <w:kern w:val="0"/>
                <w:sz w:val="21"/>
                <w:szCs w:val="24"/>
              </w:rPr>
              <w:t>；</w:t>
            </w:r>
            <w:r>
              <w:rPr>
                <w:rFonts w:hint="default" w:ascii="Times New Roman" w:hAnsi="Times New Roman"/>
                <w:color w:val="000000"/>
                <w:kern w:val="0"/>
                <w:sz w:val="21"/>
                <w:szCs w:val="24"/>
              </w:rPr>
              <w:t xml:space="preserve"> </w:t>
            </w:r>
            <w:r>
              <w:rPr>
                <w:rFonts w:hint="eastAsia" w:ascii="Times New Roman" w:hAnsi="Times New Roman"/>
                <w:color w:val="000000"/>
                <w:kern w:val="0"/>
                <w:sz w:val="21"/>
                <w:szCs w:val="24"/>
              </w:rPr>
              <w:t>材质</w:t>
            </w:r>
            <w:r>
              <w:rPr>
                <w:rFonts w:hint="default" w:ascii="Times New Roman" w:hAnsi="Times New Roman"/>
                <w:color w:val="000000"/>
                <w:kern w:val="0"/>
                <w:sz w:val="21"/>
                <w:szCs w:val="24"/>
              </w:rPr>
              <w:t>304</w:t>
            </w:r>
            <w:r>
              <w:rPr>
                <w:rFonts w:hint="eastAsia" w:ascii="Times New Roman" w:hAnsi="Times New Roman"/>
                <w:color w:val="000000"/>
                <w:kern w:val="0"/>
                <w:sz w:val="21"/>
                <w:szCs w:val="24"/>
              </w:rPr>
              <w:t>不锈钢</w:t>
            </w:r>
          </w:p>
        </w:tc>
        <w:tc>
          <w:tcPr>
            <w:tcW w:w="60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righ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1</w:t>
            </w:r>
          </w:p>
        </w:tc>
        <w:tc>
          <w:tcPr>
            <w:tcW w:w="1417"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rPr>
                <w:rFonts w:hint="default" w:ascii="Times New Roman" w:eastAsia="Times New Roman"/>
                <w:color w:val="000000"/>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jc w:val="center"/>
        </w:trPr>
        <w:tc>
          <w:tcPr>
            <w:tcW w:w="69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righ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25</w:t>
            </w:r>
          </w:p>
        </w:tc>
        <w:tc>
          <w:tcPr>
            <w:tcW w:w="285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w:t>
            </w:r>
          </w:p>
        </w:tc>
        <w:tc>
          <w:tcPr>
            <w:tcW w:w="2985"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eastAsia" w:ascii="Times New Roman" w:hAnsi="Times New Roman"/>
                <w:color w:val="000000"/>
                <w:kern w:val="0"/>
                <w:sz w:val="21"/>
                <w:szCs w:val="24"/>
              </w:rPr>
              <w:t>空箱输送机</w:t>
            </w:r>
            <w:r>
              <w:rPr>
                <w:rFonts w:hint="default" w:ascii="Times New Roman" w:hAnsi="Times New Roman"/>
                <w:color w:val="000000"/>
                <w:kern w:val="0"/>
                <w:sz w:val="21"/>
                <w:szCs w:val="24"/>
              </w:rPr>
              <w:t>-3</w:t>
            </w:r>
          </w:p>
        </w:tc>
        <w:tc>
          <w:tcPr>
            <w:tcW w:w="1830"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PS480-4800</w:t>
            </w:r>
          </w:p>
        </w:tc>
        <w:tc>
          <w:tcPr>
            <w:tcW w:w="177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304</w:t>
            </w:r>
          </w:p>
        </w:tc>
        <w:tc>
          <w:tcPr>
            <w:tcW w:w="309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textAlignment w:val="center"/>
              <w:rPr>
                <w:rFonts w:hint="default" w:ascii="Times New Roman" w:eastAsia="Times New Roman"/>
                <w:color w:val="000000"/>
                <w:sz w:val="21"/>
                <w:szCs w:val="24"/>
              </w:rPr>
            </w:pPr>
            <w:r>
              <w:rPr>
                <w:rFonts w:hint="eastAsia" w:ascii="Times New Roman" w:hAnsi="Times New Roman"/>
                <w:color w:val="000000"/>
                <w:kern w:val="0"/>
                <w:sz w:val="21"/>
                <w:szCs w:val="24"/>
              </w:rPr>
              <w:t>长度</w:t>
            </w:r>
            <w:r>
              <w:rPr>
                <w:rFonts w:hint="default" w:ascii="Times New Roman" w:hAnsi="Times New Roman"/>
                <w:color w:val="000000"/>
                <w:kern w:val="0"/>
                <w:sz w:val="21"/>
                <w:szCs w:val="24"/>
              </w:rPr>
              <w:t xml:space="preserve">L=4800mm </w:t>
            </w:r>
            <w:r>
              <w:rPr>
                <w:rFonts w:hint="eastAsia" w:ascii="Times New Roman" w:hAnsi="Times New Roman"/>
                <w:color w:val="000000"/>
                <w:kern w:val="0"/>
                <w:sz w:val="21"/>
                <w:szCs w:val="24"/>
              </w:rPr>
              <w:t>皮带宽度</w:t>
            </w:r>
            <w:r>
              <w:rPr>
                <w:rFonts w:hint="default" w:ascii="Times New Roman" w:hAnsi="Times New Roman"/>
                <w:color w:val="000000"/>
                <w:kern w:val="0"/>
                <w:sz w:val="21"/>
                <w:szCs w:val="24"/>
              </w:rPr>
              <w:t xml:space="preserve">W=280mm </w:t>
            </w:r>
            <w:r>
              <w:rPr>
                <w:rFonts w:hint="eastAsia" w:ascii="Times New Roman" w:hAnsi="Times New Roman"/>
                <w:color w:val="000000"/>
                <w:kern w:val="0"/>
                <w:sz w:val="21"/>
                <w:szCs w:val="24"/>
              </w:rPr>
              <w:t>梁宽度</w:t>
            </w:r>
            <w:r>
              <w:rPr>
                <w:rFonts w:hint="default" w:ascii="Times New Roman" w:hAnsi="Times New Roman"/>
                <w:color w:val="000000"/>
                <w:kern w:val="0"/>
                <w:sz w:val="21"/>
                <w:szCs w:val="24"/>
              </w:rPr>
              <w:t xml:space="preserve">W=480mm </w:t>
            </w:r>
            <w:r>
              <w:rPr>
                <w:rFonts w:hint="eastAsia" w:ascii="Times New Roman" w:hAnsi="Times New Roman"/>
                <w:color w:val="000000"/>
                <w:kern w:val="0"/>
                <w:sz w:val="21"/>
                <w:szCs w:val="24"/>
              </w:rPr>
              <w:t>材料厚度≥</w:t>
            </w:r>
            <w:r>
              <w:rPr>
                <w:rFonts w:hint="default" w:ascii="Times New Roman" w:hAnsi="Times New Roman"/>
                <w:color w:val="000000"/>
                <w:kern w:val="0"/>
                <w:sz w:val="21"/>
                <w:szCs w:val="24"/>
              </w:rPr>
              <w:t>2mm</w:t>
            </w:r>
            <w:r>
              <w:rPr>
                <w:rFonts w:hint="eastAsia" w:ascii="Times New Roman" w:hAnsi="Times New Roman"/>
                <w:color w:val="000000"/>
                <w:kern w:val="0"/>
                <w:sz w:val="21"/>
                <w:szCs w:val="24"/>
              </w:rPr>
              <w:t>；</w:t>
            </w:r>
            <w:r>
              <w:rPr>
                <w:rFonts w:hint="default" w:ascii="Times New Roman" w:hAnsi="Times New Roman"/>
                <w:color w:val="000000"/>
                <w:kern w:val="0"/>
                <w:sz w:val="21"/>
                <w:szCs w:val="24"/>
              </w:rPr>
              <w:t xml:space="preserve"> </w:t>
            </w:r>
            <w:r>
              <w:rPr>
                <w:rFonts w:hint="eastAsia" w:ascii="Times New Roman" w:hAnsi="Times New Roman"/>
                <w:color w:val="000000"/>
                <w:kern w:val="0"/>
                <w:sz w:val="21"/>
                <w:szCs w:val="24"/>
              </w:rPr>
              <w:t>材质</w:t>
            </w:r>
            <w:r>
              <w:rPr>
                <w:rFonts w:hint="default" w:ascii="Times New Roman" w:hAnsi="Times New Roman"/>
                <w:color w:val="000000"/>
                <w:kern w:val="0"/>
                <w:sz w:val="21"/>
                <w:szCs w:val="24"/>
              </w:rPr>
              <w:t>304</w:t>
            </w:r>
            <w:r>
              <w:rPr>
                <w:rFonts w:hint="eastAsia" w:ascii="Times New Roman" w:hAnsi="Times New Roman"/>
                <w:color w:val="000000"/>
                <w:kern w:val="0"/>
                <w:sz w:val="21"/>
                <w:szCs w:val="24"/>
              </w:rPr>
              <w:t>不锈钢</w:t>
            </w:r>
          </w:p>
        </w:tc>
        <w:tc>
          <w:tcPr>
            <w:tcW w:w="60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righ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1</w:t>
            </w:r>
          </w:p>
        </w:tc>
        <w:tc>
          <w:tcPr>
            <w:tcW w:w="1417"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rPr>
                <w:rFonts w:hint="default" w:ascii="Times New Roman" w:eastAsia="Times New Roman"/>
                <w:color w:val="000000"/>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jc w:val="center"/>
        </w:trPr>
        <w:tc>
          <w:tcPr>
            <w:tcW w:w="69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righ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26</w:t>
            </w:r>
          </w:p>
        </w:tc>
        <w:tc>
          <w:tcPr>
            <w:tcW w:w="285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w:t>
            </w:r>
          </w:p>
        </w:tc>
        <w:tc>
          <w:tcPr>
            <w:tcW w:w="2985"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eastAsia" w:ascii="Times New Roman" w:hAnsi="Times New Roman"/>
                <w:color w:val="000000"/>
                <w:kern w:val="0"/>
                <w:sz w:val="21"/>
                <w:szCs w:val="24"/>
              </w:rPr>
              <w:t>空箱输送线</w:t>
            </w:r>
            <w:r>
              <w:rPr>
                <w:rFonts w:hint="default" w:ascii="Times New Roman" w:hAnsi="Times New Roman"/>
                <w:color w:val="000000"/>
                <w:kern w:val="0"/>
                <w:sz w:val="21"/>
                <w:szCs w:val="24"/>
              </w:rPr>
              <w:t>-4</w:t>
            </w:r>
          </w:p>
        </w:tc>
        <w:tc>
          <w:tcPr>
            <w:tcW w:w="1830"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PS480-2000</w:t>
            </w:r>
          </w:p>
        </w:tc>
        <w:tc>
          <w:tcPr>
            <w:tcW w:w="177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304</w:t>
            </w:r>
          </w:p>
        </w:tc>
        <w:tc>
          <w:tcPr>
            <w:tcW w:w="309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textAlignment w:val="center"/>
              <w:rPr>
                <w:rFonts w:hint="default" w:ascii="Times New Roman" w:eastAsia="Times New Roman"/>
                <w:color w:val="000000"/>
                <w:sz w:val="21"/>
                <w:szCs w:val="24"/>
              </w:rPr>
            </w:pPr>
            <w:r>
              <w:rPr>
                <w:rFonts w:hint="eastAsia" w:ascii="Times New Roman" w:hAnsi="Times New Roman"/>
                <w:color w:val="000000"/>
                <w:kern w:val="0"/>
                <w:sz w:val="21"/>
                <w:szCs w:val="24"/>
              </w:rPr>
              <w:t>长度</w:t>
            </w:r>
            <w:r>
              <w:rPr>
                <w:rFonts w:hint="default" w:ascii="Times New Roman" w:hAnsi="Times New Roman"/>
                <w:color w:val="000000"/>
                <w:kern w:val="0"/>
                <w:sz w:val="21"/>
                <w:szCs w:val="24"/>
              </w:rPr>
              <w:t xml:space="preserve">L=2000mm </w:t>
            </w:r>
            <w:r>
              <w:rPr>
                <w:rFonts w:hint="eastAsia" w:ascii="Times New Roman" w:hAnsi="Times New Roman"/>
                <w:color w:val="000000"/>
                <w:kern w:val="0"/>
                <w:sz w:val="21"/>
                <w:szCs w:val="24"/>
              </w:rPr>
              <w:t>皮带宽度</w:t>
            </w:r>
            <w:r>
              <w:rPr>
                <w:rFonts w:hint="default" w:ascii="Times New Roman" w:hAnsi="Times New Roman"/>
                <w:color w:val="000000"/>
                <w:kern w:val="0"/>
                <w:sz w:val="21"/>
                <w:szCs w:val="24"/>
              </w:rPr>
              <w:t xml:space="preserve">W=280mm </w:t>
            </w:r>
            <w:r>
              <w:rPr>
                <w:rFonts w:hint="eastAsia" w:ascii="Times New Roman" w:hAnsi="Times New Roman"/>
                <w:color w:val="000000"/>
                <w:kern w:val="0"/>
                <w:sz w:val="21"/>
                <w:szCs w:val="24"/>
              </w:rPr>
              <w:t>梁宽度</w:t>
            </w:r>
            <w:r>
              <w:rPr>
                <w:rFonts w:hint="default" w:ascii="Times New Roman" w:hAnsi="Times New Roman"/>
                <w:color w:val="000000"/>
                <w:kern w:val="0"/>
                <w:sz w:val="21"/>
                <w:szCs w:val="24"/>
              </w:rPr>
              <w:t xml:space="preserve">W=480mm </w:t>
            </w:r>
            <w:r>
              <w:rPr>
                <w:rFonts w:hint="eastAsia" w:ascii="Times New Roman" w:hAnsi="Times New Roman"/>
                <w:color w:val="000000"/>
                <w:kern w:val="0"/>
                <w:sz w:val="21"/>
                <w:szCs w:val="24"/>
              </w:rPr>
              <w:t>材料厚度≥</w:t>
            </w:r>
            <w:r>
              <w:rPr>
                <w:rFonts w:hint="default" w:ascii="Times New Roman" w:hAnsi="Times New Roman"/>
                <w:color w:val="000000"/>
                <w:kern w:val="0"/>
                <w:sz w:val="21"/>
                <w:szCs w:val="24"/>
              </w:rPr>
              <w:t>2mm</w:t>
            </w:r>
            <w:r>
              <w:rPr>
                <w:rFonts w:hint="eastAsia" w:ascii="Times New Roman" w:hAnsi="Times New Roman"/>
                <w:color w:val="000000"/>
                <w:kern w:val="0"/>
                <w:sz w:val="21"/>
                <w:szCs w:val="24"/>
              </w:rPr>
              <w:t>；</w:t>
            </w:r>
            <w:r>
              <w:rPr>
                <w:rFonts w:hint="default" w:ascii="Times New Roman" w:hAnsi="Times New Roman"/>
                <w:color w:val="000000"/>
                <w:kern w:val="0"/>
                <w:sz w:val="21"/>
                <w:szCs w:val="24"/>
              </w:rPr>
              <w:t xml:space="preserve"> </w:t>
            </w:r>
            <w:r>
              <w:rPr>
                <w:rFonts w:hint="eastAsia" w:ascii="Times New Roman" w:hAnsi="Times New Roman"/>
                <w:color w:val="000000"/>
                <w:kern w:val="0"/>
                <w:sz w:val="21"/>
                <w:szCs w:val="24"/>
              </w:rPr>
              <w:t>材质</w:t>
            </w:r>
            <w:r>
              <w:rPr>
                <w:rFonts w:hint="default" w:ascii="Times New Roman" w:hAnsi="Times New Roman"/>
                <w:color w:val="000000"/>
                <w:kern w:val="0"/>
                <w:sz w:val="21"/>
                <w:szCs w:val="24"/>
              </w:rPr>
              <w:t>304</w:t>
            </w:r>
            <w:r>
              <w:rPr>
                <w:rFonts w:hint="eastAsia" w:ascii="Times New Roman" w:hAnsi="Times New Roman"/>
                <w:color w:val="000000"/>
                <w:kern w:val="0"/>
                <w:sz w:val="21"/>
                <w:szCs w:val="24"/>
              </w:rPr>
              <w:t>不锈钢</w:t>
            </w:r>
          </w:p>
        </w:tc>
        <w:tc>
          <w:tcPr>
            <w:tcW w:w="60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righ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1</w:t>
            </w:r>
          </w:p>
        </w:tc>
        <w:tc>
          <w:tcPr>
            <w:tcW w:w="1417"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rPr>
                <w:rFonts w:hint="default" w:ascii="Times New Roman" w:eastAsia="Times New Roman"/>
                <w:color w:val="000000"/>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jc w:val="center"/>
        </w:trPr>
        <w:tc>
          <w:tcPr>
            <w:tcW w:w="69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righ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27</w:t>
            </w:r>
          </w:p>
        </w:tc>
        <w:tc>
          <w:tcPr>
            <w:tcW w:w="285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w:t>
            </w:r>
          </w:p>
        </w:tc>
        <w:tc>
          <w:tcPr>
            <w:tcW w:w="2985"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eastAsia" w:ascii="Times New Roman" w:hAnsi="Times New Roman"/>
                <w:color w:val="000000"/>
                <w:kern w:val="0"/>
                <w:sz w:val="21"/>
                <w:szCs w:val="24"/>
              </w:rPr>
              <w:t>空箱输送机</w:t>
            </w:r>
            <w:r>
              <w:rPr>
                <w:rFonts w:hint="default" w:ascii="Times New Roman" w:hAnsi="Times New Roman"/>
                <w:color w:val="000000"/>
                <w:kern w:val="0"/>
                <w:sz w:val="21"/>
                <w:szCs w:val="24"/>
              </w:rPr>
              <w:t>-5</w:t>
            </w:r>
          </w:p>
        </w:tc>
        <w:tc>
          <w:tcPr>
            <w:tcW w:w="1830"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PS480-4000</w:t>
            </w:r>
          </w:p>
        </w:tc>
        <w:tc>
          <w:tcPr>
            <w:tcW w:w="177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304</w:t>
            </w:r>
          </w:p>
        </w:tc>
        <w:tc>
          <w:tcPr>
            <w:tcW w:w="309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textAlignment w:val="center"/>
              <w:rPr>
                <w:rFonts w:hint="default" w:ascii="Times New Roman" w:eastAsia="Times New Roman"/>
                <w:color w:val="000000"/>
                <w:sz w:val="21"/>
                <w:szCs w:val="24"/>
              </w:rPr>
            </w:pPr>
            <w:r>
              <w:rPr>
                <w:rFonts w:hint="eastAsia" w:ascii="Times New Roman" w:hAnsi="Times New Roman"/>
                <w:color w:val="000000"/>
                <w:kern w:val="0"/>
                <w:sz w:val="21"/>
                <w:szCs w:val="24"/>
              </w:rPr>
              <w:t>长度</w:t>
            </w:r>
            <w:r>
              <w:rPr>
                <w:rFonts w:hint="default" w:ascii="Times New Roman" w:hAnsi="Times New Roman"/>
                <w:color w:val="000000"/>
                <w:kern w:val="0"/>
                <w:sz w:val="21"/>
                <w:szCs w:val="24"/>
              </w:rPr>
              <w:t xml:space="preserve">L=4000mm </w:t>
            </w:r>
            <w:r>
              <w:rPr>
                <w:rFonts w:hint="eastAsia" w:ascii="Times New Roman" w:hAnsi="Times New Roman"/>
                <w:color w:val="000000"/>
                <w:kern w:val="0"/>
                <w:sz w:val="21"/>
                <w:szCs w:val="24"/>
              </w:rPr>
              <w:t>皮带宽度</w:t>
            </w:r>
            <w:r>
              <w:rPr>
                <w:rFonts w:hint="default" w:ascii="Times New Roman" w:hAnsi="Times New Roman"/>
                <w:color w:val="000000"/>
                <w:kern w:val="0"/>
                <w:sz w:val="21"/>
                <w:szCs w:val="24"/>
              </w:rPr>
              <w:t xml:space="preserve">W=280mm </w:t>
            </w:r>
            <w:r>
              <w:rPr>
                <w:rFonts w:hint="eastAsia" w:ascii="Times New Roman" w:hAnsi="Times New Roman"/>
                <w:color w:val="000000"/>
                <w:kern w:val="0"/>
                <w:sz w:val="21"/>
                <w:szCs w:val="24"/>
              </w:rPr>
              <w:t>梁宽度</w:t>
            </w:r>
            <w:r>
              <w:rPr>
                <w:rFonts w:hint="default" w:ascii="Times New Roman" w:hAnsi="Times New Roman"/>
                <w:color w:val="000000"/>
                <w:kern w:val="0"/>
                <w:sz w:val="21"/>
                <w:szCs w:val="24"/>
              </w:rPr>
              <w:t xml:space="preserve">W=480mm </w:t>
            </w:r>
            <w:r>
              <w:rPr>
                <w:rFonts w:hint="eastAsia" w:ascii="Times New Roman" w:hAnsi="Times New Roman"/>
                <w:color w:val="000000"/>
                <w:kern w:val="0"/>
                <w:sz w:val="21"/>
                <w:szCs w:val="24"/>
              </w:rPr>
              <w:t>材料厚度≥</w:t>
            </w:r>
            <w:r>
              <w:rPr>
                <w:rFonts w:hint="default" w:ascii="Times New Roman" w:hAnsi="Times New Roman"/>
                <w:color w:val="000000"/>
                <w:kern w:val="0"/>
                <w:sz w:val="21"/>
                <w:szCs w:val="24"/>
              </w:rPr>
              <w:t>2mm</w:t>
            </w:r>
            <w:r>
              <w:rPr>
                <w:rFonts w:hint="eastAsia" w:ascii="Times New Roman" w:hAnsi="Times New Roman"/>
                <w:color w:val="000000"/>
                <w:kern w:val="0"/>
                <w:sz w:val="21"/>
                <w:szCs w:val="24"/>
              </w:rPr>
              <w:t>；</w:t>
            </w:r>
            <w:r>
              <w:rPr>
                <w:rFonts w:hint="default" w:ascii="Times New Roman" w:hAnsi="Times New Roman"/>
                <w:color w:val="000000"/>
                <w:kern w:val="0"/>
                <w:sz w:val="21"/>
                <w:szCs w:val="24"/>
              </w:rPr>
              <w:t xml:space="preserve"> </w:t>
            </w:r>
            <w:r>
              <w:rPr>
                <w:rFonts w:hint="eastAsia" w:ascii="Times New Roman" w:hAnsi="Times New Roman"/>
                <w:color w:val="000000"/>
                <w:kern w:val="0"/>
                <w:sz w:val="21"/>
                <w:szCs w:val="24"/>
              </w:rPr>
              <w:t>材质</w:t>
            </w:r>
            <w:r>
              <w:rPr>
                <w:rFonts w:hint="default" w:ascii="Times New Roman" w:hAnsi="Times New Roman"/>
                <w:color w:val="000000"/>
                <w:kern w:val="0"/>
                <w:sz w:val="21"/>
                <w:szCs w:val="24"/>
              </w:rPr>
              <w:t>304</w:t>
            </w:r>
            <w:r>
              <w:rPr>
                <w:rFonts w:hint="eastAsia" w:ascii="Times New Roman" w:hAnsi="Times New Roman"/>
                <w:color w:val="000000"/>
                <w:kern w:val="0"/>
                <w:sz w:val="21"/>
                <w:szCs w:val="24"/>
              </w:rPr>
              <w:t>不锈钢</w:t>
            </w:r>
          </w:p>
        </w:tc>
        <w:tc>
          <w:tcPr>
            <w:tcW w:w="60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righ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1</w:t>
            </w:r>
          </w:p>
        </w:tc>
        <w:tc>
          <w:tcPr>
            <w:tcW w:w="1417"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rPr>
                <w:rFonts w:hint="default" w:ascii="Times New Roman" w:eastAsia="Times New Roman"/>
                <w:color w:val="000000"/>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jc w:val="center"/>
        </w:trPr>
        <w:tc>
          <w:tcPr>
            <w:tcW w:w="69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righ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28</w:t>
            </w:r>
          </w:p>
        </w:tc>
        <w:tc>
          <w:tcPr>
            <w:tcW w:w="285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w:t>
            </w:r>
          </w:p>
        </w:tc>
        <w:tc>
          <w:tcPr>
            <w:tcW w:w="2985"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eastAsia" w:ascii="Times New Roman" w:hAnsi="Times New Roman"/>
                <w:color w:val="000000"/>
                <w:kern w:val="0"/>
                <w:sz w:val="21"/>
                <w:szCs w:val="24"/>
              </w:rPr>
              <w:t>推箱装置</w:t>
            </w:r>
          </w:p>
        </w:tc>
        <w:tc>
          <w:tcPr>
            <w:tcW w:w="1830"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TX-400</w:t>
            </w:r>
          </w:p>
        </w:tc>
        <w:tc>
          <w:tcPr>
            <w:tcW w:w="177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304</w:t>
            </w:r>
          </w:p>
        </w:tc>
        <w:tc>
          <w:tcPr>
            <w:tcW w:w="309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1</w:t>
            </w:r>
            <w:r>
              <w:rPr>
                <w:rFonts w:hint="eastAsia" w:ascii="Times New Roman" w:hAnsi="Times New Roman"/>
                <w:color w:val="000000"/>
                <w:kern w:val="0"/>
                <w:sz w:val="21"/>
                <w:szCs w:val="24"/>
              </w:rPr>
              <w:t>、材料厚度≥</w:t>
            </w:r>
            <w:r>
              <w:rPr>
                <w:rFonts w:hint="default" w:ascii="Times New Roman" w:hAnsi="Times New Roman"/>
                <w:color w:val="000000"/>
                <w:kern w:val="0"/>
                <w:sz w:val="21"/>
                <w:szCs w:val="24"/>
              </w:rPr>
              <w:t>3mm 2</w:t>
            </w:r>
            <w:r>
              <w:rPr>
                <w:rFonts w:hint="eastAsia" w:ascii="Times New Roman" w:hAnsi="Times New Roman"/>
                <w:color w:val="000000"/>
                <w:kern w:val="0"/>
                <w:sz w:val="21"/>
                <w:szCs w:val="24"/>
              </w:rPr>
              <w:t>、气动元件品牌：</w:t>
            </w:r>
            <w:r>
              <w:rPr>
                <w:rFonts w:hint="default" w:ascii="Times New Roman" w:hAnsi="Times New Roman"/>
                <w:color w:val="000000"/>
                <w:kern w:val="0"/>
                <w:sz w:val="21"/>
                <w:szCs w:val="24"/>
              </w:rPr>
              <w:t>FESTO</w:t>
            </w:r>
            <w:r>
              <w:rPr>
                <w:rFonts w:hint="eastAsia" w:ascii="Times New Roman" w:hAnsi="Times New Roman"/>
                <w:color w:val="000000"/>
                <w:kern w:val="0"/>
                <w:sz w:val="21"/>
                <w:szCs w:val="24"/>
              </w:rPr>
              <w:t>、</w:t>
            </w:r>
            <w:r>
              <w:rPr>
                <w:rFonts w:hint="default" w:ascii="Times New Roman" w:hAnsi="Times New Roman"/>
                <w:color w:val="000000"/>
                <w:kern w:val="0"/>
                <w:sz w:val="21"/>
                <w:szCs w:val="24"/>
              </w:rPr>
              <w:t>SMC</w:t>
            </w:r>
            <w:r>
              <w:rPr>
                <w:rFonts w:hint="eastAsia" w:ascii="Times New Roman" w:hAnsi="Times New Roman"/>
                <w:color w:val="000000"/>
                <w:kern w:val="0"/>
                <w:sz w:val="21"/>
                <w:szCs w:val="24"/>
              </w:rPr>
              <w:t>、</w:t>
            </w:r>
            <w:r>
              <w:rPr>
                <w:rFonts w:hint="default" w:ascii="Times New Roman" w:hAnsi="Times New Roman"/>
                <w:color w:val="000000"/>
                <w:kern w:val="0"/>
                <w:sz w:val="21"/>
                <w:szCs w:val="24"/>
              </w:rPr>
              <w:t>CKD</w:t>
            </w:r>
            <w:r>
              <w:rPr>
                <w:rFonts w:hint="eastAsia" w:ascii="Times New Roman" w:hAnsi="Times New Roman"/>
                <w:color w:val="000000"/>
                <w:kern w:val="0"/>
                <w:sz w:val="21"/>
                <w:szCs w:val="24"/>
              </w:rPr>
              <w:t>以及同等以上品牌；</w:t>
            </w:r>
          </w:p>
        </w:tc>
        <w:tc>
          <w:tcPr>
            <w:tcW w:w="60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righ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3</w:t>
            </w:r>
          </w:p>
        </w:tc>
        <w:tc>
          <w:tcPr>
            <w:tcW w:w="1417"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rPr>
                <w:rFonts w:hint="default" w:ascii="Times New Roman" w:eastAsia="Times New Roman"/>
                <w:color w:val="000000"/>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jc w:val="center"/>
        </w:trPr>
        <w:tc>
          <w:tcPr>
            <w:tcW w:w="69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righ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29</w:t>
            </w:r>
          </w:p>
        </w:tc>
        <w:tc>
          <w:tcPr>
            <w:tcW w:w="285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w:t>
            </w:r>
          </w:p>
        </w:tc>
        <w:tc>
          <w:tcPr>
            <w:tcW w:w="2985"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eastAsia" w:ascii="Times New Roman" w:hAnsi="Times New Roman"/>
                <w:color w:val="000000"/>
                <w:kern w:val="0"/>
                <w:sz w:val="21"/>
                <w:szCs w:val="24"/>
              </w:rPr>
              <w:t>夹箱装置</w:t>
            </w:r>
          </w:p>
        </w:tc>
        <w:tc>
          <w:tcPr>
            <w:tcW w:w="1830"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JX-50</w:t>
            </w:r>
          </w:p>
        </w:tc>
        <w:tc>
          <w:tcPr>
            <w:tcW w:w="177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304</w:t>
            </w:r>
          </w:p>
        </w:tc>
        <w:tc>
          <w:tcPr>
            <w:tcW w:w="309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1</w:t>
            </w:r>
            <w:r>
              <w:rPr>
                <w:rFonts w:hint="eastAsia" w:ascii="Times New Roman" w:hAnsi="Times New Roman"/>
                <w:color w:val="000000"/>
                <w:kern w:val="0"/>
                <w:sz w:val="21"/>
                <w:szCs w:val="24"/>
              </w:rPr>
              <w:t>、材料厚度≥</w:t>
            </w:r>
            <w:r>
              <w:rPr>
                <w:rFonts w:hint="default" w:ascii="Times New Roman" w:hAnsi="Times New Roman"/>
                <w:color w:val="000000"/>
                <w:kern w:val="0"/>
                <w:sz w:val="21"/>
                <w:szCs w:val="24"/>
              </w:rPr>
              <w:t>3mm 2</w:t>
            </w:r>
            <w:r>
              <w:rPr>
                <w:rFonts w:hint="eastAsia" w:ascii="Times New Roman" w:hAnsi="Times New Roman"/>
                <w:color w:val="000000"/>
                <w:kern w:val="0"/>
                <w:sz w:val="21"/>
                <w:szCs w:val="24"/>
              </w:rPr>
              <w:t>、气动元件品牌：</w:t>
            </w:r>
            <w:r>
              <w:rPr>
                <w:rFonts w:hint="default" w:ascii="Times New Roman" w:hAnsi="Times New Roman"/>
                <w:color w:val="000000"/>
                <w:kern w:val="0"/>
                <w:sz w:val="21"/>
                <w:szCs w:val="24"/>
              </w:rPr>
              <w:t>FESTO</w:t>
            </w:r>
            <w:r>
              <w:rPr>
                <w:rFonts w:hint="eastAsia" w:ascii="Times New Roman" w:hAnsi="Times New Roman"/>
                <w:color w:val="000000"/>
                <w:kern w:val="0"/>
                <w:sz w:val="21"/>
                <w:szCs w:val="24"/>
              </w:rPr>
              <w:t>、</w:t>
            </w:r>
            <w:r>
              <w:rPr>
                <w:rFonts w:hint="default" w:ascii="Times New Roman" w:hAnsi="Times New Roman"/>
                <w:color w:val="000000"/>
                <w:kern w:val="0"/>
                <w:sz w:val="21"/>
                <w:szCs w:val="24"/>
              </w:rPr>
              <w:t>SMC</w:t>
            </w:r>
            <w:r>
              <w:rPr>
                <w:rFonts w:hint="eastAsia" w:ascii="Times New Roman" w:hAnsi="Times New Roman"/>
                <w:color w:val="000000"/>
                <w:kern w:val="0"/>
                <w:sz w:val="21"/>
                <w:szCs w:val="24"/>
              </w:rPr>
              <w:t>、</w:t>
            </w:r>
            <w:r>
              <w:rPr>
                <w:rFonts w:hint="default" w:ascii="Times New Roman" w:hAnsi="Times New Roman"/>
                <w:color w:val="000000"/>
                <w:kern w:val="0"/>
                <w:sz w:val="21"/>
                <w:szCs w:val="24"/>
              </w:rPr>
              <w:t>CKD</w:t>
            </w:r>
            <w:r>
              <w:rPr>
                <w:rFonts w:hint="eastAsia" w:ascii="Times New Roman" w:hAnsi="Times New Roman"/>
                <w:color w:val="000000"/>
                <w:kern w:val="0"/>
                <w:sz w:val="21"/>
                <w:szCs w:val="24"/>
              </w:rPr>
              <w:t>以及同等以上品牌；</w:t>
            </w:r>
          </w:p>
        </w:tc>
        <w:tc>
          <w:tcPr>
            <w:tcW w:w="60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righ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3</w:t>
            </w:r>
          </w:p>
        </w:tc>
        <w:tc>
          <w:tcPr>
            <w:tcW w:w="1417"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rPr>
                <w:rFonts w:hint="default" w:ascii="Times New Roman" w:eastAsia="Times New Roman"/>
                <w:color w:val="000000"/>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jc w:val="center"/>
        </w:trPr>
        <w:tc>
          <w:tcPr>
            <w:tcW w:w="69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righ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30</w:t>
            </w:r>
          </w:p>
        </w:tc>
        <w:tc>
          <w:tcPr>
            <w:tcW w:w="285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w:t>
            </w:r>
          </w:p>
        </w:tc>
        <w:tc>
          <w:tcPr>
            <w:tcW w:w="2985"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eastAsia" w:ascii="Times New Roman" w:hAnsi="Times New Roman"/>
                <w:color w:val="000000"/>
                <w:kern w:val="0"/>
                <w:sz w:val="21"/>
                <w:szCs w:val="24"/>
              </w:rPr>
              <w:t>挡箱装置</w:t>
            </w:r>
          </w:p>
        </w:tc>
        <w:tc>
          <w:tcPr>
            <w:tcW w:w="1830"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DX-100</w:t>
            </w:r>
          </w:p>
        </w:tc>
        <w:tc>
          <w:tcPr>
            <w:tcW w:w="177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304</w:t>
            </w:r>
          </w:p>
        </w:tc>
        <w:tc>
          <w:tcPr>
            <w:tcW w:w="309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1</w:t>
            </w:r>
            <w:r>
              <w:rPr>
                <w:rFonts w:hint="eastAsia" w:ascii="Times New Roman" w:hAnsi="Times New Roman"/>
                <w:color w:val="000000"/>
                <w:kern w:val="0"/>
                <w:sz w:val="21"/>
                <w:szCs w:val="24"/>
              </w:rPr>
              <w:t>、材料厚度≥</w:t>
            </w:r>
            <w:r>
              <w:rPr>
                <w:rFonts w:hint="default" w:ascii="Times New Roman" w:hAnsi="Times New Roman"/>
                <w:color w:val="000000"/>
                <w:kern w:val="0"/>
                <w:sz w:val="21"/>
                <w:szCs w:val="24"/>
              </w:rPr>
              <w:t>3mm 2</w:t>
            </w:r>
            <w:r>
              <w:rPr>
                <w:rFonts w:hint="eastAsia" w:ascii="Times New Roman" w:hAnsi="Times New Roman"/>
                <w:color w:val="000000"/>
                <w:kern w:val="0"/>
                <w:sz w:val="21"/>
                <w:szCs w:val="24"/>
              </w:rPr>
              <w:t>、气动元件品牌：</w:t>
            </w:r>
            <w:r>
              <w:rPr>
                <w:rFonts w:hint="default" w:ascii="Times New Roman" w:hAnsi="Times New Roman"/>
                <w:color w:val="000000"/>
                <w:kern w:val="0"/>
                <w:sz w:val="21"/>
                <w:szCs w:val="24"/>
              </w:rPr>
              <w:t>FESTO</w:t>
            </w:r>
            <w:r>
              <w:rPr>
                <w:rFonts w:hint="eastAsia" w:ascii="Times New Roman" w:hAnsi="Times New Roman"/>
                <w:color w:val="000000"/>
                <w:kern w:val="0"/>
                <w:sz w:val="21"/>
                <w:szCs w:val="24"/>
              </w:rPr>
              <w:t>、</w:t>
            </w:r>
            <w:r>
              <w:rPr>
                <w:rFonts w:hint="default" w:ascii="Times New Roman" w:hAnsi="Times New Roman"/>
                <w:color w:val="000000"/>
                <w:kern w:val="0"/>
                <w:sz w:val="21"/>
                <w:szCs w:val="24"/>
              </w:rPr>
              <w:t>SMC</w:t>
            </w:r>
            <w:r>
              <w:rPr>
                <w:rFonts w:hint="eastAsia" w:ascii="Times New Roman" w:hAnsi="Times New Roman"/>
                <w:color w:val="000000"/>
                <w:kern w:val="0"/>
                <w:sz w:val="21"/>
                <w:szCs w:val="24"/>
              </w:rPr>
              <w:t>、</w:t>
            </w:r>
            <w:r>
              <w:rPr>
                <w:rFonts w:hint="default" w:ascii="Times New Roman" w:hAnsi="Times New Roman"/>
                <w:color w:val="000000"/>
                <w:kern w:val="0"/>
                <w:sz w:val="21"/>
                <w:szCs w:val="24"/>
              </w:rPr>
              <w:t>CKD</w:t>
            </w:r>
            <w:r>
              <w:rPr>
                <w:rFonts w:hint="eastAsia" w:ascii="Times New Roman" w:hAnsi="Times New Roman"/>
                <w:color w:val="000000"/>
                <w:kern w:val="0"/>
                <w:sz w:val="21"/>
                <w:szCs w:val="24"/>
              </w:rPr>
              <w:t>以及同等以上品牌；</w:t>
            </w:r>
          </w:p>
        </w:tc>
        <w:tc>
          <w:tcPr>
            <w:tcW w:w="60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righ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3</w:t>
            </w:r>
          </w:p>
        </w:tc>
        <w:tc>
          <w:tcPr>
            <w:tcW w:w="1417"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rPr>
                <w:rFonts w:hint="default" w:ascii="Times New Roman" w:eastAsia="Times New Roman"/>
                <w:color w:val="000000"/>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69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righ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31</w:t>
            </w:r>
          </w:p>
        </w:tc>
        <w:tc>
          <w:tcPr>
            <w:tcW w:w="285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w:t>
            </w:r>
          </w:p>
        </w:tc>
        <w:tc>
          <w:tcPr>
            <w:tcW w:w="2985"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eastAsia" w:ascii="Times New Roman" w:hAnsi="Times New Roman"/>
                <w:color w:val="000000"/>
                <w:kern w:val="0"/>
                <w:sz w:val="21"/>
                <w:szCs w:val="24"/>
              </w:rPr>
              <w:t>人行踏步</w:t>
            </w:r>
          </w:p>
        </w:tc>
        <w:tc>
          <w:tcPr>
            <w:tcW w:w="1830"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TB-01</w:t>
            </w:r>
          </w:p>
        </w:tc>
        <w:tc>
          <w:tcPr>
            <w:tcW w:w="177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304</w:t>
            </w:r>
          </w:p>
        </w:tc>
        <w:tc>
          <w:tcPr>
            <w:tcW w:w="309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textAlignment w:val="center"/>
              <w:rPr>
                <w:rFonts w:hint="default" w:ascii="Times New Roman" w:eastAsia="Times New Roman"/>
                <w:color w:val="000000"/>
                <w:sz w:val="21"/>
                <w:szCs w:val="24"/>
              </w:rPr>
            </w:pPr>
            <w:r>
              <w:rPr>
                <w:rFonts w:hint="eastAsia" w:ascii="Times New Roman" w:hAnsi="Times New Roman"/>
                <w:color w:val="000000"/>
                <w:kern w:val="0"/>
                <w:sz w:val="21"/>
                <w:szCs w:val="24"/>
              </w:rPr>
              <w:t>整体材质</w:t>
            </w:r>
            <w:r>
              <w:rPr>
                <w:rFonts w:hint="default" w:ascii="Times New Roman" w:hAnsi="Times New Roman"/>
                <w:color w:val="000000"/>
                <w:kern w:val="0"/>
                <w:sz w:val="21"/>
                <w:szCs w:val="24"/>
              </w:rPr>
              <w:t>SUS304</w:t>
            </w:r>
            <w:r>
              <w:rPr>
                <w:rFonts w:hint="eastAsia" w:ascii="Times New Roman" w:hAnsi="Times New Roman"/>
                <w:color w:val="000000"/>
                <w:kern w:val="0"/>
                <w:sz w:val="21"/>
                <w:szCs w:val="24"/>
              </w:rPr>
              <w:t>，表面敷设花纹板；含护栏</w:t>
            </w:r>
          </w:p>
        </w:tc>
        <w:tc>
          <w:tcPr>
            <w:tcW w:w="60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righ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4</w:t>
            </w:r>
          </w:p>
        </w:tc>
        <w:tc>
          <w:tcPr>
            <w:tcW w:w="1417"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rPr>
                <w:rFonts w:hint="default" w:ascii="Times New Roman" w:eastAsia="Times New Roman"/>
                <w:color w:val="000000"/>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5" w:hRule="atLeast"/>
          <w:jc w:val="center"/>
        </w:trPr>
        <w:tc>
          <w:tcPr>
            <w:tcW w:w="69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righ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32</w:t>
            </w:r>
          </w:p>
        </w:tc>
        <w:tc>
          <w:tcPr>
            <w:tcW w:w="285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rPr>
                <w:rFonts w:hint="default" w:ascii="Times New Roman" w:eastAsia="Times New Roman"/>
                <w:color w:val="000000"/>
                <w:sz w:val="21"/>
                <w:szCs w:val="24"/>
              </w:rPr>
            </w:pPr>
          </w:p>
        </w:tc>
        <w:tc>
          <w:tcPr>
            <w:tcW w:w="2985"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eastAsia" w:ascii="Times New Roman" w:hAnsi="Times New Roman"/>
                <w:color w:val="000000"/>
                <w:kern w:val="0"/>
                <w:sz w:val="21"/>
                <w:szCs w:val="24"/>
              </w:rPr>
              <w:t>立袋装箱线现场控制系统</w:t>
            </w:r>
          </w:p>
        </w:tc>
        <w:tc>
          <w:tcPr>
            <w:tcW w:w="1830"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MH-DK-1000</w:t>
            </w:r>
          </w:p>
        </w:tc>
        <w:tc>
          <w:tcPr>
            <w:tcW w:w="177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textAlignment w:val="center"/>
              <w:rPr>
                <w:rFonts w:hint="default" w:ascii="Times New Roman" w:eastAsia="Times New Roman"/>
                <w:color w:val="000000"/>
                <w:sz w:val="21"/>
                <w:szCs w:val="24"/>
              </w:rPr>
            </w:pPr>
            <w:r>
              <w:rPr>
                <w:rFonts w:hint="eastAsia" w:ascii="Times New Roman" w:hAnsi="Times New Roman"/>
                <w:color w:val="000000"/>
                <w:kern w:val="0"/>
                <w:sz w:val="21"/>
                <w:szCs w:val="24"/>
              </w:rPr>
              <w:t>国标</w:t>
            </w:r>
          </w:p>
        </w:tc>
        <w:tc>
          <w:tcPr>
            <w:tcW w:w="309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1</w:t>
            </w:r>
            <w:r>
              <w:rPr>
                <w:rFonts w:hint="eastAsia" w:ascii="Times New Roman" w:hAnsi="Times New Roman"/>
                <w:color w:val="000000"/>
                <w:kern w:val="0"/>
                <w:sz w:val="21"/>
                <w:szCs w:val="24"/>
              </w:rPr>
              <w:t>、包含位于二楼的立袋装箱线现场控制柜，负责</w:t>
            </w:r>
            <w:r>
              <w:rPr>
                <w:rFonts w:hint="default" w:ascii="Times New Roman" w:hAnsi="Times New Roman"/>
                <w:color w:val="000000"/>
                <w:kern w:val="0"/>
                <w:sz w:val="21"/>
                <w:szCs w:val="24"/>
              </w:rPr>
              <w:t>2</w:t>
            </w:r>
            <w:r>
              <w:rPr>
                <w:rFonts w:hint="eastAsia" w:ascii="Times New Roman" w:hAnsi="Times New Roman"/>
                <w:color w:val="000000"/>
                <w:kern w:val="0"/>
                <w:sz w:val="21"/>
                <w:szCs w:val="24"/>
              </w:rPr>
              <w:t>条立袋装箱线包装机、装箱机、检测设备、空箱线、成品线等设备与子系统的供电与控制；</w:t>
            </w:r>
            <w:r>
              <w:rPr>
                <w:rFonts w:hint="default" w:ascii="Times New Roman" w:hAnsi="Times New Roman"/>
                <w:color w:val="000000"/>
                <w:kern w:val="0"/>
                <w:sz w:val="21"/>
                <w:szCs w:val="24"/>
              </w:rPr>
              <w:t>2</w:t>
            </w:r>
            <w:r>
              <w:rPr>
                <w:rFonts w:hint="eastAsia" w:ascii="Times New Roman" w:hAnsi="Times New Roman"/>
                <w:color w:val="000000"/>
                <w:kern w:val="0"/>
                <w:sz w:val="21"/>
                <w:szCs w:val="24"/>
              </w:rPr>
              <w:t>、包含主控柜到各设备、子系统之间电线、电缆、桥架、线槽等电气及配套设施；</w:t>
            </w:r>
            <w:r>
              <w:rPr>
                <w:rFonts w:hint="default" w:ascii="Times New Roman" w:hAnsi="Times New Roman"/>
                <w:color w:val="000000"/>
                <w:kern w:val="0"/>
                <w:sz w:val="21"/>
                <w:szCs w:val="24"/>
              </w:rPr>
              <w:t>3</w:t>
            </w:r>
            <w:r>
              <w:rPr>
                <w:rFonts w:hint="eastAsia" w:ascii="Times New Roman" w:hAnsi="Times New Roman"/>
                <w:color w:val="000000"/>
                <w:kern w:val="0"/>
                <w:sz w:val="21"/>
                <w:szCs w:val="24"/>
              </w:rPr>
              <w:t>、全自动控制，要有友好的人机交互系统、智能控制系统、防出错安全保护系统和故障报警系统。</w:t>
            </w:r>
            <w:r>
              <w:rPr>
                <w:rFonts w:hint="default" w:ascii="Times New Roman" w:hAnsi="Times New Roman"/>
                <w:color w:val="000000"/>
                <w:kern w:val="0"/>
                <w:sz w:val="21"/>
                <w:szCs w:val="24"/>
              </w:rPr>
              <w:t>4</w:t>
            </w:r>
            <w:r>
              <w:rPr>
                <w:rFonts w:hint="eastAsia" w:ascii="Times New Roman" w:hAnsi="Times New Roman"/>
                <w:color w:val="000000"/>
                <w:kern w:val="0"/>
                <w:sz w:val="21"/>
                <w:szCs w:val="24"/>
              </w:rPr>
              <w:t>、所有设备要可靠接地。</w:t>
            </w:r>
          </w:p>
        </w:tc>
        <w:tc>
          <w:tcPr>
            <w:tcW w:w="60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righ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1</w:t>
            </w:r>
          </w:p>
        </w:tc>
        <w:tc>
          <w:tcPr>
            <w:tcW w:w="1417"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rPr>
                <w:rFonts w:hint="default" w:ascii="Times New Roman" w:eastAsia="Times New Roman"/>
                <w:color w:val="000000"/>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69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rPr>
                <w:rFonts w:hint="default" w:ascii="Times New Roman" w:eastAsia="Times New Roman"/>
                <w:color w:val="000000"/>
                <w:sz w:val="21"/>
                <w:szCs w:val="24"/>
              </w:rPr>
            </w:pPr>
          </w:p>
        </w:tc>
        <w:tc>
          <w:tcPr>
            <w:tcW w:w="285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rPr>
                <w:rFonts w:hint="default" w:ascii="Times New Roman" w:eastAsia="Times New Roman"/>
                <w:color w:val="000000"/>
                <w:sz w:val="21"/>
                <w:szCs w:val="24"/>
              </w:rPr>
            </w:pPr>
          </w:p>
        </w:tc>
        <w:tc>
          <w:tcPr>
            <w:tcW w:w="2985"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rPr>
                <w:rFonts w:hint="default" w:ascii="Times New Roman" w:eastAsia="Times New Roman"/>
                <w:color w:val="000000"/>
                <w:sz w:val="21"/>
                <w:szCs w:val="24"/>
              </w:rPr>
            </w:pPr>
          </w:p>
        </w:tc>
        <w:tc>
          <w:tcPr>
            <w:tcW w:w="1830"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rPr>
                <w:rFonts w:hint="default" w:ascii="Times New Roman" w:eastAsia="Times New Roman"/>
                <w:color w:val="000000"/>
                <w:sz w:val="21"/>
                <w:szCs w:val="24"/>
              </w:rPr>
            </w:pPr>
          </w:p>
        </w:tc>
        <w:tc>
          <w:tcPr>
            <w:tcW w:w="177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eastAsia="Times New Roman"/>
                <w:color w:val="000000"/>
                <w:sz w:val="21"/>
                <w:szCs w:val="24"/>
              </w:rPr>
            </w:pPr>
          </w:p>
        </w:tc>
        <w:tc>
          <w:tcPr>
            <w:tcW w:w="309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default" w:ascii="Times New Roman" w:eastAsia="Times New Roman"/>
                <w:color w:val="000000"/>
                <w:sz w:val="21"/>
                <w:szCs w:val="24"/>
              </w:rPr>
            </w:pPr>
          </w:p>
        </w:tc>
        <w:tc>
          <w:tcPr>
            <w:tcW w:w="60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right"/>
              <w:rPr>
                <w:rFonts w:hint="default" w:ascii="Times New Roman" w:eastAsia="Times New Roman"/>
                <w:color w:val="000000"/>
                <w:sz w:val="21"/>
                <w:szCs w:val="24"/>
              </w:rPr>
            </w:pPr>
          </w:p>
        </w:tc>
        <w:tc>
          <w:tcPr>
            <w:tcW w:w="1417"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rPr>
                <w:rFonts w:hint="default" w:ascii="Times New Roman" w:eastAsia="Times New Roman"/>
                <w:color w:val="000000"/>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696" w:type="dxa"/>
            <w:tcBorders>
              <w:top w:val="single" w:color="auto" w:sz="4" w:space="0"/>
              <w:left w:val="single" w:color="auto" w:sz="4" w:space="0"/>
              <w:bottom w:val="single" w:color="auto" w:sz="4" w:space="0"/>
              <w:right w:val="single" w:color="auto" w:sz="4" w:space="0"/>
              <w:tl2br w:val="nil"/>
              <w:tr2bl w:val="nil"/>
            </w:tcBorders>
            <w:shd w:val="clear" w:color="auto" w:fill="FFC000"/>
            <w:noWrap/>
            <w:vAlign w:val="center"/>
          </w:tcPr>
          <w:p>
            <w:pPr>
              <w:spacing w:beforeLines="0" w:afterLines="0"/>
              <w:jc w:val="left"/>
              <w:textAlignment w:val="center"/>
              <w:rPr>
                <w:rFonts w:hint="default" w:ascii="Times New Roman" w:eastAsia="Times New Roman"/>
                <w:color w:val="000000"/>
                <w:sz w:val="21"/>
                <w:szCs w:val="24"/>
              </w:rPr>
            </w:pPr>
            <w:r>
              <w:rPr>
                <w:rFonts w:hint="eastAsia" w:ascii="Times New Roman" w:hAnsi="Times New Roman"/>
                <w:color w:val="000000"/>
                <w:kern w:val="0"/>
                <w:sz w:val="21"/>
                <w:szCs w:val="24"/>
              </w:rPr>
              <w:t>十六</w:t>
            </w:r>
          </w:p>
        </w:tc>
        <w:tc>
          <w:tcPr>
            <w:tcW w:w="2856" w:type="dxa"/>
            <w:tcBorders>
              <w:top w:val="single" w:color="auto" w:sz="4" w:space="0"/>
              <w:left w:val="single" w:color="auto" w:sz="4" w:space="0"/>
              <w:bottom w:val="single" w:color="auto" w:sz="4" w:space="0"/>
              <w:right w:val="single" w:color="auto" w:sz="4" w:space="0"/>
              <w:tl2br w:val="nil"/>
              <w:tr2bl w:val="nil"/>
            </w:tcBorders>
            <w:shd w:val="clear" w:color="auto" w:fill="FFC000"/>
            <w:noWrap/>
            <w:vAlign w:val="center"/>
          </w:tcPr>
          <w:p>
            <w:pPr>
              <w:spacing w:beforeLines="0" w:afterLines="0"/>
              <w:jc w:val="left"/>
              <w:textAlignment w:val="center"/>
              <w:rPr>
                <w:rFonts w:hint="default" w:ascii="Times New Roman" w:eastAsia="Times New Roman"/>
                <w:color w:val="000000"/>
                <w:sz w:val="21"/>
                <w:szCs w:val="24"/>
              </w:rPr>
            </w:pPr>
            <w:r>
              <w:rPr>
                <w:rFonts w:hint="eastAsia" w:ascii="Times New Roman" w:hAnsi="Times New Roman"/>
                <w:color w:val="000000"/>
                <w:kern w:val="0"/>
                <w:sz w:val="21"/>
                <w:szCs w:val="24"/>
              </w:rPr>
              <w:t>包装系统</w:t>
            </w:r>
            <w:r>
              <w:rPr>
                <w:rFonts w:hint="default" w:ascii="Times New Roman" w:eastAsia="Times New Roman"/>
                <w:color w:val="000000"/>
                <w:kern w:val="0"/>
                <w:sz w:val="21"/>
                <w:szCs w:val="24"/>
              </w:rPr>
              <w:t>-</w:t>
            </w:r>
            <w:r>
              <w:rPr>
                <w:rFonts w:hint="eastAsia" w:ascii="Times New Roman" w:hAnsi="Times New Roman"/>
                <w:color w:val="000000"/>
                <w:kern w:val="0"/>
                <w:sz w:val="21"/>
                <w:szCs w:val="24"/>
              </w:rPr>
              <w:t>平袋线</w:t>
            </w:r>
          </w:p>
        </w:tc>
        <w:tc>
          <w:tcPr>
            <w:tcW w:w="2985" w:type="dxa"/>
            <w:tcBorders>
              <w:top w:val="single" w:color="auto" w:sz="4" w:space="0"/>
              <w:left w:val="single" w:color="auto" w:sz="4" w:space="0"/>
              <w:bottom w:val="single" w:color="auto" w:sz="4" w:space="0"/>
              <w:right w:val="single" w:color="auto" w:sz="4" w:space="0"/>
              <w:tl2br w:val="nil"/>
              <w:tr2bl w:val="nil"/>
            </w:tcBorders>
            <w:shd w:val="clear" w:color="auto" w:fill="FFC000"/>
            <w:noWrap/>
            <w:vAlign w:val="center"/>
          </w:tcPr>
          <w:p>
            <w:pPr>
              <w:spacing w:beforeLines="0" w:afterLines="0"/>
              <w:rPr>
                <w:rFonts w:hint="default" w:ascii="Times New Roman" w:eastAsia="Times New Roman"/>
                <w:color w:val="000000"/>
                <w:sz w:val="21"/>
                <w:szCs w:val="24"/>
              </w:rPr>
            </w:pPr>
          </w:p>
        </w:tc>
        <w:tc>
          <w:tcPr>
            <w:tcW w:w="1830" w:type="dxa"/>
            <w:tcBorders>
              <w:top w:val="single" w:color="auto" w:sz="4" w:space="0"/>
              <w:left w:val="single" w:color="auto" w:sz="4" w:space="0"/>
              <w:bottom w:val="single" w:color="auto" w:sz="4" w:space="0"/>
              <w:right w:val="single" w:color="auto" w:sz="4" w:space="0"/>
              <w:tl2br w:val="nil"/>
              <w:tr2bl w:val="nil"/>
            </w:tcBorders>
            <w:shd w:val="clear" w:color="auto" w:fill="FFC000"/>
            <w:noWrap/>
            <w:vAlign w:val="center"/>
          </w:tcPr>
          <w:p>
            <w:pPr>
              <w:spacing w:beforeLines="0" w:afterLines="0"/>
              <w:rPr>
                <w:rFonts w:hint="default" w:ascii="Times New Roman" w:eastAsia="Times New Roman"/>
                <w:color w:val="000000"/>
                <w:sz w:val="21"/>
                <w:szCs w:val="24"/>
              </w:rPr>
            </w:pPr>
          </w:p>
        </w:tc>
        <w:tc>
          <w:tcPr>
            <w:tcW w:w="1776" w:type="dxa"/>
            <w:tcBorders>
              <w:top w:val="single" w:color="auto" w:sz="4" w:space="0"/>
              <w:left w:val="single" w:color="auto" w:sz="4" w:space="0"/>
              <w:bottom w:val="single" w:color="auto" w:sz="4" w:space="0"/>
              <w:right w:val="single" w:color="auto" w:sz="4" w:space="0"/>
              <w:tl2br w:val="nil"/>
              <w:tr2bl w:val="nil"/>
            </w:tcBorders>
            <w:shd w:val="clear" w:color="auto" w:fill="FFC000"/>
            <w:noWrap w:val="0"/>
            <w:vAlign w:val="center"/>
          </w:tcPr>
          <w:p>
            <w:pPr>
              <w:spacing w:beforeLines="0" w:afterLines="0"/>
              <w:jc w:val="center"/>
              <w:rPr>
                <w:rFonts w:hint="default" w:ascii="Times New Roman" w:eastAsia="Times New Roman"/>
                <w:color w:val="000000"/>
                <w:sz w:val="21"/>
                <w:szCs w:val="24"/>
              </w:rPr>
            </w:pPr>
          </w:p>
        </w:tc>
        <w:tc>
          <w:tcPr>
            <w:tcW w:w="3096" w:type="dxa"/>
            <w:tcBorders>
              <w:top w:val="single" w:color="auto" w:sz="4" w:space="0"/>
              <w:left w:val="single" w:color="auto" w:sz="4" w:space="0"/>
              <w:bottom w:val="single" w:color="auto" w:sz="4" w:space="0"/>
              <w:right w:val="single" w:color="auto" w:sz="4" w:space="0"/>
              <w:tl2br w:val="nil"/>
              <w:tr2bl w:val="nil"/>
            </w:tcBorders>
            <w:shd w:val="clear" w:color="auto" w:fill="FFC000"/>
            <w:noWrap w:val="0"/>
            <w:vAlign w:val="center"/>
          </w:tcPr>
          <w:p>
            <w:pPr>
              <w:spacing w:beforeLines="0" w:afterLines="0"/>
              <w:rPr>
                <w:rFonts w:hint="default" w:ascii="Times New Roman" w:eastAsia="Times New Roman"/>
                <w:color w:val="000000"/>
                <w:sz w:val="21"/>
                <w:szCs w:val="24"/>
              </w:rPr>
            </w:pPr>
          </w:p>
        </w:tc>
        <w:tc>
          <w:tcPr>
            <w:tcW w:w="600" w:type="dxa"/>
            <w:tcBorders>
              <w:top w:val="single" w:color="auto" w:sz="4" w:space="0"/>
              <w:left w:val="single" w:color="auto" w:sz="4" w:space="0"/>
              <w:bottom w:val="single" w:color="auto" w:sz="4" w:space="0"/>
              <w:right w:val="single" w:color="auto" w:sz="4" w:space="0"/>
              <w:tl2br w:val="nil"/>
              <w:tr2bl w:val="nil"/>
            </w:tcBorders>
            <w:shd w:val="clear" w:color="auto" w:fill="FFC000"/>
            <w:noWrap/>
            <w:vAlign w:val="center"/>
          </w:tcPr>
          <w:p>
            <w:pPr>
              <w:spacing w:beforeLines="0" w:afterLines="0"/>
              <w:jc w:val="right"/>
              <w:rPr>
                <w:rFonts w:hint="default" w:ascii="Times New Roman" w:eastAsia="Times New Roman"/>
                <w:color w:val="000000"/>
                <w:sz w:val="21"/>
                <w:szCs w:val="24"/>
              </w:rPr>
            </w:pPr>
          </w:p>
        </w:tc>
        <w:tc>
          <w:tcPr>
            <w:tcW w:w="1417" w:type="dxa"/>
            <w:tcBorders>
              <w:top w:val="single" w:color="auto" w:sz="4" w:space="0"/>
              <w:left w:val="single" w:color="auto" w:sz="4" w:space="0"/>
              <w:bottom w:val="single" w:color="auto" w:sz="4" w:space="0"/>
              <w:right w:val="single" w:color="auto" w:sz="4" w:space="0"/>
              <w:tl2br w:val="nil"/>
              <w:tr2bl w:val="nil"/>
            </w:tcBorders>
            <w:shd w:val="clear" w:color="auto" w:fill="FFC000"/>
            <w:noWrap/>
            <w:vAlign w:val="center"/>
          </w:tcPr>
          <w:p>
            <w:pPr>
              <w:spacing w:beforeLines="0" w:afterLines="0"/>
              <w:rPr>
                <w:rFonts w:hint="default" w:ascii="Times New Roman" w:eastAsia="Times New Roman"/>
                <w:color w:val="000000"/>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69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rPr>
                <w:rFonts w:hint="default" w:ascii="Times New Roman" w:eastAsia="Times New Roman"/>
                <w:color w:val="000000"/>
                <w:sz w:val="21"/>
                <w:szCs w:val="24"/>
              </w:rPr>
            </w:pPr>
          </w:p>
        </w:tc>
        <w:tc>
          <w:tcPr>
            <w:tcW w:w="285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X0803</w:t>
            </w:r>
          </w:p>
        </w:tc>
        <w:tc>
          <w:tcPr>
            <w:tcW w:w="2985"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eastAsia" w:ascii="Times New Roman" w:hAnsi="Times New Roman"/>
                <w:color w:val="000000"/>
                <w:kern w:val="0"/>
                <w:sz w:val="21"/>
                <w:szCs w:val="24"/>
              </w:rPr>
              <w:t>平袋线</w:t>
            </w:r>
          </w:p>
        </w:tc>
        <w:tc>
          <w:tcPr>
            <w:tcW w:w="1830"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rPr>
                <w:rFonts w:hint="default" w:ascii="Times New Roman" w:eastAsia="Times New Roman"/>
                <w:color w:val="000000"/>
                <w:sz w:val="21"/>
                <w:szCs w:val="24"/>
              </w:rPr>
            </w:pPr>
          </w:p>
        </w:tc>
        <w:tc>
          <w:tcPr>
            <w:tcW w:w="177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eastAsia="Times New Roman"/>
                <w:color w:val="000000"/>
                <w:sz w:val="21"/>
                <w:szCs w:val="24"/>
              </w:rPr>
            </w:pPr>
          </w:p>
        </w:tc>
        <w:tc>
          <w:tcPr>
            <w:tcW w:w="309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default" w:ascii="Times New Roman" w:eastAsia="Times New Roman"/>
                <w:color w:val="000000"/>
                <w:sz w:val="21"/>
                <w:szCs w:val="24"/>
              </w:rPr>
            </w:pPr>
          </w:p>
        </w:tc>
        <w:tc>
          <w:tcPr>
            <w:tcW w:w="60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right"/>
              <w:rPr>
                <w:rFonts w:hint="default" w:ascii="Times New Roman" w:eastAsia="Times New Roman"/>
                <w:color w:val="000000"/>
                <w:sz w:val="21"/>
                <w:szCs w:val="24"/>
              </w:rPr>
            </w:pPr>
          </w:p>
        </w:tc>
        <w:tc>
          <w:tcPr>
            <w:tcW w:w="1417"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rPr>
                <w:rFonts w:hint="default" w:ascii="Times New Roman" w:eastAsia="Times New Roman"/>
                <w:color w:val="000000"/>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0" w:hRule="atLeast"/>
          <w:jc w:val="center"/>
        </w:trPr>
        <w:tc>
          <w:tcPr>
            <w:tcW w:w="69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righ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1</w:t>
            </w:r>
          </w:p>
        </w:tc>
        <w:tc>
          <w:tcPr>
            <w:tcW w:w="285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p>
        </w:tc>
        <w:tc>
          <w:tcPr>
            <w:tcW w:w="2985"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eastAsia" w:ascii="Times New Roman" w:hAnsi="Times New Roman"/>
                <w:color w:val="000000"/>
                <w:kern w:val="0"/>
                <w:sz w:val="21"/>
                <w:szCs w:val="24"/>
              </w:rPr>
              <w:t>全自动平袋包装机</w:t>
            </w:r>
          </w:p>
        </w:tc>
        <w:tc>
          <w:tcPr>
            <w:tcW w:w="1830"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DXDL-V</w:t>
            </w:r>
          </w:p>
        </w:tc>
        <w:tc>
          <w:tcPr>
            <w:tcW w:w="177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316L&amp;304</w:t>
            </w:r>
          </w:p>
        </w:tc>
        <w:tc>
          <w:tcPr>
            <w:tcW w:w="309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textAlignment w:val="center"/>
              <w:rPr>
                <w:rFonts w:hint="default" w:ascii="Times New Roman" w:eastAsia="Times New Roman"/>
                <w:color w:val="000000"/>
                <w:sz w:val="21"/>
                <w:szCs w:val="24"/>
              </w:rPr>
            </w:pPr>
            <w:r>
              <w:rPr>
                <w:rFonts w:hint="eastAsia" w:ascii="Times New Roman" w:hAnsi="Times New Roman"/>
                <w:color w:val="000000"/>
                <w:kern w:val="0"/>
                <w:sz w:val="21"/>
                <w:szCs w:val="24"/>
              </w:rPr>
              <w:t>包装速度≥</w:t>
            </w:r>
            <w:r>
              <w:rPr>
                <w:rFonts w:hint="default" w:ascii="Times New Roman" w:hAnsi="Times New Roman"/>
                <w:color w:val="000000"/>
                <w:kern w:val="0"/>
                <w:sz w:val="21"/>
                <w:szCs w:val="24"/>
              </w:rPr>
              <w:t>60</w:t>
            </w:r>
            <w:r>
              <w:rPr>
                <w:rFonts w:hint="eastAsia" w:ascii="Times New Roman" w:hAnsi="Times New Roman"/>
                <w:color w:val="000000"/>
                <w:kern w:val="0"/>
                <w:sz w:val="21"/>
                <w:szCs w:val="24"/>
              </w:rPr>
              <w:t>包</w:t>
            </w:r>
            <w:r>
              <w:rPr>
                <w:rFonts w:hint="default" w:ascii="Times New Roman" w:hAnsi="Times New Roman"/>
                <w:color w:val="000000"/>
                <w:kern w:val="0"/>
                <w:sz w:val="21"/>
                <w:szCs w:val="24"/>
              </w:rPr>
              <w:t>/</w:t>
            </w:r>
            <w:r>
              <w:rPr>
                <w:rFonts w:hint="eastAsia" w:ascii="Times New Roman" w:hAnsi="Times New Roman"/>
                <w:color w:val="000000"/>
                <w:kern w:val="0"/>
                <w:sz w:val="21"/>
                <w:szCs w:val="24"/>
              </w:rPr>
              <w:t>分；</w:t>
            </w:r>
            <w:r>
              <w:rPr>
                <w:rFonts w:hint="default" w:ascii="Times New Roman" w:hAnsi="Times New Roman"/>
                <w:color w:val="000000"/>
                <w:kern w:val="0"/>
                <w:sz w:val="21"/>
                <w:szCs w:val="24"/>
              </w:rPr>
              <w:t xml:space="preserve"> </w:t>
            </w:r>
            <w:r>
              <w:rPr>
                <w:rFonts w:hint="eastAsia" w:ascii="Times New Roman" w:hAnsi="Times New Roman"/>
                <w:color w:val="000000"/>
                <w:kern w:val="0"/>
                <w:sz w:val="21"/>
                <w:szCs w:val="24"/>
              </w:rPr>
              <w:t>计量方式为量杯计量</w:t>
            </w:r>
            <w:r>
              <w:rPr>
                <w:rFonts w:hint="default" w:ascii="Times New Roman" w:hAnsi="Times New Roman"/>
                <w:color w:val="000000"/>
                <w:kern w:val="0"/>
                <w:sz w:val="21"/>
                <w:szCs w:val="24"/>
              </w:rPr>
              <w:t xml:space="preserve"> 2</w:t>
            </w:r>
            <w:r>
              <w:rPr>
                <w:rFonts w:hint="eastAsia" w:ascii="Times New Roman" w:hAnsi="Times New Roman"/>
                <w:color w:val="000000"/>
                <w:kern w:val="0"/>
                <w:sz w:val="21"/>
                <w:szCs w:val="24"/>
              </w:rPr>
              <w:t>、计量精度：±</w:t>
            </w:r>
            <w:r>
              <w:rPr>
                <w:rFonts w:hint="default" w:ascii="Times New Roman" w:hAnsi="Times New Roman"/>
                <w:color w:val="000000"/>
                <w:kern w:val="0"/>
                <w:sz w:val="21"/>
                <w:szCs w:val="24"/>
              </w:rPr>
              <w:t>2%</w:t>
            </w:r>
            <w:r>
              <w:rPr>
                <w:rFonts w:hint="eastAsia" w:ascii="Times New Roman" w:hAnsi="Times New Roman"/>
                <w:color w:val="000000"/>
                <w:kern w:val="0"/>
                <w:sz w:val="21"/>
                <w:szCs w:val="24"/>
              </w:rPr>
              <w:t>；</w:t>
            </w:r>
            <w:r>
              <w:rPr>
                <w:rFonts w:hint="default" w:ascii="Times New Roman" w:hAnsi="Times New Roman"/>
                <w:color w:val="000000"/>
                <w:kern w:val="0"/>
                <w:sz w:val="21"/>
                <w:szCs w:val="24"/>
              </w:rPr>
              <w:t xml:space="preserve"> 3</w:t>
            </w:r>
            <w:r>
              <w:rPr>
                <w:rFonts w:hint="eastAsia" w:ascii="Times New Roman" w:hAnsi="Times New Roman"/>
                <w:color w:val="000000"/>
                <w:kern w:val="0"/>
                <w:sz w:val="21"/>
                <w:szCs w:val="24"/>
              </w:rPr>
              <w:t>、包装合格率＞</w:t>
            </w:r>
            <w:r>
              <w:rPr>
                <w:rFonts w:hint="default" w:ascii="Times New Roman" w:hAnsi="Times New Roman"/>
                <w:color w:val="000000"/>
                <w:kern w:val="0"/>
                <w:sz w:val="21"/>
                <w:szCs w:val="24"/>
              </w:rPr>
              <w:t>99%</w:t>
            </w:r>
            <w:r>
              <w:rPr>
                <w:rFonts w:hint="eastAsia" w:ascii="Times New Roman" w:hAnsi="Times New Roman"/>
                <w:color w:val="000000"/>
                <w:kern w:val="0"/>
                <w:sz w:val="21"/>
                <w:szCs w:val="24"/>
              </w:rPr>
              <w:t>；</w:t>
            </w:r>
            <w:r>
              <w:rPr>
                <w:rFonts w:hint="default" w:ascii="Times New Roman" w:hAnsi="Times New Roman"/>
                <w:color w:val="000000"/>
                <w:kern w:val="0"/>
                <w:sz w:val="21"/>
                <w:szCs w:val="24"/>
              </w:rPr>
              <w:t xml:space="preserve"> 4</w:t>
            </w:r>
            <w:r>
              <w:rPr>
                <w:rFonts w:hint="eastAsia" w:ascii="Times New Roman" w:hAnsi="Times New Roman"/>
                <w:color w:val="000000"/>
                <w:kern w:val="0"/>
                <w:sz w:val="21"/>
                <w:szCs w:val="24"/>
              </w:rPr>
              <w:t>、包装材料：</w:t>
            </w:r>
            <w:r>
              <w:rPr>
                <w:rFonts w:hint="default" w:ascii="Times New Roman" w:hAnsi="Times New Roman"/>
                <w:color w:val="000000"/>
                <w:kern w:val="0"/>
                <w:sz w:val="21"/>
                <w:szCs w:val="24"/>
              </w:rPr>
              <w:t>OPP+PE</w:t>
            </w:r>
            <w:r>
              <w:rPr>
                <w:rFonts w:hint="eastAsia" w:ascii="Times New Roman" w:hAnsi="Times New Roman"/>
                <w:color w:val="000000"/>
                <w:kern w:val="0"/>
                <w:sz w:val="21"/>
                <w:szCs w:val="24"/>
              </w:rPr>
              <w:t>、</w:t>
            </w:r>
            <w:r>
              <w:rPr>
                <w:rFonts w:hint="default" w:ascii="Times New Roman" w:hAnsi="Times New Roman"/>
                <w:color w:val="000000"/>
                <w:kern w:val="0"/>
                <w:sz w:val="21"/>
                <w:szCs w:val="24"/>
              </w:rPr>
              <w:t>BOPP+PE</w:t>
            </w:r>
            <w:r>
              <w:rPr>
                <w:rFonts w:hint="eastAsia" w:ascii="Times New Roman" w:hAnsi="Times New Roman"/>
                <w:color w:val="000000"/>
                <w:kern w:val="0"/>
                <w:sz w:val="21"/>
                <w:szCs w:val="24"/>
              </w:rPr>
              <w:t>、复合膜、铝塑等单面厚度≥</w:t>
            </w:r>
            <w:r>
              <w:rPr>
                <w:rFonts w:hint="default" w:ascii="Times New Roman" w:hAnsi="Times New Roman"/>
                <w:color w:val="000000"/>
                <w:kern w:val="0"/>
                <w:sz w:val="21"/>
                <w:szCs w:val="24"/>
              </w:rPr>
              <w:t>50</w:t>
            </w:r>
            <w:r>
              <w:rPr>
                <w:rFonts w:hint="eastAsia" w:ascii="Times New Roman" w:hAnsi="Times New Roman"/>
                <w:color w:val="000000"/>
                <w:kern w:val="0"/>
                <w:sz w:val="21"/>
                <w:szCs w:val="24"/>
              </w:rPr>
              <w:t>μ</w:t>
            </w:r>
            <w:r>
              <w:rPr>
                <w:rFonts w:hint="default" w:ascii="Times New Roman" w:hAnsi="Times New Roman"/>
                <w:color w:val="000000"/>
                <w:kern w:val="0"/>
                <w:sz w:val="21"/>
                <w:szCs w:val="24"/>
              </w:rPr>
              <w:t>m</w:t>
            </w:r>
            <w:r>
              <w:rPr>
                <w:rFonts w:hint="eastAsia" w:ascii="Times New Roman" w:hAnsi="Times New Roman"/>
                <w:color w:val="000000"/>
                <w:kern w:val="0"/>
                <w:sz w:val="21"/>
                <w:szCs w:val="24"/>
              </w:rPr>
              <w:t>；</w:t>
            </w:r>
            <w:r>
              <w:rPr>
                <w:rFonts w:hint="default" w:ascii="Times New Roman" w:hAnsi="Times New Roman"/>
                <w:color w:val="000000"/>
                <w:kern w:val="0"/>
                <w:sz w:val="21"/>
                <w:szCs w:val="24"/>
              </w:rPr>
              <w:t xml:space="preserve"> 5</w:t>
            </w:r>
            <w:r>
              <w:rPr>
                <w:rFonts w:hint="eastAsia" w:ascii="Times New Roman" w:hAnsi="Times New Roman"/>
                <w:color w:val="000000"/>
                <w:kern w:val="0"/>
                <w:sz w:val="21"/>
                <w:szCs w:val="24"/>
              </w:rPr>
              <w:t>、气动元件品牌：</w:t>
            </w:r>
            <w:r>
              <w:rPr>
                <w:rFonts w:hint="default" w:ascii="Times New Roman" w:hAnsi="Times New Roman"/>
                <w:color w:val="000000"/>
                <w:kern w:val="0"/>
                <w:sz w:val="21"/>
                <w:szCs w:val="24"/>
              </w:rPr>
              <w:t>FESTO</w:t>
            </w:r>
            <w:r>
              <w:rPr>
                <w:rFonts w:hint="eastAsia" w:ascii="Times New Roman" w:hAnsi="Times New Roman"/>
                <w:color w:val="000000"/>
                <w:kern w:val="0"/>
                <w:sz w:val="21"/>
                <w:szCs w:val="24"/>
              </w:rPr>
              <w:t>、</w:t>
            </w:r>
            <w:r>
              <w:rPr>
                <w:rFonts w:hint="default" w:ascii="Times New Roman" w:hAnsi="Times New Roman"/>
                <w:color w:val="000000"/>
                <w:kern w:val="0"/>
                <w:sz w:val="21"/>
                <w:szCs w:val="24"/>
              </w:rPr>
              <w:t>SMC</w:t>
            </w:r>
            <w:r>
              <w:rPr>
                <w:rFonts w:hint="eastAsia" w:ascii="Times New Roman" w:hAnsi="Times New Roman"/>
                <w:color w:val="000000"/>
                <w:kern w:val="0"/>
                <w:sz w:val="21"/>
                <w:szCs w:val="24"/>
              </w:rPr>
              <w:t>、</w:t>
            </w:r>
            <w:r>
              <w:rPr>
                <w:rFonts w:hint="default" w:ascii="Times New Roman" w:hAnsi="Times New Roman"/>
                <w:color w:val="000000"/>
                <w:kern w:val="0"/>
                <w:sz w:val="21"/>
                <w:szCs w:val="24"/>
              </w:rPr>
              <w:t>CKD</w:t>
            </w:r>
            <w:r>
              <w:rPr>
                <w:rFonts w:hint="eastAsia" w:ascii="Times New Roman" w:hAnsi="Times New Roman"/>
                <w:color w:val="000000"/>
                <w:kern w:val="0"/>
                <w:sz w:val="21"/>
                <w:szCs w:val="24"/>
              </w:rPr>
              <w:t>以及同等以上品牌；；</w:t>
            </w:r>
            <w:r>
              <w:rPr>
                <w:rFonts w:hint="default" w:ascii="Times New Roman" w:hAnsi="Times New Roman"/>
                <w:color w:val="000000"/>
                <w:kern w:val="0"/>
                <w:sz w:val="21"/>
                <w:szCs w:val="24"/>
              </w:rPr>
              <w:t xml:space="preserve"> 6</w:t>
            </w:r>
            <w:r>
              <w:rPr>
                <w:rFonts w:hint="eastAsia" w:ascii="Times New Roman" w:hAnsi="Times New Roman"/>
                <w:color w:val="000000"/>
                <w:kern w:val="0"/>
                <w:sz w:val="21"/>
                <w:szCs w:val="24"/>
              </w:rPr>
              <w:t>、整体材质采用</w:t>
            </w:r>
            <w:r>
              <w:rPr>
                <w:rFonts w:hint="default" w:ascii="Times New Roman" w:hAnsi="Times New Roman"/>
                <w:color w:val="000000"/>
                <w:kern w:val="0"/>
                <w:sz w:val="21"/>
                <w:szCs w:val="24"/>
              </w:rPr>
              <w:t>304</w:t>
            </w:r>
            <w:r>
              <w:rPr>
                <w:rFonts w:hint="eastAsia" w:ascii="Times New Roman" w:hAnsi="Times New Roman"/>
                <w:color w:val="000000"/>
                <w:kern w:val="0"/>
                <w:sz w:val="21"/>
                <w:szCs w:val="24"/>
              </w:rPr>
              <w:t>不锈钢，接触盐部分采用</w:t>
            </w:r>
            <w:r>
              <w:rPr>
                <w:rFonts w:hint="default" w:ascii="Times New Roman" w:hAnsi="Times New Roman"/>
                <w:color w:val="000000"/>
                <w:kern w:val="0"/>
                <w:sz w:val="21"/>
                <w:szCs w:val="24"/>
              </w:rPr>
              <w:t>316L</w:t>
            </w:r>
            <w:r>
              <w:rPr>
                <w:rFonts w:hint="eastAsia" w:ascii="Times New Roman" w:hAnsi="Times New Roman"/>
                <w:color w:val="000000"/>
                <w:kern w:val="0"/>
                <w:sz w:val="21"/>
                <w:szCs w:val="24"/>
              </w:rPr>
              <w:t>；</w:t>
            </w:r>
          </w:p>
        </w:tc>
        <w:tc>
          <w:tcPr>
            <w:tcW w:w="60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righ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2</w:t>
            </w:r>
          </w:p>
        </w:tc>
        <w:tc>
          <w:tcPr>
            <w:tcW w:w="1417"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rPr>
                <w:rFonts w:hint="default" w:ascii="Times New Roman" w:eastAsia="Times New Roman"/>
                <w:color w:val="000000"/>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0" w:hRule="atLeast"/>
          <w:jc w:val="center"/>
        </w:trPr>
        <w:tc>
          <w:tcPr>
            <w:tcW w:w="69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right"/>
              <w:textAlignment w:val="center"/>
              <w:rPr>
                <w:rFonts w:hint="eastAsia" w:ascii="Times New Roman"/>
                <w:color w:val="000000"/>
                <w:kern w:val="0"/>
                <w:sz w:val="21"/>
                <w:szCs w:val="24"/>
              </w:rPr>
            </w:pPr>
            <w:r>
              <w:rPr>
                <w:rFonts w:hint="eastAsia" w:ascii="Times New Roman"/>
                <w:color w:val="000000"/>
                <w:kern w:val="0"/>
                <w:sz w:val="21"/>
                <w:szCs w:val="24"/>
              </w:rPr>
              <w:t>2</w:t>
            </w:r>
          </w:p>
        </w:tc>
        <w:tc>
          <w:tcPr>
            <w:tcW w:w="285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kern w:val="0"/>
                <w:sz w:val="21"/>
                <w:szCs w:val="24"/>
              </w:rPr>
            </w:pPr>
          </w:p>
        </w:tc>
        <w:tc>
          <w:tcPr>
            <w:tcW w:w="2985"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kern w:val="0"/>
                <w:sz w:val="21"/>
                <w:szCs w:val="24"/>
              </w:rPr>
            </w:pPr>
            <w:r>
              <w:rPr>
                <w:rFonts w:hint="eastAsia" w:ascii="Times New Roman" w:hAnsi="Times New Roman"/>
                <w:color w:val="000000"/>
                <w:kern w:val="0"/>
                <w:sz w:val="21"/>
                <w:szCs w:val="24"/>
              </w:rPr>
              <w:t>打码质量</w:t>
            </w:r>
            <w:r>
              <w:rPr>
                <w:rFonts w:hint="default" w:ascii="Times New Roman" w:hAnsi="Times New Roman"/>
                <w:color w:val="000000"/>
                <w:kern w:val="0"/>
                <w:sz w:val="21"/>
                <w:szCs w:val="24"/>
              </w:rPr>
              <w:t>AI</w:t>
            </w:r>
            <w:r>
              <w:rPr>
                <w:rFonts w:hint="eastAsia" w:ascii="Times New Roman" w:hAnsi="Times New Roman"/>
                <w:color w:val="000000"/>
                <w:kern w:val="0"/>
                <w:sz w:val="21"/>
                <w:szCs w:val="24"/>
              </w:rPr>
              <w:t>识别检测装置</w:t>
            </w:r>
          </w:p>
        </w:tc>
        <w:tc>
          <w:tcPr>
            <w:tcW w:w="1830"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hAnsi="Times New Roman"/>
                <w:color w:val="000000"/>
                <w:kern w:val="0"/>
                <w:sz w:val="21"/>
                <w:szCs w:val="24"/>
              </w:rPr>
            </w:pPr>
            <w:r>
              <w:rPr>
                <w:rFonts w:hint="default" w:ascii="Times New Roman" w:hAnsi="Times New Roman"/>
                <w:color w:val="000000"/>
                <w:kern w:val="0"/>
                <w:sz w:val="21"/>
                <w:szCs w:val="24"/>
              </w:rPr>
              <w:t>AI-01</w:t>
            </w:r>
          </w:p>
        </w:tc>
        <w:tc>
          <w:tcPr>
            <w:tcW w:w="177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textAlignment w:val="center"/>
              <w:rPr>
                <w:rFonts w:hint="default" w:ascii="Times New Roman" w:eastAsia="Times New Roman"/>
                <w:color w:val="000000"/>
                <w:kern w:val="0"/>
                <w:sz w:val="21"/>
                <w:szCs w:val="24"/>
              </w:rPr>
            </w:pPr>
            <w:r>
              <w:rPr>
                <w:rFonts w:hint="eastAsia" w:ascii="Times New Roman" w:hAnsi="Times New Roman"/>
                <w:color w:val="000000"/>
                <w:kern w:val="0"/>
                <w:sz w:val="21"/>
                <w:szCs w:val="24"/>
              </w:rPr>
              <w:t>组件</w:t>
            </w:r>
          </w:p>
        </w:tc>
        <w:tc>
          <w:tcPr>
            <w:tcW w:w="309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textAlignment w:val="center"/>
              <w:rPr>
                <w:rFonts w:hint="default" w:ascii="Times New Roman" w:eastAsia="Times New Roman"/>
                <w:color w:val="000000"/>
                <w:kern w:val="0"/>
                <w:sz w:val="21"/>
                <w:szCs w:val="24"/>
              </w:rPr>
            </w:pPr>
            <w:r>
              <w:rPr>
                <w:rFonts w:hint="eastAsia" w:ascii="Times New Roman" w:hAnsi="Times New Roman"/>
                <w:color w:val="000000"/>
                <w:kern w:val="0"/>
                <w:sz w:val="21"/>
                <w:szCs w:val="24"/>
              </w:rPr>
              <w:t>在包装喷码完成后，进行喷码是否正确喷码有无、喷码缺失、喷码模糊、喷码是否偏离指定区域等缺陷进行检测；</w:t>
            </w:r>
            <w:r>
              <w:rPr>
                <w:rFonts w:hint="default" w:ascii="Times New Roman" w:eastAsia="Times New Roman"/>
                <w:color w:val="000000"/>
                <w:kern w:val="0"/>
                <w:sz w:val="21"/>
                <w:szCs w:val="24"/>
              </w:rPr>
              <w:br w:type="textWrapping"/>
            </w:r>
            <w:r>
              <w:rPr>
                <w:rFonts w:hint="eastAsia" w:ascii="Times New Roman" w:hAnsi="Times New Roman"/>
                <w:color w:val="000000"/>
                <w:kern w:val="0"/>
                <w:sz w:val="21"/>
                <w:szCs w:val="24"/>
              </w:rPr>
              <w:t>检测完成后输出</w:t>
            </w:r>
            <w:r>
              <w:rPr>
                <w:rFonts w:hint="default" w:ascii="Times New Roman" w:hAnsi="Times New Roman"/>
                <w:color w:val="000000"/>
                <w:kern w:val="0"/>
                <w:sz w:val="21"/>
                <w:szCs w:val="24"/>
              </w:rPr>
              <w:t>OK</w:t>
            </w:r>
            <w:r>
              <w:rPr>
                <w:rFonts w:hint="eastAsia" w:ascii="Times New Roman" w:hAnsi="Times New Roman"/>
                <w:color w:val="000000"/>
                <w:kern w:val="0"/>
                <w:sz w:val="21"/>
                <w:szCs w:val="24"/>
              </w:rPr>
              <w:t>、</w:t>
            </w:r>
            <w:r>
              <w:rPr>
                <w:rFonts w:hint="default" w:ascii="Times New Roman" w:hAnsi="Times New Roman"/>
                <w:color w:val="000000"/>
                <w:kern w:val="0"/>
                <w:sz w:val="21"/>
                <w:szCs w:val="24"/>
              </w:rPr>
              <w:t>NG</w:t>
            </w:r>
            <w:r>
              <w:rPr>
                <w:rFonts w:hint="eastAsia" w:ascii="Times New Roman" w:hAnsi="Times New Roman"/>
                <w:color w:val="000000"/>
                <w:kern w:val="0"/>
                <w:sz w:val="21"/>
                <w:szCs w:val="24"/>
              </w:rPr>
              <w:t>信号，在剔废工位进行不良品自动剔除</w:t>
            </w:r>
          </w:p>
        </w:tc>
        <w:tc>
          <w:tcPr>
            <w:tcW w:w="60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right"/>
              <w:textAlignment w:val="center"/>
              <w:rPr>
                <w:rFonts w:hint="default" w:ascii="Times New Roman" w:hAnsi="Times New Roman"/>
                <w:color w:val="000000"/>
                <w:kern w:val="0"/>
                <w:sz w:val="21"/>
                <w:szCs w:val="24"/>
              </w:rPr>
            </w:pPr>
            <w:r>
              <w:rPr>
                <w:rFonts w:hint="default" w:ascii="Times New Roman" w:hAnsi="Times New Roman"/>
                <w:color w:val="000000"/>
                <w:kern w:val="0"/>
                <w:sz w:val="21"/>
                <w:szCs w:val="24"/>
              </w:rPr>
              <w:t>1</w:t>
            </w:r>
          </w:p>
        </w:tc>
        <w:tc>
          <w:tcPr>
            <w:tcW w:w="1417"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rPr>
                <w:rFonts w:hint="default" w:ascii="Times New Roman" w:eastAsia="Times New Roman"/>
                <w:color w:val="000000"/>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0" w:hRule="atLeast"/>
          <w:jc w:val="center"/>
        </w:trPr>
        <w:tc>
          <w:tcPr>
            <w:tcW w:w="69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right"/>
              <w:textAlignment w:val="center"/>
              <w:rPr>
                <w:rFonts w:hint="eastAsia" w:ascii="Times New Roman"/>
                <w:color w:val="000000"/>
                <w:kern w:val="0"/>
                <w:sz w:val="21"/>
                <w:szCs w:val="24"/>
              </w:rPr>
            </w:pPr>
            <w:r>
              <w:rPr>
                <w:rFonts w:hint="eastAsia" w:ascii="Times New Roman"/>
                <w:color w:val="000000"/>
                <w:kern w:val="0"/>
                <w:sz w:val="21"/>
                <w:szCs w:val="24"/>
              </w:rPr>
              <w:t>3</w:t>
            </w:r>
          </w:p>
        </w:tc>
        <w:tc>
          <w:tcPr>
            <w:tcW w:w="285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kern w:val="0"/>
                <w:sz w:val="21"/>
                <w:szCs w:val="24"/>
              </w:rPr>
            </w:pPr>
          </w:p>
        </w:tc>
        <w:tc>
          <w:tcPr>
            <w:tcW w:w="2985"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kern w:val="0"/>
                <w:sz w:val="21"/>
                <w:szCs w:val="24"/>
              </w:rPr>
            </w:pPr>
            <w:r>
              <w:rPr>
                <w:rFonts w:hint="eastAsia" w:ascii="Times New Roman" w:hAnsi="Times New Roman"/>
                <w:color w:val="000000"/>
                <w:kern w:val="0"/>
                <w:sz w:val="21"/>
                <w:szCs w:val="24"/>
              </w:rPr>
              <w:t>封口质量</w:t>
            </w:r>
            <w:r>
              <w:rPr>
                <w:rFonts w:hint="default" w:ascii="Times New Roman" w:hAnsi="Times New Roman"/>
                <w:color w:val="000000"/>
                <w:kern w:val="0"/>
                <w:sz w:val="21"/>
                <w:szCs w:val="24"/>
              </w:rPr>
              <w:t>AI</w:t>
            </w:r>
            <w:r>
              <w:rPr>
                <w:rFonts w:hint="eastAsia" w:ascii="Times New Roman" w:hAnsi="Times New Roman"/>
                <w:color w:val="000000"/>
                <w:kern w:val="0"/>
                <w:sz w:val="21"/>
                <w:szCs w:val="24"/>
              </w:rPr>
              <w:t>识别检测装置</w:t>
            </w:r>
          </w:p>
        </w:tc>
        <w:tc>
          <w:tcPr>
            <w:tcW w:w="1830"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hAnsi="Times New Roman"/>
                <w:color w:val="000000"/>
                <w:kern w:val="0"/>
                <w:sz w:val="21"/>
                <w:szCs w:val="24"/>
              </w:rPr>
            </w:pPr>
            <w:r>
              <w:rPr>
                <w:rFonts w:hint="default" w:ascii="Times New Roman" w:hAnsi="Times New Roman"/>
                <w:color w:val="000000"/>
                <w:kern w:val="0"/>
                <w:sz w:val="21"/>
                <w:szCs w:val="24"/>
              </w:rPr>
              <w:t>AI-01</w:t>
            </w:r>
          </w:p>
        </w:tc>
        <w:tc>
          <w:tcPr>
            <w:tcW w:w="177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textAlignment w:val="center"/>
              <w:rPr>
                <w:rFonts w:hint="default" w:ascii="Times New Roman" w:eastAsia="Times New Roman"/>
                <w:color w:val="000000"/>
                <w:kern w:val="0"/>
                <w:sz w:val="21"/>
                <w:szCs w:val="24"/>
              </w:rPr>
            </w:pPr>
            <w:r>
              <w:rPr>
                <w:rFonts w:hint="eastAsia" w:ascii="Times New Roman" w:hAnsi="Times New Roman"/>
                <w:color w:val="000000"/>
                <w:kern w:val="0"/>
                <w:sz w:val="21"/>
                <w:szCs w:val="24"/>
              </w:rPr>
              <w:t>组件</w:t>
            </w:r>
          </w:p>
        </w:tc>
        <w:tc>
          <w:tcPr>
            <w:tcW w:w="309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textAlignment w:val="center"/>
              <w:rPr>
                <w:rFonts w:hint="default" w:ascii="Times New Roman" w:eastAsia="Times New Roman"/>
                <w:color w:val="000000"/>
                <w:kern w:val="0"/>
                <w:sz w:val="21"/>
                <w:szCs w:val="24"/>
              </w:rPr>
            </w:pPr>
            <w:r>
              <w:rPr>
                <w:rFonts w:hint="eastAsia" w:ascii="Times New Roman" w:hAnsi="Times New Roman"/>
                <w:color w:val="000000"/>
                <w:kern w:val="0"/>
                <w:sz w:val="21"/>
                <w:szCs w:val="24"/>
              </w:rPr>
              <w:t>对产品横封封口、竖封封口褶皱和歪斜、包材版面进行检测；</w:t>
            </w:r>
            <w:r>
              <w:rPr>
                <w:rFonts w:hint="default" w:ascii="Times New Roman" w:eastAsia="Times New Roman"/>
                <w:color w:val="000000"/>
                <w:kern w:val="0"/>
                <w:sz w:val="21"/>
                <w:szCs w:val="24"/>
              </w:rPr>
              <w:br w:type="textWrapping"/>
            </w:r>
            <w:r>
              <w:rPr>
                <w:rFonts w:hint="eastAsia" w:ascii="Times New Roman" w:hAnsi="Times New Roman"/>
                <w:color w:val="000000"/>
                <w:kern w:val="0"/>
                <w:sz w:val="21"/>
                <w:szCs w:val="24"/>
              </w:rPr>
              <w:t>检测完成后输出</w:t>
            </w:r>
            <w:r>
              <w:rPr>
                <w:rFonts w:hint="default" w:ascii="Times New Roman" w:hAnsi="Times New Roman"/>
                <w:color w:val="000000"/>
                <w:kern w:val="0"/>
                <w:sz w:val="21"/>
                <w:szCs w:val="24"/>
              </w:rPr>
              <w:t>OK</w:t>
            </w:r>
            <w:r>
              <w:rPr>
                <w:rFonts w:hint="eastAsia" w:ascii="Times New Roman" w:hAnsi="Times New Roman"/>
                <w:color w:val="000000"/>
                <w:kern w:val="0"/>
                <w:sz w:val="21"/>
                <w:szCs w:val="24"/>
              </w:rPr>
              <w:t>、</w:t>
            </w:r>
            <w:r>
              <w:rPr>
                <w:rFonts w:hint="default" w:ascii="Times New Roman" w:hAnsi="Times New Roman"/>
                <w:color w:val="000000"/>
                <w:kern w:val="0"/>
                <w:sz w:val="21"/>
                <w:szCs w:val="24"/>
              </w:rPr>
              <w:t>NG</w:t>
            </w:r>
            <w:r>
              <w:rPr>
                <w:rFonts w:hint="eastAsia" w:ascii="Times New Roman" w:hAnsi="Times New Roman"/>
                <w:color w:val="000000"/>
                <w:kern w:val="0"/>
                <w:sz w:val="21"/>
                <w:szCs w:val="24"/>
              </w:rPr>
              <w:t>信号，在剔废工位进行不良品自动剔除</w:t>
            </w:r>
          </w:p>
        </w:tc>
        <w:tc>
          <w:tcPr>
            <w:tcW w:w="60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right"/>
              <w:textAlignment w:val="center"/>
              <w:rPr>
                <w:rFonts w:hint="default" w:ascii="Times New Roman" w:hAnsi="Times New Roman"/>
                <w:color w:val="000000"/>
                <w:kern w:val="0"/>
                <w:sz w:val="21"/>
                <w:szCs w:val="24"/>
              </w:rPr>
            </w:pPr>
            <w:r>
              <w:rPr>
                <w:rFonts w:hint="default" w:ascii="Times New Roman" w:hAnsi="Times New Roman"/>
                <w:color w:val="000000"/>
                <w:kern w:val="0"/>
                <w:sz w:val="21"/>
                <w:szCs w:val="24"/>
              </w:rPr>
              <w:t>1</w:t>
            </w:r>
          </w:p>
        </w:tc>
        <w:tc>
          <w:tcPr>
            <w:tcW w:w="1417"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rPr>
                <w:rFonts w:hint="default" w:ascii="Times New Roman" w:eastAsia="Times New Roman"/>
                <w:color w:val="000000"/>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jc w:val="center"/>
        </w:trPr>
        <w:tc>
          <w:tcPr>
            <w:tcW w:w="69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right"/>
              <w:textAlignment w:val="center"/>
              <w:rPr>
                <w:rFonts w:hint="eastAsia" w:ascii="Times New Roman"/>
                <w:color w:val="000000"/>
                <w:sz w:val="21"/>
                <w:szCs w:val="24"/>
              </w:rPr>
            </w:pPr>
            <w:r>
              <w:rPr>
                <w:rFonts w:hint="eastAsia" w:ascii="Times New Roman" w:hAnsi="Times New Roman"/>
                <w:color w:val="000000"/>
                <w:kern w:val="0"/>
                <w:sz w:val="21"/>
                <w:szCs w:val="24"/>
              </w:rPr>
              <w:t>4</w:t>
            </w:r>
          </w:p>
        </w:tc>
        <w:tc>
          <w:tcPr>
            <w:tcW w:w="285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w:t>
            </w:r>
          </w:p>
        </w:tc>
        <w:tc>
          <w:tcPr>
            <w:tcW w:w="2985"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eastAsia" w:ascii="Times New Roman" w:hAnsi="Times New Roman"/>
                <w:color w:val="000000"/>
                <w:kern w:val="0"/>
                <w:sz w:val="21"/>
                <w:szCs w:val="24"/>
              </w:rPr>
              <w:t>斜输送机</w:t>
            </w:r>
          </w:p>
        </w:tc>
        <w:tc>
          <w:tcPr>
            <w:tcW w:w="1830"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QS300</w:t>
            </w:r>
          </w:p>
        </w:tc>
        <w:tc>
          <w:tcPr>
            <w:tcW w:w="177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304</w:t>
            </w:r>
          </w:p>
        </w:tc>
        <w:tc>
          <w:tcPr>
            <w:tcW w:w="309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textAlignment w:val="center"/>
              <w:rPr>
                <w:rFonts w:hint="default" w:ascii="Times New Roman" w:eastAsia="Times New Roman"/>
                <w:color w:val="000000"/>
                <w:sz w:val="21"/>
                <w:szCs w:val="24"/>
              </w:rPr>
            </w:pPr>
            <w:r>
              <w:rPr>
                <w:rFonts w:hint="eastAsia" w:ascii="Times New Roman" w:hAnsi="Times New Roman"/>
                <w:color w:val="000000"/>
                <w:kern w:val="0"/>
                <w:sz w:val="21"/>
                <w:szCs w:val="24"/>
              </w:rPr>
              <w:t>输送带为</w:t>
            </w:r>
            <w:r>
              <w:rPr>
                <w:rFonts w:hint="default" w:ascii="Times New Roman" w:hAnsi="Times New Roman"/>
                <w:color w:val="000000"/>
                <w:kern w:val="0"/>
                <w:sz w:val="21"/>
                <w:szCs w:val="24"/>
              </w:rPr>
              <w:t>PVC</w:t>
            </w:r>
            <w:r>
              <w:rPr>
                <w:rFonts w:hint="eastAsia" w:ascii="Times New Roman" w:hAnsi="Times New Roman"/>
                <w:color w:val="000000"/>
                <w:kern w:val="0"/>
                <w:sz w:val="21"/>
                <w:szCs w:val="24"/>
              </w:rPr>
              <w:t>皮带；</w:t>
            </w:r>
            <w:r>
              <w:rPr>
                <w:rFonts w:hint="default" w:ascii="Times New Roman" w:hAnsi="Times New Roman"/>
                <w:color w:val="000000"/>
                <w:kern w:val="0"/>
                <w:sz w:val="21"/>
                <w:szCs w:val="24"/>
              </w:rPr>
              <w:t xml:space="preserve"> </w:t>
            </w:r>
            <w:r>
              <w:rPr>
                <w:rFonts w:hint="eastAsia" w:ascii="Times New Roman" w:hAnsi="Times New Roman"/>
                <w:color w:val="000000"/>
                <w:kern w:val="0"/>
                <w:sz w:val="21"/>
                <w:szCs w:val="24"/>
              </w:rPr>
              <w:t>长度</w:t>
            </w:r>
            <w:r>
              <w:rPr>
                <w:rFonts w:hint="default" w:ascii="Times New Roman" w:hAnsi="Times New Roman"/>
                <w:color w:val="000000"/>
                <w:kern w:val="0"/>
                <w:sz w:val="21"/>
                <w:szCs w:val="24"/>
              </w:rPr>
              <w:t xml:space="preserve">L=1200mm </w:t>
            </w:r>
            <w:r>
              <w:rPr>
                <w:rFonts w:hint="eastAsia" w:ascii="Times New Roman" w:hAnsi="Times New Roman"/>
                <w:color w:val="000000"/>
                <w:kern w:val="0"/>
                <w:sz w:val="21"/>
                <w:szCs w:val="24"/>
              </w:rPr>
              <w:t>皮带宽度</w:t>
            </w:r>
            <w:r>
              <w:rPr>
                <w:rFonts w:hint="default" w:ascii="Times New Roman" w:hAnsi="Times New Roman"/>
                <w:color w:val="000000"/>
                <w:kern w:val="0"/>
                <w:sz w:val="21"/>
                <w:szCs w:val="24"/>
              </w:rPr>
              <w:t>W1=200mm</w:t>
            </w:r>
            <w:r>
              <w:rPr>
                <w:rFonts w:hint="eastAsia" w:ascii="Times New Roman" w:hAnsi="Times New Roman"/>
                <w:color w:val="000000"/>
                <w:kern w:val="0"/>
                <w:sz w:val="21"/>
                <w:szCs w:val="24"/>
              </w:rPr>
              <w:t>；</w:t>
            </w:r>
            <w:r>
              <w:rPr>
                <w:rFonts w:hint="default" w:ascii="Times New Roman" w:hAnsi="Times New Roman"/>
                <w:color w:val="000000"/>
                <w:kern w:val="0"/>
                <w:sz w:val="21"/>
                <w:szCs w:val="24"/>
              </w:rPr>
              <w:t xml:space="preserve"> </w:t>
            </w:r>
            <w:r>
              <w:rPr>
                <w:rFonts w:hint="eastAsia" w:ascii="Times New Roman" w:hAnsi="Times New Roman"/>
                <w:color w:val="000000"/>
                <w:kern w:val="0"/>
                <w:sz w:val="21"/>
                <w:szCs w:val="24"/>
              </w:rPr>
              <w:t>梁宽度</w:t>
            </w:r>
            <w:r>
              <w:rPr>
                <w:rFonts w:hint="default" w:ascii="Times New Roman" w:hAnsi="Times New Roman"/>
                <w:color w:val="000000"/>
                <w:kern w:val="0"/>
                <w:sz w:val="21"/>
                <w:szCs w:val="24"/>
              </w:rPr>
              <w:t>W2=300mm</w:t>
            </w:r>
            <w:r>
              <w:rPr>
                <w:rFonts w:hint="eastAsia" w:ascii="Times New Roman" w:hAnsi="Times New Roman"/>
                <w:color w:val="000000"/>
                <w:kern w:val="0"/>
                <w:sz w:val="21"/>
                <w:szCs w:val="24"/>
              </w:rPr>
              <w:t>；</w:t>
            </w:r>
            <w:r>
              <w:rPr>
                <w:rFonts w:hint="default" w:ascii="Times New Roman" w:hAnsi="Times New Roman"/>
                <w:color w:val="000000"/>
                <w:kern w:val="0"/>
                <w:sz w:val="21"/>
                <w:szCs w:val="24"/>
              </w:rPr>
              <w:t xml:space="preserve"> </w:t>
            </w:r>
            <w:r>
              <w:rPr>
                <w:rFonts w:hint="eastAsia" w:ascii="Times New Roman" w:hAnsi="Times New Roman"/>
                <w:color w:val="000000"/>
                <w:kern w:val="0"/>
                <w:sz w:val="21"/>
                <w:szCs w:val="24"/>
              </w:rPr>
              <w:t>材料厚度≥</w:t>
            </w:r>
            <w:r>
              <w:rPr>
                <w:rFonts w:hint="default" w:ascii="Times New Roman" w:hAnsi="Times New Roman"/>
                <w:color w:val="000000"/>
                <w:kern w:val="0"/>
                <w:sz w:val="21"/>
                <w:szCs w:val="24"/>
              </w:rPr>
              <w:t>2mm</w:t>
            </w:r>
            <w:r>
              <w:rPr>
                <w:rFonts w:hint="eastAsia" w:ascii="Times New Roman" w:hAnsi="Times New Roman"/>
                <w:color w:val="000000"/>
                <w:kern w:val="0"/>
                <w:sz w:val="21"/>
                <w:szCs w:val="24"/>
              </w:rPr>
              <w:t>；</w:t>
            </w:r>
            <w:r>
              <w:rPr>
                <w:rFonts w:hint="default" w:ascii="Times New Roman" w:hAnsi="Times New Roman"/>
                <w:color w:val="000000"/>
                <w:kern w:val="0"/>
                <w:sz w:val="21"/>
                <w:szCs w:val="24"/>
              </w:rPr>
              <w:t xml:space="preserve"> </w:t>
            </w:r>
            <w:r>
              <w:rPr>
                <w:rFonts w:hint="eastAsia" w:ascii="Times New Roman" w:hAnsi="Times New Roman"/>
                <w:color w:val="000000"/>
                <w:kern w:val="0"/>
                <w:sz w:val="21"/>
                <w:szCs w:val="24"/>
              </w:rPr>
              <w:t>材质</w:t>
            </w:r>
            <w:r>
              <w:rPr>
                <w:rFonts w:hint="default" w:ascii="Times New Roman" w:hAnsi="Times New Roman"/>
                <w:color w:val="000000"/>
                <w:kern w:val="0"/>
                <w:sz w:val="21"/>
                <w:szCs w:val="24"/>
              </w:rPr>
              <w:t>304</w:t>
            </w:r>
            <w:r>
              <w:rPr>
                <w:rFonts w:hint="eastAsia" w:ascii="Times New Roman" w:hAnsi="Times New Roman"/>
                <w:color w:val="000000"/>
                <w:kern w:val="0"/>
                <w:sz w:val="21"/>
                <w:szCs w:val="24"/>
              </w:rPr>
              <w:t>不锈钢</w:t>
            </w:r>
          </w:p>
        </w:tc>
        <w:tc>
          <w:tcPr>
            <w:tcW w:w="60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righ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2</w:t>
            </w:r>
          </w:p>
        </w:tc>
        <w:tc>
          <w:tcPr>
            <w:tcW w:w="1417"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rPr>
                <w:rFonts w:hint="default" w:ascii="Times New Roman" w:eastAsia="Times New Roman"/>
                <w:color w:val="000000"/>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0" w:hRule="atLeast"/>
          <w:jc w:val="center"/>
        </w:trPr>
        <w:tc>
          <w:tcPr>
            <w:tcW w:w="69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right"/>
              <w:textAlignment w:val="center"/>
              <w:rPr>
                <w:rFonts w:hint="eastAsia" w:ascii="Times New Roman"/>
                <w:color w:val="000000"/>
                <w:sz w:val="21"/>
                <w:szCs w:val="24"/>
              </w:rPr>
            </w:pPr>
            <w:r>
              <w:rPr>
                <w:rFonts w:hint="eastAsia" w:ascii="Times New Roman"/>
                <w:color w:val="000000"/>
                <w:sz w:val="21"/>
                <w:szCs w:val="24"/>
              </w:rPr>
              <w:t>5</w:t>
            </w:r>
          </w:p>
        </w:tc>
        <w:tc>
          <w:tcPr>
            <w:tcW w:w="285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w:t>
            </w:r>
          </w:p>
        </w:tc>
        <w:tc>
          <w:tcPr>
            <w:tcW w:w="2985"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eastAsia" w:ascii="Times New Roman" w:hAnsi="Times New Roman"/>
                <w:color w:val="000000"/>
                <w:kern w:val="0"/>
                <w:sz w:val="21"/>
                <w:szCs w:val="24"/>
              </w:rPr>
              <w:t>动态检重秤</w:t>
            </w:r>
          </w:p>
        </w:tc>
        <w:tc>
          <w:tcPr>
            <w:tcW w:w="1830"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MHJZ-400</w:t>
            </w:r>
          </w:p>
        </w:tc>
        <w:tc>
          <w:tcPr>
            <w:tcW w:w="177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304</w:t>
            </w:r>
          </w:p>
        </w:tc>
        <w:tc>
          <w:tcPr>
            <w:tcW w:w="309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1</w:t>
            </w:r>
            <w:r>
              <w:rPr>
                <w:rFonts w:hint="eastAsia" w:ascii="Times New Roman" w:hAnsi="Times New Roman"/>
                <w:color w:val="000000"/>
                <w:kern w:val="0"/>
                <w:sz w:val="21"/>
                <w:szCs w:val="24"/>
              </w:rPr>
              <w:t>、检测重量：</w:t>
            </w:r>
            <w:r>
              <w:rPr>
                <w:rFonts w:hint="default" w:ascii="Times New Roman" w:hAnsi="Times New Roman"/>
                <w:color w:val="000000"/>
                <w:kern w:val="0"/>
                <w:sz w:val="21"/>
                <w:szCs w:val="24"/>
              </w:rPr>
              <w:t>100</w:t>
            </w:r>
            <w:r>
              <w:rPr>
                <w:rFonts w:hint="eastAsia" w:ascii="Times New Roman" w:hAnsi="Times New Roman"/>
                <w:color w:val="000000"/>
                <w:kern w:val="0"/>
                <w:sz w:val="21"/>
                <w:szCs w:val="24"/>
              </w:rPr>
              <w:t>～</w:t>
            </w:r>
            <w:r>
              <w:rPr>
                <w:rFonts w:hint="default" w:ascii="Times New Roman" w:hAnsi="Times New Roman"/>
                <w:color w:val="000000"/>
                <w:kern w:val="0"/>
                <w:sz w:val="21"/>
                <w:szCs w:val="24"/>
              </w:rPr>
              <w:t>1000 g 2</w:t>
            </w:r>
            <w:r>
              <w:rPr>
                <w:rFonts w:hint="eastAsia" w:ascii="Times New Roman" w:hAnsi="Times New Roman"/>
                <w:color w:val="000000"/>
                <w:kern w:val="0"/>
                <w:sz w:val="21"/>
                <w:szCs w:val="24"/>
              </w:rPr>
              <w:t>、分辨率：±</w:t>
            </w:r>
            <w:r>
              <w:rPr>
                <w:rFonts w:hint="default" w:ascii="Times New Roman" w:hAnsi="Times New Roman"/>
                <w:color w:val="000000"/>
                <w:kern w:val="0"/>
                <w:sz w:val="21"/>
                <w:szCs w:val="24"/>
              </w:rPr>
              <w:t>1.0g 3</w:t>
            </w:r>
            <w:r>
              <w:rPr>
                <w:rFonts w:hint="eastAsia" w:ascii="Times New Roman" w:hAnsi="Times New Roman"/>
                <w:color w:val="000000"/>
                <w:kern w:val="0"/>
                <w:sz w:val="21"/>
                <w:szCs w:val="24"/>
              </w:rPr>
              <w:t>、分选速度：</w:t>
            </w:r>
            <w:r>
              <w:rPr>
                <w:rFonts w:hint="default" w:ascii="Times New Roman" w:hAnsi="Times New Roman"/>
                <w:color w:val="000000"/>
                <w:kern w:val="0"/>
                <w:sz w:val="21"/>
                <w:szCs w:val="24"/>
              </w:rPr>
              <w:t xml:space="preserve"> 40-70 </w:t>
            </w:r>
            <w:r>
              <w:rPr>
                <w:rFonts w:hint="eastAsia" w:ascii="Times New Roman" w:hAnsi="Times New Roman"/>
                <w:color w:val="000000"/>
                <w:kern w:val="0"/>
                <w:sz w:val="21"/>
                <w:szCs w:val="24"/>
              </w:rPr>
              <w:t>次</w:t>
            </w:r>
            <w:r>
              <w:rPr>
                <w:rFonts w:hint="default" w:ascii="Times New Roman" w:hAnsi="Times New Roman"/>
                <w:color w:val="000000"/>
                <w:kern w:val="0"/>
                <w:sz w:val="21"/>
                <w:szCs w:val="24"/>
              </w:rPr>
              <w:t>/</w:t>
            </w:r>
            <w:r>
              <w:rPr>
                <w:rFonts w:hint="eastAsia" w:ascii="Times New Roman" w:hAnsi="Times New Roman"/>
                <w:color w:val="000000"/>
                <w:kern w:val="0"/>
                <w:sz w:val="21"/>
                <w:szCs w:val="24"/>
              </w:rPr>
              <w:t>分</w:t>
            </w:r>
            <w:r>
              <w:rPr>
                <w:rFonts w:hint="default" w:ascii="Times New Roman" w:hAnsi="Times New Roman"/>
                <w:color w:val="000000"/>
                <w:kern w:val="0"/>
                <w:sz w:val="21"/>
                <w:szCs w:val="24"/>
              </w:rPr>
              <w:t xml:space="preserve">  4</w:t>
            </w:r>
            <w:r>
              <w:rPr>
                <w:rFonts w:hint="eastAsia" w:ascii="Times New Roman" w:hAnsi="Times New Roman"/>
                <w:color w:val="000000"/>
                <w:kern w:val="0"/>
                <w:sz w:val="21"/>
                <w:szCs w:val="24"/>
              </w:rPr>
              <w:t>、剔除机构：气动</w:t>
            </w:r>
            <w:r>
              <w:rPr>
                <w:rFonts w:hint="default" w:ascii="Times New Roman" w:hAnsi="Times New Roman"/>
                <w:color w:val="000000"/>
                <w:kern w:val="0"/>
                <w:sz w:val="21"/>
                <w:szCs w:val="24"/>
              </w:rPr>
              <w:t xml:space="preserve"> 5</w:t>
            </w:r>
            <w:r>
              <w:rPr>
                <w:rFonts w:hint="eastAsia" w:ascii="Times New Roman" w:hAnsi="Times New Roman"/>
                <w:color w:val="000000"/>
                <w:kern w:val="0"/>
                <w:sz w:val="21"/>
                <w:szCs w:val="24"/>
              </w:rPr>
              <w:t>、最大分选尺寸：</w:t>
            </w:r>
            <w:r>
              <w:rPr>
                <w:rFonts w:hint="default" w:ascii="Times New Roman" w:hAnsi="Times New Roman"/>
                <w:color w:val="000000"/>
                <w:kern w:val="0"/>
                <w:sz w:val="21"/>
                <w:szCs w:val="24"/>
              </w:rPr>
              <w:t>L</w:t>
            </w:r>
            <w:r>
              <w:rPr>
                <w:rFonts w:hint="eastAsia" w:ascii="Times New Roman" w:hAnsi="Times New Roman"/>
                <w:color w:val="000000"/>
                <w:kern w:val="0"/>
                <w:sz w:val="21"/>
                <w:szCs w:val="24"/>
              </w:rPr>
              <w:t>≦</w:t>
            </w:r>
            <w:r>
              <w:rPr>
                <w:rFonts w:hint="default" w:ascii="Times New Roman" w:hAnsi="Times New Roman"/>
                <w:color w:val="000000"/>
                <w:kern w:val="0"/>
                <w:sz w:val="21"/>
                <w:szCs w:val="24"/>
              </w:rPr>
              <w:t>300 W</w:t>
            </w:r>
            <w:r>
              <w:rPr>
                <w:rFonts w:hint="eastAsia" w:ascii="Times New Roman" w:hAnsi="Times New Roman"/>
                <w:color w:val="000000"/>
                <w:kern w:val="0"/>
                <w:sz w:val="21"/>
                <w:szCs w:val="24"/>
              </w:rPr>
              <w:t>≦</w:t>
            </w:r>
            <w:r>
              <w:rPr>
                <w:rFonts w:hint="default" w:ascii="Times New Roman" w:hAnsi="Times New Roman"/>
                <w:color w:val="000000"/>
                <w:kern w:val="0"/>
                <w:sz w:val="21"/>
                <w:szCs w:val="24"/>
              </w:rPr>
              <w:t>200 6</w:t>
            </w:r>
            <w:r>
              <w:rPr>
                <w:rFonts w:hint="eastAsia" w:ascii="Times New Roman" w:hAnsi="Times New Roman"/>
                <w:color w:val="000000"/>
                <w:kern w:val="0"/>
                <w:sz w:val="21"/>
                <w:szCs w:val="24"/>
              </w:rPr>
              <w:t>、称重元件品牌：梅特勒托利多</w:t>
            </w:r>
            <w:r>
              <w:rPr>
                <w:rFonts w:hint="default" w:ascii="Times New Roman" w:hAnsi="Times New Roman"/>
                <w:color w:val="000000"/>
                <w:kern w:val="0"/>
                <w:sz w:val="21"/>
                <w:szCs w:val="24"/>
              </w:rPr>
              <w:t xml:space="preserve"> 7</w:t>
            </w:r>
            <w:r>
              <w:rPr>
                <w:rFonts w:hint="eastAsia" w:ascii="Times New Roman" w:hAnsi="Times New Roman"/>
                <w:color w:val="000000"/>
                <w:kern w:val="0"/>
                <w:sz w:val="21"/>
                <w:szCs w:val="24"/>
              </w:rPr>
              <w:t>、整体材质</w:t>
            </w:r>
            <w:r>
              <w:rPr>
                <w:rFonts w:hint="default" w:ascii="Times New Roman" w:hAnsi="Times New Roman"/>
                <w:color w:val="000000"/>
                <w:kern w:val="0"/>
                <w:sz w:val="21"/>
                <w:szCs w:val="24"/>
              </w:rPr>
              <w:t>304</w:t>
            </w:r>
            <w:r>
              <w:rPr>
                <w:rFonts w:hint="eastAsia" w:ascii="Times New Roman" w:hAnsi="Times New Roman"/>
                <w:color w:val="000000"/>
                <w:kern w:val="0"/>
                <w:sz w:val="21"/>
                <w:szCs w:val="24"/>
              </w:rPr>
              <w:t>不锈钢</w:t>
            </w:r>
            <w:r>
              <w:rPr>
                <w:rFonts w:hint="default" w:ascii="Times New Roman" w:hAnsi="Times New Roman"/>
                <w:color w:val="000000"/>
                <w:kern w:val="0"/>
                <w:sz w:val="21"/>
                <w:szCs w:val="24"/>
              </w:rPr>
              <w:t>;</w:t>
            </w:r>
            <w:r>
              <w:rPr>
                <w:rFonts w:hint="eastAsia" w:ascii="Times New Roman" w:hAnsi="Times New Roman"/>
                <w:color w:val="000000"/>
                <w:kern w:val="0"/>
                <w:sz w:val="21"/>
                <w:szCs w:val="24"/>
              </w:rPr>
              <w:t>气动元件品牌：</w:t>
            </w:r>
            <w:r>
              <w:rPr>
                <w:rFonts w:hint="default" w:ascii="Times New Roman" w:hAnsi="Times New Roman"/>
                <w:color w:val="000000"/>
                <w:kern w:val="0"/>
                <w:sz w:val="21"/>
                <w:szCs w:val="24"/>
              </w:rPr>
              <w:t>FESTO</w:t>
            </w:r>
            <w:r>
              <w:rPr>
                <w:rFonts w:hint="eastAsia" w:ascii="Times New Roman" w:hAnsi="Times New Roman"/>
                <w:color w:val="000000"/>
                <w:kern w:val="0"/>
                <w:sz w:val="21"/>
                <w:szCs w:val="24"/>
              </w:rPr>
              <w:t>、</w:t>
            </w:r>
            <w:r>
              <w:rPr>
                <w:rFonts w:hint="default" w:ascii="Times New Roman" w:hAnsi="Times New Roman"/>
                <w:color w:val="000000"/>
                <w:kern w:val="0"/>
                <w:sz w:val="21"/>
                <w:szCs w:val="24"/>
              </w:rPr>
              <w:t>SMC</w:t>
            </w:r>
            <w:r>
              <w:rPr>
                <w:rFonts w:hint="eastAsia" w:ascii="Times New Roman" w:hAnsi="Times New Roman"/>
                <w:color w:val="000000"/>
                <w:kern w:val="0"/>
                <w:sz w:val="21"/>
                <w:szCs w:val="24"/>
              </w:rPr>
              <w:t>、</w:t>
            </w:r>
            <w:r>
              <w:rPr>
                <w:rFonts w:hint="default" w:ascii="Times New Roman" w:hAnsi="Times New Roman"/>
                <w:color w:val="000000"/>
                <w:kern w:val="0"/>
                <w:sz w:val="21"/>
                <w:szCs w:val="24"/>
              </w:rPr>
              <w:t>CKD</w:t>
            </w:r>
            <w:r>
              <w:rPr>
                <w:rFonts w:hint="eastAsia" w:ascii="Times New Roman" w:hAnsi="Times New Roman"/>
                <w:color w:val="000000"/>
                <w:kern w:val="0"/>
                <w:sz w:val="21"/>
                <w:szCs w:val="24"/>
              </w:rPr>
              <w:t>以及同等以上品牌；</w:t>
            </w:r>
          </w:p>
        </w:tc>
        <w:tc>
          <w:tcPr>
            <w:tcW w:w="60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righ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2</w:t>
            </w:r>
          </w:p>
        </w:tc>
        <w:tc>
          <w:tcPr>
            <w:tcW w:w="1417"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rPr>
                <w:rFonts w:hint="default" w:ascii="Times New Roman" w:eastAsia="Times New Roman"/>
                <w:color w:val="000000"/>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jc w:val="center"/>
        </w:trPr>
        <w:tc>
          <w:tcPr>
            <w:tcW w:w="69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right"/>
              <w:textAlignment w:val="center"/>
              <w:rPr>
                <w:rFonts w:hint="eastAsia" w:ascii="Times New Roman"/>
                <w:color w:val="000000"/>
                <w:sz w:val="21"/>
                <w:szCs w:val="24"/>
              </w:rPr>
            </w:pPr>
            <w:r>
              <w:rPr>
                <w:rFonts w:hint="eastAsia" w:ascii="Times New Roman" w:hAnsi="Times New Roman"/>
                <w:color w:val="000000"/>
                <w:kern w:val="0"/>
                <w:sz w:val="21"/>
                <w:szCs w:val="24"/>
              </w:rPr>
              <w:t>6</w:t>
            </w:r>
          </w:p>
        </w:tc>
        <w:tc>
          <w:tcPr>
            <w:tcW w:w="285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w:t>
            </w:r>
          </w:p>
        </w:tc>
        <w:tc>
          <w:tcPr>
            <w:tcW w:w="2985"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eastAsia" w:ascii="Times New Roman" w:hAnsi="Times New Roman"/>
                <w:color w:val="000000"/>
                <w:kern w:val="0"/>
                <w:sz w:val="21"/>
                <w:szCs w:val="24"/>
              </w:rPr>
              <w:t>水平皮带输送机</w:t>
            </w:r>
          </w:p>
        </w:tc>
        <w:tc>
          <w:tcPr>
            <w:tcW w:w="1830"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PS460</w:t>
            </w:r>
          </w:p>
        </w:tc>
        <w:tc>
          <w:tcPr>
            <w:tcW w:w="177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304</w:t>
            </w:r>
          </w:p>
        </w:tc>
        <w:tc>
          <w:tcPr>
            <w:tcW w:w="309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textAlignment w:val="center"/>
              <w:rPr>
                <w:rFonts w:hint="default" w:ascii="Times New Roman" w:eastAsia="Times New Roman"/>
                <w:color w:val="000000"/>
                <w:sz w:val="21"/>
                <w:szCs w:val="24"/>
              </w:rPr>
            </w:pPr>
            <w:r>
              <w:rPr>
                <w:rFonts w:hint="eastAsia" w:ascii="Times New Roman" w:hAnsi="Times New Roman"/>
                <w:color w:val="000000"/>
                <w:kern w:val="0"/>
                <w:sz w:val="21"/>
                <w:szCs w:val="24"/>
              </w:rPr>
              <w:t>输送带为</w:t>
            </w:r>
            <w:r>
              <w:rPr>
                <w:rFonts w:hint="default" w:ascii="Times New Roman" w:hAnsi="Times New Roman"/>
                <w:color w:val="000000"/>
                <w:kern w:val="0"/>
                <w:sz w:val="21"/>
                <w:szCs w:val="24"/>
              </w:rPr>
              <w:t>PVC</w:t>
            </w:r>
            <w:r>
              <w:rPr>
                <w:rFonts w:hint="eastAsia" w:ascii="Times New Roman" w:hAnsi="Times New Roman"/>
                <w:color w:val="000000"/>
                <w:kern w:val="0"/>
                <w:sz w:val="21"/>
                <w:szCs w:val="24"/>
              </w:rPr>
              <w:t>皮带；</w:t>
            </w:r>
            <w:r>
              <w:rPr>
                <w:rFonts w:hint="default" w:ascii="Times New Roman" w:hAnsi="Times New Roman"/>
                <w:color w:val="000000"/>
                <w:kern w:val="0"/>
                <w:sz w:val="21"/>
                <w:szCs w:val="24"/>
              </w:rPr>
              <w:t xml:space="preserve"> </w:t>
            </w:r>
            <w:r>
              <w:rPr>
                <w:rFonts w:hint="eastAsia" w:ascii="Times New Roman" w:hAnsi="Times New Roman"/>
                <w:color w:val="000000"/>
                <w:kern w:val="0"/>
                <w:sz w:val="21"/>
                <w:szCs w:val="24"/>
              </w:rPr>
              <w:t>长度</w:t>
            </w:r>
            <w:r>
              <w:rPr>
                <w:rFonts w:hint="default" w:ascii="Times New Roman" w:hAnsi="Times New Roman"/>
                <w:color w:val="000000"/>
                <w:kern w:val="0"/>
                <w:sz w:val="21"/>
                <w:szCs w:val="24"/>
              </w:rPr>
              <w:t xml:space="preserve">L=3200mm </w:t>
            </w:r>
            <w:r>
              <w:rPr>
                <w:rFonts w:hint="eastAsia" w:ascii="Times New Roman" w:hAnsi="Times New Roman"/>
                <w:color w:val="000000"/>
                <w:kern w:val="0"/>
                <w:sz w:val="21"/>
                <w:szCs w:val="24"/>
              </w:rPr>
              <w:t>皮带宽度</w:t>
            </w:r>
            <w:r>
              <w:rPr>
                <w:rFonts w:hint="default" w:ascii="Times New Roman" w:hAnsi="Times New Roman"/>
                <w:color w:val="000000"/>
                <w:kern w:val="0"/>
                <w:sz w:val="21"/>
                <w:szCs w:val="24"/>
              </w:rPr>
              <w:t>W1=200mm</w:t>
            </w:r>
            <w:r>
              <w:rPr>
                <w:rFonts w:hint="eastAsia" w:ascii="Times New Roman" w:hAnsi="Times New Roman"/>
                <w:color w:val="000000"/>
                <w:kern w:val="0"/>
                <w:sz w:val="21"/>
                <w:szCs w:val="24"/>
              </w:rPr>
              <w:t>；</w:t>
            </w:r>
            <w:r>
              <w:rPr>
                <w:rFonts w:hint="default" w:ascii="Times New Roman" w:hAnsi="Times New Roman"/>
                <w:color w:val="000000"/>
                <w:kern w:val="0"/>
                <w:sz w:val="21"/>
                <w:szCs w:val="24"/>
              </w:rPr>
              <w:t xml:space="preserve"> </w:t>
            </w:r>
            <w:r>
              <w:rPr>
                <w:rFonts w:hint="eastAsia" w:ascii="Times New Roman" w:hAnsi="Times New Roman"/>
                <w:color w:val="000000"/>
                <w:kern w:val="0"/>
                <w:sz w:val="21"/>
                <w:szCs w:val="24"/>
              </w:rPr>
              <w:t>梁宽度</w:t>
            </w:r>
            <w:r>
              <w:rPr>
                <w:rFonts w:hint="default" w:ascii="Times New Roman" w:hAnsi="Times New Roman"/>
                <w:color w:val="000000"/>
                <w:kern w:val="0"/>
                <w:sz w:val="21"/>
                <w:szCs w:val="24"/>
              </w:rPr>
              <w:t>W2=300mm</w:t>
            </w:r>
            <w:r>
              <w:rPr>
                <w:rFonts w:hint="eastAsia" w:ascii="Times New Roman" w:hAnsi="Times New Roman"/>
                <w:color w:val="000000"/>
                <w:kern w:val="0"/>
                <w:sz w:val="21"/>
                <w:szCs w:val="24"/>
              </w:rPr>
              <w:t>；</w:t>
            </w:r>
            <w:r>
              <w:rPr>
                <w:rFonts w:hint="default" w:ascii="Times New Roman" w:hAnsi="Times New Roman"/>
                <w:color w:val="000000"/>
                <w:kern w:val="0"/>
                <w:sz w:val="21"/>
                <w:szCs w:val="24"/>
              </w:rPr>
              <w:t xml:space="preserve"> </w:t>
            </w:r>
            <w:r>
              <w:rPr>
                <w:rFonts w:hint="eastAsia" w:ascii="Times New Roman" w:hAnsi="Times New Roman"/>
                <w:color w:val="000000"/>
                <w:kern w:val="0"/>
                <w:sz w:val="21"/>
                <w:szCs w:val="24"/>
              </w:rPr>
              <w:t>材料厚度≥</w:t>
            </w:r>
            <w:r>
              <w:rPr>
                <w:rFonts w:hint="default" w:ascii="Times New Roman" w:hAnsi="Times New Roman"/>
                <w:color w:val="000000"/>
                <w:kern w:val="0"/>
                <w:sz w:val="21"/>
                <w:szCs w:val="24"/>
              </w:rPr>
              <w:t>2mm</w:t>
            </w:r>
            <w:r>
              <w:rPr>
                <w:rFonts w:hint="eastAsia" w:ascii="Times New Roman" w:hAnsi="Times New Roman"/>
                <w:color w:val="000000"/>
                <w:kern w:val="0"/>
                <w:sz w:val="21"/>
                <w:szCs w:val="24"/>
              </w:rPr>
              <w:t>；</w:t>
            </w:r>
            <w:r>
              <w:rPr>
                <w:rFonts w:hint="default" w:ascii="Times New Roman" w:hAnsi="Times New Roman"/>
                <w:color w:val="000000"/>
                <w:kern w:val="0"/>
                <w:sz w:val="21"/>
                <w:szCs w:val="24"/>
              </w:rPr>
              <w:t xml:space="preserve"> </w:t>
            </w:r>
            <w:r>
              <w:rPr>
                <w:rFonts w:hint="eastAsia" w:ascii="Times New Roman" w:hAnsi="Times New Roman"/>
                <w:color w:val="000000"/>
                <w:kern w:val="0"/>
                <w:sz w:val="21"/>
                <w:szCs w:val="24"/>
              </w:rPr>
              <w:t>材质</w:t>
            </w:r>
            <w:r>
              <w:rPr>
                <w:rFonts w:hint="default" w:ascii="Times New Roman" w:hAnsi="Times New Roman"/>
                <w:color w:val="000000"/>
                <w:kern w:val="0"/>
                <w:sz w:val="21"/>
                <w:szCs w:val="24"/>
              </w:rPr>
              <w:t>304</w:t>
            </w:r>
            <w:r>
              <w:rPr>
                <w:rFonts w:hint="eastAsia" w:ascii="Times New Roman" w:hAnsi="Times New Roman"/>
                <w:color w:val="000000"/>
                <w:kern w:val="0"/>
                <w:sz w:val="21"/>
                <w:szCs w:val="24"/>
              </w:rPr>
              <w:t>不锈钢</w:t>
            </w:r>
          </w:p>
        </w:tc>
        <w:tc>
          <w:tcPr>
            <w:tcW w:w="60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righ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1</w:t>
            </w:r>
          </w:p>
        </w:tc>
        <w:tc>
          <w:tcPr>
            <w:tcW w:w="1417"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rPr>
                <w:rFonts w:hint="default" w:ascii="Times New Roman" w:eastAsia="Times New Roman"/>
                <w:color w:val="000000"/>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0" w:hRule="atLeast"/>
          <w:jc w:val="center"/>
        </w:trPr>
        <w:tc>
          <w:tcPr>
            <w:tcW w:w="69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right"/>
              <w:textAlignment w:val="center"/>
              <w:rPr>
                <w:rFonts w:hint="default" w:ascii="Times New Roman" w:eastAsia="Times New Roman"/>
                <w:color w:val="000000"/>
                <w:sz w:val="21"/>
                <w:szCs w:val="24"/>
              </w:rPr>
            </w:pPr>
            <w:r>
              <w:rPr>
                <w:rFonts w:hint="eastAsia" w:ascii="Times New Roman" w:hAnsi="Times New Roman"/>
                <w:color w:val="000000"/>
                <w:kern w:val="0"/>
                <w:sz w:val="21"/>
                <w:szCs w:val="24"/>
              </w:rPr>
              <w:t>7</w:t>
            </w:r>
          </w:p>
        </w:tc>
        <w:tc>
          <w:tcPr>
            <w:tcW w:w="285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w:t>
            </w:r>
          </w:p>
        </w:tc>
        <w:tc>
          <w:tcPr>
            <w:tcW w:w="2985"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eastAsia" w:ascii="Times New Roman" w:hAnsi="Times New Roman"/>
                <w:color w:val="000000"/>
                <w:kern w:val="0"/>
                <w:sz w:val="21"/>
                <w:szCs w:val="24"/>
              </w:rPr>
              <w:t>金属检测机</w:t>
            </w:r>
          </w:p>
        </w:tc>
        <w:tc>
          <w:tcPr>
            <w:tcW w:w="1830"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MHJJ-1500</w:t>
            </w:r>
          </w:p>
        </w:tc>
        <w:tc>
          <w:tcPr>
            <w:tcW w:w="177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304</w:t>
            </w:r>
          </w:p>
        </w:tc>
        <w:tc>
          <w:tcPr>
            <w:tcW w:w="309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textAlignment w:val="center"/>
              <w:rPr>
                <w:rFonts w:hint="default" w:ascii="Times New Roman" w:eastAsia="Times New Roman"/>
                <w:color w:val="000000"/>
                <w:sz w:val="21"/>
                <w:szCs w:val="24"/>
              </w:rPr>
            </w:pPr>
            <w:r>
              <w:rPr>
                <w:rFonts w:hint="eastAsia" w:ascii="Times New Roman" w:hAnsi="Times New Roman"/>
                <w:color w:val="000000"/>
                <w:kern w:val="0"/>
                <w:sz w:val="21"/>
                <w:szCs w:val="24"/>
              </w:rPr>
              <w:t>检测对象：小包装食用盐</w:t>
            </w:r>
            <w:r>
              <w:rPr>
                <w:rFonts w:hint="default" w:ascii="Times New Roman" w:eastAsia="Times New Roman"/>
                <w:color w:val="000000"/>
                <w:kern w:val="0"/>
                <w:sz w:val="21"/>
                <w:szCs w:val="24"/>
              </w:rPr>
              <w:t>,</w:t>
            </w:r>
            <w:r>
              <w:rPr>
                <w:rFonts w:hint="eastAsia" w:ascii="Times New Roman" w:hAnsi="Times New Roman"/>
                <w:color w:val="000000"/>
                <w:kern w:val="0"/>
                <w:sz w:val="21"/>
                <w:szCs w:val="24"/>
              </w:rPr>
              <w:t>检测速度：</w:t>
            </w:r>
            <w:r>
              <w:rPr>
                <w:rFonts w:hint="default" w:ascii="Times New Roman" w:hAnsi="Times New Roman"/>
                <w:color w:val="000000"/>
                <w:kern w:val="0"/>
                <w:sz w:val="21"/>
                <w:szCs w:val="24"/>
              </w:rPr>
              <w:t>60</w:t>
            </w:r>
            <w:r>
              <w:rPr>
                <w:rFonts w:hint="eastAsia" w:ascii="Times New Roman" w:hAnsi="Times New Roman"/>
                <w:color w:val="000000"/>
                <w:kern w:val="0"/>
                <w:sz w:val="21"/>
                <w:szCs w:val="24"/>
              </w:rPr>
              <w:t>～</w:t>
            </w:r>
            <w:r>
              <w:rPr>
                <w:rFonts w:hint="default" w:ascii="Times New Roman" w:hAnsi="Times New Roman"/>
                <w:color w:val="000000"/>
                <w:kern w:val="0"/>
                <w:sz w:val="21"/>
                <w:szCs w:val="24"/>
              </w:rPr>
              <w:t>90</w:t>
            </w:r>
            <w:r>
              <w:rPr>
                <w:rFonts w:hint="eastAsia" w:ascii="Times New Roman" w:hAnsi="Times New Roman"/>
                <w:color w:val="000000"/>
                <w:kern w:val="0"/>
                <w:sz w:val="21"/>
                <w:szCs w:val="24"/>
              </w:rPr>
              <w:t>包</w:t>
            </w:r>
            <w:r>
              <w:rPr>
                <w:rFonts w:hint="default" w:ascii="Times New Roman" w:hAnsi="Times New Roman"/>
                <w:color w:val="000000"/>
                <w:kern w:val="0"/>
                <w:sz w:val="21"/>
                <w:szCs w:val="24"/>
              </w:rPr>
              <w:t>/</w:t>
            </w:r>
            <w:r>
              <w:rPr>
                <w:rFonts w:hint="eastAsia" w:ascii="Times New Roman" w:hAnsi="Times New Roman"/>
                <w:color w:val="000000"/>
                <w:kern w:val="0"/>
                <w:sz w:val="21"/>
                <w:szCs w:val="24"/>
              </w:rPr>
              <w:t>分钟</w:t>
            </w:r>
            <w:r>
              <w:rPr>
                <w:rFonts w:hint="default" w:ascii="Times New Roman" w:eastAsia="Times New Roman"/>
                <w:color w:val="000000"/>
                <w:kern w:val="0"/>
                <w:sz w:val="21"/>
                <w:szCs w:val="24"/>
              </w:rPr>
              <w:t>,</w:t>
            </w:r>
            <w:r>
              <w:rPr>
                <w:rFonts w:hint="eastAsia" w:ascii="Times New Roman" w:hAnsi="Times New Roman"/>
                <w:color w:val="000000"/>
                <w:kern w:val="0"/>
                <w:sz w:val="21"/>
                <w:szCs w:val="24"/>
              </w:rPr>
              <w:t>在确保通过小包食盐不报警的前提下检测灵敏度：不锈钢≥</w:t>
            </w:r>
            <w:r>
              <w:rPr>
                <w:rFonts w:hint="default" w:ascii="Times New Roman" w:hAnsi="Times New Roman"/>
                <w:color w:val="000000"/>
                <w:kern w:val="0"/>
                <w:sz w:val="21"/>
                <w:szCs w:val="24"/>
              </w:rPr>
              <w:t>2.5mm</w:t>
            </w:r>
            <w:r>
              <w:rPr>
                <w:rFonts w:hint="eastAsia" w:ascii="Times New Roman" w:hAnsi="Times New Roman"/>
                <w:color w:val="000000"/>
                <w:kern w:val="0"/>
                <w:sz w:val="21"/>
                <w:szCs w:val="24"/>
              </w:rPr>
              <w:t>，</w:t>
            </w:r>
            <w:r>
              <w:rPr>
                <w:rFonts w:hint="default" w:ascii="Times New Roman" w:hAnsi="Times New Roman"/>
                <w:color w:val="000000"/>
                <w:kern w:val="0"/>
                <w:sz w:val="21"/>
                <w:szCs w:val="24"/>
              </w:rPr>
              <w:t>Fe</w:t>
            </w:r>
            <w:r>
              <w:rPr>
                <w:rFonts w:hint="eastAsia" w:ascii="Times New Roman" w:hAnsi="Times New Roman"/>
                <w:color w:val="000000"/>
                <w:kern w:val="0"/>
                <w:sz w:val="21"/>
                <w:szCs w:val="24"/>
              </w:rPr>
              <w:t>≥</w:t>
            </w:r>
            <w:r>
              <w:rPr>
                <w:rFonts w:hint="default" w:ascii="Times New Roman" w:hAnsi="Times New Roman"/>
                <w:color w:val="000000"/>
                <w:kern w:val="0"/>
                <w:sz w:val="21"/>
                <w:szCs w:val="24"/>
              </w:rPr>
              <w:t>1.5mm</w:t>
            </w:r>
            <w:r>
              <w:rPr>
                <w:rFonts w:hint="eastAsia" w:ascii="Times New Roman" w:hAnsi="Times New Roman"/>
                <w:color w:val="000000"/>
                <w:kern w:val="0"/>
                <w:sz w:val="21"/>
                <w:szCs w:val="24"/>
              </w:rPr>
              <w:t>，非</w:t>
            </w:r>
            <w:r>
              <w:rPr>
                <w:rFonts w:hint="default" w:ascii="Times New Roman" w:hAnsi="Times New Roman"/>
                <w:color w:val="000000"/>
                <w:kern w:val="0"/>
                <w:sz w:val="21"/>
                <w:szCs w:val="24"/>
              </w:rPr>
              <w:t>Fe</w:t>
            </w:r>
            <w:r>
              <w:rPr>
                <w:rFonts w:hint="eastAsia" w:ascii="Times New Roman" w:hAnsi="Times New Roman"/>
                <w:color w:val="000000"/>
                <w:kern w:val="0"/>
                <w:sz w:val="21"/>
                <w:szCs w:val="24"/>
              </w:rPr>
              <w:t>≥</w:t>
            </w:r>
            <w:r>
              <w:rPr>
                <w:rFonts w:hint="default" w:ascii="Times New Roman" w:hAnsi="Times New Roman"/>
                <w:color w:val="000000"/>
                <w:kern w:val="0"/>
                <w:sz w:val="21"/>
                <w:szCs w:val="24"/>
              </w:rPr>
              <w:t>2.0mm</w:t>
            </w:r>
            <w:r>
              <w:rPr>
                <w:rFonts w:hint="eastAsia" w:ascii="Times New Roman" w:hAnsi="Times New Roman"/>
                <w:color w:val="000000"/>
                <w:kern w:val="0"/>
                <w:sz w:val="21"/>
                <w:szCs w:val="24"/>
              </w:rPr>
              <w:t>。通道有效尺寸：宽</w:t>
            </w:r>
            <w:r>
              <w:rPr>
                <w:rFonts w:hint="default" w:ascii="Times New Roman" w:hAnsi="Times New Roman"/>
                <w:color w:val="000000"/>
                <w:kern w:val="0"/>
                <w:sz w:val="21"/>
                <w:szCs w:val="24"/>
              </w:rPr>
              <w:t>300mm</w:t>
            </w:r>
            <w:r>
              <w:rPr>
                <w:rFonts w:hint="eastAsia" w:ascii="Times New Roman" w:hAnsi="Times New Roman"/>
                <w:color w:val="000000"/>
                <w:kern w:val="0"/>
                <w:sz w:val="21"/>
                <w:szCs w:val="24"/>
              </w:rPr>
              <w:t>×高</w:t>
            </w:r>
            <w:r>
              <w:rPr>
                <w:rFonts w:hint="default" w:ascii="Times New Roman" w:hAnsi="Times New Roman"/>
                <w:color w:val="000000"/>
                <w:kern w:val="0"/>
                <w:sz w:val="21"/>
                <w:szCs w:val="24"/>
              </w:rPr>
              <w:t xml:space="preserve">100mm </w:t>
            </w:r>
            <w:r>
              <w:rPr>
                <w:rFonts w:hint="eastAsia" w:ascii="Times New Roman" w:hAnsi="Times New Roman"/>
                <w:color w:val="000000"/>
                <w:kern w:val="0"/>
                <w:sz w:val="21"/>
                <w:szCs w:val="24"/>
              </w:rPr>
              <w:t>整机长度</w:t>
            </w:r>
            <w:r>
              <w:rPr>
                <w:rFonts w:hint="default" w:ascii="Times New Roman" w:hAnsi="Times New Roman"/>
                <w:color w:val="000000"/>
                <w:kern w:val="0"/>
                <w:sz w:val="21"/>
                <w:szCs w:val="24"/>
              </w:rPr>
              <w:t xml:space="preserve">L=1400mm </w:t>
            </w:r>
            <w:r>
              <w:rPr>
                <w:rFonts w:hint="eastAsia" w:ascii="Times New Roman" w:hAnsi="Times New Roman"/>
                <w:color w:val="000000"/>
                <w:kern w:val="0"/>
                <w:sz w:val="21"/>
                <w:szCs w:val="24"/>
              </w:rPr>
              <w:t>含剔除及收集装置</w:t>
            </w:r>
            <w:r>
              <w:rPr>
                <w:rFonts w:hint="default" w:ascii="Times New Roman" w:hAnsi="Times New Roman"/>
                <w:color w:val="000000"/>
                <w:kern w:val="0"/>
                <w:sz w:val="21"/>
                <w:szCs w:val="24"/>
              </w:rPr>
              <w:t>;</w:t>
            </w:r>
            <w:r>
              <w:rPr>
                <w:rFonts w:hint="eastAsia" w:ascii="Times New Roman" w:hAnsi="Times New Roman"/>
                <w:color w:val="000000"/>
                <w:kern w:val="0"/>
                <w:sz w:val="21"/>
                <w:szCs w:val="24"/>
              </w:rPr>
              <w:t>气动元件品牌：</w:t>
            </w:r>
            <w:r>
              <w:rPr>
                <w:rFonts w:hint="default" w:ascii="Times New Roman" w:hAnsi="Times New Roman"/>
                <w:color w:val="000000"/>
                <w:kern w:val="0"/>
                <w:sz w:val="21"/>
                <w:szCs w:val="24"/>
              </w:rPr>
              <w:t>FESTO</w:t>
            </w:r>
            <w:r>
              <w:rPr>
                <w:rFonts w:hint="eastAsia" w:ascii="Times New Roman" w:hAnsi="Times New Roman"/>
                <w:color w:val="000000"/>
                <w:kern w:val="0"/>
                <w:sz w:val="21"/>
                <w:szCs w:val="24"/>
              </w:rPr>
              <w:t>、</w:t>
            </w:r>
            <w:r>
              <w:rPr>
                <w:rFonts w:hint="default" w:ascii="Times New Roman" w:hAnsi="Times New Roman"/>
                <w:color w:val="000000"/>
                <w:kern w:val="0"/>
                <w:sz w:val="21"/>
                <w:szCs w:val="24"/>
              </w:rPr>
              <w:t>SMC</w:t>
            </w:r>
            <w:r>
              <w:rPr>
                <w:rFonts w:hint="eastAsia" w:ascii="Times New Roman" w:hAnsi="Times New Roman"/>
                <w:color w:val="000000"/>
                <w:kern w:val="0"/>
                <w:sz w:val="21"/>
                <w:szCs w:val="24"/>
              </w:rPr>
              <w:t>、</w:t>
            </w:r>
            <w:r>
              <w:rPr>
                <w:rFonts w:hint="default" w:ascii="Times New Roman" w:hAnsi="Times New Roman"/>
                <w:color w:val="000000"/>
                <w:kern w:val="0"/>
                <w:sz w:val="21"/>
                <w:szCs w:val="24"/>
              </w:rPr>
              <w:t>CKD</w:t>
            </w:r>
            <w:r>
              <w:rPr>
                <w:rFonts w:hint="eastAsia" w:ascii="Times New Roman" w:hAnsi="Times New Roman"/>
                <w:color w:val="000000"/>
                <w:kern w:val="0"/>
                <w:sz w:val="21"/>
                <w:szCs w:val="24"/>
              </w:rPr>
              <w:t>以及同等以上品牌；</w:t>
            </w:r>
          </w:p>
        </w:tc>
        <w:tc>
          <w:tcPr>
            <w:tcW w:w="60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righ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1</w:t>
            </w:r>
          </w:p>
        </w:tc>
        <w:tc>
          <w:tcPr>
            <w:tcW w:w="1417"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rPr>
                <w:rFonts w:hint="default" w:ascii="Times New Roman" w:eastAsia="Times New Roman"/>
                <w:color w:val="000000"/>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jc w:val="center"/>
        </w:trPr>
        <w:tc>
          <w:tcPr>
            <w:tcW w:w="69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right"/>
              <w:textAlignment w:val="center"/>
              <w:rPr>
                <w:rFonts w:hint="eastAsia" w:ascii="Times New Roman"/>
                <w:color w:val="000000"/>
                <w:sz w:val="21"/>
                <w:szCs w:val="24"/>
              </w:rPr>
            </w:pPr>
            <w:r>
              <w:rPr>
                <w:rFonts w:hint="eastAsia" w:ascii="Times New Roman" w:hAnsi="Times New Roman"/>
                <w:color w:val="000000"/>
                <w:kern w:val="0"/>
                <w:sz w:val="21"/>
                <w:szCs w:val="24"/>
              </w:rPr>
              <w:t>8</w:t>
            </w:r>
          </w:p>
        </w:tc>
        <w:tc>
          <w:tcPr>
            <w:tcW w:w="285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w:t>
            </w:r>
          </w:p>
        </w:tc>
        <w:tc>
          <w:tcPr>
            <w:tcW w:w="2985"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eastAsia" w:ascii="Times New Roman" w:hAnsi="Times New Roman"/>
                <w:color w:val="000000"/>
                <w:kern w:val="0"/>
                <w:sz w:val="21"/>
                <w:szCs w:val="24"/>
              </w:rPr>
              <w:t>压包输送机</w:t>
            </w:r>
          </w:p>
        </w:tc>
        <w:tc>
          <w:tcPr>
            <w:tcW w:w="1830"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PQ300</w:t>
            </w:r>
          </w:p>
        </w:tc>
        <w:tc>
          <w:tcPr>
            <w:tcW w:w="177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304</w:t>
            </w:r>
          </w:p>
        </w:tc>
        <w:tc>
          <w:tcPr>
            <w:tcW w:w="309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textAlignment w:val="center"/>
              <w:rPr>
                <w:rFonts w:hint="default" w:ascii="Times New Roman" w:eastAsia="Times New Roman"/>
                <w:color w:val="000000"/>
                <w:sz w:val="21"/>
                <w:szCs w:val="24"/>
              </w:rPr>
            </w:pPr>
            <w:r>
              <w:rPr>
                <w:rFonts w:hint="eastAsia" w:ascii="Times New Roman" w:hAnsi="Times New Roman"/>
                <w:color w:val="000000"/>
                <w:kern w:val="0"/>
                <w:sz w:val="21"/>
                <w:szCs w:val="24"/>
              </w:rPr>
              <w:t>输送带为</w:t>
            </w:r>
            <w:r>
              <w:rPr>
                <w:rFonts w:hint="default" w:ascii="Times New Roman" w:hAnsi="Times New Roman"/>
                <w:color w:val="000000"/>
                <w:kern w:val="0"/>
                <w:sz w:val="21"/>
                <w:szCs w:val="24"/>
              </w:rPr>
              <w:t>PVC</w:t>
            </w:r>
            <w:r>
              <w:rPr>
                <w:rFonts w:hint="eastAsia" w:ascii="Times New Roman" w:hAnsi="Times New Roman"/>
                <w:color w:val="000000"/>
                <w:kern w:val="0"/>
                <w:sz w:val="21"/>
                <w:szCs w:val="24"/>
              </w:rPr>
              <w:t>皮带；</w:t>
            </w:r>
            <w:r>
              <w:rPr>
                <w:rFonts w:hint="default" w:ascii="Times New Roman" w:hAnsi="Times New Roman"/>
                <w:color w:val="000000"/>
                <w:kern w:val="0"/>
                <w:sz w:val="21"/>
                <w:szCs w:val="24"/>
              </w:rPr>
              <w:t xml:space="preserve"> </w:t>
            </w:r>
            <w:r>
              <w:rPr>
                <w:rFonts w:hint="eastAsia" w:ascii="Times New Roman" w:hAnsi="Times New Roman"/>
                <w:color w:val="000000"/>
                <w:kern w:val="0"/>
                <w:sz w:val="21"/>
                <w:szCs w:val="24"/>
              </w:rPr>
              <w:t>长度</w:t>
            </w:r>
            <w:r>
              <w:rPr>
                <w:rFonts w:hint="default" w:ascii="Times New Roman" w:hAnsi="Times New Roman"/>
                <w:color w:val="000000"/>
                <w:kern w:val="0"/>
                <w:sz w:val="21"/>
                <w:szCs w:val="24"/>
              </w:rPr>
              <w:t xml:space="preserve">L=1000mm </w:t>
            </w:r>
            <w:r>
              <w:rPr>
                <w:rFonts w:hint="eastAsia" w:ascii="Times New Roman" w:hAnsi="Times New Roman"/>
                <w:color w:val="000000"/>
                <w:kern w:val="0"/>
                <w:sz w:val="21"/>
                <w:szCs w:val="24"/>
              </w:rPr>
              <w:t>皮带宽度</w:t>
            </w:r>
            <w:r>
              <w:rPr>
                <w:rFonts w:hint="default" w:ascii="Times New Roman" w:hAnsi="Times New Roman"/>
                <w:color w:val="000000"/>
                <w:kern w:val="0"/>
                <w:sz w:val="21"/>
                <w:szCs w:val="24"/>
              </w:rPr>
              <w:t>W1=200mm</w:t>
            </w:r>
            <w:r>
              <w:rPr>
                <w:rFonts w:hint="eastAsia" w:ascii="Times New Roman" w:hAnsi="Times New Roman"/>
                <w:color w:val="000000"/>
                <w:kern w:val="0"/>
                <w:sz w:val="21"/>
                <w:szCs w:val="24"/>
              </w:rPr>
              <w:t>；</w:t>
            </w:r>
            <w:r>
              <w:rPr>
                <w:rFonts w:hint="default" w:ascii="Times New Roman" w:hAnsi="Times New Roman"/>
                <w:color w:val="000000"/>
                <w:kern w:val="0"/>
                <w:sz w:val="21"/>
                <w:szCs w:val="24"/>
              </w:rPr>
              <w:t xml:space="preserve"> </w:t>
            </w:r>
            <w:r>
              <w:rPr>
                <w:rFonts w:hint="eastAsia" w:ascii="Times New Roman" w:hAnsi="Times New Roman"/>
                <w:color w:val="000000"/>
                <w:kern w:val="0"/>
                <w:sz w:val="21"/>
                <w:szCs w:val="24"/>
              </w:rPr>
              <w:t>梁宽度</w:t>
            </w:r>
            <w:r>
              <w:rPr>
                <w:rFonts w:hint="default" w:ascii="Times New Roman" w:hAnsi="Times New Roman"/>
                <w:color w:val="000000"/>
                <w:kern w:val="0"/>
                <w:sz w:val="21"/>
                <w:szCs w:val="24"/>
              </w:rPr>
              <w:t>W2=300mm</w:t>
            </w:r>
            <w:r>
              <w:rPr>
                <w:rFonts w:hint="eastAsia" w:ascii="Times New Roman" w:hAnsi="Times New Roman"/>
                <w:color w:val="000000"/>
                <w:kern w:val="0"/>
                <w:sz w:val="21"/>
                <w:szCs w:val="24"/>
              </w:rPr>
              <w:t>；</w:t>
            </w:r>
            <w:r>
              <w:rPr>
                <w:rFonts w:hint="default" w:ascii="Times New Roman" w:hAnsi="Times New Roman"/>
                <w:color w:val="000000"/>
                <w:kern w:val="0"/>
                <w:sz w:val="21"/>
                <w:szCs w:val="24"/>
              </w:rPr>
              <w:t xml:space="preserve"> </w:t>
            </w:r>
            <w:r>
              <w:rPr>
                <w:rFonts w:hint="eastAsia" w:ascii="Times New Roman" w:hAnsi="Times New Roman"/>
                <w:color w:val="000000"/>
                <w:kern w:val="0"/>
                <w:sz w:val="21"/>
                <w:szCs w:val="24"/>
              </w:rPr>
              <w:t>材料厚度≥</w:t>
            </w:r>
            <w:r>
              <w:rPr>
                <w:rFonts w:hint="default" w:ascii="Times New Roman" w:hAnsi="Times New Roman"/>
                <w:color w:val="000000"/>
                <w:kern w:val="0"/>
                <w:sz w:val="21"/>
                <w:szCs w:val="24"/>
              </w:rPr>
              <w:t>2mm</w:t>
            </w:r>
            <w:r>
              <w:rPr>
                <w:rFonts w:hint="eastAsia" w:ascii="Times New Roman" w:hAnsi="Times New Roman"/>
                <w:color w:val="000000"/>
                <w:kern w:val="0"/>
                <w:sz w:val="21"/>
                <w:szCs w:val="24"/>
              </w:rPr>
              <w:t>；</w:t>
            </w:r>
            <w:r>
              <w:rPr>
                <w:rFonts w:hint="default" w:ascii="Times New Roman" w:hAnsi="Times New Roman"/>
                <w:color w:val="000000"/>
                <w:kern w:val="0"/>
                <w:sz w:val="21"/>
                <w:szCs w:val="24"/>
              </w:rPr>
              <w:t xml:space="preserve"> </w:t>
            </w:r>
            <w:r>
              <w:rPr>
                <w:rFonts w:hint="eastAsia" w:ascii="Times New Roman" w:hAnsi="Times New Roman"/>
                <w:color w:val="000000"/>
                <w:kern w:val="0"/>
                <w:sz w:val="21"/>
                <w:szCs w:val="24"/>
              </w:rPr>
              <w:t>材质</w:t>
            </w:r>
            <w:r>
              <w:rPr>
                <w:rFonts w:hint="default" w:ascii="Times New Roman" w:hAnsi="Times New Roman"/>
                <w:color w:val="000000"/>
                <w:kern w:val="0"/>
                <w:sz w:val="21"/>
                <w:szCs w:val="24"/>
              </w:rPr>
              <w:t>304</w:t>
            </w:r>
            <w:r>
              <w:rPr>
                <w:rFonts w:hint="eastAsia" w:ascii="Times New Roman" w:hAnsi="Times New Roman"/>
                <w:color w:val="000000"/>
                <w:kern w:val="0"/>
                <w:sz w:val="21"/>
                <w:szCs w:val="24"/>
              </w:rPr>
              <w:t>不锈钢</w:t>
            </w:r>
          </w:p>
        </w:tc>
        <w:tc>
          <w:tcPr>
            <w:tcW w:w="60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righ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1</w:t>
            </w:r>
          </w:p>
        </w:tc>
        <w:tc>
          <w:tcPr>
            <w:tcW w:w="1417"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rPr>
                <w:rFonts w:hint="default" w:ascii="Times New Roman" w:eastAsia="Times New Roman"/>
                <w:color w:val="000000"/>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jc w:val="center"/>
        </w:trPr>
        <w:tc>
          <w:tcPr>
            <w:tcW w:w="69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right"/>
              <w:textAlignment w:val="center"/>
              <w:rPr>
                <w:rFonts w:hint="eastAsia" w:ascii="Times New Roman"/>
                <w:color w:val="000000"/>
                <w:sz w:val="21"/>
                <w:szCs w:val="24"/>
              </w:rPr>
            </w:pPr>
            <w:r>
              <w:rPr>
                <w:rFonts w:hint="eastAsia" w:ascii="Times New Roman" w:hAnsi="Times New Roman"/>
                <w:color w:val="000000"/>
                <w:kern w:val="0"/>
                <w:sz w:val="21"/>
                <w:szCs w:val="24"/>
              </w:rPr>
              <w:t>9</w:t>
            </w:r>
          </w:p>
        </w:tc>
        <w:tc>
          <w:tcPr>
            <w:tcW w:w="285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w:t>
            </w:r>
          </w:p>
        </w:tc>
        <w:tc>
          <w:tcPr>
            <w:tcW w:w="2985"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eastAsia" w:ascii="Times New Roman" w:hAnsi="Times New Roman"/>
                <w:color w:val="000000"/>
                <w:kern w:val="0"/>
                <w:sz w:val="21"/>
                <w:szCs w:val="24"/>
              </w:rPr>
              <w:t>爬坡输送机</w:t>
            </w:r>
          </w:p>
        </w:tc>
        <w:tc>
          <w:tcPr>
            <w:tcW w:w="1830"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QS300</w:t>
            </w:r>
          </w:p>
        </w:tc>
        <w:tc>
          <w:tcPr>
            <w:tcW w:w="177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304</w:t>
            </w:r>
          </w:p>
        </w:tc>
        <w:tc>
          <w:tcPr>
            <w:tcW w:w="309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textAlignment w:val="center"/>
              <w:rPr>
                <w:rFonts w:hint="default" w:ascii="Times New Roman" w:eastAsia="Times New Roman"/>
                <w:color w:val="000000"/>
                <w:sz w:val="21"/>
                <w:szCs w:val="24"/>
              </w:rPr>
            </w:pPr>
            <w:r>
              <w:rPr>
                <w:rFonts w:hint="eastAsia" w:ascii="Times New Roman" w:hAnsi="Times New Roman"/>
                <w:color w:val="000000"/>
                <w:kern w:val="0"/>
                <w:sz w:val="21"/>
                <w:szCs w:val="24"/>
              </w:rPr>
              <w:t>输送带为</w:t>
            </w:r>
            <w:r>
              <w:rPr>
                <w:rFonts w:hint="default" w:ascii="Times New Roman" w:hAnsi="Times New Roman"/>
                <w:color w:val="000000"/>
                <w:kern w:val="0"/>
                <w:sz w:val="21"/>
                <w:szCs w:val="24"/>
              </w:rPr>
              <w:t>PVC</w:t>
            </w:r>
            <w:r>
              <w:rPr>
                <w:rFonts w:hint="eastAsia" w:ascii="Times New Roman" w:hAnsi="Times New Roman"/>
                <w:color w:val="000000"/>
                <w:kern w:val="0"/>
                <w:sz w:val="21"/>
                <w:szCs w:val="24"/>
              </w:rPr>
              <w:t>皮带；</w:t>
            </w:r>
            <w:r>
              <w:rPr>
                <w:rFonts w:hint="default" w:ascii="Times New Roman" w:hAnsi="Times New Roman"/>
                <w:color w:val="000000"/>
                <w:kern w:val="0"/>
                <w:sz w:val="21"/>
                <w:szCs w:val="24"/>
              </w:rPr>
              <w:t xml:space="preserve"> </w:t>
            </w:r>
            <w:r>
              <w:rPr>
                <w:rFonts w:hint="eastAsia" w:ascii="Times New Roman" w:hAnsi="Times New Roman"/>
                <w:color w:val="000000"/>
                <w:kern w:val="0"/>
                <w:sz w:val="21"/>
                <w:szCs w:val="24"/>
              </w:rPr>
              <w:t>长度</w:t>
            </w:r>
            <w:r>
              <w:rPr>
                <w:rFonts w:hint="default" w:ascii="Times New Roman" w:hAnsi="Times New Roman"/>
                <w:color w:val="000000"/>
                <w:kern w:val="0"/>
                <w:sz w:val="21"/>
                <w:szCs w:val="24"/>
              </w:rPr>
              <w:t>L=5000mm</w:t>
            </w:r>
            <w:r>
              <w:rPr>
                <w:rFonts w:hint="eastAsia" w:ascii="Times New Roman" w:hAnsi="Times New Roman"/>
                <w:color w:val="000000"/>
                <w:kern w:val="0"/>
                <w:sz w:val="21"/>
                <w:szCs w:val="24"/>
              </w:rPr>
              <w:t>；</w:t>
            </w:r>
            <w:r>
              <w:rPr>
                <w:rFonts w:hint="default" w:ascii="Times New Roman" w:hAnsi="Times New Roman"/>
                <w:color w:val="000000"/>
                <w:kern w:val="0"/>
                <w:sz w:val="21"/>
                <w:szCs w:val="24"/>
              </w:rPr>
              <w:t xml:space="preserve"> </w:t>
            </w:r>
            <w:r>
              <w:rPr>
                <w:rFonts w:hint="eastAsia" w:ascii="Times New Roman" w:hAnsi="Times New Roman"/>
                <w:color w:val="000000"/>
                <w:kern w:val="0"/>
                <w:sz w:val="21"/>
                <w:szCs w:val="24"/>
              </w:rPr>
              <w:t>皮带宽度</w:t>
            </w:r>
            <w:r>
              <w:rPr>
                <w:rFonts w:hint="default" w:ascii="Times New Roman" w:hAnsi="Times New Roman"/>
                <w:color w:val="000000"/>
                <w:kern w:val="0"/>
                <w:sz w:val="21"/>
                <w:szCs w:val="24"/>
              </w:rPr>
              <w:t>W1=200mm</w:t>
            </w:r>
            <w:r>
              <w:rPr>
                <w:rFonts w:hint="eastAsia" w:ascii="Times New Roman" w:hAnsi="Times New Roman"/>
                <w:color w:val="000000"/>
                <w:kern w:val="0"/>
                <w:sz w:val="21"/>
                <w:szCs w:val="24"/>
              </w:rPr>
              <w:t>；</w:t>
            </w:r>
            <w:r>
              <w:rPr>
                <w:rFonts w:hint="default" w:ascii="Times New Roman" w:hAnsi="Times New Roman"/>
                <w:color w:val="000000"/>
                <w:kern w:val="0"/>
                <w:sz w:val="21"/>
                <w:szCs w:val="24"/>
              </w:rPr>
              <w:t xml:space="preserve"> </w:t>
            </w:r>
            <w:r>
              <w:rPr>
                <w:rFonts w:hint="eastAsia" w:ascii="Times New Roman" w:hAnsi="Times New Roman"/>
                <w:color w:val="000000"/>
                <w:kern w:val="0"/>
                <w:sz w:val="21"/>
                <w:szCs w:val="24"/>
              </w:rPr>
              <w:t>梁宽度</w:t>
            </w:r>
            <w:r>
              <w:rPr>
                <w:rFonts w:hint="default" w:ascii="Times New Roman" w:hAnsi="Times New Roman"/>
                <w:color w:val="000000"/>
                <w:kern w:val="0"/>
                <w:sz w:val="21"/>
                <w:szCs w:val="24"/>
              </w:rPr>
              <w:t>W2=300mm</w:t>
            </w:r>
            <w:r>
              <w:rPr>
                <w:rFonts w:hint="eastAsia" w:ascii="Times New Roman" w:hAnsi="Times New Roman"/>
                <w:color w:val="000000"/>
                <w:kern w:val="0"/>
                <w:sz w:val="21"/>
                <w:szCs w:val="24"/>
              </w:rPr>
              <w:t>；</w:t>
            </w:r>
            <w:r>
              <w:rPr>
                <w:rFonts w:hint="default" w:ascii="Times New Roman" w:hAnsi="Times New Roman"/>
                <w:color w:val="000000"/>
                <w:kern w:val="0"/>
                <w:sz w:val="21"/>
                <w:szCs w:val="24"/>
              </w:rPr>
              <w:t xml:space="preserve"> </w:t>
            </w:r>
            <w:r>
              <w:rPr>
                <w:rFonts w:hint="eastAsia" w:ascii="Times New Roman" w:hAnsi="Times New Roman"/>
                <w:color w:val="000000"/>
                <w:kern w:val="0"/>
                <w:sz w:val="21"/>
                <w:szCs w:val="24"/>
              </w:rPr>
              <w:t>材料厚度≥</w:t>
            </w:r>
            <w:r>
              <w:rPr>
                <w:rFonts w:hint="default" w:ascii="Times New Roman" w:hAnsi="Times New Roman"/>
                <w:color w:val="000000"/>
                <w:kern w:val="0"/>
                <w:sz w:val="21"/>
                <w:szCs w:val="24"/>
              </w:rPr>
              <w:t>2mm</w:t>
            </w:r>
            <w:r>
              <w:rPr>
                <w:rFonts w:hint="eastAsia" w:ascii="Times New Roman" w:hAnsi="Times New Roman"/>
                <w:color w:val="000000"/>
                <w:kern w:val="0"/>
                <w:sz w:val="21"/>
                <w:szCs w:val="24"/>
              </w:rPr>
              <w:t>；</w:t>
            </w:r>
            <w:r>
              <w:rPr>
                <w:rFonts w:hint="default" w:ascii="Times New Roman" w:hAnsi="Times New Roman"/>
                <w:color w:val="000000"/>
                <w:kern w:val="0"/>
                <w:sz w:val="21"/>
                <w:szCs w:val="24"/>
              </w:rPr>
              <w:t xml:space="preserve"> </w:t>
            </w:r>
            <w:r>
              <w:rPr>
                <w:rFonts w:hint="eastAsia" w:ascii="Times New Roman" w:hAnsi="Times New Roman"/>
                <w:color w:val="000000"/>
                <w:kern w:val="0"/>
                <w:sz w:val="21"/>
                <w:szCs w:val="24"/>
              </w:rPr>
              <w:t>材质</w:t>
            </w:r>
            <w:r>
              <w:rPr>
                <w:rFonts w:hint="default" w:ascii="Times New Roman" w:hAnsi="Times New Roman"/>
                <w:color w:val="000000"/>
                <w:kern w:val="0"/>
                <w:sz w:val="21"/>
                <w:szCs w:val="24"/>
              </w:rPr>
              <w:t>304</w:t>
            </w:r>
            <w:r>
              <w:rPr>
                <w:rFonts w:hint="eastAsia" w:ascii="Times New Roman" w:hAnsi="Times New Roman"/>
                <w:color w:val="000000"/>
                <w:kern w:val="0"/>
                <w:sz w:val="21"/>
                <w:szCs w:val="24"/>
              </w:rPr>
              <w:t>不锈钢</w:t>
            </w:r>
          </w:p>
        </w:tc>
        <w:tc>
          <w:tcPr>
            <w:tcW w:w="60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righ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1</w:t>
            </w:r>
          </w:p>
        </w:tc>
        <w:tc>
          <w:tcPr>
            <w:tcW w:w="1417"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rPr>
                <w:rFonts w:hint="default" w:ascii="Times New Roman" w:eastAsia="Times New Roman"/>
                <w:color w:val="000000"/>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jc w:val="center"/>
        </w:trPr>
        <w:tc>
          <w:tcPr>
            <w:tcW w:w="69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right"/>
              <w:textAlignment w:val="center"/>
              <w:rPr>
                <w:rFonts w:hint="default" w:ascii="Times New Roman"/>
                <w:color w:val="000000"/>
                <w:sz w:val="21"/>
                <w:szCs w:val="24"/>
              </w:rPr>
            </w:pPr>
            <w:r>
              <w:rPr>
                <w:rFonts w:hint="eastAsia" w:ascii="Times New Roman" w:hAnsi="Times New Roman"/>
                <w:color w:val="000000"/>
                <w:kern w:val="0"/>
                <w:sz w:val="21"/>
                <w:szCs w:val="24"/>
              </w:rPr>
              <w:t>10</w:t>
            </w:r>
          </w:p>
        </w:tc>
        <w:tc>
          <w:tcPr>
            <w:tcW w:w="285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w:t>
            </w:r>
          </w:p>
        </w:tc>
        <w:tc>
          <w:tcPr>
            <w:tcW w:w="2985"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eastAsia" w:ascii="Times New Roman" w:hAnsi="Times New Roman"/>
                <w:color w:val="000000"/>
                <w:kern w:val="0"/>
                <w:sz w:val="21"/>
                <w:szCs w:val="24"/>
              </w:rPr>
              <w:t>过度皮带输送机</w:t>
            </w:r>
          </w:p>
        </w:tc>
        <w:tc>
          <w:tcPr>
            <w:tcW w:w="1830"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PS300</w:t>
            </w:r>
          </w:p>
        </w:tc>
        <w:tc>
          <w:tcPr>
            <w:tcW w:w="177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304</w:t>
            </w:r>
          </w:p>
        </w:tc>
        <w:tc>
          <w:tcPr>
            <w:tcW w:w="309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textAlignment w:val="center"/>
              <w:rPr>
                <w:rFonts w:hint="default" w:ascii="Times New Roman" w:eastAsia="Times New Roman"/>
                <w:color w:val="000000"/>
                <w:sz w:val="21"/>
                <w:szCs w:val="24"/>
              </w:rPr>
            </w:pPr>
            <w:r>
              <w:rPr>
                <w:rFonts w:hint="eastAsia" w:ascii="Times New Roman" w:hAnsi="Times New Roman"/>
                <w:color w:val="000000"/>
                <w:kern w:val="0"/>
                <w:sz w:val="21"/>
                <w:szCs w:val="24"/>
              </w:rPr>
              <w:t>输送带为</w:t>
            </w:r>
            <w:r>
              <w:rPr>
                <w:rFonts w:hint="default" w:ascii="Times New Roman" w:hAnsi="Times New Roman"/>
                <w:color w:val="000000"/>
                <w:kern w:val="0"/>
                <w:sz w:val="21"/>
                <w:szCs w:val="24"/>
              </w:rPr>
              <w:t>PVC</w:t>
            </w:r>
            <w:r>
              <w:rPr>
                <w:rFonts w:hint="eastAsia" w:ascii="Times New Roman" w:hAnsi="Times New Roman"/>
                <w:color w:val="000000"/>
                <w:kern w:val="0"/>
                <w:sz w:val="21"/>
                <w:szCs w:val="24"/>
              </w:rPr>
              <w:t>皮带；</w:t>
            </w:r>
            <w:r>
              <w:rPr>
                <w:rFonts w:hint="default" w:ascii="Times New Roman" w:hAnsi="Times New Roman"/>
                <w:color w:val="000000"/>
                <w:kern w:val="0"/>
                <w:sz w:val="21"/>
                <w:szCs w:val="24"/>
              </w:rPr>
              <w:t xml:space="preserve"> </w:t>
            </w:r>
            <w:r>
              <w:rPr>
                <w:rFonts w:hint="eastAsia" w:ascii="Times New Roman" w:hAnsi="Times New Roman"/>
                <w:color w:val="000000"/>
                <w:kern w:val="0"/>
                <w:sz w:val="21"/>
                <w:szCs w:val="24"/>
              </w:rPr>
              <w:t>长度</w:t>
            </w:r>
            <w:r>
              <w:rPr>
                <w:rFonts w:hint="default" w:ascii="Times New Roman" w:hAnsi="Times New Roman"/>
                <w:color w:val="000000"/>
                <w:kern w:val="0"/>
                <w:sz w:val="21"/>
                <w:szCs w:val="24"/>
              </w:rPr>
              <w:t xml:space="preserve">L=1200mm </w:t>
            </w:r>
            <w:r>
              <w:rPr>
                <w:rFonts w:hint="eastAsia" w:ascii="Times New Roman" w:hAnsi="Times New Roman"/>
                <w:color w:val="000000"/>
                <w:kern w:val="0"/>
                <w:sz w:val="21"/>
                <w:szCs w:val="24"/>
              </w:rPr>
              <w:t>皮带宽度</w:t>
            </w:r>
            <w:r>
              <w:rPr>
                <w:rFonts w:hint="default" w:ascii="Times New Roman" w:hAnsi="Times New Roman"/>
                <w:color w:val="000000"/>
                <w:kern w:val="0"/>
                <w:sz w:val="21"/>
                <w:szCs w:val="24"/>
              </w:rPr>
              <w:t>W1=200mm</w:t>
            </w:r>
            <w:r>
              <w:rPr>
                <w:rFonts w:hint="eastAsia" w:ascii="Times New Roman" w:hAnsi="Times New Roman"/>
                <w:color w:val="000000"/>
                <w:kern w:val="0"/>
                <w:sz w:val="21"/>
                <w:szCs w:val="24"/>
              </w:rPr>
              <w:t>；</w:t>
            </w:r>
            <w:r>
              <w:rPr>
                <w:rFonts w:hint="default" w:ascii="Times New Roman" w:hAnsi="Times New Roman"/>
                <w:color w:val="000000"/>
                <w:kern w:val="0"/>
                <w:sz w:val="21"/>
                <w:szCs w:val="24"/>
              </w:rPr>
              <w:t xml:space="preserve"> </w:t>
            </w:r>
            <w:r>
              <w:rPr>
                <w:rFonts w:hint="eastAsia" w:ascii="Times New Roman" w:hAnsi="Times New Roman"/>
                <w:color w:val="000000"/>
                <w:kern w:val="0"/>
                <w:sz w:val="21"/>
                <w:szCs w:val="24"/>
              </w:rPr>
              <w:t>梁宽度</w:t>
            </w:r>
            <w:r>
              <w:rPr>
                <w:rFonts w:hint="default" w:ascii="Times New Roman" w:hAnsi="Times New Roman"/>
                <w:color w:val="000000"/>
                <w:kern w:val="0"/>
                <w:sz w:val="21"/>
                <w:szCs w:val="24"/>
              </w:rPr>
              <w:t>W2=300mm</w:t>
            </w:r>
            <w:r>
              <w:rPr>
                <w:rFonts w:hint="eastAsia" w:ascii="Times New Roman" w:hAnsi="Times New Roman"/>
                <w:color w:val="000000"/>
                <w:kern w:val="0"/>
                <w:sz w:val="21"/>
                <w:szCs w:val="24"/>
              </w:rPr>
              <w:t>；</w:t>
            </w:r>
            <w:r>
              <w:rPr>
                <w:rFonts w:hint="default" w:ascii="Times New Roman" w:hAnsi="Times New Roman"/>
                <w:color w:val="000000"/>
                <w:kern w:val="0"/>
                <w:sz w:val="21"/>
                <w:szCs w:val="24"/>
              </w:rPr>
              <w:t xml:space="preserve"> </w:t>
            </w:r>
            <w:r>
              <w:rPr>
                <w:rFonts w:hint="eastAsia" w:ascii="Times New Roman" w:hAnsi="Times New Roman"/>
                <w:color w:val="000000"/>
                <w:kern w:val="0"/>
                <w:sz w:val="21"/>
                <w:szCs w:val="24"/>
              </w:rPr>
              <w:t>材料厚度≥</w:t>
            </w:r>
            <w:r>
              <w:rPr>
                <w:rFonts w:hint="default" w:ascii="Times New Roman" w:hAnsi="Times New Roman"/>
                <w:color w:val="000000"/>
                <w:kern w:val="0"/>
                <w:sz w:val="21"/>
                <w:szCs w:val="24"/>
              </w:rPr>
              <w:t>2mm</w:t>
            </w:r>
            <w:r>
              <w:rPr>
                <w:rFonts w:hint="eastAsia" w:ascii="Times New Roman" w:hAnsi="Times New Roman"/>
                <w:color w:val="000000"/>
                <w:kern w:val="0"/>
                <w:sz w:val="21"/>
                <w:szCs w:val="24"/>
              </w:rPr>
              <w:t>；</w:t>
            </w:r>
            <w:r>
              <w:rPr>
                <w:rFonts w:hint="default" w:ascii="Times New Roman" w:hAnsi="Times New Roman"/>
                <w:color w:val="000000"/>
                <w:kern w:val="0"/>
                <w:sz w:val="21"/>
                <w:szCs w:val="24"/>
              </w:rPr>
              <w:t xml:space="preserve"> </w:t>
            </w:r>
            <w:r>
              <w:rPr>
                <w:rFonts w:hint="eastAsia" w:ascii="Times New Roman" w:hAnsi="Times New Roman"/>
                <w:color w:val="000000"/>
                <w:kern w:val="0"/>
                <w:sz w:val="21"/>
                <w:szCs w:val="24"/>
              </w:rPr>
              <w:t>材质</w:t>
            </w:r>
            <w:r>
              <w:rPr>
                <w:rFonts w:hint="default" w:ascii="Times New Roman" w:hAnsi="Times New Roman"/>
                <w:color w:val="000000"/>
                <w:kern w:val="0"/>
                <w:sz w:val="21"/>
                <w:szCs w:val="24"/>
              </w:rPr>
              <w:t>304</w:t>
            </w:r>
            <w:r>
              <w:rPr>
                <w:rFonts w:hint="eastAsia" w:ascii="Times New Roman" w:hAnsi="Times New Roman"/>
                <w:color w:val="000000"/>
                <w:kern w:val="0"/>
                <w:sz w:val="21"/>
                <w:szCs w:val="24"/>
              </w:rPr>
              <w:t>不锈钢</w:t>
            </w:r>
          </w:p>
        </w:tc>
        <w:tc>
          <w:tcPr>
            <w:tcW w:w="60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righ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1</w:t>
            </w:r>
          </w:p>
        </w:tc>
        <w:tc>
          <w:tcPr>
            <w:tcW w:w="1417"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rPr>
                <w:rFonts w:hint="default" w:ascii="Times New Roman" w:eastAsia="Times New Roman"/>
                <w:color w:val="000000"/>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5" w:hRule="atLeast"/>
          <w:jc w:val="center"/>
        </w:trPr>
        <w:tc>
          <w:tcPr>
            <w:tcW w:w="69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right"/>
              <w:textAlignment w:val="center"/>
              <w:rPr>
                <w:rFonts w:hint="default" w:ascii="Times New Roman"/>
                <w:color w:val="000000"/>
                <w:sz w:val="21"/>
                <w:szCs w:val="24"/>
              </w:rPr>
            </w:pPr>
            <w:r>
              <w:rPr>
                <w:rFonts w:hint="eastAsia" w:ascii="Times New Roman" w:hAnsi="Times New Roman"/>
                <w:color w:val="000000"/>
                <w:kern w:val="0"/>
                <w:sz w:val="21"/>
                <w:szCs w:val="24"/>
              </w:rPr>
              <w:t>11</w:t>
            </w:r>
          </w:p>
        </w:tc>
        <w:tc>
          <w:tcPr>
            <w:tcW w:w="285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w:t>
            </w:r>
          </w:p>
        </w:tc>
        <w:tc>
          <w:tcPr>
            <w:tcW w:w="2985"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eastAsia" w:ascii="Times New Roman" w:hAnsi="Times New Roman"/>
                <w:color w:val="000000"/>
                <w:kern w:val="0"/>
                <w:sz w:val="21"/>
                <w:szCs w:val="24"/>
              </w:rPr>
              <w:t>全自动装袋机</w:t>
            </w:r>
          </w:p>
        </w:tc>
        <w:tc>
          <w:tcPr>
            <w:tcW w:w="1830"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MHZD-120</w:t>
            </w:r>
          </w:p>
        </w:tc>
        <w:tc>
          <w:tcPr>
            <w:tcW w:w="177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304</w:t>
            </w:r>
          </w:p>
        </w:tc>
        <w:tc>
          <w:tcPr>
            <w:tcW w:w="309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textAlignment w:val="center"/>
              <w:rPr>
                <w:rFonts w:hint="default" w:ascii="Times New Roman" w:eastAsia="Times New Roman"/>
                <w:color w:val="000000"/>
                <w:sz w:val="21"/>
                <w:szCs w:val="24"/>
              </w:rPr>
            </w:pPr>
            <w:r>
              <w:rPr>
                <w:rFonts w:hint="eastAsia" w:ascii="Times New Roman" w:hAnsi="Times New Roman"/>
                <w:color w:val="000000"/>
                <w:kern w:val="0"/>
                <w:sz w:val="21"/>
                <w:szCs w:val="24"/>
              </w:rPr>
              <w:t>装袋速度：</w:t>
            </w:r>
            <w:r>
              <w:rPr>
                <w:rFonts w:hint="default" w:ascii="Times New Roman" w:hAnsi="Times New Roman"/>
                <w:color w:val="000000"/>
                <w:kern w:val="0"/>
                <w:sz w:val="21"/>
                <w:szCs w:val="24"/>
              </w:rPr>
              <w:t>20~50</w:t>
            </w:r>
            <w:r>
              <w:rPr>
                <w:rFonts w:hint="eastAsia" w:ascii="Times New Roman" w:hAnsi="Times New Roman"/>
                <w:color w:val="000000"/>
                <w:kern w:val="0"/>
                <w:sz w:val="21"/>
                <w:szCs w:val="24"/>
              </w:rPr>
              <w:t>包</w:t>
            </w:r>
            <w:r>
              <w:rPr>
                <w:rFonts w:hint="default" w:ascii="Times New Roman" w:hAnsi="Times New Roman"/>
                <w:color w:val="000000"/>
                <w:kern w:val="0"/>
                <w:sz w:val="21"/>
                <w:szCs w:val="24"/>
              </w:rPr>
              <w:t>/</w:t>
            </w:r>
            <w:r>
              <w:rPr>
                <w:rFonts w:hint="eastAsia" w:ascii="Times New Roman" w:hAnsi="Times New Roman"/>
                <w:color w:val="000000"/>
                <w:kern w:val="0"/>
                <w:sz w:val="21"/>
                <w:szCs w:val="24"/>
              </w:rPr>
              <w:t>分；</w:t>
            </w:r>
            <w:r>
              <w:rPr>
                <w:rFonts w:hint="default" w:ascii="Times New Roman" w:hAnsi="Times New Roman"/>
                <w:color w:val="000000"/>
                <w:kern w:val="0"/>
                <w:sz w:val="21"/>
                <w:szCs w:val="24"/>
              </w:rPr>
              <w:t xml:space="preserve"> </w:t>
            </w:r>
            <w:r>
              <w:rPr>
                <w:rFonts w:hint="eastAsia" w:ascii="Times New Roman" w:hAnsi="Times New Roman"/>
                <w:color w:val="000000"/>
                <w:kern w:val="0"/>
                <w:sz w:val="21"/>
                <w:szCs w:val="24"/>
              </w:rPr>
              <w:t>装袋形式：自动套袋、伺服皮带计数，跌落式机械装袋、自动引导缝包</w:t>
            </w:r>
            <w:r>
              <w:rPr>
                <w:rFonts w:hint="default" w:ascii="Times New Roman" w:hAnsi="Times New Roman"/>
                <w:color w:val="000000"/>
                <w:kern w:val="0"/>
                <w:sz w:val="21"/>
                <w:szCs w:val="24"/>
              </w:rPr>
              <w:t xml:space="preserve"> </w:t>
            </w:r>
            <w:r>
              <w:rPr>
                <w:rFonts w:hint="eastAsia" w:ascii="Times New Roman" w:hAnsi="Times New Roman"/>
                <w:color w:val="000000"/>
                <w:kern w:val="0"/>
                <w:sz w:val="21"/>
                <w:szCs w:val="24"/>
              </w:rPr>
              <w:t>装袋合格率＞</w:t>
            </w:r>
            <w:r>
              <w:rPr>
                <w:rFonts w:hint="default" w:ascii="Times New Roman" w:hAnsi="Times New Roman"/>
                <w:color w:val="000000"/>
                <w:kern w:val="0"/>
                <w:sz w:val="21"/>
                <w:szCs w:val="24"/>
              </w:rPr>
              <w:t>99%</w:t>
            </w:r>
            <w:r>
              <w:rPr>
                <w:rFonts w:hint="eastAsia" w:ascii="Times New Roman" w:hAnsi="Times New Roman"/>
                <w:color w:val="000000"/>
                <w:kern w:val="0"/>
                <w:sz w:val="21"/>
                <w:szCs w:val="24"/>
              </w:rPr>
              <w:t>；</w:t>
            </w:r>
            <w:r>
              <w:rPr>
                <w:rFonts w:hint="default" w:ascii="Times New Roman" w:hAnsi="Times New Roman"/>
                <w:color w:val="000000"/>
                <w:kern w:val="0"/>
                <w:sz w:val="21"/>
                <w:szCs w:val="24"/>
              </w:rPr>
              <w:t xml:space="preserve"> </w:t>
            </w:r>
            <w:r>
              <w:rPr>
                <w:rFonts w:hint="eastAsia" w:ascii="Times New Roman" w:hAnsi="Times New Roman"/>
                <w:color w:val="000000"/>
                <w:kern w:val="0"/>
                <w:sz w:val="21"/>
                <w:szCs w:val="24"/>
              </w:rPr>
              <w:t>气动元件品牌：</w:t>
            </w:r>
            <w:r>
              <w:rPr>
                <w:rFonts w:hint="default" w:ascii="Times New Roman" w:hAnsi="Times New Roman"/>
                <w:color w:val="000000"/>
                <w:kern w:val="0"/>
                <w:sz w:val="21"/>
                <w:szCs w:val="24"/>
              </w:rPr>
              <w:t>SMC</w:t>
            </w:r>
            <w:r>
              <w:rPr>
                <w:rFonts w:hint="eastAsia" w:ascii="Times New Roman" w:hAnsi="Times New Roman"/>
                <w:color w:val="000000"/>
                <w:kern w:val="0"/>
                <w:sz w:val="21"/>
                <w:szCs w:val="24"/>
              </w:rPr>
              <w:t>、</w:t>
            </w:r>
            <w:r>
              <w:rPr>
                <w:rFonts w:hint="default" w:ascii="Times New Roman" w:hAnsi="Times New Roman"/>
                <w:color w:val="000000"/>
                <w:kern w:val="0"/>
                <w:sz w:val="21"/>
                <w:szCs w:val="24"/>
              </w:rPr>
              <w:t>Airtac</w:t>
            </w:r>
            <w:r>
              <w:rPr>
                <w:rFonts w:hint="eastAsia" w:ascii="Times New Roman" w:hAnsi="Times New Roman"/>
                <w:color w:val="000000"/>
                <w:kern w:val="0"/>
                <w:sz w:val="21"/>
                <w:szCs w:val="24"/>
              </w:rPr>
              <w:t>或同等档次品牌</w:t>
            </w:r>
            <w:r>
              <w:rPr>
                <w:rFonts w:hint="default" w:ascii="Times New Roman" w:hAnsi="Times New Roman"/>
                <w:color w:val="000000"/>
                <w:kern w:val="0"/>
                <w:sz w:val="21"/>
                <w:szCs w:val="24"/>
              </w:rPr>
              <w:t xml:space="preserve"> </w:t>
            </w:r>
            <w:r>
              <w:rPr>
                <w:rFonts w:hint="eastAsia" w:ascii="Times New Roman" w:hAnsi="Times New Roman"/>
                <w:color w:val="000000"/>
                <w:kern w:val="0"/>
                <w:sz w:val="21"/>
                <w:szCs w:val="24"/>
              </w:rPr>
              <w:t>整体材质采用</w:t>
            </w:r>
            <w:r>
              <w:rPr>
                <w:rFonts w:hint="default" w:ascii="Times New Roman" w:hAnsi="Times New Roman"/>
                <w:color w:val="000000"/>
                <w:kern w:val="0"/>
                <w:sz w:val="21"/>
                <w:szCs w:val="24"/>
              </w:rPr>
              <w:t>304</w:t>
            </w:r>
            <w:r>
              <w:rPr>
                <w:rFonts w:hint="eastAsia" w:ascii="Times New Roman" w:hAnsi="Times New Roman"/>
                <w:color w:val="000000"/>
                <w:kern w:val="0"/>
                <w:sz w:val="21"/>
                <w:szCs w:val="24"/>
              </w:rPr>
              <w:t>不锈钢　</w:t>
            </w:r>
          </w:p>
        </w:tc>
        <w:tc>
          <w:tcPr>
            <w:tcW w:w="60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righ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1</w:t>
            </w:r>
          </w:p>
        </w:tc>
        <w:tc>
          <w:tcPr>
            <w:tcW w:w="1417"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rPr>
                <w:rFonts w:hint="default" w:ascii="Times New Roman" w:eastAsia="Times New Roman"/>
                <w:color w:val="000000"/>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5" w:hRule="atLeast"/>
          <w:jc w:val="center"/>
        </w:trPr>
        <w:tc>
          <w:tcPr>
            <w:tcW w:w="69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righ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1</w:t>
            </w:r>
            <w:r>
              <w:rPr>
                <w:rFonts w:hint="eastAsia" w:ascii="Times New Roman" w:hAnsi="Times New Roman"/>
                <w:color w:val="000000"/>
                <w:kern w:val="0"/>
                <w:sz w:val="21"/>
                <w:szCs w:val="24"/>
              </w:rPr>
              <w:t>2</w:t>
            </w:r>
          </w:p>
        </w:tc>
        <w:tc>
          <w:tcPr>
            <w:tcW w:w="285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w:t>
            </w:r>
          </w:p>
        </w:tc>
        <w:tc>
          <w:tcPr>
            <w:tcW w:w="2985"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eastAsia" w:ascii="Times New Roman" w:hAnsi="Times New Roman"/>
                <w:color w:val="000000"/>
                <w:kern w:val="0"/>
                <w:sz w:val="21"/>
                <w:szCs w:val="24"/>
              </w:rPr>
              <w:t>倒包输送机</w:t>
            </w:r>
          </w:p>
        </w:tc>
        <w:tc>
          <w:tcPr>
            <w:tcW w:w="1830"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ZY-02</w:t>
            </w:r>
          </w:p>
        </w:tc>
        <w:tc>
          <w:tcPr>
            <w:tcW w:w="177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304</w:t>
            </w:r>
          </w:p>
        </w:tc>
        <w:tc>
          <w:tcPr>
            <w:tcW w:w="309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textAlignment w:val="center"/>
              <w:rPr>
                <w:rFonts w:hint="default" w:ascii="Times New Roman" w:eastAsia="Times New Roman"/>
                <w:color w:val="000000"/>
                <w:sz w:val="21"/>
                <w:szCs w:val="24"/>
              </w:rPr>
            </w:pPr>
            <w:r>
              <w:rPr>
                <w:rFonts w:hint="eastAsia" w:ascii="Times New Roman" w:hAnsi="Times New Roman"/>
                <w:color w:val="000000"/>
                <w:kern w:val="0"/>
                <w:sz w:val="21"/>
                <w:szCs w:val="24"/>
              </w:rPr>
              <w:t>输送带为</w:t>
            </w:r>
            <w:r>
              <w:rPr>
                <w:rFonts w:hint="default" w:ascii="Times New Roman" w:hAnsi="Times New Roman"/>
                <w:color w:val="000000"/>
                <w:kern w:val="0"/>
                <w:sz w:val="21"/>
                <w:szCs w:val="24"/>
              </w:rPr>
              <w:t>PVC</w:t>
            </w:r>
            <w:r>
              <w:rPr>
                <w:rFonts w:hint="eastAsia" w:ascii="Times New Roman" w:hAnsi="Times New Roman"/>
                <w:color w:val="000000"/>
                <w:kern w:val="0"/>
                <w:sz w:val="21"/>
                <w:szCs w:val="24"/>
              </w:rPr>
              <w:t>皮带；</w:t>
            </w:r>
            <w:r>
              <w:rPr>
                <w:rFonts w:hint="default" w:ascii="Times New Roman" w:hAnsi="Times New Roman"/>
                <w:color w:val="000000"/>
                <w:kern w:val="0"/>
                <w:sz w:val="21"/>
                <w:szCs w:val="24"/>
              </w:rPr>
              <w:t xml:space="preserve"> </w:t>
            </w:r>
            <w:r>
              <w:rPr>
                <w:rFonts w:hint="eastAsia" w:ascii="Times New Roman" w:hAnsi="Times New Roman"/>
                <w:color w:val="000000"/>
                <w:kern w:val="0"/>
                <w:sz w:val="21"/>
                <w:szCs w:val="24"/>
              </w:rPr>
              <w:t>长度</w:t>
            </w:r>
            <w:r>
              <w:rPr>
                <w:rFonts w:hint="default" w:ascii="Times New Roman" w:hAnsi="Times New Roman"/>
                <w:color w:val="000000"/>
                <w:kern w:val="0"/>
                <w:sz w:val="21"/>
                <w:szCs w:val="24"/>
              </w:rPr>
              <w:t xml:space="preserve">L=1500mm </w:t>
            </w:r>
            <w:r>
              <w:rPr>
                <w:rFonts w:hint="eastAsia" w:ascii="Times New Roman" w:hAnsi="Times New Roman"/>
                <w:color w:val="000000"/>
                <w:kern w:val="0"/>
                <w:sz w:val="21"/>
                <w:szCs w:val="24"/>
              </w:rPr>
              <w:t>皮带宽度</w:t>
            </w:r>
            <w:r>
              <w:rPr>
                <w:rFonts w:hint="default" w:ascii="Times New Roman" w:hAnsi="Times New Roman"/>
                <w:color w:val="000000"/>
                <w:kern w:val="0"/>
                <w:sz w:val="21"/>
                <w:szCs w:val="24"/>
              </w:rPr>
              <w:t>W1=200mm</w:t>
            </w:r>
            <w:r>
              <w:rPr>
                <w:rFonts w:hint="eastAsia" w:ascii="Times New Roman" w:hAnsi="Times New Roman"/>
                <w:color w:val="000000"/>
                <w:kern w:val="0"/>
                <w:sz w:val="21"/>
                <w:szCs w:val="24"/>
              </w:rPr>
              <w:t>；</w:t>
            </w:r>
            <w:r>
              <w:rPr>
                <w:rFonts w:hint="default" w:ascii="Times New Roman" w:hAnsi="Times New Roman"/>
                <w:color w:val="000000"/>
                <w:kern w:val="0"/>
                <w:sz w:val="21"/>
                <w:szCs w:val="24"/>
              </w:rPr>
              <w:t xml:space="preserve"> </w:t>
            </w:r>
            <w:r>
              <w:rPr>
                <w:rFonts w:hint="eastAsia" w:ascii="Times New Roman" w:hAnsi="Times New Roman"/>
                <w:color w:val="000000"/>
                <w:kern w:val="0"/>
                <w:sz w:val="21"/>
                <w:szCs w:val="24"/>
              </w:rPr>
              <w:t>梁宽度</w:t>
            </w:r>
            <w:r>
              <w:rPr>
                <w:rFonts w:hint="default" w:ascii="Times New Roman" w:hAnsi="Times New Roman"/>
                <w:color w:val="000000"/>
                <w:kern w:val="0"/>
                <w:sz w:val="21"/>
                <w:szCs w:val="24"/>
              </w:rPr>
              <w:t>W2=300mm</w:t>
            </w:r>
            <w:r>
              <w:rPr>
                <w:rFonts w:hint="eastAsia" w:ascii="Times New Roman" w:hAnsi="Times New Roman"/>
                <w:color w:val="000000"/>
                <w:kern w:val="0"/>
                <w:sz w:val="21"/>
                <w:szCs w:val="24"/>
              </w:rPr>
              <w:t>；</w:t>
            </w:r>
            <w:r>
              <w:rPr>
                <w:rFonts w:hint="default" w:ascii="Times New Roman" w:hAnsi="Times New Roman"/>
                <w:color w:val="000000"/>
                <w:kern w:val="0"/>
                <w:sz w:val="21"/>
                <w:szCs w:val="24"/>
              </w:rPr>
              <w:t xml:space="preserve"> </w:t>
            </w:r>
            <w:r>
              <w:rPr>
                <w:rFonts w:hint="eastAsia" w:ascii="Times New Roman" w:hAnsi="Times New Roman"/>
                <w:color w:val="000000"/>
                <w:kern w:val="0"/>
                <w:sz w:val="21"/>
                <w:szCs w:val="24"/>
              </w:rPr>
              <w:t>材料厚度≥</w:t>
            </w:r>
            <w:r>
              <w:rPr>
                <w:rFonts w:hint="default" w:ascii="Times New Roman" w:hAnsi="Times New Roman"/>
                <w:color w:val="000000"/>
                <w:kern w:val="0"/>
                <w:sz w:val="21"/>
                <w:szCs w:val="24"/>
              </w:rPr>
              <w:t>2mm</w:t>
            </w:r>
            <w:r>
              <w:rPr>
                <w:rFonts w:hint="eastAsia" w:ascii="Times New Roman" w:hAnsi="Times New Roman"/>
                <w:color w:val="000000"/>
                <w:kern w:val="0"/>
                <w:sz w:val="21"/>
                <w:szCs w:val="24"/>
              </w:rPr>
              <w:t>；</w:t>
            </w:r>
            <w:r>
              <w:rPr>
                <w:rFonts w:hint="default" w:ascii="Times New Roman" w:hAnsi="Times New Roman"/>
                <w:color w:val="000000"/>
                <w:kern w:val="0"/>
                <w:sz w:val="21"/>
                <w:szCs w:val="24"/>
              </w:rPr>
              <w:t xml:space="preserve"> </w:t>
            </w:r>
            <w:r>
              <w:rPr>
                <w:rFonts w:hint="eastAsia" w:ascii="Times New Roman" w:hAnsi="Times New Roman"/>
                <w:color w:val="000000"/>
                <w:kern w:val="0"/>
                <w:sz w:val="21"/>
                <w:szCs w:val="24"/>
              </w:rPr>
              <w:t>材质</w:t>
            </w:r>
            <w:r>
              <w:rPr>
                <w:rFonts w:hint="default" w:ascii="Times New Roman" w:hAnsi="Times New Roman"/>
                <w:color w:val="000000"/>
                <w:kern w:val="0"/>
                <w:sz w:val="21"/>
                <w:szCs w:val="24"/>
              </w:rPr>
              <w:t>304</w:t>
            </w:r>
            <w:r>
              <w:rPr>
                <w:rFonts w:hint="eastAsia" w:ascii="Times New Roman" w:hAnsi="Times New Roman"/>
                <w:color w:val="000000"/>
                <w:kern w:val="0"/>
                <w:sz w:val="21"/>
                <w:szCs w:val="24"/>
              </w:rPr>
              <w:t>不锈钢</w:t>
            </w:r>
            <w:r>
              <w:rPr>
                <w:rFonts w:hint="default" w:ascii="Times New Roman" w:hAnsi="Times New Roman"/>
                <w:color w:val="000000"/>
                <w:kern w:val="0"/>
                <w:sz w:val="21"/>
                <w:szCs w:val="24"/>
              </w:rPr>
              <w:t xml:space="preserve"> </w:t>
            </w:r>
            <w:r>
              <w:rPr>
                <w:rFonts w:hint="eastAsia" w:ascii="Times New Roman" w:hAnsi="Times New Roman"/>
                <w:color w:val="000000"/>
                <w:kern w:val="0"/>
                <w:sz w:val="21"/>
                <w:szCs w:val="24"/>
              </w:rPr>
              <w:t>气动元件品牌：</w:t>
            </w:r>
            <w:r>
              <w:rPr>
                <w:rFonts w:hint="default" w:ascii="Times New Roman" w:hAnsi="Times New Roman"/>
                <w:color w:val="000000"/>
                <w:kern w:val="0"/>
                <w:sz w:val="21"/>
                <w:szCs w:val="24"/>
              </w:rPr>
              <w:t>SMC</w:t>
            </w:r>
            <w:r>
              <w:rPr>
                <w:rFonts w:hint="eastAsia" w:ascii="Times New Roman" w:hAnsi="Times New Roman"/>
                <w:color w:val="000000"/>
                <w:kern w:val="0"/>
                <w:sz w:val="21"/>
                <w:szCs w:val="24"/>
              </w:rPr>
              <w:t>或同等档次品牌</w:t>
            </w:r>
          </w:p>
        </w:tc>
        <w:tc>
          <w:tcPr>
            <w:tcW w:w="60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righ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1</w:t>
            </w:r>
          </w:p>
        </w:tc>
        <w:tc>
          <w:tcPr>
            <w:tcW w:w="1417"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rPr>
                <w:rFonts w:hint="default" w:ascii="Times New Roman" w:eastAsia="Times New Roman"/>
                <w:color w:val="000000"/>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5" w:hRule="atLeast"/>
          <w:jc w:val="center"/>
        </w:trPr>
        <w:tc>
          <w:tcPr>
            <w:tcW w:w="69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right"/>
              <w:textAlignment w:val="center"/>
              <w:rPr>
                <w:rFonts w:hint="eastAsia" w:ascii="Times New Roman"/>
                <w:color w:val="000000"/>
                <w:sz w:val="21"/>
                <w:szCs w:val="24"/>
              </w:rPr>
            </w:pPr>
            <w:r>
              <w:rPr>
                <w:rFonts w:hint="default" w:ascii="Times New Roman" w:hAnsi="Times New Roman"/>
                <w:color w:val="000000"/>
                <w:kern w:val="0"/>
                <w:sz w:val="21"/>
                <w:szCs w:val="24"/>
              </w:rPr>
              <w:t>1</w:t>
            </w:r>
            <w:r>
              <w:rPr>
                <w:rFonts w:hint="eastAsia" w:ascii="Times New Roman" w:hAnsi="Times New Roman"/>
                <w:color w:val="000000"/>
                <w:kern w:val="0"/>
                <w:sz w:val="21"/>
                <w:szCs w:val="24"/>
              </w:rPr>
              <w:t>3</w:t>
            </w:r>
          </w:p>
        </w:tc>
        <w:tc>
          <w:tcPr>
            <w:tcW w:w="285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w:t>
            </w:r>
          </w:p>
        </w:tc>
        <w:tc>
          <w:tcPr>
            <w:tcW w:w="2985"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eastAsia" w:ascii="Times New Roman" w:hAnsi="Times New Roman"/>
                <w:color w:val="000000"/>
                <w:kern w:val="0"/>
                <w:sz w:val="21"/>
                <w:szCs w:val="24"/>
              </w:rPr>
              <w:t>检重秤</w:t>
            </w:r>
          </w:p>
        </w:tc>
        <w:tc>
          <w:tcPr>
            <w:tcW w:w="1830"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CK-30</w:t>
            </w:r>
          </w:p>
        </w:tc>
        <w:tc>
          <w:tcPr>
            <w:tcW w:w="177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304</w:t>
            </w:r>
          </w:p>
        </w:tc>
        <w:tc>
          <w:tcPr>
            <w:tcW w:w="309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1</w:t>
            </w:r>
            <w:r>
              <w:rPr>
                <w:rFonts w:hint="eastAsia" w:ascii="Times New Roman" w:hAnsi="Times New Roman"/>
                <w:color w:val="000000"/>
                <w:kern w:val="0"/>
                <w:sz w:val="21"/>
                <w:szCs w:val="24"/>
              </w:rPr>
              <w:t>、称重范围：</w:t>
            </w:r>
            <w:r>
              <w:rPr>
                <w:rFonts w:hint="default" w:ascii="Times New Roman" w:hAnsi="Times New Roman"/>
                <w:color w:val="000000"/>
                <w:kern w:val="0"/>
                <w:sz w:val="21"/>
                <w:szCs w:val="24"/>
              </w:rPr>
              <w:t>1-60Kg</w:t>
            </w:r>
            <w:r>
              <w:rPr>
                <w:rFonts w:hint="eastAsia" w:ascii="Times New Roman" w:hAnsi="Times New Roman"/>
                <w:color w:val="000000"/>
                <w:kern w:val="0"/>
                <w:sz w:val="21"/>
                <w:szCs w:val="24"/>
              </w:rPr>
              <w:t>；</w:t>
            </w:r>
            <w:r>
              <w:rPr>
                <w:rFonts w:hint="default" w:ascii="Times New Roman" w:hAnsi="Times New Roman"/>
                <w:color w:val="000000"/>
                <w:kern w:val="0"/>
                <w:sz w:val="21"/>
                <w:szCs w:val="24"/>
              </w:rPr>
              <w:t xml:space="preserve"> 2</w:t>
            </w:r>
            <w:r>
              <w:rPr>
                <w:rFonts w:hint="eastAsia" w:ascii="Times New Roman" w:hAnsi="Times New Roman"/>
                <w:color w:val="000000"/>
                <w:kern w:val="0"/>
                <w:sz w:val="21"/>
                <w:szCs w:val="24"/>
              </w:rPr>
              <w:t>、称重精度</w:t>
            </w:r>
            <w:r>
              <w:rPr>
                <w:rFonts w:hint="default" w:ascii="Times New Roman" w:hAnsi="Times New Roman"/>
                <w:color w:val="000000"/>
                <w:kern w:val="0"/>
                <w:sz w:val="21"/>
                <w:szCs w:val="24"/>
              </w:rPr>
              <w:t xml:space="preserve">: </w:t>
            </w:r>
            <w:r>
              <w:rPr>
                <w:rFonts w:hint="eastAsia" w:ascii="Times New Roman" w:hAnsi="Times New Roman"/>
                <w:color w:val="000000"/>
                <w:kern w:val="0"/>
                <w:sz w:val="21"/>
                <w:szCs w:val="24"/>
              </w:rPr>
              <w:t>±</w:t>
            </w:r>
            <w:r>
              <w:rPr>
                <w:rFonts w:hint="default" w:ascii="Times New Roman" w:hAnsi="Times New Roman"/>
                <w:color w:val="000000"/>
                <w:kern w:val="0"/>
                <w:sz w:val="21"/>
                <w:szCs w:val="24"/>
              </w:rPr>
              <w:t>0.5%</w:t>
            </w:r>
            <w:r>
              <w:rPr>
                <w:rFonts w:hint="eastAsia" w:ascii="Times New Roman" w:hAnsi="Times New Roman"/>
                <w:color w:val="000000"/>
                <w:kern w:val="0"/>
                <w:sz w:val="21"/>
                <w:szCs w:val="24"/>
              </w:rPr>
              <w:t>；</w:t>
            </w:r>
            <w:r>
              <w:rPr>
                <w:rFonts w:hint="default" w:ascii="Times New Roman" w:hAnsi="Times New Roman"/>
                <w:color w:val="000000"/>
                <w:kern w:val="0"/>
                <w:sz w:val="21"/>
                <w:szCs w:val="24"/>
              </w:rPr>
              <w:t xml:space="preserve"> 3</w:t>
            </w:r>
            <w:r>
              <w:rPr>
                <w:rFonts w:hint="eastAsia" w:ascii="Times New Roman" w:hAnsi="Times New Roman"/>
                <w:color w:val="000000"/>
                <w:kern w:val="0"/>
                <w:sz w:val="21"/>
                <w:szCs w:val="24"/>
              </w:rPr>
              <w:t>、速度：</w:t>
            </w:r>
            <w:r>
              <w:rPr>
                <w:rFonts w:hint="default" w:ascii="Times New Roman" w:hAnsi="Times New Roman"/>
                <w:color w:val="000000"/>
                <w:kern w:val="0"/>
                <w:sz w:val="21"/>
                <w:szCs w:val="24"/>
              </w:rPr>
              <w:t>10-30</w:t>
            </w:r>
            <w:r>
              <w:rPr>
                <w:rFonts w:hint="eastAsia" w:ascii="Times New Roman" w:hAnsi="Times New Roman"/>
                <w:color w:val="000000"/>
                <w:kern w:val="0"/>
                <w:sz w:val="21"/>
                <w:szCs w:val="24"/>
              </w:rPr>
              <w:t>袋</w:t>
            </w:r>
            <w:r>
              <w:rPr>
                <w:rFonts w:hint="default" w:ascii="Times New Roman" w:hAnsi="Times New Roman"/>
                <w:color w:val="000000"/>
                <w:kern w:val="0"/>
                <w:sz w:val="21"/>
                <w:szCs w:val="24"/>
              </w:rPr>
              <w:t>/</w:t>
            </w:r>
            <w:r>
              <w:rPr>
                <w:rFonts w:hint="eastAsia" w:ascii="Times New Roman" w:hAnsi="Times New Roman"/>
                <w:color w:val="000000"/>
                <w:kern w:val="0"/>
                <w:sz w:val="21"/>
                <w:szCs w:val="24"/>
              </w:rPr>
              <w:t>分</w:t>
            </w:r>
            <w:r>
              <w:rPr>
                <w:rFonts w:hint="default" w:ascii="Times New Roman" w:hAnsi="Times New Roman"/>
                <w:color w:val="000000"/>
                <w:kern w:val="0"/>
                <w:sz w:val="21"/>
                <w:szCs w:val="24"/>
              </w:rPr>
              <w:t xml:space="preserve"> 4</w:t>
            </w:r>
            <w:r>
              <w:rPr>
                <w:rFonts w:hint="eastAsia" w:ascii="Times New Roman" w:hAnsi="Times New Roman"/>
                <w:color w:val="000000"/>
                <w:kern w:val="0"/>
                <w:sz w:val="21"/>
                <w:szCs w:val="24"/>
              </w:rPr>
              <w:t>、称重元件品牌：梅特勒托利多</w:t>
            </w:r>
            <w:r>
              <w:rPr>
                <w:rFonts w:hint="default" w:ascii="Times New Roman" w:hAnsi="Times New Roman"/>
                <w:color w:val="000000"/>
                <w:kern w:val="0"/>
                <w:sz w:val="21"/>
                <w:szCs w:val="24"/>
              </w:rPr>
              <w:t xml:space="preserve"> 5</w:t>
            </w:r>
            <w:r>
              <w:rPr>
                <w:rFonts w:hint="eastAsia" w:ascii="Times New Roman" w:hAnsi="Times New Roman"/>
                <w:color w:val="000000"/>
                <w:kern w:val="0"/>
                <w:sz w:val="21"/>
                <w:szCs w:val="24"/>
              </w:rPr>
              <w:t>、整体材质</w:t>
            </w:r>
            <w:r>
              <w:rPr>
                <w:rFonts w:hint="default" w:ascii="Times New Roman" w:hAnsi="Times New Roman"/>
                <w:color w:val="000000"/>
                <w:kern w:val="0"/>
                <w:sz w:val="21"/>
                <w:szCs w:val="24"/>
              </w:rPr>
              <w:t>304</w:t>
            </w:r>
            <w:r>
              <w:rPr>
                <w:rFonts w:hint="eastAsia" w:ascii="Times New Roman" w:hAnsi="Times New Roman"/>
                <w:color w:val="000000"/>
                <w:kern w:val="0"/>
                <w:sz w:val="21"/>
                <w:szCs w:val="24"/>
              </w:rPr>
              <w:t>不锈钢</w:t>
            </w:r>
            <w:r>
              <w:rPr>
                <w:rFonts w:hint="default" w:ascii="Times New Roman" w:hAnsi="Times New Roman"/>
                <w:color w:val="000000"/>
                <w:kern w:val="0"/>
                <w:sz w:val="21"/>
                <w:szCs w:val="24"/>
              </w:rPr>
              <w:t>;</w:t>
            </w:r>
            <w:r>
              <w:rPr>
                <w:rFonts w:hint="eastAsia" w:ascii="Times New Roman" w:hAnsi="Times New Roman"/>
                <w:color w:val="000000"/>
                <w:kern w:val="0"/>
                <w:sz w:val="21"/>
                <w:szCs w:val="24"/>
              </w:rPr>
              <w:t>气动元件品牌：</w:t>
            </w:r>
            <w:r>
              <w:rPr>
                <w:rFonts w:hint="default" w:ascii="Times New Roman" w:hAnsi="Times New Roman"/>
                <w:color w:val="000000"/>
                <w:kern w:val="0"/>
                <w:sz w:val="21"/>
                <w:szCs w:val="24"/>
              </w:rPr>
              <w:t>FESTO</w:t>
            </w:r>
            <w:r>
              <w:rPr>
                <w:rFonts w:hint="eastAsia" w:ascii="Times New Roman" w:hAnsi="Times New Roman"/>
                <w:color w:val="000000"/>
                <w:kern w:val="0"/>
                <w:sz w:val="21"/>
                <w:szCs w:val="24"/>
              </w:rPr>
              <w:t>、</w:t>
            </w:r>
            <w:r>
              <w:rPr>
                <w:rFonts w:hint="default" w:ascii="Times New Roman" w:hAnsi="Times New Roman"/>
                <w:color w:val="000000"/>
                <w:kern w:val="0"/>
                <w:sz w:val="21"/>
                <w:szCs w:val="24"/>
              </w:rPr>
              <w:t>SMC</w:t>
            </w:r>
            <w:r>
              <w:rPr>
                <w:rFonts w:hint="eastAsia" w:ascii="Times New Roman" w:hAnsi="Times New Roman"/>
                <w:color w:val="000000"/>
                <w:kern w:val="0"/>
                <w:sz w:val="21"/>
                <w:szCs w:val="24"/>
              </w:rPr>
              <w:t>、</w:t>
            </w:r>
            <w:r>
              <w:rPr>
                <w:rFonts w:hint="default" w:ascii="Times New Roman" w:hAnsi="Times New Roman"/>
                <w:color w:val="000000"/>
                <w:kern w:val="0"/>
                <w:sz w:val="21"/>
                <w:szCs w:val="24"/>
              </w:rPr>
              <w:t>CKD</w:t>
            </w:r>
            <w:r>
              <w:rPr>
                <w:rFonts w:hint="eastAsia" w:ascii="Times New Roman" w:hAnsi="Times New Roman"/>
                <w:color w:val="000000"/>
                <w:kern w:val="0"/>
                <w:sz w:val="21"/>
                <w:szCs w:val="24"/>
              </w:rPr>
              <w:t>以及同等以上品牌；</w:t>
            </w:r>
          </w:p>
        </w:tc>
        <w:tc>
          <w:tcPr>
            <w:tcW w:w="60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righ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1</w:t>
            </w:r>
          </w:p>
        </w:tc>
        <w:tc>
          <w:tcPr>
            <w:tcW w:w="1417"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rPr>
                <w:rFonts w:hint="default" w:ascii="Times New Roman" w:eastAsia="Times New Roman"/>
                <w:color w:val="000000"/>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jc w:val="center"/>
        </w:trPr>
        <w:tc>
          <w:tcPr>
            <w:tcW w:w="69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right"/>
              <w:textAlignment w:val="center"/>
              <w:rPr>
                <w:rFonts w:hint="eastAsia" w:ascii="Times New Roman"/>
                <w:color w:val="000000"/>
                <w:sz w:val="21"/>
                <w:szCs w:val="24"/>
              </w:rPr>
            </w:pPr>
            <w:r>
              <w:rPr>
                <w:rFonts w:hint="default" w:ascii="Times New Roman" w:hAnsi="Times New Roman"/>
                <w:color w:val="000000"/>
                <w:kern w:val="0"/>
                <w:sz w:val="21"/>
                <w:szCs w:val="24"/>
              </w:rPr>
              <w:t>1</w:t>
            </w:r>
            <w:r>
              <w:rPr>
                <w:rFonts w:hint="eastAsia" w:ascii="Times New Roman" w:hAnsi="Times New Roman"/>
                <w:color w:val="000000"/>
                <w:kern w:val="0"/>
                <w:sz w:val="21"/>
                <w:szCs w:val="24"/>
              </w:rPr>
              <w:t>4</w:t>
            </w:r>
          </w:p>
        </w:tc>
        <w:tc>
          <w:tcPr>
            <w:tcW w:w="285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w:t>
            </w:r>
          </w:p>
        </w:tc>
        <w:tc>
          <w:tcPr>
            <w:tcW w:w="2985"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eastAsia" w:ascii="Times New Roman" w:hAnsi="Times New Roman"/>
                <w:color w:val="000000"/>
                <w:kern w:val="0"/>
                <w:sz w:val="21"/>
                <w:szCs w:val="24"/>
              </w:rPr>
              <w:t>不合格剔除机</w:t>
            </w:r>
          </w:p>
        </w:tc>
        <w:tc>
          <w:tcPr>
            <w:tcW w:w="1830"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TC-500</w:t>
            </w:r>
          </w:p>
        </w:tc>
        <w:tc>
          <w:tcPr>
            <w:tcW w:w="177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304</w:t>
            </w:r>
          </w:p>
        </w:tc>
        <w:tc>
          <w:tcPr>
            <w:tcW w:w="309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textAlignment w:val="center"/>
              <w:rPr>
                <w:rFonts w:hint="default" w:ascii="Times New Roman" w:eastAsia="Times New Roman"/>
                <w:color w:val="000000"/>
                <w:sz w:val="21"/>
                <w:szCs w:val="24"/>
              </w:rPr>
            </w:pPr>
            <w:r>
              <w:rPr>
                <w:rFonts w:hint="eastAsia" w:ascii="Times New Roman" w:hAnsi="Times New Roman"/>
                <w:color w:val="000000"/>
                <w:kern w:val="0"/>
                <w:sz w:val="21"/>
                <w:szCs w:val="24"/>
              </w:rPr>
              <w:t>输送带为</w:t>
            </w:r>
            <w:r>
              <w:rPr>
                <w:rFonts w:hint="default" w:ascii="Times New Roman" w:hAnsi="Times New Roman"/>
                <w:color w:val="000000"/>
                <w:kern w:val="0"/>
                <w:sz w:val="21"/>
                <w:szCs w:val="24"/>
              </w:rPr>
              <w:t>ABS</w:t>
            </w:r>
            <w:r>
              <w:rPr>
                <w:rFonts w:hint="eastAsia" w:ascii="Times New Roman" w:hAnsi="Times New Roman"/>
                <w:color w:val="000000"/>
                <w:kern w:val="0"/>
                <w:sz w:val="21"/>
                <w:szCs w:val="24"/>
              </w:rPr>
              <w:t>网带；</w:t>
            </w:r>
            <w:r>
              <w:rPr>
                <w:rFonts w:hint="default" w:ascii="Times New Roman" w:hAnsi="Times New Roman"/>
                <w:color w:val="000000"/>
                <w:kern w:val="0"/>
                <w:sz w:val="21"/>
                <w:szCs w:val="24"/>
              </w:rPr>
              <w:t xml:space="preserve"> </w:t>
            </w:r>
            <w:r>
              <w:rPr>
                <w:rFonts w:hint="eastAsia" w:ascii="Times New Roman" w:hAnsi="Times New Roman"/>
                <w:color w:val="000000"/>
                <w:kern w:val="0"/>
                <w:sz w:val="21"/>
                <w:szCs w:val="24"/>
              </w:rPr>
              <w:t>长度</w:t>
            </w:r>
            <w:r>
              <w:rPr>
                <w:rFonts w:hint="default" w:ascii="Times New Roman" w:hAnsi="Times New Roman"/>
                <w:color w:val="000000"/>
                <w:kern w:val="0"/>
                <w:sz w:val="21"/>
                <w:szCs w:val="24"/>
              </w:rPr>
              <w:t xml:space="preserve">L=1200mm </w:t>
            </w:r>
            <w:r>
              <w:rPr>
                <w:rFonts w:hint="eastAsia" w:ascii="Times New Roman" w:hAnsi="Times New Roman"/>
                <w:color w:val="000000"/>
                <w:kern w:val="0"/>
                <w:sz w:val="21"/>
                <w:szCs w:val="24"/>
              </w:rPr>
              <w:t>宽度</w:t>
            </w:r>
            <w:r>
              <w:rPr>
                <w:rFonts w:hint="default" w:ascii="Times New Roman" w:hAnsi="Times New Roman"/>
                <w:color w:val="000000"/>
                <w:kern w:val="0"/>
                <w:sz w:val="21"/>
                <w:szCs w:val="24"/>
              </w:rPr>
              <w:t>W=500mm</w:t>
            </w:r>
            <w:r>
              <w:rPr>
                <w:rFonts w:hint="eastAsia" w:ascii="Times New Roman" w:hAnsi="Times New Roman"/>
                <w:color w:val="000000"/>
                <w:kern w:val="0"/>
                <w:sz w:val="21"/>
                <w:szCs w:val="24"/>
              </w:rPr>
              <w:t>；</w:t>
            </w:r>
            <w:r>
              <w:rPr>
                <w:rFonts w:hint="default" w:ascii="Times New Roman" w:hAnsi="Times New Roman"/>
                <w:color w:val="000000"/>
                <w:kern w:val="0"/>
                <w:sz w:val="21"/>
                <w:szCs w:val="24"/>
              </w:rPr>
              <w:t xml:space="preserve"> </w:t>
            </w:r>
            <w:r>
              <w:rPr>
                <w:rFonts w:hint="eastAsia" w:ascii="Times New Roman" w:hAnsi="Times New Roman"/>
                <w:color w:val="000000"/>
                <w:kern w:val="0"/>
                <w:sz w:val="21"/>
                <w:szCs w:val="24"/>
              </w:rPr>
              <w:t>材料厚度≥</w:t>
            </w:r>
            <w:r>
              <w:rPr>
                <w:rFonts w:hint="default" w:ascii="Times New Roman" w:hAnsi="Times New Roman"/>
                <w:color w:val="000000"/>
                <w:kern w:val="0"/>
                <w:sz w:val="21"/>
                <w:szCs w:val="24"/>
              </w:rPr>
              <w:t>2mm</w:t>
            </w:r>
            <w:r>
              <w:rPr>
                <w:rFonts w:hint="eastAsia" w:ascii="Times New Roman" w:hAnsi="Times New Roman"/>
                <w:color w:val="000000"/>
                <w:kern w:val="0"/>
                <w:sz w:val="21"/>
                <w:szCs w:val="24"/>
              </w:rPr>
              <w:t>；</w:t>
            </w:r>
            <w:r>
              <w:rPr>
                <w:rFonts w:hint="default" w:ascii="Times New Roman" w:hAnsi="Times New Roman"/>
                <w:color w:val="000000"/>
                <w:kern w:val="0"/>
                <w:sz w:val="21"/>
                <w:szCs w:val="24"/>
              </w:rPr>
              <w:t xml:space="preserve"> </w:t>
            </w:r>
            <w:r>
              <w:rPr>
                <w:rFonts w:hint="eastAsia" w:ascii="Times New Roman" w:hAnsi="Times New Roman"/>
                <w:color w:val="000000"/>
                <w:kern w:val="0"/>
                <w:sz w:val="21"/>
                <w:szCs w:val="24"/>
              </w:rPr>
              <w:t>材质</w:t>
            </w:r>
            <w:r>
              <w:rPr>
                <w:rFonts w:hint="default" w:ascii="Times New Roman" w:hAnsi="Times New Roman"/>
                <w:color w:val="000000"/>
                <w:kern w:val="0"/>
                <w:sz w:val="21"/>
                <w:szCs w:val="24"/>
              </w:rPr>
              <w:t>304</w:t>
            </w:r>
            <w:r>
              <w:rPr>
                <w:rFonts w:hint="eastAsia" w:ascii="Times New Roman" w:hAnsi="Times New Roman"/>
                <w:color w:val="000000"/>
                <w:kern w:val="0"/>
                <w:sz w:val="21"/>
                <w:szCs w:val="24"/>
              </w:rPr>
              <w:t>不锈钢</w:t>
            </w:r>
            <w:r>
              <w:rPr>
                <w:rFonts w:hint="default" w:ascii="Times New Roman" w:hAnsi="Times New Roman"/>
                <w:color w:val="000000"/>
                <w:kern w:val="0"/>
                <w:sz w:val="21"/>
                <w:szCs w:val="24"/>
              </w:rPr>
              <w:t xml:space="preserve"> </w:t>
            </w:r>
            <w:r>
              <w:rPr>
                <w:rFonts w:hint="eastAsia" w:ascii="Times New Roman" w:hAnsi="Times New Roman"/>
                <w:color w:val="000000"/>
                <w:kern w:val="0"/>
                <w:sz w:val="21"/>
                <w:szCs w:val="24"/>
              </w:rPr>
              <w:t>气动元件品牌：</w:t>
            </w:r>
            <w:r>
              <w:rPr>
                <w:rFonts w:hint="default" w:ascii="Times New Roman" w:hAnsi="Times New Roman"/>
                <w:color w:val="000000"/>
                <w:kern w:val="0"/>
                <w:sz w:val="21"/>
                <w:szCs w:val="24"/>
              </w:rPr>
              <w:t>FESTO</w:t>
            </w:r>
            <w:r>
              <w:rPr>
                <w:rFonts w:hint="eastAsia" w:ascii="Times New Roman" w:hAnsi="Times New Roman"/>
                <w:color w:val="000000"/>
                <w:kern w:val="0"/>
                <w:sz w:val="21"/>
                <w:szCs w:val="24"/>
              </w:rPr>
              <w:t>、</w:t>
            </w:r>
            <w:r>
              <w:rPr>
                <w:rFonts w:hint="default" w:ascii="Times New Roman" w:hAnsi="Times New Roman"/>
                <w:color w:val="000000"/>
                <w:kern w:val="0"/>
                <w:sz w:val="21"/>
                <w:szCs w:val="24"/>
              </w:rPr>
              <w:t>SMC</w:t>
            </w:r>
            <w:r>
              <w:rPr>
                <w:rFonts w:hint="eastAsia" w:ascii="Times New Roman" w:hAnsi="Times New Roman"/>
                <w:color w:val="000000"/>
                <w:kern w:val="0"/>
                <w:sz w:val="21"/>
                <w:szCs w:val="24"/>
              </w:rPr>
              <w:t>、</w:t>
            </w:r>
            <w:r>
              <w:rPr>
                <w:rFonts w:hint="default" w:ascii="Times New Roman" w:hAnsi="Times New Roman"/>
                <w:color w:val="000000"/>
                <w:kern w:val="0"/>
                <w:sz w:val="21"/>
                <w:szCs w:val="24"/>
              </w:rPr>
              <w:t>CKD</w:t>
            </w:r>
            <w:r>
              <w:rPr>
                <w:rFonts w:hint="eastAsia" w:ascii="Times New Roman" w:hAnsi="Times New Roman"/>
                <w:color w:val="000000"/>
                <w:kern w:val="0"/>
                <w:sz w:val="21"/>
                <w:szCs w:val="24"/>
              </w:rPr>
              <w:t>以及同等以上品牌；</w:t>
            </w:r>
          </w:p>
        </w:tc>
        <w:tc>
          <w:tcPr>
            <w:tcW w:w="60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righ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1</w:t>
            </w:r>
          </w:p>
        </w:tc>
        <w:tc>
          <w:tcPr>
            <w:tcW w:w="1417"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rPr>
                <w:rFonts w:hint="default" w:ascii="Times New Roman" w:eastAsia="Times New Roman"/>
                <w:color w:val="000000"/>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jc w:val="center"/>
        </w:trPr>
        <w:tc>
          <w:tcPr>
            <w:tcW w:w="69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right"/>
              <w:textAlignment w:val="center"/>
              <w:rPr>
                <w:rFonts w:hint="eastAsia" w:ascii="Times New Roman"/>
                <w:color w:val="000000"/>
                <w:sz w:val="21"/>
                <w:szCs w:val="24"/>
              </w:rPr>
            </w:pPr>
            <w:r>
              <w:rPr>
                <w:rFonts w:hint="default" w:ascii="Times New Roman" w:hAnsi="Times New Roman"/>
                <w:color w:val="000000"/>
                <w:kern w:val="0"/>
                <w:sz w:val="21"/>
                <w:szCs w:val="24"/>
              </w:rPr>
              <w:t>1</w:t>
            </w:r>
            <w:r>
              <w:rPr>
                <w:rFonts w:hint="eastAsia" w:ascii="Times New Roman" w:hAnsi="Times New Roman"/>
                <w:color w:val="000000"/>
                <w:kern w:val="0"/>
                <w:sz w:val="21"/>
                <w:szCs w:val="24"/>
              </w:rPr>
              <w:t>5</w:t>
            </w:r>
          </w:p>
        </w:tc>
        <w:tc>
          <w:tcPr>
            <w:tcW w:w="285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w:t>
            </w:r>
          </w:p>
        </w:tc>
        <w:tc>
          <w:tcPr>
            <w:tcW w:w="2985"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eastAsia" w:ascii="Times New Roman" w:hAnsi="Times New Roman"/>
                <w:color w:val="000000"/>
                <w:kern w:val="0"/>
                <w:sz w:val="21"/>
                <w:szCs w:val="24"/>
              </w:rPr>
              <w:t>大包皮带输送机</w:t>
            </w:r>
          </w:p>
        </w:tc>
        <w:tc>
          <w:tcPr>
            <w:tcW w:w="1830"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PS600-5000</w:t>
            </w:r>
          </w:p>
        </w:tc>
        <w:tc>
          <w:tcPr>
            <w:tcW w:w="177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304</w:t>
            </w:r>
          </w:p>
        </w:tc>
        <w:tc>
          <w:tcPr>
            <w:tcW w:w="309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textAlignment w:val="center"/>
              <w:rPr>
                <w:rFonts w:hint="default" w:ascii="Times New Roman" w:eastAsia="Times New Roman"/>
                <w:color w:val="000000"/>
                <w:sz w:val="21"/>
                <w:szCs w:val="24"/>
              </w:rPr>
            </w:pPr>
            <w:r>
              <w:rPr>
                <w:rFonts w:hint="eastAsia" w:ascii="Times New Roman" w:hAnsi="Times New Roman"/>
                <w:color w:val="000000"/>
                <w:kern w:val="0"/>
                <w:sz w:val="21"/>
                <w:szCs w:val="24"/>
              </w:rPr>
              <w:t>输送带为</w:t>
            </w:r>
            <w:r>
              <w:rPr>
                <w:rFonts w:hint="default" w:ascii="Times New Roman" w:hAnsi="Times New Roman"/>
                <w:color w:val="000000"/>
                <w:kern w:val="0"/>
                <w:sz w:val="21"/>
                <w:szCs w:val="24"/>
              </w:rPr>
              <w:t>PVC</w:t>
            </w:r>
            <w:r>
              <w:rPr>
                <w:rFonts w:hint="eastAsia" w:ascii="Times New Roman" w:hAnsi="Times New Roman"/>
                <w:color w:val="000000"/>
                <w:kern w:val="0"/>
                <w:sz w:val="21"/>
                <w:szCs w:val="24"/>
              </w:rPr>
              <w:t>皮带；</w:t>
            </w:r>
            <w:r>
              <w:rPr>
                <w:rFonts w:hint="default" w:ascii="Times New Roman" w:hAnsi="Times New Roman"/>
                <w:color w:val="000000"/>
                <w:kern w:val="0"/>
                <w:sz w:val="21"/>
                <w:szCs w:val="24"/>
              </w:rPr>
              <w:t xml:space="preserve"> </w:t>
            </w:r>
            <w:r>
              <w:rPr>
                <w:rFonts w:hint="eastAsia" w:ascii="Times New Roman" w:hAnsi="Times New Roman"/>
                <w:color w:val="000000"/>
                <w:kern w:val="0"/>
                <w:sz w:val="21"/>
                <w:szCs w:val="24"/>
              </w:rPr>
              <w:t>长度</w:t>
            </w:r>
            <w:r>
              <w:rPr>
                <w:rFonts w:hint="default" w:ascii="Times New Roman" w:hAnsi="Times New Roman"/>
                <w:color w:val="000000"/>
                <w:kern w:val="0"/>
                <w:sz w:val="21"/>
                <w:szCs w:val="24"/>
              </w:rPr>
              <w:t xml:space="preserve">L=5000mm </w:t>
            </w:r>
            <w:r>
              <w:rPr>
                <w:rFonts w:hint="eastAsia" w:ascii="Times New Roman" w:hAnsi="Times New Roman"/>
                <w:color w:val="000000"/>
                <w:kern w:val="0"/>
                <w:sz w:val="21"/>
                <w:szCs w:val="24"/>
              </w:rPr>
              <w:t>皮带宽度</w:t>
            </w:r>
            <w:r>
              <w:rPr>
                <w:rFonts w:hint="default" w:ascii="Times New Roman" w:hAnsi="Times New Roman"/>
                <w:color w:val="000000"/>
                <w:kern w:val="0"/>
                <w:sz w:val="21"/>
                <w:szCs w:val="24"/>
              </w:rPr>
              <w:t>W1=500mm</w:t>
            </w:r>
            <w:r>
              <w:rPr>
                <w:rFonts w:hint="eastAsia" w:ascii="Times New Roman" w:hAnsi="Times New Roman"/>
                <w:color w:val="000000"/>
                <w:kern w:val="0"/>
                <w:sz w:val="21"/>
                <w:szCs w:val="24"/>
              </w:rPr>
              <w:t>；</w:t>
            </w:r>
            <w:r>
              <w:rPr>
                <w:rFonts w:hint="default" w:ascii="Times New Roman" w:hAnsi="Times New Roman"/>
                <w:color w:val="000000"/>
                <w:kern w:val="0"/>
                <w:sz w:val="21"/>
                <w:szCs w:val="24"/>
              </w:rPr>
              <w:t xml:space="preserve"> </w:t>
            </w:r>
            <w:r>
              <w:rPr>
                <w:rFonts w:hint="eastAsia" w:ascii="Times New Roman" w:hAnsi="Times New Roman"/>
                <w:color w:val="000000"/>
                <w:kern w:val="0"/>
                <w:sz w:val="21"/>
                <w:szCs w:val="24"/>
              </w:rPr>
              <w:t>梁宽度</w:t>
            </w:r>
            <w:r>
              <w:rPr>
                <w:rFonts w:hint="default" w:ascii="Times New Roman" w:hAnsi="Times New Roman"/>
                <w:color w:val="000000"/>
                <w:kern w:val="0"/>
                <w:sz w:val="21"/>
                <w:szCs w:val="24"/>
              </w:rPr>
              <w:t>W2=600mm</w:t>
            </w:r>
            <w:r>
              <w:rPr>
                <w:rFonts w:hint="eastAsia" w:ascii="Times New Roman" w:hAnsi="Times New Roman"/>
                <w:color w:val="000000"/>
                <w:kern w:val="0"/>
                <w:sz w:val="21"/>
                <w:szCs w:val="24"/>
              </w:rPr>
              <w:t>；</w:t>
            </w:r>
            <w:r>
              <w:rPr>
                <w:rFonts w:hint="default" w:ascii="Times New Roman" w:hAnsi="Times New Roman"/>
                <w:color w:val="000000"/>
                <w:kern w:val="0"/>
                <w:sz w:val="21"/>
                <w:szCs w:val="24"/>
              </w:rPr>
              <w:t xml:space="preserve"> </w:t>
            </w:r>
            <w:r>
              <w:rPr>
                <w:rFonts w:hint="eastAsia" w:ascii="Times New Roman" w:hAnsi="Times New Roman"/>
                <w:color w:val="000000"/>
                <w:kern w:val="0"/>
                <w:sz w:val="21"/>
                <w:szCs w:val="24"/>
              </w:rPr>
              <w:t>材料厚度≥</w:t>
            </w:r>
            <w:r>
              <w:rPr>
                <w:rFonts w:hint="default" w:ascii="Times New Roman" w:hAnsi="Times New Roman"/>
                <w:color w:val="000000"/>
                <w:kern w:val="0"/>
                <w:sz w:val="21"/>
                <w:szCs w:val="24"/>
              </w:rPr>
              <w:t>2mm</w:t>
            </w:r>
            <w:r>
              <w:rPr>
                <w:rFonts w:hint="eastAsia" w:ascii="Times New Roman" w:hAnsi="Times New Roman"/>
                <w:color w:val="000000"/>
                <w:kern w:val="0"/>
                <w:sz w:val="21"/>
                <w:szCs w:val="24"/>
              </w:rPr>
              <w:t>；</w:t>
            </w:r>
            <w:r>
              <w:rPr>
                <w:rFonts w:hint="default" w:ascii="Times New Roman" w:hAnsi="Times New Roman"/>
                <w:color w:val="000000"/>
                <w:kern w:val="0"/>
                <w:sz w:val="21"/>
                <w:szCs w:val="24"/>
              </w:rPr>
              <w:t xml:space="preserve"> </w:t>
            </w:r>
            <w:r>
              <w:rPr>
                <w:rFonts w:hint="eastAsia" w:ascii="Times New Roman" w:hAnsi="Times New Roman"/>
                <w:color w:val="000000"/>
                <w:kern w:val="0"/>
                <w:sz w:val="21"/>
                <w:szCs w:val="24"/>
              </w:rPr>
              <w:t>材质</w:t>
            </w:r>
            <w:r>
              <w:rPr>
                <w:rFonts w:hint="default" w:ascii="Times New Roman" w:hAnsi="Times New Roman"/>
                <w:color w:val="000000"/>
                <w:kern w:val="0"/>
                <w:sz w:val="21"/>
                <w:szCs w:val="24"/>
              </w:rPr>
              <w:t>304</w:t>
            </w:r>
            <w:r>
              <w:rPr>
                <w:rFonts w:hint="eastAsia" w:ascii="Times New Roman" w:hAnsi="Times New Roman"/>
                <w:color w:val="000000"/>
                <w:kern w:val="0"/>
                <w:sz w:val="21"/>
                <w:szCs w:val="24"/>
              </w:rPr>
              <w:t>不锈钢</w:t>
            </w:r>
          </w:p>
        </w:tc>
        <w:tc>
          <w:tcPr>
            <w:tcW w:w="60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righ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1</w:t>
            </w:r>
          </w:p>
        </w:tc>
        <w:tc>
          <w:tcPr>
            <w:tcW w:w="1417"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rPr>
                <w:rFonts w:hint="default" w:ascii="Times New Roman" w:eastAsia="Times New Roman"/>
                <w:color w:val="000000"/>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69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right"/>
              <w:textAlignment w:val="center"/>
              <w:rPr>
                <w:rFonts w:hint="eastAsia" w:ascii="Times New Roman"/>
                <w:color w:val="000000"/>
                <w:sz w:val="21"/>
                <w:szCs w:val="24"/>
              </w:rPr>
            </w:pPr>
            <w:r>
              <w:rPr>
                <w:rFonts w:hint="default" w:ascii="Times New Roman" w:hAnsi="Times New Roman"/>
                <w:color w:val="000000"/>
                <w:kern w:val="0"/>
                <w:sz w:val="21"/>
                <w:szCs w:val="24"/>
              </w:rPr>
              <w:t>1</w:t>
            </w:r>
            <w:r>
              <w:rPr>
                <w:rFonts w:hint="eastAsia" w:ascii="Times New Roman" w:hAnsi="Times New Roman"/>
                <w:color w:val="000000"/>
                <w:kern w:val="0"/>
                <w:sz w:val="21"/>
                <w:szCs w:val="24"/>
              </w:rPr>
              <w:t>6</w:t>
            </w:r>
          </w:p>
        </w:tc>
        <w:tc>
          <w:tcPr>
            <w:tcW w:w="285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rPr>
                <w:rFonts w:hint="default" w:ascii="Times New Roman" w:eastAsia="Times New Roman"/>
                <w:color w:val="000000"/>
                <w:sz w:val="21"/>
                <w:szCs w:val="24"/>
              </w:rPr>
            </w:pPr>
          </w:p>
        </w:tc>
        <w:tc>
          <w:tcPr>
            <w:tcW w:w="2985"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eastAsia" w:ascii="Times New Roman" w:hAnsi="Times New Roman"/>
                <w:color w:val="000000"/>
                <w:kern w:val="0"/>
                <w:sz w:val="21"/>
                <w:szCs w:val="24"/>
              </w:rPr>
              <w:t>转弯输送机</w:t>
            </w:r>
          </w:p>
        </w:tc>
        <w:tc>
          <w:tcPr>
            <w:tcW w:w="1830"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ZW-90</w:t>
            </w:r>
          </w:p>
        </w:tc>
        <w:tc>
          <w:tcPr>
            <w:tcW w:w="177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304</w:t>
            </w:r>
          </w:p>
        </w:tc>
        <w:tc>
          <w:tcPr>
            <w:tcW w:w="309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textAlignment w:val="center"/>
              <w:rPr>
                <w:rFonts w:hint="default" w:ascii="Times New Roman" w:eastAsia="Times New Roman"/>
                <w:color w:val="000000"/>
                <w:sz w:val="21"/>
                <w:szCs w:val="24"/>
              </w:rPr>
            </w:pPr>
            <w:r>
              <w:rPr>
                <w:rFonts w:hint="eastAsia" w:ascii="Times New Roman" w:hAnsi="Times New Roman"/>
                <w:color w:val="000000"/>
                <w:kern w:val="0"/>
                <w:sz w:val="21"/>
                <w:szCs w:val="24"/>
              </w:rPr>
              <w:t>转弯角度</w:t>
            </w:r>
            <w:r>
              <w:rPr>
                <w:rFonts w:hint="default" w:ascii="Times New Roman" w:hAnsi="Times New Roman"/>
                <w:color w:val="000000"/>
                <w:kern w:val="0"/>
                <w:sz w:val="21"/>
                <w:szCs w:val="24"/>
              </w:rPr>
              <w:t>90</w:t>
            </w:r>
            <w:r>
              <w:rPr>
                <w:rFonts w:hint="eastAsia" w:ascii="Times New Roman" w:hAnsi="Times New Roman"/>
                <w:color w:val="000000"/>
                <w:kern w:val="0"/>
                <w:sz w:val="21"/>
                <w:szCs w:val="24"/>
              </w:rPr>
              <w:t>°</w:t>
            </w:r>
            <w:r>
              <w:rPr>
                <w:rFonts w:hint="default" w:ascii="Times New Roman" w:hAnsi="Times New Roman"/>
                <w:color w:val="000000"/>
                <w:kern w:val="0"/>
                <w:sz w:val="21"/>
                <w:szCs w:val="24"/>
              </w:rPr>
              <w:t xml:space="preserve"> </w:t>
            </w:r>
            <w:r>
              <w:rPr>
                <w:rFonts w:hint="eastAsia" w:ascii="Times New Roman" w:hAnsi="Times New Roman"/>
                <w:color w:val="000000"/>
                <w:kern w:val="0"/>
                <w:sz w:val="21"/>
                <w:szCs w:val="24"/>
              </w:rPr>
              <w:t>宽度</w:t>
            </w:r>
            <w:r>
              <w:rPr>
                <w:rFonts w:hint="default" w:ascii="Times New Roman" w:hAnsi="Times New Roman"/>
                <w:color w:val="000000"/>
                <w:kern w:val="0"/>
                <w:sz w:val="21"/>
                <w:szCs w:val="24"/>
              </w:rPr>
              <w:t>W=600mm</w:t>
            </w:r>
            <w:r>
              <w:rPr>
                <w:rFonts w:hint="eastAsia" w:ascii="Times New Roman" w:hAnsi="Times New Roman"/>
                <w:color w:val="000000"/>
                <w:kern w:val="0"/>
                <w:sz w:val="21"/>
                <w:szCs w:val="24"/>
              </w:rPr>
              <w:t>；</w:t>
            </w:r>
            <w:r>
              <w:rPr>
                <w:rFonts w:hint="default" w:ascii="Times New Roman" w:hAnsi="Times New Roman"/>
                <w:color w:val="000000"/>
                <w:kern w:val="0"/>
                <w:sz w:val="21"/>
                <w:szCs w:val="24"/>
              </w:rPr>
              <w:t xml:space="preserve"> </w:t>
            </w:r>
            <w:r>
              <w:rPr>
                <w:rFonts w:hint="eastAsia" w:ascii="Times New Roman" w:hAnsi="Times New Roman"/>
                <w:color w:val="000000"/>
                <w:kern w:val="0"/>
                <w:sz w:val="21"/>
                <w:szCs w:val="24"/>
              </w:rPr>
              <w:t>材料厚度≥</w:t>
            </w:r>
            <w:r>
              <w:rPr>
                <w:rFonts w:hint="default" w:ascii="Times New Roman" w:hAnsi="Times New Roman"/>
                <w:color w:val="000000"/>
                <w:kern w:val="0"/>
                <w:sz w:val="21"/>
                <w:szCs w:val="24"/>
              </w:rPr>
              <w:t>2mm</w:t>
            </w:r>
            <w:r>
              <w:rPr>
                <w:rFonts w:hint="eastAsia" w:ascii="Times New Roman" w:hAnsi="Times New Roman"/>
                <w:color w:val="000000"/>
                <w:kern w:val="0"/>
                <w:sz w:val="21"/>
                <w:szCs w:val="24"/>
              </w:rPr>
              <w:t>；</w:t>
            </w:r>
            <w:r>
              <w:rPr>
                <w:rFonts w:hint="default" w:ascii="Times New Roman" w:hAnsi="Times New Roman"/>
                <w:color w:val="000000"/>
                <w:kern w:val="0"/>
                <w:sz w:val="21"/>
                <w:szCs w:val="24"/>
              </w:rPr>
              <w:t xml:space="preserve"> </w:t>
            </w:r>
            <w:r>
              <w:rPr>
                <w:rFonts w:hint="eastAsia" w:ascii="Times New Roman" w:hAnsi="Times New Roman"/>
                <w:color w:val="000000"/>
                <w:kern w:val="0"/>
                <w:sz w:val="21"/>
                <w:szCs w:val="24"/>
              </w:rPr>
              <w:t>材质</w:t>
            </w:r>
            <w:r>
              <w:rPr>
                <w:rFonts w:hint="default" w:ascii="Times New Roman" w:hAnsi="Times New Roman"/>
                <w:color w:val="000000"/>
                <w:kern w:val="0"/>
                <w:sz w:val="21"/>
                <w:szCs w:val="24"/>
              </w:rPr>
              <w:t>304</w:t>
            </w:r>
            <w:r>
              <w:rPr>
                <w:rFonts w:hint="eastAsia" w:ascii="Times New Roman" w:hAnsi="Times New Roman"/>
                <w:color w:val="000000"/>
                <w:kern w:val="0"/>
                <w:sz w:val="21"/>
                <w:szCs w:val="24"/>
              </w:rPr>
              <w:t>不锈钢</w:t>
            </w:r>
          </w:p>
        </w:tc>
        <w:tc>
          <w:tcPr>
            <w:tcW w:w="60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righ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1</w:t>
            </w:r>
          </w:p>
        </w:tc>
        <w:tc>
          <w:tcPr>
            <w:tcW w:w="1417"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rPr>
                <w:rFonts w:hint="default" w:ascii="Times New Roman" w:eastAsia="Times New Roman"/>
                <w:color w:val="000000"/>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0" w:hRule="atLeast"/>
          <w:jc w:val="center"/>
        </w:trPr>
        <w:tc>
          <w:tcPr>
            <w:tcW w:w="69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right"/>
              <w:textAlignment w:val="center"/>
              <w:rPr>
                <w:rFonts w:hint="eastAsia" w:ascii="Times New Roman"/>
                <w:color w:val="000000"/>
                <w:sz w:val="21"/>
                <w:szCs w:val="24"/>
              </w:rPr>
            </w:pPr>
            <w:r>
              <w:rPr>
                <w:rFonts w:hint="default" w:ascii="Times New Roman" w:hAnsi="Times New Roman"/>
                <w:color w:val="000000"/>
                <w:kern w:val="0"/>
                <w:sz w:val="21"/>
                <w:szCs w:val="24"/>
              </w:rPr>
              <w:t>1</w:t>
            </w:r>
            <w:r>
              <w:rPr>
                <w:rFonts w:hint="eastAsia" w:ascii="Times New Roman" w:hAnsi="Times New Roman"/>
                <w:color w:val="000000"/>
                <w:kern w:val="0"/>
                <w:sz w:val="21"/>
                <w:szCs w:val="24"/>
              </w:rPr>
              <w:t>7</w:t>
            </w:r>
          </w:p>
        </w:tc>
        <w:tc>
          <w:tcPr>
            <w:tcW w:w="285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w:t>
            </w:r>
          </w:p>
        </w:tc>
        <w:tc>
          <w:tcPr>
            <w:tcW w:w="2985"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eastAsia" w:ascii="Times New Roman" w:hAnsi="Times New Roman"/>
                <w:color w:val="000000"/>
                <w:kern w:val="0"/>
                <w:sz w:val="21"/>
                <w:szCs w:val="24"/>
              </w:rPr>
              <w:t>喷码机</w:t>
            </w:r>
          </w:p>
        </w:tc>
        <w:tc>
          <w:tcPr>
            <w:tcW w:w="1830"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PM-50</w:t>
            </w:r>
          </w:p>
        </w:tc>
        <w:tc>
          <w:tcPr>
            <w:tcW w:w="177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textAlignment w:val="center"/>
              <w:rPr>
                <w:rFonts w:hint="default" w:ascii="Times New Roman" w:eastAsia="Times New Roman"/>
                <w:color w:val="000000"/>
                <w:sz w:val="21"/>
                <w:szCs w:val="24"/>
              </w:rPr>
            </w:pPr>
            <w:r>
              <w:rPr>
                <w:rFonts w:hint="eastAsia" w:ascii="Times New Roman" w:hAnsi="Times New Roman"/>
                <w:color w:val="000000"/>
                <w:kern w:val="0"/>
                <w:sz w:val="21"/>
                <w:szCs w:val="24"/>
              </w:rPr>
              <w:t>组件</w:t>
            </w:r>
          </w:p>
        </w:tc>
        <w:tc>
          <w:tcPr>
            <w:tcW w:w="309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textAlignment w:val="center"/>
              <w:rPr>
                <w:rFonts w:hint="default" w:ascii="Times New Roman" w:eastAsia="Times New Roman"/>
                <w:color w:val="000000"/>
                <w:sz w:val="21"/>
                <w:szCs w:val="24"/>
              </w:rPr>
            </w:pPr>
            <w:r>
              <w:rPr>
                <w:rFonts w:hint="eastAsia" w:ascii="Times New Roman" w:hAnsi="Times New Roman"/>
                <w:color w:val="000000"/>
                <w:kern w:val="0"/>
                <w:sz w:val="21"/>
                <w:szCs w:val="24"/>
              </w:rPr>
              <w:t>喷码行数：</w:t>
            </w:r>
            <w:r>
              <w:rPr>
                <w:rFonts w:hint="default" w:ascii="Times New Roman" w:hAnsi="Times New Roman"/>
                <w:color w:val="000000"/>
                <w:kern w:val="0"/>
                <w:sz w:val="21"/>
                <w:szCs w:val="24"/>
              </w:rPr>
              <w:t>1-2</w:t>
            </w:r>
            <w:r>
              <w:rPr>
                <w:rFonts w:hint="eastAsia" w:ascii="Times New Roman" w:hAnsi="Times New Roman"/>
                <w:color w:val="000000"/>
                <w:kern w:val="0"/>
                <w:sz w:val="21"/>
                <w:szCs w:val="24"/>
              </w:rPr>
              <w:t>行</w:t>
            </w:r>
            <w:r>
              <w:rPr>
                <w:rFonts w:hint="default" w:ascii="Times New Roman" w:eastAsia="Times New Roman"/>
                <w:color w:val="000000"/>
                <w:kern w:val="0"/>
                <w:sz w:val="21"/>
                <w:szCs w:val="24"/>
              </w:rPr>
              <w:t>.</w:t>
            </w:r>
            <w:r>
              <w:rPr>
                <w:rFonts w:hint="default" w:ascii="Times New Roman" w:eastAsia="Times New Roman"/>
                <w:color w:val="000000"/>
                <w:kern w:val="0"/>
                <w:sz w:val="21"/>
                <w:szCs w:val="24"/>
              </w:rPr>
              <w:br w:type="textWrapping"/>
            </w:r>
            <w:r>
              <w:rPr>
                <w:rFonts w:hint="eastAsia" w:ascii="Times New Roman" w:hAnsi="Times New Roman"/>
                <w:color w:val="000000"/>
                <w:kern w:val="0"/>
                <w:sz w:val="21"/>
                <w:szCs w:val="24"/>
              </w:rPr>
              <w:t>单行速度：大于</w:t>
            </w:r>
            <w:r>
              <w:rPr>
                <w:rFonts w:hint="default" w:ascii="Times New Roman" w:hAnsi="Times New Roman"/>
                <w:color w:val="000000"/>
                <w:kern w:val="0"/>
                <w:sz w:val="21"/>
                <w:szCs w:val="24"/>
              </w:rPr>
              <w:t>72</w:t>
            </w:r>
            <w:r>
              <w:rPr>
                <w:rFonts w:hint="eastAsia" w:ascii="Times New Roman" w:hAnsi="Times New Roman"/>
                <w:color w:val="000000"/>
                <w:kern w:val="0"/>
                <w:sz w:val="21"/>
                <w:szCs w:val="24"/>
              </w:rPr>
              <w:t>米</w:t>
            </w:r>
            <w:r>
              <w:rPr>
                <w:rFonts w:hint="default" w:ascii="Times New Roman" w:hAnsi="Times New Roman"/>
                <w:color w:val="000000"/>
                <w:kern w:val="0"/>
                <w:sz w:val="21"/>
                <w:szCs w:val="24"/>
              </w:rPr>
              <w:t>/min</w:t>
            </w:r>
            <w:r>
              <w:rPr>
                <w:rFonts w:hint="default" w:ascii="Times New Roman" w:hAnsi="Times New Roman"/>
                <w:color w:val="000000"/>
                <w:kern w:val="0"/>
                <w:sz w:val="21"/>
                <w:szCs w:val="24"/>
              </w:rPr>
              <w:br w:type="textWrapping"/>
            </w:r>
            <w:r>
              <w:rPr>
                <w:rFonts w:hint="eastAsia" w:ascii="Times New Roman" w:hAnsi="Times New Roman"/>
                <w:color w:val="000000"/>
                <w:kern w:val="0"/>
                <w:sz w:val="21"/>
                <w:szCs w:val="24"/>
              </w:rPr>
              <w:t>字符高度：</w:t>
            </w:r>
            <w:r>
              <w:rPr>
                <w:rFonts w:hint="default" w:ascii="Times New Roman" w:hAnsi="Times New Roman"/>
                <w:color w:val="000000"/>
                <w:kern w:val="0"/>
                <w:sz w:val="21"/>
                <w:szCs w:val="24"/>
              </w:rPr>
              <w:t>12-50mm;</w:t>
            </w:r>
            <w:r>
              <w:rPr>
                <w:rFonts w:hint="eastAsia" w:ascii="Times New Roman" w:hAnsi="Times New Roman"/>
                <w:color w:val="000000"/>
                <w:kern w:val="0"/>
                <w:sz w:val="21"/>
                <w:szCs w:val="24"/>
              </w:rPr>
              <w:t>防护等级：</w:t>
            </w:r>
            <w:r>
              <w:rPr>
                <w:rFonts w:hint="default" w:ascii="Times New Roman" w:hAnsi="Times New Roman"/>
                <w:color w:val="000000"/>
                <w:kern w:val="0"/>
                <w:sz w:val="21"/>
                <w:szCs w:val="24"/>
              </w:rPr>
              <w:t xml:space="preserve">IP54 </w:t>
            </w:r>
            <w:r>
              <w:rPr>
                <w:rFonts w:hint="default" w:ascii="Times New Roman" w:hAnsi="Times New Roman"/>
                <w:color w:val="000000"/>
                <w:kern w:val="0"/>
                <w:sz w:val="21"/>
                <w:szCs w:val="24"/>
              </w:rPr>
              <w:br w:type="textWrapping"/>
            </w:r>
            <w:r>
              <w:rPr>
                <w:rFonts w:hint="eastAsia" w:ascii="Times New Roman" w:hAnsi="Times New Roman"/>
                <w:color w:val="000000"/>
                <w:kern w:val="0"/>
                <w:sz w:val="21"/>
                <w:szCs w:val="24"/>
              </w:rPr>
              <w:t>数据接口：标准</w:t>
            </w:r>
            <w:r>
              <w:rPr>
                <w:rFonts w:hint="default" w:ascii="Times New Roman" w:hAnsi="Times New Roman"/>
                <w:color w:val="000000"/>
                <w:kern w:val="0"/>
                <w:sz w:val="21"/>
                <w:szCs w:val="24"/>
              </w:rPr>
              <w:t xml:space="preserve"> USB </w:t>
            </w:r>
            <w:r>
              <w:rPr>
                <w:rFonts w:hint="eastAsia" w:ascii="Times New Roman" w:hAnsi="Times New Roman"/>
                <w:color w:val="000000"/>
                <w:kern w:val="0"/>
                <w:sz w:val="21"/>
                <w:szCs w:val="24"/>
              </w:rPr>
              <w:t>接口，具有图案和存储信息备份功能</w:t>
            </w:r>
          </w:p>
        </w:tc>
        <w:tc>
          <w:tcPr>
            <w:tcW w:w="60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righ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1</w:t>
            </w:r>
          </w:p>
        </w:tc>
        <w:tc>
          <w:tcPr>
            <w:tcW w:w="1417"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rPr>
                <w:rFonts w:hint="default" w:ascii="Times New Roman" w:eastAsia="Times New Roman"/>
                <w:color w:val="000000"/>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5" w:hRule="atLeast"/>
          <w:jc w:val="center"/>
        </w:trPr>
        <w:tc>
          <w:tcPr>
            <w:tcW w:w="69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right"/>
              <w:textAlignment w:val="center"/>
              <w:rPr>
                <w:rFonts w:hint="eastAsia" w:ascii="Times New Roman"/>
                <w:color w:val="000000"/>
                <w:sz w:val="21"/>
                <w:szCs w:val="24"/>
              </w:rPr>
            </w:pPr>
            <w:r>
              <w:rPr>
                <w:rFonts w:hint="default" w:ascii="Times New Roman" w:hAnsi="Times New Roman"/>
                <w:color w:val="000000"/>
                <w:kern w:val="0"/>
                <w:sz w:val="21"/>
                <w:szCs w:val="24"/>
              </w:rPr>
              <w:t>1</w:t>
            </w:r>
            <w:r>
              <w:rPr>
                <w:rFonts w:hint="eastAsia" w:ascii="Times New Roman" w:hAnsi="Times New Roman"/>
                <w:color w:val="000000"/>
                <w:kern w:val="0"/>
                <w:sz w:val="21"/>
                <w:szCs w:val="24"/>
              </w:rPr>
              <w:t>8</w:t>
            </w:r>
          </w:p>
        </w:tc>
        <w:tc>
          <w:tcPr>
            <w:tcW w:w="285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w:t>
            </w:r>
          </w:p>
        </w:tc>
        <w:tc>
          <w:tcPr>
            <w:tcW w:w="2985"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eastAsia" w:ascii="Times New Roman" w:hAnsi="Times New Roman"/>
                <w:color w:val="000000"/>
                <w:kern w:val="0"/>
                <w:sz w:val="21"/>
                <w:szCs w:val="24"/>
              </w:rPr>
              <w:t>垂直螺旋输送机</w:t>
            </w:r>
          </w:p>
        </w:tc>
        <w:tc>
          <w:tcPr>
            <w:tcW w:w="1830"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LS1850</w:t>
            </w:r>
          </w:p>
        </w:tc>
        <w:tc>
          <w:tcPr>
            <w:tcW w:w="177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textAlignment w:val="center"/>
              <w:rPr>
                <w:rFonts w:hint="default" w:ascii="Times New Roman" w:eastAsia="Times New Roman"/>
                <w:color w:val="000000"/>
                <w:sz w:val="21"/>
                <w:szCs w:val="24"/>
              </w:rPr>
            </w:pPr>
            <w:r>
              <w:rPr>
                <w:rFonts w:hint="eastAsia" w:ascii="Times New Roman" w:hAnsi="Times New Roman"/>
                <w:color w:val="000000"/>
                <w:kern w:val="0"/>
                <w:sz w:val="21"/>
                <w:szCs w:val="24"/>
              </w:rPr>
              <w:t>组件</w:t>
            </w:r>
          </w:p>
        </w:tc>
        <w:tc>
          <w:tcPr>
            <w:tcW w:w="309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textAlignment w:val="center"/>
              <w:rPr>
                <w:rFonts w:hint="default" w:ascii="Times New Roman" w:eastAsia="Times New Roman"/>
                <w:color w:val="000000"/>
                <w:sz w:val="21"/>
                <w:szCs w:val="24"/>
              </w:rPr>
            </w:pPr>
            <w:r>
              <w:rPr>
                <w:rFonts w:hint="eastAsia" w:ascii="Times New Roman" w:hAnsi="Times New Roman"/>
                <w:color w:val="000000"/>
                <w:kern w:val="0"/>
                <w:sz w:val="21"/>
                <w:szCs w:val="24"/>
              </w:rPr>
              <w:t>Φ</w:t>
            </w:r>
            <w:r>
              <w:rPr>
                <w:rFonts w:hint="default" w:ascii="Times New Roman" w:hAnsi="Times New Roman"/>
                <w:color w:val="000000"/>
                <w:kern w:val="0"/>
                <w:sz w:val="21"/>
                <w:szCs w:val="24"/>
              </w:rPr>
              <w:t>2450*W550*H7000,</w:t>
            </w:r>
            <w:r>
              <w:rPr>
                <w:rFonts w:hint="eastAsia" w:ascii="Times New Roman" w:hAnsi="Times New Roman"/>
                <w:color w:val="000000"/>
                <w:kern w:val="0"/>
                <w:sz w:val="21"/>
                <w:szCs w:val="24"/>
              </w:rPr>
              <w:t>顺时针螺旋向下；</w:t>
            </w:r>
            <w:r>
              <w:rPr>
                <w:rFonts w:hint="default" w:ascii="Times New Roman" w:eastAsia="Times New Roman"/>
                <w:color w:val="000000"/>
                <w:kern w:val="0"/>
                <w:sz w:val="21"/>
                <w:szCs w:val="24"/>
              </w:rPr>
              <w:br w:type="textWrapping"/>
            </w:r>
            <w:r>
              <w:rPr>
                <w:rFonts w:hint="eastAsia" w:ascii="Times New Roman" w:hAnsi="Times New Roman"/>
                <w:color w:val="000000"/>
                <w:kern w:val="0"/>
                <w:sz w:val="21"/>
                <w:szCs w:val="24"/>
              </w:rPr>
              <w:t>中心立柱及底座为</w:t>
            </w:r>
            <w:r>
              <w:rPr>
                <w:rFonts w:hint="default" w:ascii="Times New Roman" w:hAnsi="Times New Roman"/>
                <w:color w:val="000000"/>
                <w:kern w:val="0"/>
                <w:sz w:val="21"/>
                <w:szCs w:val="24"/>
              </w:rPr>
              <w:t>QS235</w:t>
            </w:r>
            <w:r>
              <w:rPr>
                <w:rFonts w:hint="eastAsia" w:ascii="Times New Roman" w:hAnsi="Times New Roman"/>
                <w:color w:val="000000"/>
                <w:kern w:val="0"/>
                <w:sz w:val="21"/>
                <w:szCs w:val="24"/>
              </w:rPr>
              <w:t>烤漆，其它壳体框架为</w:t>
            </w:r>
            <w:r>
              <w:rPr>
                <w:rFonts w:hint="default" w:ascii="Times New Roman" w:hAnsi="Times New Roman"/>
                <w:color w:val="000000"/>
                <w:kern w:val="0"/>
                <w:sz w:val="21"/>
                <w:szCs w:val="24"/>
              </w:rPr>
              <w:t>SUS304</w:t>
            </w:r>
            <w:r>
              <w:rPr>
                <w:rFonts w:hint="eastAsia" w:ascii="Times New Roman" w:hAnsi="Times New Roman"/>
                <w:color w:val="000000"/>
                <w:kern w:val="0"/>
                <w:sz w:val="21"/>
                <w:szCs w:val="24"/>
              </w:rPr>
              <w:t>材质；输送链板高分子尼龙材质；驱动电机品牌为</w:t>
            </w:r>
            <w:r>
              <w:rPr>
                <w:rFonts w:hint="default" w:ascii="Times New Roman" w:hAnsi="Times New Roman"/>
                <w:color w:val="000000"/>
                <w:kern w:val="0"/>
                <w:sz w:val="21"/>
                <w:szCs w:val="24"/>
              </w:rPr>
              <w:t>SEW</w:t>
            </w:r>
            <w:r>
              <w:rPr>
                <w:rFonts w:hint="eastAsia" w:ascii="Times New Roman" w:hAnsi="Times New Roman"/>
                <w:color w:val="000000"/>
                <w:kern w:val="0"/>
                <w:sz w:val="21"/>
                <w:szCs w:val="24"/>
              </w:rPr>
              <w:t>或诺德以及同等档次</w:t>
            </w:r>
          </w:p>
        </w:tc>
        <w:tc>
          <w:tcPr>
            <w:tcW w:w="60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righ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1</w:t>
            </w:r>
          </w:p>
        </w:tc>
        <w:tc>
          <w:tcPr>
            <w:tcW w:w="1417"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rPr>
                <w:rFonts w:hint="default" w:ascii="Times New Roman" w:eastAsia="Times New Roman"/>
                <w:color w:val="000000"/>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5" w:hRule="atLeast"/>
          <w:jc w:val="center"/>
        </w:trPr>
        <w:tc>
          <w:tcPr>
            <w:tcW w:w="69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right"/>
              <w:textAlignment w:val="center"/>
              <w:rPr>
                <w:rFonts w:hint="eastAsia" w:ascii="Times New Roman"/>
                <w:color w:val="000000"/>
                <w:sz w:val="21"/>
                <w:szCs w:val="24"/>
              </w:rPr>
            </w:pPr>
            <w:r>
              <w:rPr>
                <w:rFonts w:hint="default" w:ascii="Times New Roman" w:hAnsi="Times New Roman"/>
                <w:color w:val="000000"/>
                <w:kern w:val="0"/>
                <w:sz w:val="21"/>
                <w:szCs w:val="24"/>
              </w:rPr>
              <w:t>1</w:t>
            </w:r>
            <w:r>
              <w:rPr>
                <w:rFonts w:hint="eastAsia" w:ascii="Times New Roman" w:hAnsi="Times New Roman"/>
                <w:color w:val="000000"/>
                <w:kern w:val="0"/>
                <w:sz w:val="21"/>
                <w:szCs w:val="24"/>
              </w:rPr>
              <w:t>9</w:t>
            </w:r>
          </w:p>
        </w:tc>
        <w:tc>
          <w:tcPr>
            <w:tcW w:w="285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rPr>
                <w:rFonts w:hint="default" w:ascii="Times New Roman" w:eastAsia="Times New Roman"/>
                <w:color w:val="000000"/>
                <w:sz w:val="21"/>
                <w:szCs w:val="24"/>
              </w:rPr>
            </w:pPr>
          </w:p>
        </w:tc>
        <w:tc>
          <w:tcPr>
            <w:tcW w:w="298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textAlignment w:val="center"/>
              <w:rPr>
                <w:rFonts w:hint="default" w:ascii="Times New Roman" w:eastAsia="Times New Roman"/>
                <w:color w:val="000000"/>
                <w:sz w:val="21"/>
                <w:szCs w:val="24"/>
              </w:rPr>
            </w:pPr>
            <w:r>
              <w:rPr>
                <w:rFonts w:hint="eastAsia" w:ascii="Times New Roman" w:hAnsi="Times New Roman"/>
                <w:color w:val="000000"/>
                <w:kern w:val="0"/>
                <w:sz w:val="21"/>
                <w:szCs w:val="24"/>
              </w:rPr>
              <w:t>平袋装袋线现场控制系统</w:t>
            </w:r>
          </w:p>
        </w:tc>
        <w:tc>
          <w:tcPr>
            <w:tcW w:w="1830"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MH-DK-1000</w:t>
            </w:r>
          </w:p>
        </w:tc>
        <w:tc>
          <w:tcPr>
            <w:tcW w:w="177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textAlignment w:val="center"/>
              <w:rPr>
                <w:rFonts w:hint="default" w:ascii="Times New Roman" w:eastAsia="Times New Roman"/>
                <w:color w:val="000000"/>
                <w:sz w:val="21"/>
                <w:szCs w:val="24"/>
              </w:rPr>
            </w:pPr>
            <w:r>
              <w:rPr>
                <w:rFonts w:hint="eastAsia" w:ascii="Times New Roman" w:hAnsi="Times New Roman"/>
                <w:color w:val="000000"/>
                <w:kern w:val="0"/>
                <w:sz w:val="21"/>
                <w:szCs w:val="24"/>
              </w:rPr>
              <w:t>国标</w:t>
            </w:r>
          </w:p>
        </w:tc>
        <w:tc>
          <w:tcPr>
            <w:tcW w:w="309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1</w:t>
            </w:r>
            <w:r>
              <w:rPr>
                <w:rFonts w:hint="eastAsia" w:ascii="Times New Roman" w:hAnsi="Times New Roman"/>
                <w:color w:val="000000"/>
                <w:kern w:val="0"/>
                <w:sz w:val="21"/>
                <w:szCs w:val="24"/>
              </w:rPr>
              <w:t>、包含位于二楼的平袋装袋线现场控制柜，负责</w:t>
            </w:r>
            <w:r>
              <w:rPr>
                <w:rFonts w:hint="default" w:ascii="Times New Roman" w:hAnsi="Times New Roman"/>
                <w:color w:val="000000"/>
                <w:kern w:val="0"/>
                <w:sz w:val="21"/>
                <w:szCs w:val="24"/>
              </w:rPr>
              <w:t>1</w:t>
            </w:r>
            <w:r>
              <w:rPr>
                <w:rFonts w:hint="eastAsia" w:ascii="Times New Roman" w:hAnsi="Times New Roman"/>
                <w:color w:val="000000"/>
                <w:kern w:val="0"/>
                <w:sz w:val="21"/>
                <w:szCs w:val="24"/>
              </w:rPr>
              <w:t>条平袋装袋线包装机、装袋机、检测设备、成品线等设备与子系统的供电与控制；</w:t>
            </w:r>
            <w:r>
              <w:rPr>
                <w:rFonts w:hint="default" w:ascii="Times New Roman" w:hAnsi="Times New Roman"/>
                <w:color w:val="000000"/>
                <w:kern w:val="0"/>
                <w:sz w:val="21"/>
                <w:szCs w:val="24"/>
              </w:rPr>
              <w:t>2</w:t>
            </w:r>
            <w:r>
              <w:rPr>
                <w:rFonts w:hint="eastAsia" w:ascii="Times New Roman" w:hAnsi="Times New Roman"/>
                <w:color w:val="000000"/>
                <w:kern w:val="0"/>
                <w:sz w:val="21"/>
                <w:szCs w:val="24"/>
              </w:rPr>
              <w:t>、包含主控柜到各设备、子系统之间电线、电缆、桥架、线槽等电气及配套设施；</w:t>
            </w:r>
            <w:r>
              <w:rPr>
                <w:rFonts w:hint="default" w:ascii="Times New Roman" w:hAnsi="Times New Roman"/>
                <w:color w:val="000000"/>
                <w:kern w:val="0"/>
                <w:sz w:val="21"/>
                <w:szCs w:val="24"/>
              </w:rPr>
              <w:t>3</w:t>
            </w:r>
            <w:r>
              <w:rPr>
                <w:rFonts w:hint="eastAsia" w:ascii="Times New Roman" w:hAnsi="Times New Roman"/>
                <w:color w:val="000000"/>
                <w:kern w:val="0"/>
                <w:sz w:val="21"/>
                <w:szCs w:val="24"/>
              </w:rPr>
              <w:t>、全自动控制，要有友好的人机交互系统、智能控制系统、防出错安全保护系统和故障报警系统。</w:t>
            </w:r>
            <w:r>
              <w:rPr>
                <w:rFonts w:hint="default" w:ascii="Times New Roman" w:hAnsi="Times New Roman"/>
                <w:color w:val="000000"/>
                <w:kern w:val="0"/>
                <w:sz w:val="21"/>
                <w:szCs w:val="24"/>
              </w:rPr>
              <w:t>4</w:t>
            </w:r>
            <w:r>
              <w:rPr>
                <w:rFonts w:hint="eastAsia" w:ascii="Times New Roman" w:hAnsi="Times New Roman"/>
                <w:color w:val="000000"/>
                <w:kern w:val="0"/>
                <w:sz w:val="21"/>
                <w:szCs w:val="24"/>
              </w:rPr>
              <w:t>、所有设备要可靠接地。</w:t>
            </w:r>
          </w:p>
        </w:tc>
        <w:tc>
          <w:tcPr>
            <w:tcW w:w="60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righ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1</w:t>
            </w:r>
          </w:p>
        </w:tc>
        <w:tc>
          <w:tcPr>
            <w:tcW w:w="1417"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rPr>
                <w:rFonts w:hint="default" w:ascii="Times New Roman" w:eastAsia="Times New Roman"/>
                <w:color w:val="000000"/>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69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rPr>
                <w:rFonts w:hint="default" w:ascii="Times New Roman" w:eastAsia="Times New Roman"/>
                <w:color w:val="000000"/>
                <w:sz w:val="21"/>
                <w:szCs w:val="24"/>
              </w:rPr>
            </w:pPr>
          </w:p>
        </w:tc>
        <w:tc>
          <w:tcPr>
            <w:tcW w:w="285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rPr>
                <w:rFonts w:hint="default" w:ascii="Times New Roman" w:eastAsia="Times New Roman"/>
                <w:color w:val="000000"/>
                <w:sz w:val="21"/>
                <w:szCs w:val="24"/>
              </w:rPr>
            </w:pPr>
          </w:p>
        </w:tc>
        <w:tc>
          <w:tcPr>
            <w:tcW w:w="298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default" w:ascii="Times New Roman" w:eastAsia="Times New Roman"/>
                <w:color w:val="000000"/>
                <w:sz w:val="21"/>
                <w:szCs w:val="24"/>
              </w:rPr>
            </w:pPr>
          </w:p>
        </w:tc>
        <w:tc>
          <w:tcPr>
            <w:tcW w:w="1830"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rPr>
                <w:rFonts w:hint="default" w:ascii="Times New Roman" w:eastAsia="Times New Roman"/>
                <w:color w:val="000000"/>
                <w:sz w:val="21"/>
                <w:szCs w:val="24"/>
              </w:rPr>
            </w:pPr>
          </w:p>
        </w:tc>
        <w:tc>
          <w:tcPr>
            <w:tcW w:w="177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eastAsia="Times New Roman"/>
                <w:color w:val="000000"/>
                <w:sz w:val="21"/>
                <w:szCs w:val="24"/>
              </w:rPr>
            </w:pPr>
          </w:p>
        </w:tc>
        <w:tc>
          <w:tcPr>
            <w:tcW w:w="309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default" w:ascii="Times New Roman" w:eastAsia="Times New Roman"/>
                <w:color w:val="000000"/>
                <w:sz w:val="21"/>
                <w:szCs w:val="24"/>
              </w:rPr>
            </w:pPr>
          </w:p>
        </w:tc>
        <w:tc>
          <w:tcPr>
            <w:tcW w:w="60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right"/>
              <w:rPr>
                <w:rFonts w:hint="default" w:ascii="Times New Roman" w:eastAsia="Times New Roman"/>
                <w:color w:val="000000"/>
                <w:sz w:val="21"/>
                <w:szCs w:val="24"/>
              </w:rPr>
            </w:pPr>
          </w:p>
        </w:tc>
        <w:tc>
          <w:tcPr>
            <w:tcW w:w="1417"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rPr>
                <w:rFonts w:hint="default" w:ascii="Times New Roman" w:eastAsia="Times New Roman"/>
                <w:color w:val="000000"/>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696" w:type="dxa"/>
            <w:tcBorders>
              <w:top w:val="single" w:color="auto" w:sz="4" w:space="0"/>
              <w:left w:val="single" w:color="auto" w:sz="4" w:space="0"/>
              <w:bottom w:val="single" w:color="auto" w:sz="4" w:space="0"/>
              <w:right w:val="single" w:color="auto" w:sz="4" w:space="0"/>
              <w:tl2br w:val="nil"/>
              <w:tr2bl w:val="nil"/>
            </w:tcBorders>
            <w:shd w:val="clear" w:color="auto" w:fill="FFC000"/>
            <w:noWrap/>
            <w:vAlign w:val="center"/>
          </w:tcPr>
          <w:p>
            <w:pPr>
              <w:spacing w:beforeLines="0" w:afterLines="0"/>
              <w:jc w:val="left"/>
              <w:textAlignment w:val="center"/>
              <w:rPr>
                <w:rFonts w:hint="default" w:ascii="Times New Roman" w:eastAsia="Times New Roman"/>
                <w:color w:val="000000"/>
                <w:sz w:val="21"/>
                <w:szCs w:val="24"/>
              </w:rPr>
            </w:pPr>
            <w:r>
              <w:rPr>
                <w:rFonts w:hint="eastAsia" w:ascii="Times New Roman" w:hAnsi="Times New Roman"/>
                <w:color w:val="000000"/>
                <w:kern w:val="0"/>
                <w:sz w:val="21"/>
                <w:szCs w:val="24"/>
              </w:rPr>
              <w:t>十七</w:t>
            </w:r>
          </w:p>
        </w:tc>
        <w:tc>
          <w:tcPr>
            <w:tcW w:w="2856" w:type="dxa"/>
            <w:tcBorders>
              <w:top w:val="single" w:color="auto" w:sz="4" w:space="0"/>
              <w:left w:val="single" w:color="auto" w:sz="4" w:space="0"/>
              <w:bottom w:val="single" w:color="auto" w:sz="4" w:space="0"/>
              <w:right w:val="single" w:color="auto" w:sz="4" w:space="0"/>
              <w:tl2br w:val="nil"/>
              <w:tr2bl w:val="nil"/>
            </w:tcBorders>
            <w:shd w:val="clear" w:color="auto" w:fill="FFC000"/>
            <w:noWrap/>
            <w:vAlign w:val="center"/>
          </w:tcPr>
          <w:p>
            <w:pPr>
              <w:spacing w:beforeLines="0" w:afterLines="0"/>
              <w:jc w:val="left"/>
              <w:textAlignment w:val="center"/>
              <w:rPr>
                <w:rFonts w:hint="default" w:ascii="Times New Roman" w:eastAsia="Times New Roman"/>
                <w:color w:val="000000"/>
                <w:sz w:val="21"/>
                <w:szCs w:val="24"/>
              </w:rPr>
            </w:pPr>
            <w:r>
              <w:rPr>
                <w:rFonts w:hint="eastAsia" w:ascii="Times New Roman" w:hAnsi="Times New Roman"/>
                <w:color w:val="000000"/>
                <w:kern w:val="0"/>
                <w:sz w:val="21"/>
                <w:szCs w:val="24"/>
              </w:rPr>
              <w:t>包装系统</w:t>
            </w:r>
            <w:r>
              <w:rPr>
                <w:rFonts w:hint="default" w:ascii="Times New Roman" w:eastAsia="Times New Roman"/>
                <w:color w:val="000000"/>
                <w:kern w:val="0"/>
                <w:sz w:val="21"/>
                <w:szCs w:val="24"/>
              </w:rPr>
              <w:t>-</w:t>
            </w:r>
            <w:r>
              <w:rPr>
                <w:rFonts w:hint="eastAsia" w:ascii="Times New Roman" w:hAnsi="Times New Roman"/>
                <w:color w:val="000000"/>
                <w:kern w:val="0"/>
                <w:sz w:val="21"/>
                <w:szCs w:val="24"/>
              </w:rPr>
              <w:t>大包线</w:t>
            </w:r>
          </w:p>
        </w:tc>
        <w:tc>
          <w:tcPr>
            <w:tcW w:w="2985" w:type="dxa"/>
            <w:tcBorders>
              <w:top w:val="single" w:color="auto" w:sz="4" w:space="0"/>
              <w:left w:val="single" w:color="auto" w:sz="4" w:space="0"/>
              <w:bottom w:val="single" w:color="auto" w:sz="4" w:space="0"/>
              <w:right w:val="single" w:color="auto" w:sz="4" w:space="0"/>
              <w:tl2br w:val="nil"/>
              <w:tr2bl w:val="nil"/>
            </w:tcBorders>
            <w:shd w:val="clear" w:color="auto" w:fill="FFC000"/>
            <w:noWrap/>
            <w:vAlign w:val="center"/>
          </w:tcPr>
          <w:p>
            <w:pPr>
              <w:spacing w:beforeLines="0" w:afterLines="0"/>
              <w:rPr>
                <w:rFonts w:hint="default" w:ascii="Times New Roman" w:eastAsia="Times New Roman"/>
                <w:color w:val="000000"/>
                <w:sz w:val="21"/>
                <w:szCs w:val="24"/>
              </w:rPr>
            </w:pPr>
          </w:p>
        </w:tc>
        <w:tc>
          <w:tcPr>
            <w:tcW w:w="1830" w:type="dxa"/>
            <w:tcBorders>
              <w:top w:val="single" w:color="auto" w:sz="4" w:space="0"/>
              <w:left w:val="single" w:color="auto" w:sz="4" w:space="0"/>
              <w:bottom w:val="single" w:color="auto" w:sz="4" w:space="0"/>
              <w:right w:val="single" w:color="auto" w:sz="4" w:space="0"/>
              <w:tl2br w:val="nil"/>
              <w:tr2bl w:val="nil"/>
            </w:tcBorders>
            <w:shd w:val="clear" w:color="auto" w:fill="FFC000"/>
            <w:noWrap/>
            <w:vAlign w:val="center"/>
          </w:tcPr>
          <w:p>
            <w:pPr>
              <w:spacing w:beforeLines="0" w:afterLines="0"/>
              <w:rPr>
                <w:rFonts w:hint="default" w:ascii="Times New Roman" w:eastAsia="Times New Roman"/>
                <w:color w:val="000000"/>
                <w:sz w:val="21"/>
                <w:szCs w:val="24"/>
              </w:rPr>
            </w:pPr>
          </w:p>
        </w:tc>
        <w:tc>
          <w:tcPr>
            <w:tcW w:w="1776" w:type="dxa"/>
            <w:tcBorders>
              <w:top w:val="single" w:color="auto" w:sz="4" w:space="0"/>
              <w:left w:val="single" w:color="auto" w:sz="4" w:space="0"/>
              <w:bottom w:val="single" w:color="auto" w:sz="4" w:space="0"/>
              <w:right w:val="single" w:color="auto" w:sz="4" w:space="0"/>
              <w:tl2br w:val="nil"/>
              <w:tr2bl w:val="nil"/>
            </w:tcBorders>
            <w:shd w:val="clear" w:color="auto" w:fill="FFC000"/>
            <w:noWrap w:val="0"/>
            <w:vAlign w:val="center"/>
          </w:tcPr>
          <w:p>
            <w:pPr>
              <w:spacing w:beforeLines="0" w:afterLines="0"/>
              <w:jc w:val="center"/>
              <w:rPr>
                <w:rFonts w:hint="default" w:ascii="Times New Roman" w:eastAsia="Times New Roman"/>
                <w:color w:val="000000"/>
                <w:sz w:val="21"/>
                <w:szCs w:val="24"/>
              </w:rPr>
            </w:pPr>
          </w:p>
        </w:tc>
        <w:tc>
          <w:tcPr>
            <w:tcW w:w="3096" w:type="dxa"/>
            <w:tcBorders>
              <w:top w:val="single" w:color="auto" w:sz="4" w:space="0"/>
              <w:left w:val="single" w:color="auto" w:sz="4" w:space="0"/>
              <w:bottom w:val="single" w:color="auto" w:sz="4" w:space="0"/>
              <w:right w:val="single" w:color="auto" w:sz="4" w:space="0"/>
              <w:tl2br w:val="nil"/>
              <w:tr2bl w:val="nil"/>
            </w:tcBorders>
            <w:shd w:val="clear" w:color="auto" w:fill="FFC000"/>
            <w:noWrap w:val="0"/>
            <w:vAlign w:val="center"/>
          </w:tcPr>
          <w:p>
            <w:pPr>
              <w:spacing w:beforeLines="0" w:afterLines="0"/>
              <w:rPr>
                <w:rFonts w:hint="default" w:ascii="Times New Roman" w:eastAsia="Times New Roman"/>
                <w:color w:val="000000"/>
                <w:sz w:val="21"/>
                <w:szCs w:val="24"/>
              </w:rPr>
            </w:pPr>
          </w:p>
        </w:tc>
        <w:tc>
          <w:tcPr>
            <w:tcW w:w="600" w:type="dxa"/>
            <w:tcBorders>
              <w:top w:val="single" w:color="auto" w:sz="4" w:space="0"/>
              <w:left w:val="single" w:color="auto" w:sz="4" w:space="0"/>
              <w:bottom w:val="single" w:color="auto" w:sz="4" w:space="0"/>
              <w:right w:val="single" w:color="auto" w:sz="4" w:space="0"/>
              <w:tl2br w:val="nil"/>
              <w:tr2bl w:val="nil"/>
            </w:tcBorders>
            <w:shd w:val="clear" w:color="auto" w:fill="FFC000"/>
            <w:noWrap/>
            <w:vAlign w:val="center"/>
          </w:tcPr>
          <w:p>
            <w:pPr>
              <w:spacing w:beforeLines="0" w:afterLines="0"/>
              <w:jc w:val="right"/>
              <w:rPr>
                <w:rFonts w:hint="default" w:ascii="Times New Roman" w:eastAsia="Times New Roman"/>
                <w:color w:val="000000"/>
                <w:sz w:val="21"/>
                <w:szCs w:val="24"/>
              </w:rPr>
            </w:pPr>
          </w:p>
        </w:tc>
        <w:tc>
          <w:tcPr>
            <w:tcW w:w="1417" w:type="dxa"/>
            <w:tcBorders>
              <w:top w:val="single" w:color="auto" w:sz="4" w:space="0"/>
              <w:left w:val="single" w:color="auto" w:sz="4" w:space="0"/>
              <w:bottom w:val="single" w:color="auto" w:sz="4" w:space="0"/>
              <w:right w:val="single" w:color="auto" w:sz="4" w:space="0"/>
              <w:tl2br w:val="nil"/>
              <w:tr2bl w:val="nil"/>
            </w:tcBorders>
            <w:shd w:val="clear" w:color="auto" w:fill="FFC000"/>
            <w:noWrap/>
            <w:vAlign w:val="center"/>
          </w:tcPr>
          <w:p>
            <w:pPr>
              <w:spacing w:beforeLines="0" w:afterLines="0"/>
              <w:rPr>
                <w:rFonts w:hint="default" w:ascii="Times New Roman" w:eastAsia="Times New Roman"/>
                <w:color w:val="000000"/>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69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rPr>
                <w:rFonts w:hint="default" w:ascii="Times New Roman" w:eastAsia="Times New Roman"/>
                <w:color w:val="000000"/>
                <w:sz w:val="21"/>
                <w:szCs w:val="24"/>
              </w:rPr>
            </w:pPr>
          </w:p>
        </w:tc>
        <w:tc>
          <w:tcPr>
            <w:tcW w:w="285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X0804</w:t>
            </w:r>
          </w:p>
        </w:tc>
        <w:tc>
          <w:tcPr>
            <w:tcW w:w="2985"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eastAsia" w:ascii="Times New Roman" w:hAnsi="Times New Roman"/>
                <w:color w:val="000000"/>
                <w:kern w:val="0"/>
                <w:sz w:val="21"/>
                <w:szCs w:val="24"/>
              </w:rPr>
              <w:t>大包线</w:t>
            </w:r>
          </w:p>
        </w:tc>
        <w:tc>
          <w:tcPr>
            <w:tcW w:w="1830"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rPr>
                <w:rFonts w:hint="default" w:ascii="Times New Roman" w:eastAsia="Times New Roman"/>
                <w:color w:val="000000"/>
                <w:sz w:val="21"/>
                <w:szCs w:val="24"/>
              </w:rPr>
            </w:pPr>
          </w:p>
        </w:tc>
        <w:tc>
          <w:tcPr>
            <w:tcW w:w="177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304</w:t>
            </w:r>
          </w:p>
        </w:tc>
        <w:tc>
          <w:tcPr>
            <w:tcW w:w="309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default" w:ascii="Times New Roman" w:eastAsia="Times New Roman"/>
                <w:color w:val="000000"/>
                <w:sz w:val="21"/>
                <w:szCs w:val="24"/>
              </w:rPr>
            </w:pPr>
          </w:p>
        </w:tc>
        <w:tc>
          <w:tcPr>
            <w:tcW w:w="60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right"/>
              <w:rPr>
                <w:rFonts w:hint="default" w:ascii="Times New Roman" w:eastAsia="Times New Roman"/>
                <w:color w:val="000000"/>
                <w:sz w:val="21"/>
                <w:szCs w:val="24"/>
              </w:rPr>
            </w:pPr>
          </w:p>
        </w:tc>
        <w:tc>
          <w:tcPr>
            <w:tcW w:w="1417"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rPr>
                <w:rFonts w:hint="default" w:ascii="Times New Roman" w:eastAsia="Times New Roman"/>
                <w:color w:val="000000"/>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5" w:hRule="atLeast"/>
          <w:jc w:val="center"/>
        </w:trPr>
        <w:tc>
          <w:tcPr>
            <w:tcW w:w="69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righ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1</w:t>
            </w:r>
          </w:p>
        </w:tc>
        <w:tc>
          <w:tcPr>
            <w:tcW w:w="285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w:t>
            </w:r>
          </w:p>
        </w:tc>
        <w:tc>
          <w:tcPr>
            <w:tcW w:w="2985"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eastAsia" w:ascii="Times New Roman" w:hAnsi="Times New Roman"/>
                <w:color w:val="000000"/>
                <w:kern w:val="0"/>
                <w:sz w:val="21"/>
                <w:szCs w:val="24"/>
              </w:rPr>
              <w:t>全自动无人化大包装机</w:t>
            </w:r>
          </w:p>
        </w:tc>
        <w:tc>
          <w:tcPr>
            <w:tcW w:w="1830"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QLC-50B</w:t>
            </w:r>
          </w:p>
        </w:tc>
        <w:tc>
          <w:tcPr>
            <w:tcW w:w="177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316L&amp;304</w:t>
            </w:r>
          </w:p>
        </w:tc>
        <w:tc>
          <w:tcPr>
            <w:tcW w:w="309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1</w:t>
            </w:r>
            <w:r>
              <w:rPr>
                <w:rFonts w:hint="eastAsia" w:ascii="Times New Roman" w:hAnsi="Times New Roman"/>
                <w:color w:val="000000"/>
                <w:kern w:val="0"/>
                <w:sz w:val="21"/>
                <w:szCs w:val="24"/>
              </w:rPr>
              <w:t>、包装能力：</w:t>
            </w:r>
            <w:r>
              <w:rPr>
                <w:rFonts w:hint="default" w:ascii="Times New Roman" w:hAnsi="Times New Roman"/>
                <w:color w:val="000000"/>
                <w:kern w:val="0"/>
                <w:sz w:val="21"/>
                <w:szCs w:val="24"/>
              </w:rPr>
              <w:t>5-8</w:t>
            </w:r>
            <w:r>
              <w:rPr>
                <w:rFonts w:hint="eastAsia" w:ascii="Times New Roman" w:hAnsi="Times New Roman"/>
                <w:color w:val="000000"/>
                <w:kern w:val="0"/>
                <w:sz w:val="21"/>
                <w:szCs w:val="24"/>
              </w:rPr>
              <w:t>袋</w:t>
            </w:r>
            <w:r>
              <w:rPr>
                <w:rFonts w:hint="default" w:ascii="Times New Roman" w:hAnsi="Times New Roman"/>
                <w:color w:val="000000"/>
                <w:kern w:val="0"/>
                <w:sz w:val="21"/>
                <w:szCs w:val="24"/>
              </w:rPr>
              <w:t>/</w:t>
            </w:r>
            <w:r>
              <w:rPr>
                <w:rFonts w:hint="eastAsia" w:ascii="Times New Roman" w:hAnsi="Times New Roman"/>
                <w:color w:val="000000"/>
                <w:kern w:val="0"/>
                <w:sz w:val="21"/>
                <w:szCs w:val="24"/>
              </w:rPr>
              <w:t>分钟</w:t>
            </w:r>
            <w:r>
              <w:rPr>
                <w:rFonts w:hint="default" w:ascii="Times New Roman" w:eastAsia="Times New Roman"/>
                <w:color w:val="000000"/>
                <w:kern w:val="0"/>
                <w:sz w:val="21"/>
                <w:szCs w:val="24"/>
              </w:rPr>
              <w:br w:type="textWrapping"/>
            </w:r>
            <w:r>
              <w:rPr>
                <w:rFonts w:hint="default" w:ascii="Times New Roman" w:hAnsi="Times New Roman"/>
                <w:color w:val="000000"/>
                <w:kern w:val="0"/>
                <w:sz w:val="21"/>
                <w:szCs w:val="24"/>
              </w:rPr>
              <w:t>2</w:t>
            </w:r>
            <w:r>
              <w:rPr>
                <w:rFonts w:hint="eastAsia" w:ascii="Times New Roman" w:hAnsi="Times New Roman"/>
                <w:color w:val="000000"/>
                <w:kern w:val="0"/>
                <w:sz w:val="21"/>
                <w:szCs w:val="24"/>
              </w:rPr>
              <w:t>、自动套袋、自动称重灌包、自动引导缝包</w:t>
            </w:r>
            <w:r>
              <w:rPr>
                <w:rFonts w:hint="default" w:ascii="Times New Roman" w:eastAsia="Times New Roman"/>
                <w:color w:val="000000"/>
                <w:kern w:val="0"/>
                <w:sz w:val="21"/>
                <w:szCs w:val="24"/>
              </w:rPr>
              <w:br w:type="textWrapping"/>
            </w:r>
            <w:r>
              <w:rPr>
                <w:rFonts w:hint="default" w:ascii="Times New Roman" w:hAnsi="Times New Roman"/>
                <w:color w:val="000000"/>
                <w:kern w:val="0"/>
                <w:sz w:val="21"/>
                <w:szCs w:val="24"/>
              </w:rPr>
              <w:t>3</w:t>
            </w:r>
            <w:r>
              <w:rPr>
                <w:rFonts w:hint="eastAsia" w:ascii="Times New Roman" w:hAnsi="Times New Roman"/>
                <w:color w:val="000000"/>
                <w:kern w:val="0"/>
                <w:sz w:val="21"/>
                <w:szCs w:val="24"/>
              </w:rPr>
              <w:t>、接触物料部分</w:t>
            </w:r>
            <w:r>
              <w:rPr>
                <w:rFonts w:hint="default" w:ascii="Times New Roman" w:hAnsi="Times New Roman"/>
                <w:color w:val="000000"/>
                <w:kern w:val="0"/>
                <w:sz w:val="21"/>
                <w:szCs w:val="24"/>
              </w:rPr>
              <w:t>316L</w:t>
            </w:r>
            <w:r>
              <w:rPr>
                <w:rFonts w:hint="eastAsia" w:ascii="Times New Roman" w:hAnsi="Times New Roman"/>
                <w:color w:val="000000"/>
                <w:kern w:val="0"/>
                <w:sz w:val="21"/>
                <w:szCs w:val="24"/>
              </w:rPr>
              <w:t>，其它材质</w:t>
            </w:r>
            <w:r>
              <w:rPr>
                <w:rFonts w:hint="default" w:ascii="Times New Roman" w:hAnsi="Times New Roman"/>
                <w:color w:val="000000"/>
                <w:kern w:val="0"/>
                <w:sz w:val="21"/>
                <w:szCs w:val="24"/>
              </w:rPr>
              <w:t>SUS304</w:t>
            </w:r>
            <w:r>
              <w:rPr>
                <w:rFonts w:hint="eastAsia" w:ascii="Times New Roman" w:hAnsi="Times New Roman"/>
                <w:color w:val="000000"/>
                <w:kern w:val="0"/>
                <w:sz w:val="21"/>
                <w:szCs w:val="24"/>
              </w:rPr>
              <w:t>；</w:t>
            </w:r>
            <w:r>
              <w:rPr>
                <w:rFonts w:hint="default" w:ascii="Times New Roman" w:eastAsia="Times New Roman"/>
                <w:color w:val="000000"/>
                <w:kern w:val="0"/>
                <w:sz w:val="21"/>
                <w:szCs w:val="24"/>
              </w:rPr>
              <w:br w:type="textWrapping"/>
            </w:r>
            <w:r>
              <w:rPr>
                <w:rFonts w:hint="default" w:ascii="Times New Roman" w:hAnsi="Times New Roman"/>
                <w:color w:val="000000"/>
                <w:kern w:val="0"/>
                <w:sz w:val="21"/>
                <w:szCs w:val="24"/>
              </w:rPr>
              <w:t>4</w:t>
            </w:r>
            <w:r>
              <w:rPr>
                <w:rFonts w:hint="eastAsia" w:ascii="Times New Roman" w:hAnsi="Times New Roman"/>
                <w:color w:val="000000"/>
                <w:kern w:val="0"/>
                <w:sz w:val="21"/>
                <w:szCs w:val="24"/>
              </w:rPr>
              <w:t>、配置高速缝包机</w:t>
            </w:r>
            <w:r>
              <w:rPr>
                <w:rFonts w:hint="default" w:ascii="Times New Roman" w:eastAsia="Times New Roman"/>
                <w:color w:val="000000"/>
                <w:kern w:val="0"/>
                <w:sz w:val="21"/>
                <w:szCs w:val="24"/>
              </w:rPr>
              <w:br w:type="textWrapping"/>
            </w:r>
            <w:r>
              <w:rPr>
                <w:rFonts w:hint="default" w:ascii="Times New Roman" w:hAnsi="Times New Roman"/>
                <w:color w:val="000000"/>
                <w:kern w:val="0"/>
                <w:sz w:val="21"/>
                <w:szCs w:val="24"/>
              </w:rPr>
              <w:t>5</w:t>
            </w:r>
            <w:r>
              <w:rPr>
                <w:rFonts w:hint="eastAsia" w:ascii="Times New Roman" w:hAnsi="Times New Roman"/>
                <w:color w:val="000000"/>
                <w:kern w:val="0"/>
                <w:sz w:val="21"/>
                <w:szCs w:val="24"/>
              </w:rPr>
              <w:t>、电气元件一线品牌</w:t>
            </w:r>
          </w:p>
        </w:tc>
        <w:tc>
          <w:tcPr>
            <w:tcW w:w="60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righ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1</w:t>
            </w:r>
          </w:p>
        </w:tc>
        <w:tc>
          <w:tcPr>
            <w:tcW w:w="1417"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rPr>
                <w:rFonts w:hint="default" w:ascii="Times New Roman" w:eastAsia="Times New Roman"/>
                <w:color w:val="000000"/>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5" w:hRule="atLeast"/>
          <w:jc w:val="center"/>
        </w:trPr>
        <w:tc>
          <w:tcPr>
            <w:tcW w:w="69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righ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2</w:t>
            </w:r>
          </w:p>
        </w:tc>
        <w:tc>
          <w:tcPr>
            <w:tcW w:w="285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w:t>
            </w:r>
          </w:p>
        </w:tc>
        <w:tc>
          <w:tcPr>
            <w:tcW w:w="2985"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eastAsia" w:ascii="Times New Roman" w:hAnsi="Times New Roman"/>
                <w:color w:val="000000"/>
                <w:kern w:val="0"/>
                <w:sz w:val="21"/>
                <w:szCs w:val="24"/>
              </w:rPr>
              <w:t>倒包输送机</w:t>
            </w:r>
          </w:p>
        </w:tc>
        <w:tc>
          <w:tcPr>
            <w:tcW w:w="1830"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ZY-02</w:t>
            </w:r>
          </w:p>
        </w:tc>
        <w:tc>
          <w:tcPr>
            <w:tcW w:w="177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304</w:t>
            </w:r>
          </w:p>
        </w:tc>
        <w:tc>
          <w:tcPr>
            <w:tcW w:w="309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textAlignment w:val="center"/>
              <w:rPr>
                <w:rFonts w:hint="default" w:ascii="Times New Roman" w:eastAsia="Times New Roman"/>
                <w:color w:val="000000"/>
                <w:sz w:val="21"/>
                <w:szCs w:val="24"/>
              </w:rPr>
            </w:pPr>
            <w:r>
              <w:rPr>
                <w:rFonts w:hint="eastAsia" w:ascii="Times New Roman" w:hAnsi="Times New Roman"/>
                <w:color w:val="000000"/>
                <w:kern w:val="0"/>
                <w:sz w:val="21"/>
                <w:szCs w:val="24"/>
              </w:rPr>
              <w:t>输送带为</w:t>
            </w:r>
            <w:r>
              <w:rPr>
                <w:rFonts w:hint="default" w:ascii="Times New Roman" w:hAnsi="Times New Roman"/>
                <w:color w:val="000000"/>
                <w:kern w:val="0"/>
                <w:sz w:val="21"/>
                <w:szCs w:val="24"/>
              </w:rPr>
              <w:t>PVC</w:t>
            </w:r>
            <w:r>
              <w:rPr>
                <w:rFonts w:hint="eastAsia" w:ascii="Times New Roman" w:hAnsi="Times New Roman"/>
                <w:color w:val="000000"/>
                <w:kern w:val="0"/>
                <w:sz w:val="21"/>
                <w:szCs w:val="24"/>
              </w:rPr>
              <w:t>皮带；</w:t>
            </w:r>
            <w:r>
              <w:rPr>
                <w:rFonts w:hint="default" w:ascii="Times New Roman" w:hAnsi="Times New Roman"/>
                <w:color w:val="000000"/>
                <w:kern w:val="0"/>
                <w:sz w:val="21"/>
                <w:szCs w:val="24"/>
              </w:rPr>
              <w:t xml:space="preserve"> </w:t>
            </w:r>
            <w:r>
              <w:rPr>
                <w:rFonts w:hint="eastAsia" w:ascii="Times New Roman" w:hAnsi="Times New Roman"/>
                <w:color w:val="000000"/>
                <w:kern w:val="0"/>
                <w:sz w:val="21"/>
                <w:szCs w:val="24"/>
              </w:rPr>
              <w:t>长度</w:t>
            </w:r>
            <w:r>
              <w:rPr>
                <w:rFonts w:hint="default" w:ascii="Times New Roman" w:hAnsi="Times New Roman"/>
                <w:color w:val="000000"/>
                <w:kern w:val="0"/>
                <w:sz w:val="21"/>
                <w:szCs w:val="24"/>
              </w:rPr>
              <w:t xml:space="preserve">L=1500mm </w:t>
            </w:r>
            <w:r>
              <w:rPr>
                <w:rFonts w:hint="eastAsia" w:ascii="Times New Roman" w:hAnsi="Times New Roman"/>
                <w:color w:val="000000"/>
                <w:kern w:val="0"/>
                <w:sz w:val="21"/>
                <w:szCs w:val="24"/>
              </w:rPr>
              <w:t>皮带宽度</w:t>
            </w:r>
            <w:r>
              <w:rPr>
                <w:rFonts w:hint="default" w:ascii="Times New Roman" w:hAnsi="Times New Roman"/>
                <w:color w:val="000000"/>
                <w:kern w:val="0"/>
                <w:sz w:val="21"/>
                <w:szCs w:val="24"/>
              </w:rPr>
              <w:t>W1=600mm</w:t>
            </w:r>
            <w:r>
              <w:rPr>
                <w:rFonts w:hint="eastAsia" w:ascii="Times New Roman" w:hAnsi="Times New Roman"/>
                <w:color w:val="000000"/>
                <w:kern w:val="0"/>
                <w:sz w:val="21"/>
                <w:szCs w:val="24"/>
              </w:rPr>
              <w:t>；</w:t>
            </w:r>
            <w:r>
              <w:rPr>
                <w:rFonts w:hint="default" w:ascii="Times New Roman" w:hAnsi="Times New Roman"/>
                <w:color w:val="000000"/>
                <w:kern w:val="0"/>
                <w:sz w:val="21"/>
                <w:szCs w:val="24"/>
              </w:rPr>
              <w:t xml:space="preserve"> </w:t>
            </w:r>
            <w:r>
              <w:rPr>
                <w:rFonts w:hint="eastAsia" w:ascii="Times New Roman" w:hAnsi="Times New Roman"/>
                <w:color w:val="000000"/>
                <w:kern w:val="0"/>
                <w:sz w:val="21"/>
                <w:szCs w:val="24"/>
              </w:rPr>
              <w:t>梁宽度</w:t>
            </w:r>
            <w:r>
              <w:rPr>
                <w:rFonts w:hint="default" w:ascii="Times New Roman" w:hAnsi="Times New Roman"/>
                <w:color w:val="000000"/>
                <w:kern w:val="0"/>
                <w:sz w:val="21"/>
                <w:szCs w:val="24"/>
              </w:rPr>
              <w:t>W2=700mm</w:t>
            </w:r>
            <w:r>
              <w:rPr>
                <w:rFonts w:hint="eastAsia" w:ascii="Times New Roman" w:hAnsi="Times New Roman"/>
                <w:color w:val="000000"/>
                <w:kern w:val="0"/>
                <w:sz w:val="21"/>
                <w:szCs w:val="24"/>
              </w:rPr>
              <w:t>；</w:t>
            </w:r>
            <w:r>
              <w:rPr>
                <w:rFonts w:hint="default" w:ascii="Times New Roman" w:hAnsi="Times New Roman"/>
                <w:color w:val="000000"/>
                <w:kern w:val="0"/>
                <w:sz w:val="21"/>
                <w:szCs w:val="24"/>
              </w:rPr>
              <w:t xml:space="preserve"> </w:t>
            </w:r>
            <w:r>
              <w:rPr>
                <w:rFonts w:hint="eastAsia" w:ascii="Times New Roman" w:hAnsi="Times New Roman"/>
                <w:color w:val="000000"/>
                <w:kern w:val="0"/>
                <w:sz w:val="21"/>
                <w:szCs w:val="24"/>
              </w:rPr>
              <w:t>材料厚度≥</w:t>
            </w:r>
            <w:r>
              <w:rPr>
                <w:rFonts w:hint="default" w:ascii="Times New Roman" w:hAnsi="Times New Roman"/>
                <w:color w:val="000000"/>
                <w:kern w:val="0"/>
                <w:sz w:val="21"/>
                <w:szCs w:val="24"/>
              </w:rPr>
              <w:t>2mm</w:t>
            </w:r>
            <w:r>
              <w:rPr>
                <w:rFonts w:hint="eastAsia" w:ascii="Times New Roman" w:hAnsi="Times New Roman"/>
                <w:color w:val="000000"/>
                <w:kern w:val="0"/>
                <w:sz w:val="21"/>
                <w:szCs w:val="24"/>
              </w:rPr>
              <w:t>；</w:t>
            </w:r>
            <w:r>
              <w:rPr>
                <w:rFonts w:hint="default" w:ascii="Times New Roman" w:hAnsi="Times New Roman"/>
                <w:color w:val="000000"/>
                <w:kern w:val="0"/>
                <w:sz w:val="21"/>
                <w:szCs w:val="24"/>
              </w:rPr>
              <w:t xml:space="preserve"> </w:t>
            </w:r>
            <w:r>
              <w:rPr>
                <w:rFonts w:hint="eastAsia" w:ascii="Times New Roman" w:hAnsi="Times New Roman"/>
                <w:color w:val="000000"/>
                <w:kern w:val="0"/>
                <w:sz w:val="21"/>
                <w:szCs w:val="24"/>
              </w:rPr>
              <w:t>材质</w:t>
            </w:r>
            <w:r>
              <w:rPr>
                <w:rFonts w:hint="default" w:ascii="Times New Roman" w:hAnsi="Times New Roman"/>
                <w:color w:val="000000"/>
                <w:kern w:val="0"/>
                <w:sz w:val="21"/>
                <w:szCs w:val="24"/>
              </w:rPr>
              <w:t>304</w:t>
            </w:r>
            <w:r>
              <w:rPr>
                <w:rFonts w:hint="eastAsia" w:ascii="Times New Roman" w:hAnsi="Times New Roman"/>
                <w:color w:val="000000"/>
                <w:kern w:val="0"/>
                <w:sz w:val="21"/>
                <w:szCs w:val="24"/>
              </w:rPr>
              <w:t>不锈钢</w:t>
            </w:r>
            <w:r>
              <w:rPr>
                <w:rFonts w:hint="default" w:ascii="Times New Roman" w:hAnsi="Times New Roman"/>
                <w:color w:val="000000"/>
                <w:kern w:val="0"/>
                <w:sz w:val="21"/>
                <w:szCs w:val="24"/>
              </w:rPr>
              <w:t xml:space="preserve"> </w:t>
            </w:r>
            <w:r>
              <w:rPr>
                <w:rFonts w:hint="eastAsia" w:ascii="Times New Roman" w:hAnsi="Times New Roman"/>
                <w:color w:val="000000"/>
                <w:kern w:val="0"/>
                <w:sz w:val="21"/>
                <w:szCs w:val="24"/>
              </w:rPr>
              <w:t>气动元件品牌：</w:t>
            </w:r>
            <w:r>
              <w:rPr>
                <w:rFonts w:hint="default" w:ascii="Times New Roman" w:hAnsi="Times New Roman"/>
                <w:color w:val="000000"/>
                <w:kern w:val="0"/>
                <w:sz w:val="21"/>
                <w:szCs w:val="24"/>
              </w:rPr>
              <w:t>SMC</w:t>
            </w:r>
            <w:r>
              <w:rPr>
                <w:rFonts w:hint="eastAsia" w:ascii="Times New Roman" w:hAnsi="Times New Roman"/>
                <w:color w:val="000000"/>
                <w:kern w:val="0"/>
                <w:sz w:val="21"/>
                <w:szCs w:val="24"/>
              </w:rPr>
              <w:t>或同等档次品牌</w:t>
            </w:r>
          </w:p>
        </w:tc>
        <w:tc>
          <w:tcPr>
            <w:tcW w:w="60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righ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1</w:t>
            </w:r>
          </w:p>
        </w:tc>
        <w:tc>
          <w:tcPr>
            <w:tcW w:w="1417"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rPr>
                <w:rFonts w:hint="default" w:ascii="Times New Roman" w:eastAsia="Times New Roman"/>
                <w:color w:val="000000"/>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jc w:val="center"/>
        </w:trPr>
        <w:tc>
          <w:tcPr>
            <w:tcW w:w="69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righ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3</w:t>
            </w:r>
          </w:p>
        </w:tc>
        <w:tc>
          <w:tcPr>
            <w:tcW w:w="285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w:t>
            </w:r>
          </w:p>
        </w:tc>
        <w:tc>
          <w:tcPr>
            <w:tcW w:w="2985"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eastAsia" w:ascii="Times New Roman" w:hAnsi="Times New Roman"/>
                <w:color w:val="000000"/>
                <w:kern w:val="0"/>
                <w:sz w:val="21"/>
                <w:szCs w:val="24"/>
              </w:rPr>
              <w:t>检重秤</w:t>
            </w:r>
          </w:p>
        </w:tc>
        <w:tc>
          <w:tcPr>
            <w:tcW w:w="1830"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CK-30</w:t>
            </w:r>
          </w:p>
        </w:tc>
        <w:tc>
          <w:tcPr>
            <w:tcW w:w="177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304</w:t>
            </w:r>
          </w:p>
        </w:tc>
        <w:tc>
          <w:tcPr>
            <w:tcW w:w="309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1</w:t>
            </w:r>
            <w:r>
              <w:rPr>
                <w:rFonts w:hint="eastAsia" w:ascii="Times New Roman" w:hAnsi="Times New Roman"/>
                <w:color w:val="000000"/>
                <w:kern w:val="0"/>
                <w:sz w:val="21"/>
                <w:szCs w:val="24"/>
              </w:rPr>
              <w:t>、称重范围：</w:t>
            </w:r>
            <w:r>
              <w:rPr>
                <w:rFonts w:hint="default" w:ascii="Times New Roman" w:hAnsi="Times New Roman"/>
                <w:color w:val="000000"/>
                <w:kern w:val="0"/>
                <w:sz w:val="21"/>
                <w:szCs w:val="24"/>
              </w:rPr>
              <w:t>1-60Kg</w:t>
            </w:r>
            <w:r>
              <w:rPr>
                <w:rFonts w:hint="eastAsia" w:ascii="Times New Roman" w:hAnsi="Times New Roman"/>
                <w:color w:val="000000"/>
                <w:kern w:val="0"/>
                <w:sz w:val="21"/>
                <w:szCs w:val="24"/>
              </w:rPr>
              <w:t>；</w:t>
            </w:r>
            <w:r>
              <w:rPr>
                <w:rFonts w:hint="default" w:ascii="Times New Roman" w:hAnsi="Times New Roman"/>
                <w:color w:val="000000"/>
                <w:kern w:val="0"/>
                <w:sz w:val="21"/>
                <w:szCs w:val="24"/>
              </w:rPr>
              <w:t xml:space="preserve"> 2</w:t>
            </w:r>
            <w:r>
              <w:rPr>
                <w:rFonts w:hint="eastAsia" w:ascii="Times New Roman" w:hAnsi="Times New Roman"/>
                <w:color w:val="000000"/>
                <w:kern w:val="0"/>
                <w:sz w:val="21"/>
                <w:szCs w:val="24"/>
              </w:rPr>
              <w:t>、称重精度</w:t>
            </w:r>
            <w:r>
              <w:rPr>
                <w:rFonts w:hint="default" w:ascii="Times New Roman" w:hAnsi="Times New Roman"/>
                <w:color w:val="000000"/>
                <w:kern w:val="0"/>
                <w:sz w:val="21"/>
                <w:szCs w:val="24"/>
              </w:rPr>
              <w:t xml:space="preserve">: </w:t>
            </w:r>
            <w:r>
              <w:rPr>
                <w:rFonts w:hint="eastAsia" w:ascii="Times New Roman" w:hAnsi="Times New Roman"/>
                <w:color w:val="000000"/>
                <w:kern w:val="0"/>
                <w:sz w:val="21"/>
                <w:szCs w:val="24"/>
              </w:rPr>
              <w:t>±</w:t>
            </w:r>
            <w:r>
              <w:rPr>
                <w:rFonts w:hint="default" w:ascii="Times New Roman" w:hAnsi="Times New Roman"/>
                <w:color w:val="000000"/>
                <w:kern w:val="0"/>
                <w:sz w:val="21"/>
                <w:szCs w:val="24"/>
              </w:rPr>
              <w:t>0.5%</w:t>
            </w:r>
            <w:r>
              <w:rPr>
                <w:rFonts w:hint="eastAsia" w:ascii="Times New Roman" w:hAnsi="Times New Roman"/>
                <w:color w:val="000000"/>
                <w:kern w:val="0"/>
                <w:sz w:val="21"/>
                <w:szCs w:val="24"/>
              </w:rPr>
              <w:t>；</w:t>
            </w:r>
            <w:r>
              <w:rPr>
                <w:rFonts w:hint="default" w:ascii="Times New Roman" w:hAnsi="Times New Roman"/>
                <w:color w:val="000000"/>
                <w:kern w:val="0"/>
                <w:sz w:val="21"/>
                <w:szCs w:val="24"/>
              </w:rPr>
              <w:t xml:space="preserve"> 3</w:t>
            </w:r>
            <w:r>
              <w:rPr>
                <w:rFonts w:hint="eastAsia" w:ascii="Times New Roman" w:hAnsi="Times New Roman"/>
                <w:color w:val="000000"/>
                <w:kern w:val="0"/>
                <w:sz w:val="21"/>
                <w:szCs w:val="24"/>
              </w:rPr>
              <w:t>、速度：</w:t>
            </w:r>
            <w:r>
              <w:rPr>
                <w:rFonts w:hint="default" w:ascii="Times New Roman" w:hAnsi="Times New Roman"/>
                <w:color w:val="000000"/>
                <w:kern w:val="0"/>
                <w:sz w:val="21"/>
                <w:szCs w:val="24"/>
              </w:rPr>
              <w:t>10-30</w:t>
            </w:r>
            <w:r>
              <w:rPr>
                <w:rFonts w:hint="eastAsia" w:ascii="Times New Roman" w:hAnsi="Times New Roman"/>
                <w:color w:val="000000"/>
                <w:kern w:val="0"/>
                <w:sz w:val="21"/>
                <w:szCs w:val="24"/>
              </w:rPr>
              <w:t>袋</w:t>
            </w:r>
            <w:r>
              <w:rPr>
                <w:rFonts w:hint="default" w:ascii="Times New Roman" w:hAnsi="Times New Roman"/>
                <w:color w:val="000000"/>
                <w:kern w:val="0"/>
                <w:sz w:val="21"/>
                <w:szCs w:val="24"/>
              </w:rPr>
              <w:t>/</w:t>
            </w:r>
            <w:r>
              <w:rPr>
                <w:rFonts w:hint="eastAsia" w:ascii="Times New Roman" w:hAnsi="Times New Roman"/>
                <w:color w:val="000000"/>
                <w:kern w:val="0"/>
                <w:sz w:val="21"/>
                <w:szCs w:val="24"/>
              </w:rPr>
              <w:t>分</w:t>
            </w:r>
            <w:r>
              <w:rPr>
                <w:rFonts w:hint="default" w:ascii="Times New Roman" w:hAnsi="Times New Roman"/>
                <w:color w:val="000000"/>
                <w:kern w:val="0"/>
                <w:sz w:val="21"/>
                <w:szCs w:val="24"/>
              </w:rPr>
              <w:t xml:space="preserve"> 4</w:t>
            </w:r>
            <w:r>
              <w:rPr>
                <w:rFonts w:hint="eastAsia" w:ascii="Times New Roman" w:hAnsi="Times New Roman"/>
                <w:color w:val="000000"/>
                <w:kern w:val="0"/>
                <w:sz w:val="21"/>
                <w:szCs w:val="24"/>
              </w:rPr>
              <w:t>、称重元件品牌：梅特勒托利多</w:t>
            </w:r>
            <w:r>
              <w:rPr>
                <w:rFonts w:hint="default" w:ascii="Times New Roman" w:hAnsi="Times New Roman"/>
                <w:color w:val="000000"/>
                <w:kern w:val="0"/>
                <w:sz w:val="21"/>
                <w:szCs w:val="24"/>
              </w:rPr>
              <w:t xml:space="preserve"> 5</w:t>
            </w:r>
            <w:r>
              <w:rPr>
                <w:rFonts w:hint="eastAsia" w:ascii="Times New Roman" w:hAnsi="Times New Roman"/>
                <w:color w:val="000000"/>
                <w:kern w:val="0"/>
                <w:sz w:val="21"/>
                <w:szCs w:val="24"/>
              </w:rPr>
              <w:t>、整体材质</w:t>
            </w:r>
            <w:r>
              <w:rPr>
                <w:rFonts w:hint="default" w:ascii="Times New Roman" w:hAnsi="Times New Roman"/>
                <w:color w:val="000000"/>
                <w:kern w:val="0"/>
                <w:sz w:val="21"/>
                <w:szCs w:val="24"/>
              </w:rPr>
              <w:t>304</w:t>
            </w:r>
            <w:r>
              <w:rPr>
                <w:rFonts w:hint="eastAsia" w:ascii="Times New Roman" w:hAnsi="Times New Roman"/>
                <w:color w:val="000000"/>
                <w:kern w:val="0"/>
                <w:sz w:val="21"/>
                <w:szCs w:val="24"/>
              </w:rPr>
              <w:t>不锈钢</w:t>
            </w:r>
          </w:p>
        </w:tc>
        <w:tc>
          <w:tcPr>
            <w:tcW w:w="60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righ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1</w:t>
            </w:r>
          </w:p>
        </w:tc>
        <w:tc>
          <w:tcPr>
            <w:tcW w:w="1417"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rPr>
                <w:rFonts w:hint="default" w:ascii="Times New Roman" w:eastAsia="Times New Roman"/>
                <w:color w:val="000000"/>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jc w:val="center"/>
        </w:trPr>
        <w:tc>
          <w:tcPr>
            <w:tcW w:w="69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righ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4</w:t>
            </w:r>
          </w:p>
        </w:tc>
        <w:tc>
          <w:tcPr>
            <w:tcW w:w="285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w:t>
            </w:r>
          </w:p>
        </w:tc>
        <w:tc>
          <w:tcPr>
            <w:tcW w:w="2985"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eastAsia" w:ascii="Times New Roman" w:hAnsi="Times New Roman"/>
                <w:color w:val="000000"/>
                <w:kern w:val="0"/>
                <w:sz w:val="21"/>
                <w:szCs w:val="24"/>
              </w:rPr>
              <w:t>不合格剔除机</w:t>
            </w:r>
          </w:p>
        </w:tc>
        <w:tc>
          <w:tcPr>
            <w:tcW w:w="1830"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TC-500</w:t>
            </w:r>
          </w:p>
        </w:tc>
        <w:tc>
          <w:tcPr>
            <w:tcW w:w="177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304</w:t>
            </w:r>
          </w:p>
        </w:tc>
        <w:tc>
          <w:tcPr>
            <w:tcW w:w="309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textAlignment w:val="center"/>
              <w:rPr>
                <w:rFonts w:hint="default" w:ascii="Times New Roman" w:eastAsia="Times New Roman"/>
                <w:color w:val="000000"/>
                <w:sz w:val="21"/>
                <w:szCs w:val="24"/>
              </w:rPr>
            </w:pPr>
            <w:r>
              <w:rPr>
                <w:rFonts w:hint="eastAsia" w:ascii="Times New Roman" w:hAnsi="Times New Roman"/>
                <w:color w:val="000000"/>
                <w:kern w:val="0"/>
                <w:sz w:val="21"/>
                <w:szCs w:val="24"/>
              </w:rPr>
              <w:t>输送带为</w:t>
            </w:r>
            <w:r>
              <w:rPr>
                <w:rFonts w:hint="default" w:ascii="Times New Roman" w:hAnsi="Times New Roman"/>
                <w:color w:val="000000"/>
                <w:kern w:val="0"/>
                <w:sz w:val="21"/>
                <w:szCs w:val="24"/>
              </w:rPr>
              <w:t>ABS</w:t>
            </w:r>
            <w:r>
              <w:rPr>
                <w:rFonts w:hint="eastAsia" w:ascii="Times New Roman" w:hAnsi="Times New Roman"/>
                <w:color w:val="000000"/>
                <w:kern w:val="0"/>
                <w:sz w:val="21"/>
                <w:szCs w:val="24"/>
              </w:rPr>
              <w:t>网带；</w:t>
            </w:r>
            <w:r>
              <w:rPr>
                <w:rFonts w:hint="default" w:ascii="Times New Roman" w:hAnsi="Times New Roman"/>
                <w:color w:val="000000"/>
                <w:kern w:val="0"/>
                <w:sz w:val="21"/>
                <w:szCs w:val="24"/>
              </w:rPr>
              <w:t xml:space="preserve"> </w:t>
            </w:r>
            <w:r>
              <w:rPr>
                <w:rFonts w:hint="eastAsia" w:ascii="Times New Roman" w:hAnsi="Times New Roman"/>
                <w:color w:val="000000"/>
                <w:kern w:val="0"/>
                <w:sz w:val="21"/>
                <w:szCs w:val="24"/>
              </w:rPr>
              <w:t>长度</w:t>
            </w:r>
            <w:r>
              <w:rPr>
                <w:rFonts w:hint="default" w:ascii="Times New Roman" w:hAnsi="Times New Roman"/>
                <w:color w:val="000000"/>
                <w:kern w:val="0"/>
                <w:sz w:val="21"/>
                <w:szCs w:val="24"/>
              </w:rPr>
              <w:t xml:space="preserve">L=1200mm </w:t>
            </w:r>
            <w:r>
              <w:rPr>
                <w:rFonts w:hint="eastAsia" w:ascii="Times New Roman" w:hAnsi="Times New Roman"/>
                <w:color w:val="000000"/>
                <w:kern w:val="0"/>
                <w:sz w:val="21"/>
                <w:szCs w:val="24"/>
              </w:rPr>
              <w:t>宽度</w:t>
            </w:r>
            <w:r>
              <w:rPr>
                <w:rFonts w:hint="default" w:ascii="Times New Roman" w:hAnsi="Times New Roman"/>
                <w:color w:val="000000"/>
                <w:kern w:val="0"/>
                <w:sz w:val="21"/>
                <w:szCs w:val="24"/>
              </w:rPr>
              <w:t>W=500mm</w:t>
            </w:r>
            <w:r>
              <w:rPr>
                <w:rFonts w:hint="eastAsia" w:ascii="Times New Roman" w:hAnsi="Times New Roman"/>
                <w:color w:val="000000"/>
                <w:kern w:val="0"/>
                <w:sz w:val="21"/>
                <w:szCs w:val="24"/>
              </w:rPr>
              <w:t>；</w:t>
            </w:r>
            <w:r>
              <w:rPr>
                <w:rFonts w:hint="default" w:ascii="Times New Roman" w:hAnsi="Times New Roman"/>
                <w:color w:val="000000"/>
                <w:kern w:val="0"/>
                <w:sz w:val="21"/>
                <w:szCs w:val="24"/>
              </w:rPr>
              <w:t xml:space="preserve"> </w:t>
            </w:r>
            <w:r>
              <w:rPr>
                <w:rFonts w:hint="eastAsia" w:ascii="Times New Roman" w:hAnsi="Times New Roman"/>
                <w:color w:val="000000"/>
                <w:kern w:val="0"/>
                <w:sz w:val="21"/>
                <w:szCs w:val="24"/>
              </w:rPr>
              <w:t>材料厚度≥</w:t>
            </w:r>
            <w:r>
              <w:rPr>
                <w:rFonts w:hint="default" w:ascii="Times New Roman" w:hAnsi="Times New Roman"/>
                <w:color w:val="000000"/>
                <w:kern w:val="0"/>
                <w:sz w:val="21"/>
                <w:szCs w:val="24"/>
              </w:rPr>
              <w:t>2mm</w:t>
            </w:r>
            <w:r>
              <w:rPr>
                <w:rFonts w:hint="eastAsia" w:ascii="Times New Roman" w:hAnsi="Times New Roman"/>
                <w:color w:val="000000"/>
                <w:kern w:val="0"/>
                <w:sz w:val="21"/>
                <w:szCs w:val="24"/>
              </w:rPr>
              <w:t>；</w:t>
            </w:r>
            <w:r>
              <w:rPr>
                <w:rFonts w:hint="default" w:ascii="Times New Roman" w:hAnsi="Times New Roman"/>
                <w:color w:val="000000"/>
                <w:kern w:val="0"/>
                <w:sz w:val="21"/>
                <w:szCs w:val="24"/>
              </w:rPr>
              <w:t xml:space="preserve"> </w:t>
            </w:r>
            <w:r>
              <w:rPr>
                <w:rFonts w:hint="eastAsia" w:ascii="Times New Roman" w:hAnsi="Times New Roman"/>
                <w:color w:val="000000"/>
                <w:kern w:val="0"/>
                <w:sz w:val="21"/>
                <w:szCs w:val="24"/>
              </w:rPr>
              <w:t>材质</w:t>
            </w:r>
            <w:r>
              <w:rPr>
                <w:rFonts w:hint="default" w:ascii="Times New Roman" w:hAnsi="Times New Roman"/>
                <w:color w:val="000000"/>
                <w:kern w:val="0"/>
                <w:sz w:val="21"/>
                <w:szCs w:val="24"/>
              </w:rPr>
              <w:t>304</w:t>
            </w:r>
            <w:r>
              <w:rPr>
                <w:rFonts w:hint="eastAsia" w:ascii="Times New Roman" w:hAnsi="Times New Roman"/>
                <w:color w:val="000000"/>
                <w:kern w:val="0"/>
                <w:sz w:val="21"/>
                <w:szCs w:val="24"/>
              </w:rPr>
              <w:t>不锈钢</w:t>
            </w:r>
            <w:r>
              <w:rPr>
                <w:rFonts w:hint="default" w:ascii="Times New Roman" w:hAnsi="Times New Roman"/>
                <w:color w:val="000000"/>
                <w:kern w:val="0"/>
                <w:sz w:val="21"/>
                <w:szCs w:val="24"/>
              </w:rPr>
              <w:t xml:space="preserve"> </w:t>
            </w:r>
            <w:r>
              <w:rPr>
                <w:rFonts w:hint="eastAsia" w:ascii="Times New Roman" w:hAnsi="Times New Roman"/>
                <w:color w:val="000000"/>
                <w:kern w:val="0"/>
                <w:sz w:val="21"/>
                <w:szCs w:val="24"/>
              </w:rPr>
              <w:t>气动元件品牌：</w:t>
            </w:r>
            <w:r>
              <w:rPr>
                <w:rFonts w:hint="default" w:ascii="Times New Roman" w:hAnsi="Times New Roman"/>
                <w:color w:val="000000"/>
                <w:kern w:val="0"/>
                <w:sz w:val="21"/>
                <w:szCs w:val="24"/>
              </w:rPr>
              <w:t>SMC</w:t>
            </w:r>
            <w:r>
              <w:rPr>
                <w:rFonts w:hint="eastAsia" w:ascii="Times New Roman" w:hAnsi="Times New Roman"/>
                <w:color w:val="000000"/>
                <w:kern w:val="0"/>
                <w:sz w:val="21"/>
                <w:szCs w:val="24"/>
              </w:rPr>
              <w:t>或同等档次品牌</w:t>
            </w:r>
          </w:p>
        </w:tc>
        <w:tc>
          <w:tcPr>
            <w:tcW w:w="60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righ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1</w:t>
            </w:r>
          </w:p>
        </w:tc>
        <w:tc>
          <w:tcPr>
            <w:tcW w:w="1417"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rPr>
                <w:rFonts w:hint="default" w:ascii="Times New Roman" w:eastAsia="Times New Roman"/>
                <w:color w:val="000000"/>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jc w:val="center"/>
        </w:trPr>
        <w:tc>
          <w:tcPr>
            <w:tcW w:w="69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righ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5</w:t>
            </w:r>
          </w:p>
        </w:tc>
        <w:tc>
          <w:tcPr>
            <w:tcW w:w="285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w:t>
            </w:r>
          </w:p>
        </w:tc>
        <w:tc>
          <w:tcPr>
            <w:tcW w:w="2985"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eastAsia" w:ascii="Times New Roman" w:hAnsi="Times New Roman"/>
                <w:color w:val="000000"/>
                <w:kern w:val="0"/>
                <w:sz w:val="21"/>
                <w:szCs w:val="24"/>
              </w:rPr>
              <w:t>大包汇流输送线</w:t>
            </w:r>
          </w:p>
        </w:tc>
        <w:tc>
          <w:tcPr>
            <w:tcW w:w="1830"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PS600-15000</w:t>
            </w:r>
          </w:p>
        </w:tc>
        <w:tc>
          <w:tcPr>
            <w:tcW w:w="177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304</w:t>
            </w:r>
          </w:p>
        </w:tc>
        <w:tc>
          <w:tcPr>
            <w:tcW w:w="309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textAlignment w:val="center"/>
              <w:rPr>
                <w:rFonts w:hint="default" w:ascii="Times New Roman" w:eastAsia="Times New Roman"/>
                <w:color w:val="000000"/>
                <w:sz w:val="21"/>
                <w:szCs w:val="24"/>
              </w:rPr>
            </w:pPr>
            <w:r>
              <w:rPr>
                <w:rFonts w:hint="eastAsia" w:ascii="Times New Roman" w:hAnsi="Times New Roman"/>
                <w:color w:val="000000"/>
                <w:kern w:val="0"/>
                <w:sz w:val="21"/>
                <w:szCs w:val="24"/>
              </w:rPr>
              <w:t>输送带为</w:t>
            </w:r>
            <w:r>
              <w:rPr>
                <w:rFonts w:hint="default" w:ascii="Times New Roman" w:hAnsi="Times New Roman"/>
                <w:color w:val="000000"/>
                <w:kern w:val="0"/>
                <w:sz w:val="21"/>
                <w:szCs w:val="24"/>
              </w:rPr>
              <w:t>PVC</w:t>
            </w:r>
            <w:r>
              <w:rPr>
                <w:rFonts w:hint="eastAsia" w:ascii="Times New Roman" w:hAnsi="Times New Roman"/>
                <w:color w:val="000000"/>
                <w:kern w:val="0"/>
                <w:sz w:val="21"/>
                <w:szCs w:val="24"/>
              </w:rPr>
              <w:t>皮带；</w:t>
            </w:r>
            <w:r>
              <w:rPr>
                <w:rFonts w:hint="default" w:ascii="Times New Roman" w:hAnsi="Times New Roman"/>
                <w:color w:val="000000"/>
                <w:kern w:val="0"/>
                <w:sz w:val="21"/>
                <w:szCs w:val="24"/>
              </w:rPr>
              <w:t xml:space="preserve"> </w:t>
            </w:r>
            <w:r>
              <w:rPr>
                <w:rFonts w:hint="eastAsia" w:ascii="Times New Roman" w:hAnsi="Times New Roman"/>
                <w:color w:val="000000"/>
                <w:kern w:val="0"/>
                <w:sz w:val="21"/>
                <w:szCs w:val="24"/>
              </w:rPr>
              <w:t>长度</w:t>
            </w:r>
            <w:r>
              <w:rPr>
                <w:rFonts w:hint="default" w:ascii="Times New Roman" w:hAnsi="Times New Roman"/>
                <w:color w:val="000000"/>
                <w:kern w:val="0"/>
                <w:sz w:val="21"/>
                <w:szCs w:val="24"/>
              </w:rPr>
              <w:t>L</w:t>
            </w:r>
            <w:r>
              <w:rPr>
                <w:rFonts w:hint="eastAsia" w:ascii="Times New Roman" w:hAnsi="Times New Roman"/>
                <w:color w:val="000000"/>
                <w:kern w:val="0"/>
                <w:sz w:val="21"/>
                <w:szCs w:val="24"/>
              </w:rPr>
              <w:t>约</w:t>
            </w:r>
            <w:r>
              <w:rPr>
                <w:rFonts w:hint="default" w:ascii="Times New Roman" w:hAnsi="Times New Roman"/>
                <w:color w:val="000000"/>
                <w:kern w:val="0"/>
                <w:sz w:val="21"/>
                <w:szCs w:val="24"/>
              </w:rPr>
              <w:t>16</w:t>
            </w:r>
            <w:r>
              <w:rPr>
                <w:rFonts w:hint="eastAsia" w:ascii="Times New Roman" w:hAnsi="Times New Roman"/>
                <w:color w:val="000000"/>
                <w:kern w:val="0"/>
                <w:sz w:val="21"/>
                <w:szCs w:val="24"/>
              </w:rPr>
              <w:t>米</w:t>
            </w:r>
            <w:r>
              <w:rPr>
                <w:rFonts w:hint="default" w:ascii="Times New Roman" w:hAnsi="Times New Roman"/>
                <w:color w:val="000000"/>
                <w:kern w:val="0"/>
                <w:sz w:val="21"/>
                <w:szCs w:val="24"/>
              </w:rPr>
              <w:t xml:space="preserve"> </w:t>
            </w:r>
            <w:r>
              <w:rPr>
                <w:rFonts w:hint="eastAsia" w:ascii="Times New Roman" w:hAnsi="Times New Roman"/>
                <w:color w:val="000000"/>
                <w:kern w:val="0"/>
                <w:sz w:val="21"/>
                <w:szCs w:val="24"/>
              </w:rPr>
              <w:t>皮带宽度</w:t>
            </w:r>
            <w:r>
              <w:rPr>
                <w:rFonts w:hint="default" w:ascii="Times New Roman" w:hAnsi="Times New Roman"/>
                <w:color w:val="000000"/>
                <w:kern w:val="0"/>
                <w:sz w:val="21"/>
                <w:szCs w:val="24"/>
              </w:rPr>
              <w:t>W1=600mm</w:t>
            </w:r>
            <w:r>
              <w:rPr>
                <w:rFonts w:hint="eastAsia" w:ascii="Times New Roman" w:hAnsi="Times New Roman"/>
                <w:color w:val="000000"/>
                <w:kern w:val="0"/>
                <w:sz w:val="21"/>
                <w:szCs w:val="24"/>
              </w:rPr>
              <w:t>；</w:t>
            </w:r>
            <w:r>
              <w:rPr>
                <w:rFonts w:hint="default" w:ascii="Times New Roman" w:hAnsi="Times New Roman"/>
                <w:color w:val="000000"/>
                <w:kern w:val="0"/>
                <w:sz w:val="21"/>
                <w:szCs w:val="24"/>
              </w:rPr>
              <w:t xml:space="preserve"> </w:t>
            </w:r>
            <w:r>
              <w:rPr>
                <w:rFonts w:hint="eastAsia" w:ascii="Times New Roman" w:hAnsi="Times New Roman"/>
                <w:color w:val="000000"/>
                <w:kern w:val="0"/>
                <w:sz w:val="21"/>
                <w:szCs w:val="24"/>
              </w:rPr>
              <w:t>梁宽度</w:t>
            </w:r>
            <w:r>
              <w:rPr>
                <w:rFonts w:hint="default" w:ascii="Times New Roman" w:hAnsi="Times New Roman"/>
                <w:color w:val="000000"/>
                <w:kern w:val="0"/>
                <w:sz w:val="21"/>
                <w:szCs w:val="24"/>
              </w:rPr>
              <w:t>W2=700mm</w:t>
            </w:r>
            <w:r>
              <w:rPr>
                <w:rFonts w:hint="eastAsia" w:ascii="Times New Roman" w:hAnsi="Times New Roman"/>
                <w:color w:val="000000"/>
                <w:kern w:val="0"/>
                <w:sz w:val="21"/>
                <w:szCs w:val="24"/>
              </w:rPr>
              <w:t>；</w:t>
            </w:r>
            <w:r>
              <w:rPr>
                <w:rFonts w:hint="default" w:ascii="Times New Roman" w:hAnsi="Times New Roman"/>
                <w:color w:val="000000"/>
                <w:kern w:val="0"/>
                <w:sz w:val="21"/>
                <w:szCs w:val="24"/>
              </w:rPr>
              <w:t xml:space="preserve"> </w:t>
            </w:r>
            <w:r>
              <w:rPr>
                <w:rFonts w:hint="eastAsia" w:ascii="Times New Roman" w:hAnsi="Times New Roman"/>
                <w:color w:val="000000"/>
                <w:kern w:val="0"/>
                <w:sz w:val="21"/>
                <w:szCs w:val="24"/>
              </w:rPr>
              <w:t>材料厚度≥</w:t>
            </w:r>
            <w:r>
              <w:rPr>
                <w:rFonts w:hint="default" w:ascii="Times New Roman" w:hAnsi="Times New Roman"/>
                <w:color w:val="000000"/>
                <w:kern w:val="0"/>
                <w:sz w:val="21"/>
                <w:szCs w:val="24"/>
              </w:rPr>
              <w:t>2mm</w:t>
            </w:r>
            <w:r>
              <w:rPr>
                <w:rFonts w:hint="eastAsia" w:ascii="Times New Roman" w:hAnsi="Times New Roman"/>
                <w:color w:val="000000"/>
                <w:kern w:val="0"/>
                <w:sz w:val="21"/>
                <w:szCs w:val="24"/>
              </w:rPr>
              <w:t>；</w:t>
            </w:r>
            <w:r>
              <w:rPr>
                <w:rFonts w:hint="default" w:ascii="Times New Roman" w:hAnsi="Times New Roman"/>
                <w:color w:val="000000"/>
                <w:kern w:val="0"/>
                <w:sz w:val="21"/>
                <w:szCs w:val="24"/>
              </w:rPr>
              <w:t xml:space="preserve"> </w:t>
            </w:r>
            <w:r>
              <w:rPr>
                <w:rFonts w:hint="eastAsia" w:ascii="Times New Roman" w:hAnsi="Times New Roman"/>
                <w:color w:val="000000"/>
                <w:kern w:val="0"/>
                <w:sz w:val="21"/>
                <w:szCs w:val="24"/>
              </w:rPr>
              <w:t>材质</w:t>
            </w:r>
            <w:r>
              <w:rPr>
                <w:rFonts w:hint="default" w:ascii="Times New Roman" w:hAnsi="Times New Roman"/>
                <w:color w:val="000000"/>
                <w:kern w:val="0"/>
                <w:sz w:val="21"/>
                <w:szCs w:val="24"/>
              </w:rPr>
              <w:t>304</w:t>
            </w:r>
            <w:r>
              <w:rPr>
                <w:rFonts w:hint="eastAsia" w:ascii="Times New Roman" w:hAnsi="Times New Roman"/>
                <w:color w:val="000000"/>
                <w:kern w:val="0"/>
                <w:sz w:val="21"/>
                <w:szCs w:val="24"/>
              </w:rPr>
              <w:t>不锈钢</w:t>
            </w:r>
          </w:p>
        </w:tc>
        <w:tc>
          <w:tcPr>
            <w:tcW w:w="60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righ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1</w:t>
            </w:r>
          </w:p>
        </w:tc>
        <w:tc>
          <w:tcPr>
            <w:tcW w:w="1417"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rPr>
                <w:rFonts w:hint="default" w:ascii="Times New Roman" w:eastAsia="Times New Roman"/>
                <w:color w:val="000000"/>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69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righ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6</w:t>
            </w:r>
          </w:p>
        </w:tc>
        <w:tc>
          <w:tcPr>
            <w:tcW w:w="285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rPr>
                <w:rFonts w:hint="default" w:ascii="Times New Roman" w:eastAsia="Times New Roman"/>
                <w:color w:val="000000"/>
                <w:sz w:val="21"/>
                <w:szCs w:val="24"/>
              </w:rPr>
            </w:pPr>
          </w:p>
        </w:tc>
        <w:tc>
          <w:tcPr>
            <w:tcW w:w="2985"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eastAsia" w:ascii="Times New Roman" w:hAnsi="Times New Roman"/>
                <w:color w:val="000000"/>
                <w:kern w:val="0"/>
                <w:sz w:val="21"/>
                <w:szCs w:val="24"/>
              </w:rPr>
              <w:t>转弯输送机</w:t>
            </w:r>
          </w:p>
        </w:tc>
        <w:tc>
          <w:tcPr>
            <w:tcW w:w="1830"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ZW-90</w:t>
            </w:r>
          </w:p>
        </w:tc>
        <w:tc>
          <w:tcPr>
            <w:tcW w:w="177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304</w:t>
            </w:r>
          </w:p>
        </w:tc>
        <w:tc>
          <w:tcPr>
            <w:tcW w:w="309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textAlignment w:val="center"/>
              <w:rPr>
                <w:rFonts w:hint="default" w:ascii="Times New Roman" w:eastAsia="Times New Roman"/>
                <w:color w:val="000000"/>
                <w:sz w:val="21"/>
                <w:szCs w:val="24"/>
              </w:rPr>
            </w:pPr>
            <w:r>
              <w:rPr>
                <w:rFonts w:hint="eastAsia" w:ascii="Times New Roman" w:hAnsi="Times New Roman"/>
                <w:color w:val="000000"/>
                <w:kern w:val="0"/>
                <w:sz w:val="21"/>
                <w:szCs w:val="24"/>
              </w:rPr>
              <w:t>转弯角度</w:t>
            </w:r>
            <w:r>
              <w:rPr>
                <w:rFonts w:hint="default" w:ascii="Times New Roman" w:hAnsi="Times New Roman"/>
                <w:color w:val="000000"/>
                <w:kern w:val="0"/>
                <w:sz w:val="21"/>
                <w:szCs w:val="24"/>
              </w:rPr>
              <w:t>90</w:t>
            </w:r>
            <w:r>
              <w:rPr>
                <w:rFonts w:hint="eastAsia" w:ascii="Times New Roman" w:hAnsi="Times New Roman"/>
                <w:color w:val="000000"/>
                <w:kern w:val="0"/>
                <w:sz w:val="21"/>
                <w:szCs w:val="24"/>
              </w:rPr>
              <w:t>°</w:t>
            </w:r>
            <w:r>
              <w:rPr>
                <w:rFonts w:hint="default" w:ascii="Times New Roman" w:hAnsi="Times New Roman"/>
                <w:color w:val="000000"/>
                <w:kern w:val="0"/>
                <w:sz w:val="21"/>
                <w:szCs w:val="24"/>
              </w:rPr>
              <w:t xml:space="preserve"> </w:t>
            </w:r>
            <w:r>
              <w:rPr>
                <w:rFonts w:hint="eastAsia" w:ascii="Times New Roman" w:hAnsi="Times New Roman"/>
                <w:color w:val="000000"/>
                <w:kern w:val="0"/>
                <w:sz w:val="21"/>
                <w:szCs w:val="24"/>
              </w:rPr>
              <w:t>宽度</w:t>
            </w:r>
            <w:r>
              <w:rPr>
                <w:rFonts w:hint="default" w:ascii="Times New Roman" w:hAnsi="Times New Roman"/>
                <w:color w:val="000000"/>
                <w:kern w:val="0"/>
                <w:sz w:val="21"/>
                <w:szCs w:val="24"/>
              </w:rPr>
              <w:t>W=600mm</w:t>
            </w:r>
            <w:r>
              <w:rPr>
                <w:rFonts w:hint="eastAsia" w:ascii="Times New Roman" w:hAnsi="Times New Roman"/>
                <w:color w:val="000000"/>
                <w:kern w:val="0"/>
                <w:sz w:val="21"/>
                <w:szCs w:val="24"/>
              </w:rPr>
              <w:t>；</w:t>
            </w:r>
            <w:r>
              <w:rPr>
                <w:rFonts w:hint="default" w:ascii="Times New Roman" w:hAnsi="Times New Roman"/>
                <w:color w:val="000000"/>
                <w:kern w:val="0"/>
                <w:sz w:val="21"/>
                <w:szCs w:val="24"/>
              </w:rPr>
              <w:t xml:space="preserve"> </w:t>
            </w:r>
            <w:r>
              <w:rPr>
                <w:rFonts w:hint="eastAsia" w:ascii="Times New Roman" w:hAnsi="Times New Roman"/>
                <w:color w:val="000000"/>
                <w:kern w:val="0"/>
                <w:sz w:val="21"/>
                <w:szCs w:val="24"/>
              </w:rPr>
              <w:t>材料厚度≥</w:t>
            </w:r>
            <w:r>
              <w:rPr>
                <w:rFonts w:hint="default" w:ascii="Times New Roman" w:hAnsi="Times New Roman"/>
                <w:color w:val="000000"/>
                <w:kern w:val="0"/>
                <w:sz w:val="21"/>
                <w:szCs w:val="24"/>
              </w:rPr>
              <w:t>2mm</w:t>
            </w:r>
            <w:r>
              <w:rPr>
                <w:rFonts w:hint="eastAsia" w:ascii="Times New Roman" w:hAnsi="Times New Roman"/>
                <w:color w:val="000000"/>
                <w:kern w:val="0"/>
                <w:sz w:val="21"/>
                <w:szCs w:val="24"/>
              </w:rPr>
              <w:t>；</w:t>
            </w:r>
            <w:r>
              <w:rPr>
                <w:rFonts w:hint="default" w:ascii="Times New Roman" w:hAnsi="Times New Roman"/>
                <w:color w:val="000000"/>
                <w:kern w:val="0"/>
                <w:sz w:val="21"/>
                <w:szCs w:val="24"/>
              </w:rPr>
              <w:t xml:space="preserve"> </w:t>
            </w:r>
            <w:r>
              <w:rPr>
                <w:rFonts w:hint="eastAsia" w:ascii="Times New Roman" w:hAnsi="Times New Roman"/>
                <w:color w:val="000000"/>
                <w:kern w:val="0"/>
                <w:sz w:val="21"/>
                <w:szCs w:val="24"/>
              </w:rPr>
              <w:t>材质</w:t>
            </w:r>
            <w:r>
              <w:rPr>
                <w:rFonts w:hint="default" w:ascii="Times New Roman" w:hAnsi="Times New Roman"/>
                <w:color w:val="000000"/>
                <w:kern w:val="0"/>
                <w:sz w:val="21"/>
                <w:szCs w:val="24"/>
              </w:rPr>
              <w:t>304</w:t>
            </w:r>
            <w:r>
              <w:rPr>
                <w:rFonts w:hint="eastAsia" w:ascii="Times New Roman" w:hAnsi="Times New Roman"/>
                <w:color w:val="000000"/>
                <w:kern w:val="0"/>
                <w:sz w:val="21"/>
                <w:szCs w:val="24"/>
              </w:rPr>
              <w:t>不锈钢</w:t>
            </w:r>
          </w:p>
        </w:tc>
        <w:tc>
          <w:tcPr>
            <w:tcW w:w="60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righ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1</w:t>
            </w:r>
          </w:p>
        </w:tc>
        <w:tc>
          <w:tcPr>
            <w:tcW w:w="1417"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rPr>
                <w:rFonts w:hint="default" w:ascii="Times New Roman" w:eastAsia="Times New Roman"/>
                <w:color w:val="000000"/>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0" w:hRule="atLeast"/>
          <w:jc w:val="center"/>
        </w:trPr>
        <w:tc>
          <w:tcPr>
            <w:tcW w:w="69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righ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7</w:t>
            </w:r>
          </w:p>
        </w:tc>
        <w:tc>
          <w:tcPr>
            <w:tcW w:w="285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w:t>
            </w:r>
          </w:p>
        </w:tc>
        <w:tc>
          <w:tcPr>
            <w:tcW w:w="2985"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eastAsia" w:ascii="Times New Roman" w:hAnsi="Times New Roman"/>
                <w:color w:val="000000"/>
                <w:kern w:val="0"/>
                <w:sz w:val="21"/>
                <w:szCs w:val="24"/>
              </w:rPr>
              <w:t>喷码机</w:t>
            </w:r>
          </w:p>
        </w:tc>
        <w:tc>
          <w:tcPr>
            <w:tcW w:w="1830"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PM-50</w:t>
            </w:r>
          </w:p>
        </w:tc>
        <w:tc>
          <w:tcPr>
            <w:tcW w:w="177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textAlignment w:val="center"/>
              <w:rPr>
                <w:rFonts w:hint="default" w:ascii="Times New Roman" w:eastAsia="Times New Roman"/>
                <w:color w:val="000000"/>
                <w:sz w:val="21"/>
                <w:szCs w:val="24"/>
              </w:rPr>
            </w:pPr>
            <w:r>
              <w:rPr>
                <w:rFonts w:hint="eastAsia" w:ascii="Times New Roman" w:hAnsi="Times New Roman"/>
                <w:color w:val="000000"/>
                <w:kern w:val="0"/>
                <w:sz w:val="21"/>
                <w:szCs w:val="24"/>
              </w:rPr>
              <w:t>组件</w:t>
            </w:r>
          </w:p>
        </w:tc>
        <w:tc>
          <w:tcPr>
            <w:tcW w:w="309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textAlignment w:val="center"/>
              <w:rPr>
                <w:rFonts w:hint="default" w:ascii="Times New Roman" w:eastAsia="Times New Roman"/>
                <w:color w:val="000000"/>
                <w:sz w:val="21"/>
                <w:szCs w:val="24"/>
              </w:rPr>
            </w:pPr>
            <w:r>
              <w:rPr>
                <w:rFonts w:hint="eastAsia" w:ascii="Times New Roman" w:hAnsi="Times New Roman"/>
                <w:color w:val="000000"/>
                <w:kern w:val="0"/>
                <w:sz w:val="21"/>
                <w:szCs w:val="24"/>
              </w:rPr>
              <w:t>喷码行数：</w:t>
            </w:r>
            <w:r>
              <w:rPr>
                <w:rFonts w:hint="default" w:ascii="Times New Roman" w:hAnsi="Times New Roman"/>
                <w:color w:val="000000"/>
                <w:kern w:val="0"/>
                <w:sz w:val="21"/>
                <w:szCs w:val="24"/>
              </w:rPr>
              <w:t>1-2</w:t>
            </w:r>
            <w:r>
              <w:rPr>
                <w:rFonts w:hint="eastAsia" w:ascii="Times New Roman" w:hAnsi="Times New Roman"/>
                <w:color w:val="000000"/>
                <w:kern w:val="0"/>
                <w:sz w:val="21"/>
                <w:szCs w:val="24"/>
              </w:rPr>
              <w:t>行</w:t>
            </w:r>
            <w:r>
              <w:rPr>
                <w:rFonts w:hint="default" w:ascii="Times New Roman" w:eastAsia="Times New Roman"/>
                <w:color w:val="000000"/>
                <w:kern w:val="0"/>
                <w:sz w:val="21"/>
                <w:szCs w:val="24"/>
              </w:rPr>
              <w:t>.</w:t>
            </w:r>
            <w:r>
              <w:rPr>
                <w:rFonts w:hint="default" w:ascii="Times New Roman" w:eastAsia="Times New Roman"/>
                <w:color w:val="000000"/>
                <w:kern w:val="0"/>
                <w:sz w:val="21"/>
                <w:szCs w:val="24"/>
              </w:rPr>
              <w:br w:type="textWrapping"/>
            </w:r>
            <w:r>
              <w:rPr>
                <w:rFonts w:hint="eastAsia" w:ascii="Times New Roman" w:hAnsi="Times New Roman"/>
                <w:color w:val="000000"/>
                <w:kern w:val="0"/>
                <w:sz w:val="21"/>
                <w:szCs w:val="24"/>
              </w:rPr>
              <w:t>单行速度：大于</w:t>
            </w:r>
            <w:r>
              <w:rPr>
                <w:rFonts w:hint="default" w:ascii="Times New Roman" w:hAnsi="Times New Roman"/>
                <w:color w:val="000000"/>
                <w:kern w:val="0"/>
                <w:sz w:val="21"/>
                <w:szCs w:val="24"/>
              </w:rPr>
              <w:t>72</w:t>
            </w:r>
            <w:r>
              <w:rPr>
                <w:rFonts w:hint="eastAsia" w:ascii="Times New Roman" w:hAnsi="Times New Roman"/>
                <w:color w:val="000000"/>
                <w:kern w:val="0"/>
                <w:sz w:val="21"/>
                <w:szCs w:val="24"/>
              </w:rPr>
              <w:t>米</w:t>
            </w:r>
            <w:r>
              <w:rPr>
                <w:rFonts w:hint="default" w:ascii="Times New Roman" w:hAnsi="Times New Roman"/>
                <w:color w:val="000000"/>
                <w:kern w:val="0"/>
                <w:sz w:val="21"/>
                <w:szCs w:val="24"/>
              </w:rPr>
              <w:t>/min</w:t>
            </w:r>
            <w:r>
              <w:rPr>
                <w:rFonts w:hint="default" w:ascii="Times New Roman" w:hAnsi="Times New Roman"/>
                <w:color w:val="000000"/>
                <w:kern w:val="0"/>
                <w:sz w:val="21"/>
                <w:szCs w:val="24"/>
              </w:rPr>
              <w:br w:type="textWrapping"/>
            </w:r>
            <w:r>
              <w:rPr>
                <w:rFonts w:hint="eastAsia" w:ascii="Times New Roman" w:hAnsi="Times New Roman"/>
                <w:color w:val="000000"/>
                <w:kern w:val="0"/>
                <w:sz w:val="21"/>
                <w:szCs w:val="24"/>
              </w:rPr>
              <w:t>字符高度：</w:t>
            </w:r>
            <w:r>
              <w:rPr>
                <w:rFonts w:hint="default" w:ascii="Times New Roman" w:hAnsi="Times New Roman"/>
                <w:color w:val="000000"/>
                <w:kern w:val="0"/>
                <w:sz w:val="21"/>
                <w:szCs w:val="24"/>
              </w:rPr>
              <w:t>12-50mm;</w:t>
            </w:r>
            <w:r>
              <w:rPr>
                <w:rFonts w:hint="eastAsia" w:ascii="Times New Roman" w:hAnsi="Times New Roman"/>
                <w:color w:val="000000"/>
                <w:kern w:val="0"/>
                <w:sz w:val="21"/>
                <w:szCs w:val="24"/>
              </w:rPr>
              <w:t>防护等级：</w:t>
            </w:r>
            <w:r>
              <w:rPr>
                <w:rFonts w:hint="default" w:ascii="Times New Roman" w:hAnsi="Times New Roman"/>
                <w:color w:val="000000"/>
                <w:kern w:val="0"/>
                <w:sz w:val="21"/>
                <w:szCs w:val="24"/>
              </w:rPr>
              <w:t xml:space="preserve">IP54 </w:t>
            </w:r>
            <w:r>
              <w:rPr>
                <w:rFonts w:hint="default" w:ascii="Times New Roman" w:hAnsi="Times New Roman"/>
                <w:color w:val="000000"/>
                <w:kern w:val="0"/>
                <w:sz w:val="21"/>
                <w:szCs w:val="24"/>
              </w:rPr>
              <w:br w:type="textWrapping"/>
            </w:r>
            <w:r>
              <w:rPr>
                <w:rFonts w:hint="eastAsia" w:ascii="Times New Roman" w:hAnsi="Times New Roman"/>
                <w:color w:val="000000"/>
                <w:kern w:val="0"/>
                <w:sz w:val="21"/>
                <w:szCs w:val="24"/>
              </w:rPr>
              <w:t>数据接口：标准</w:t>
            </w:r>
            <w:r>
              <w:rPr>
                <w:rFonts w:hint="default" w:ascii="Times New Roman" w:hAnsi="Times New Roman"/>
                <w:color w:val="000000"/>
                <w:kern w:val="0"/>
                <w:sz w:val="21"/>
                <w:szCs w:val="24"/>
              </w:rPr>
              <w:t xml:space="preserve"> USB </w:t>
            </w:r>
            <w:r>
              <w:rPr>
                <w:rFonts w:hint="eastAsia" w:ascii="Times New Roman" w:hAnsi="Times New Roman"/>
                <w:color w:val="000000"/>
                <w:kern w:val="0"/>
                <w:sz w:val="21"/>
                <w:szCs w:val="24"/>
              </w:rPr>
              <w:t>接口，具有图案和存储信息备份功能</w:t>
            </w:r>
          </w:p>
        </w:tc>
        <w:tc>
          <w:tcPr>
            <w:tcW w:w="60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righ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1</w:t>
            </w:r>
          </w:p>
        </w:tc>
        <w:tc>
          <w:tcPr>
            <w:tcW w:w="1417"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rPr>
                <w:rFonts w:hint="default" w:ascii="Times New Roman" w:eastAsia="Times New Roman"/>
                <w:color w:val="000000"/>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5" w:hRule="atLeast"/>
          <w:jc w:val="center"/>
        </w:trPr>
        <w:tc>
          <w:tcPr>
            <w:tcW w:w="69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righ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8</w:t>
            </w:r>
          </w:p>
        </w:tc>
        <w:tc>
          <w:tcPr>
            <w:tcW w:w="285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rPr>
                <w:rFonts w:hint="default" w:ascii="Times New Roman" w:eastAsia="Times New Roman"/>
                <w:color w:val="000000"/>
                <w:sz w:val="21"/>
                <w:szCs w:val="24"/>
              </w:rPr>
            </w:pPr>
          </w:p>
        </w:tc>
        <w:tc>
          <w:tcPr>
            <w:tcW w:w="298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textAlignment w:val="center"/>
              <w:rPr>
                <w:rFonts w:hint="default" w:ascii="Times New Roman" w:eastAsia="Times New Roman"/>
                <w:color w:val="000000"/>
                <w:sz w:val="21"/>
                <w:szCs w:val="24"/>
              </w:rPr>
            </w:pPr>
            <w:r>
              <w:rPr>
                <w:rFonts w:hint="eastAsia" w:ascii="Times New Roman" w:hAnsi="Times New Roman"/>
                <w:color w:val="000000"/>
                <w:kern w:val="0"/>
                <w:sz w:val="21"/>
                <w:szCs w:val="24"/>
              </w:rPr>
              <w:t>大包线现场控制系统</w:t>
            </w:r>
          </w:p>
        </w:tc>
        <w:tc>
          <w:tcPr>
            <w:tcW w:w="1830"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MH-DK-1000</w:t>
            </w:r>
          </w:p>
        </w:tc>
        <w:tc>
          <w:tcPr>
            <w:tcW w:w="177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textAlignment w:val="center"/>
              <w:rPr>
                <w:rFonts w:hint="default" w:ascii="Times New Roman" w:eastAsia="Times New Roman"/>
                <w:color w:val="000000"/>
                <w:sz w:val="21"/>
                <w:szCs w:val="24"/>
              </w:rPr>
            </w:pPr>
            <w:r>
              <w:rPr>
                <w:rFonts w:hint="eastAsia" w:ascii="Times New Roman" w:hAnsi="Times New Roman"/>
                <w:color w:val="000000"/>
                <w:kern w:val="0"/>
                <w:sz w:val="21"/>
                <w:szCs w:val="24"/>
              </w:rPr>
              <w:t>国标</w:t>
            </w:r>
          </w:p>
        </w:tc>
        <w:tc>
          <w:tcPr>
            <w:tcW w:w="309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1</w:t>
            </w:r>
            <w:r>
              <w:rPr>
                <w:rFonts w:hint="eastAsia" w:ascii="Times New Roman" w:hAnsi="Times New Roman"/>
                <w:color w:val="000000"/>
                <w:kern w:val="0"/>
                <w:sz w:val="21"/>
                <w:szCs w:val="24"/>
              </w:rPr>
              <w:t>、包含位于二楼的大包线现场控制柜，负责</w:t>
            </w:r>
            <w:r>
              <w:rPr>
                <w:rFonts w:hint="default" w:ascii="Times New Roman" w:hAnsi="Times New Roman"/>
                <w:color w:val="000000"/>
                <w:kern w:val="0"/>
                <w:sz w:val="21"/>
                <w:szCs w:val="24"/>
              </w:rPr>
              <w:t>1</w:t>
            </w:r>
            <w:r>
              <w:rPr>
                <w:rFonts w:hint="eastAsia" w:ascii="Times New Roman" w:hAnsi="Times New Roman"/>
                <w:color w:val="000000"/>
                <w:kern w:val="0"/>
                <w:sz w:val="21"/>
                <w:szCs w:val="24"/>
              </w:rPr>
              <w:t>条大包线包装机、检测设备、成品线等设备与子系统的供电与控制；</w:t>
            </w:r>
            <w:r>
              <w:rPr>
                <w:rFonts w:hint="default" w:ascii="Times New Roman" w:hAnsi="Times New Roman"/>
                <w:color w:val="000000"/>
                <w:kern w:val="0"/>
                <w:sz w:val="21"/>
                <w:szCs w:val="24"/>
              </w:rPr>
              <w:t>2</w:t>
            </w:r>
            <w:r>
              <w:rPr>
                <w:rFonts w:hint="eastAsia" w:ascii="Times New Roman" w:hAnsi="Times New Roman"/>
                <w:color w:val="000000"/>
                <w:kern w:val="0"/>
                <w:sz w:val="21"/>
                <w:szCs w:val="24"/>
              </w:rPr>
              <w:t>、包含主控柜到各设备、子系统之间电线、电缆、桥架、线槽等电气及配套设施；</w:t>
            </w:r>
            <w:r>
              <w:rPr>
                <w:rFonts w:hint="default" w:ascii="Times New Roman" w:hAnsi="Times New Roman"/>
                <w:color w:val="000000"/>
                <w:kern w:val="0"/>
                <w:sz w:val="21"/>
                <w:szCs w:val="24"/>
              </w:rPr>
              <w:t>3</w:t>
            </w:r>
            <w:r>
              <w:rPr>
                <w:rFonts w:hint="eastAsia" w:ascii="Times New Roman" w:hAnsi="Times New Roman"/>
                <w:color w:val="000000"/>
                <w:kern w:val="0"/>
                <w:sz w:val="21"/>
                <w:szCs w:val="24"/>
              </w:rPr>
              <w:t>、全自动控制，要有友好的人机交互系统、智能控制系统、防出错安全保护系统和故障报警系统。</w:t>
            </w:r>
            <w:r>
              <w:rPr>
                <w:rFonts w:hint="default" w:ascii="Times New Roman" w:hAnsi="Times New Roman"/>
                <w:color w:val="000000"/>
                <w:kern w:val="0"/>
                <w:sz w:val="21"/>
                <w:szCs w:val="24"/>
              </w:rPr>
              <w:t>4</w:t>
            </w:r>
            <w:r>
              <w:rPr>
                <w:rFonts w:hint="eastAsia" w:ascii="Times New Roman" w:hAnsi="Times New Roman"/>
                <w:color w:val="000000"/>
                <w:kern w:val="0"/>
                <w:sz w:val="21"/>
                <w:szCs w:val="24"/>
              </w:rPr>
              <w:t>、所有设备要可靠接地。</w:t>
            </w:r>
          </w:p>
        </w:tc>
        <w:tc>
          <w:tcPr>
            <w:tcW w:w="60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righ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1</w:t>
            </w:r>
          </w:p>
        </w:tc>
        <w:tc>
          <w:tcPr>
            <w:tcW w:w="141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textAlignment w:val="center"/>
              <w:rPr>
                <w:rFonts w:hint="default" w:ascii="Times New Roman" w:eastAsia="Times New Roman"/>
                <w:color w:val="000000"/>
                <w:sz w:val="21"/>
                <w:szCs w:val="24"/>
              </w:rPr>
            </w:pPr>
            <w:r>
              <w:rPr>
                <w:rFonts w:hint="eastAsia" w:ascii="Times New Roman" w:hAnsi="Times New Roman"/>
                <w:color w:val="000000"/>
                <w:kern w:val="0"/>
                <w:sz w:val="21"/>
                <w:szCs w:val="24"/>
              </w:rPr>
              <w:t>此处大包和平袋线</w:t>
            </w:r>
            <w:r>
              <w:rPr>
                <w:rFonts w:hint="default" w:ascii="Times New Roman" w:eastAsia="Times New Roman"/>
                <w:color w:val="000000"/>
                <w:kern w:val="0"/>
                <w:sz w:val="21"/>
                <w:szCs w:val="24"/>
              </w:rPr>
              <w:br w:type="textWrapping"/>
            </w:r>
            <w:r>
              <w:rPr>
                <w:rFonts w:hint="eastAsia" w:ascii="Times New Roman" w:hAnsi="Times New Roman"/>
                <w:color w:val="000000"/>
                <w:kern w:val="0"/>
                <w:sz w:val="21"/>
                <w:szCs w:val="24"/>
              </w:rPr>
              <w:t>共用一个控制柜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69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rPr>
                <w:rFonts w:hint="default" w:ascii="Times New Roman" w:eastAsia="Times New Roman"/>
                <w:color w:val="000000"/>
                <w:sz w:val="21"/>
                <w:szCs w:val="24"/>
              </w:rPr>
            </w:pPr>
          </w:p>
        </w:tc>
        <w:tc>
          <w:tcPr>
            <w:tcW w:w="285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rPr>
                <w:rFonts w:hint="default" w:ascii="Times New Roman" w:eastAsia="Times New Roman"/>
                <w:color w:val="000000"/>
                <w:sz w:val="21"/>
                <w:szCs w:val="24"/>
              </w:rPr>
            </w:pPr>
          </w:p>
        </w:tc>
        <w:tc>
          <w:tcPr>
            <w:tcW w:w="298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default" w:ascii="Times New Roman" w:eastAsia="Times New Roman"/>
                <w:color w:val="000000"/>
                <w:sz w:val="21"/>
                <w:szCs w:val="24"/>
              </w:rPr>
            </w:pPr>
          </w:p>
        </w:tc>
        <w:tc>
          <w:tcPr>
            <w:tcW w:w="1830"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rPr>
                <w:rFonts w:hint="default" w:ascii="Times New Roman" w:eastAsia="Times New Roman"/>
                <w:color w:val="000000"/>
                <w:sz w:val="21"/>
                <w:szCs w:val="24"/>
              </w:rPr>
            </w:pPr>
          </w:p>
        </w:tc>
        <w:tc>
          <w:tcPr>
            <w:tcW w:w="177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eastAsia="Times New Roman"/>
                <w:color w:val="000000"/>
                <w:sz w:val="21"/>
                <w:szCs w:val="24"/>
              </w:rPr>
            </w:pPr>
          </w:p>
        </w:tc>
        <w:tc>
          <w:tcPr>
            <w:tcW w:w="309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default" w:ascii="Times New Roman" w:eastAsia="Times New Roman"/>
                <w:color w:val="000000"/>
                <w:sz w:val="21"/>
                <w:szCs w:val="24"/>
              </w:rPr>
            </w:pPr>
          </w:p>
        </w:tc>
        <w:tc>
          <w:tcPr>
            <w:tcW w:w="60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right"/>
              <w:rPr>
                <w:rFonts w:hint="default" w:ascii="Times New Roman" w:eastAsia="Times New Roman"/>
                <w:color w:val="000000"/>
                <w:sz w:val="21"/>
                <w:szCs w:val="24"/>
              </w:rPr>
            </w:pPr>
          </w:p>
        </w:tc>
        <w:tc>
          <w:tcPr>
            <w:tcW w:w="141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default" w:ascii="Times New Roman" w:eastAsia="Times New Roman"/>
                <w:color w:val="000000"/>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696" w:type="dxa"/>
            <w:tcBorders>
              <w:top w:val="single" w:color="auto" w:sz="4" w:space="0"/>
              <w:left w:val="single" w:color="auto" w:sz="4" w:space="0"/>
              <w:bottom w:val="single" w:color="auto" w:sz="4" w:space="0"/>
              <w:right w:val="single" w:color="auto" w:sz="4" w:space="0"/>
              <w:tl2br w:val="nil"/>
              <w:tr2bl w:val="nil"/>
            </w:tcBorders>
            <w:shd w:val="clear" w:color="auto" w:fill="FFC000"/>
            <w:noWrap/>
            <w:vAlign w:val="center"/>
          </w:tcPr>
          <w:p>
            <w:pPr>
              <w:spacing w:beforeLines="0" w:afterLines="0"/>
              <w:jc w:val="left"/>
              <w:textAlignment w:val="center"/>
              <w:rPr>
                <w:rFonts w:hint="default" w:ascii="Times New Roman" w:eastAsia="Times New Roman"/>
                <w:color w:val="000000"/>
                <w:sz w:val="21"/>
                <w:szCs w:val="24"/>
              </w:rPr>
            </w:pPr>
            <w:r>
              <w:rPr>
                <w:rFonts w:hint="eastAsia" w:ascii="Times New Roman" w:hAnsi="Times New Roman"/>
                <w:color w:val="000000"/>
                <w:kern w:val="0"/>
                <w:sz w:val="21"/>
                <w:szCs w:val="24"/>
              </w:rPr>
              <w:t>十八</w:t>
            </w:r>
          </w:p>
        </w:tc>
        <w:tc>
          <w:tcPr>
            <w:tcW w:w="2856" w:type="dxa"/>
            <w:tcBorders>
              <w:top w:val="single" w:color="auto" w:sz="4" w:space="0"/>
              <w:left w:val="single" w:color="auto" w:sz="4" w:space="0"/>
              <w:bottom w:val="single" w:color="auto" w:sz="4" w:space="0"/>
              <w:right w:val="single" w:color="auto" w:sz="4" w:space="0"/>
              <w:tl2br w:val="nil"/>
              <w:tr2bl w:val="nil"/>
            </w:tcBorders>
            <w:shd w:val="clear" w:color="auto" w:fill="FFC000"/>
            <w:noWrap/>
            <w:vAlign w:val="center"/>
          </w:tcPr>
          <w:p>
            <w:pPr>
              <w:spacing w:beforeLines="0" w:afterLines="0"/>
              <w:jc w:val="left"/>
              <w:textAlignment w:val="center"/>
              <w:rPr>
                <w:rFonts w:hint="default" w:ascii="Times New Roman" w:eastAsia="Times New Roman"/>
                <w:color w:val="000000"/>
                <w:sz w:val="21"/>
                <w:szCs w:val="24"/>
              </w:rPr>
            </w:pPr>
            <w:r>
              <w:rPr>
                <w:rFonts w:hint="eastAsia" w:ascii="Times New Roman" w:hAnsi="Times New Roman"/>
                <w:color w:val="000000"/>
                <w:kern w:val="0"/>
                <w:sz w:val="21"/>
                <w:szCs w:val="24"/>
              </w:rPr>
              <w:t>包装系统</w:t>
            </w:r>
            <w:r>
              <w:rPr>
                <w:rFonts w:hint="default" w:ascii="Times New Roman" w:eastAsia="Times New Roman"/>
                <w:color w:val="000000"/>
                <w:kern w:val="0"/>
                <w:sz w:val="21"/>
                <w:szCs w:val="24"/>
              </w:rPr>
              <w:t>-</w:t>
            </w:r>
            <w:r>
              <w:rPr>
                <w:rFonts w:hint="eastAsia" w:ascii="Times New Roman" w:hAnsi="Times New Roman"/>
                <w:color w:val="000000"/>
                <w:kern w:val="0"/>
                <w:sz w:val="21"/>
                <w:szCs w:val="24"/>
              </w:rPr>
              <w:t>码垛系统</w:t>
            </w:r>
          </w:p>
        </w:tc>
        <w:tc>
          <w:tcPr>
            <w:tcW w:w="2985" w:type="dxa"/>
            <w:tcBorders>
              <w:top w:val="single" w:color="auto" w:sz="4" w:space="0"/>
              <w:left w:val="single" w:color="auto" w:sz="4" w:space="0"/>
              <w:bottom w:val="single" w:color="auto" w:sz="4" w:space="0"/>
              <w:right w:val="single" w:color="auto" w:sz="4" w:space="0"/>
              <w:tl2br w:val="nil"/>
              <w:tr2bl w:val="nil"/>
            </w:tcBorders>
            <w:shd w:val="clear" w:color="auto" w:fill="FFC000"/>
            <w:noWrap/>
            <w:vAlign w:val="center"/>
          </w:tcPr>
          <w:p>
            <w:pPr>
              <w:spacing w:beforeLines="0" w:afterLines="0"/>
              <w:rPr>
                <w:rFonts w:hint="default" w:ascii="Times New Roman" w:eastAsia="Times New Roman"/>
                <w:color w:val="000000"/>
                <w:sz w:val="21"/>
                <w:szCs w:val="24"/>
              </w:rPr>
            </w:pPr>
          </w:p>
        </w:tc>
        <w:tc>
          <w:tcPr>
            <w:tcW w:w="1830" w:type="dxa"/>
            <w:tcBorders>
              <w:top w:val="single" w:color="auto" w:sz="4" w:space="0"/>
              <w:left w:val="single" w:color="auto" w:sz="4" w:space="0"/>
              <w:bottom w:val="single" w:color="auto" w:sz="4" w:space="0"/>
              <w:right w:val="single" w:color="auto" w:sz="4" w:space="0"/>
              <w:tl2br w:val="nil"/>
              <w:tr2bl w:val="nil"/>
            </w:tcBorders>
            <w:shd w:val="clear" w:color="auto" w:fill="FFC000"/>
            <w:noWrap/>
            <w:vAlign w:val="center"/>
          </w:tcPr>
          <w:p>
            <w:pPr>
              <w:spacing w:beforeLines="0" w:afterLines="0"/>
              <w:rPr>
                <w:rFonts w:hint="default" w:ascii="Times New Roman" w:eastAsia="Times New Roman"/>
                <w:color w:val="000000"/>
                <w:sz w:val="21"/>
                <w:szCs w:val="24"/>
              </w:rPr>
            </w:pPr>
          </w:p>
        </w:tc>
        <w:tc>
          <w:tcPr>
            <w:tcW w:w="1776" w:type="dxa"/>
            <w:tcBorders>
              <w:top w:val="single" w:color="auto" w:sz="4" w:space="0"/>
              <w:left w:val="single" w:color="auto" w:sz="4" w:space="0"/>
              <w:bottom w:val="single" w:color="auto" w:sz="4" w:space="0"/>
              <w:right w:val="single" w:color="auto" w:sz="4" w:space="0"/>
              <w:tl2br w:val="nil"/>
              <w:tr2bl w:val="nil"/>
            </w:tcBorders>
            <w:shd w:val="clear" w:color="auto" w:fill="FFC000"/>
            <w:noWrap w:val="0"/>
            <w:vAlign w:val="center"/>
          </w:tcPr>
          <w:p>
            <w:pPr>
              <w:spacing w:beforeLines="0" w:afterLines="0"/>
              <w:jc w:val="center"/>
              <w:rPr>
                <w:rFonts w:hint="default" w:ascii="Times New Roman" w:eastAsia="Times New Roman"/>
                <w:color w:val="000000"/>
                <w:sz w:val="21"/>
                <w:szCs w:val="24"/>
              </w:rPr>
            </w:pPr>
          </w:p>
        </w:tc>
        <w:tc>
          <w:tcPr>
            <w:tcW w:w="3096" w:type="dxa"/>
            <w:tcBorders>
              <w:top w:val="single" w:color="auto" w:sz="4" w:space="0"/>
              <w:left w:val="single" w:color="auto" w:sz="4" w:space="0"/>
              <w:bottom w:val="single" w:color="auto" w:sz="4" w:space="0"/>
              <w:right w:val="single" w:color="auto" w:sz="4" w:space="0"/>
              <w:tl2br w:val="nil"/>
              <w:tr2bl w:val="nil"/>
            </w:tcBorders>
            <w:shd w:val="clear" w:color="auto" w:fill="FFC000"/>
            <w:noWrap w:val="0"/>
            <w:vAlign w:val="center"/>
          </w:tcPr>
          <w:p>
            <w:pPr>
              <w:spacing w:beforeLines="0" w:afterLines="0"/>
              <w:rPr>
                <w:rFonts w:hint="default" w:ascii="Times New Roman" w:eastAsia="Times New Roman"/>
                <w:color w:val="000000"/>
                <w:sz w:val="21"/>
                <w:szCs w:val="24"/>
              </w:rPr>
            </w:pPr>
          </w:p>
        </w:tc>
        <w:tc>
          <w:tcPr>
            <w:tcW w:w="600" w:type="dxa"/>
            <w:tcBorders>
              <w:top w:val="single" w:color="auto" w:sz="4" w:space="0"/>
              <w:left w:val="single" w:color="auto" w:sz="4" w:space="0"/>
              <w:bottom w:val="single" w:color="auto" w:sz="4" w:space="0"/>
              <w:right w:val="single" w:color="auto" w:sz="4" w:space="0"/>
              <w:tl2br w:val="nil"/>
              <w:tr2bl w:val="nil"/>
            </w:tcBorders>
            <w:shd w:val="clear" w:color="auto" w:fill="FFC000"/>
            <w:noWrap/>
            <w:vAlign w:val="center"/>
          </w:tcPr>
          <w:p>
            <w:pPr>
              <w:spacing w:beforeLines="0" w:afterLines="0"/>
              <w:jc w:val="right"/>
              <w:rPr>
                <w:rFonts w:hint="default" w:ascii="Times New Roman" w:eastAsia="Times New Roman"/>
                <w:color w:val="000000"/>
                <w:sz w:val="21"/>
                <w:szCs w:val="24"/>
              </w:rPr>
            </w:pPr>
          </w:p>
        </w:tc>
        <w:tc>
          <w:tcPr>
            <w:tcW w:w="1417" w:type="dxa"/>
            <w:tcBorders>
              <w:top w:val="single" w:color="auto" w:sz="4" w:space="0"/>
              <w:left w:val="single" w:color="auto" w:sz="4" w:space="0"/>
              <w:bottom w:val="single" w:color="auto" w:sz="4" w:space="0"/>
              <w:right w:val="single" w:color="auto" w:sz="4" w:space="0"/>
              <w:tl2br w:val="nil"/>
              <w:tr2bl w:val="nil"/>
            </w:tcBorders>
            <w:shd w:val="clear" w:color="auto" w:fill="FFC000"/>
            <w:noWrap/>
            <w:vAlign w:val="center"/>
          </w:tcPr>
          <w:p>
            <w:pPr>
              <w:spacing w:beforeLines="0" w:afterLines="0"/>
              <w:rPr>
                <w:rFonts w:hint="default" w:ascii="Times New Roman" w:eastAsia="Times New Roman"/>
                <w:color w:val="000000"/>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69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rPr>
                <w:rFonts w:hint="default" w:ascii="Times New Roman" w:eastAsia="Times New Roman"/>
                <w:color w:val="000000"/>
                <w:sz w:val="21"/>
                <w:szCs w:val="24"/>
              </w:rPr>
            </w:pPr>
          </w:p>
        </w:tc>
        <w:tc>
          <w:tcPr>
            <w:tcW w:w="285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X0805</w:t>
            </w:r>
          </w:p>
        </w:tc>
        <w:tc>
          <w:tcPr>
            <w:tcW w:w="2985"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eastAsia" w:ascii="Times New Roman" w:hAnsi="Times New Roman"/>
                <w:color w:val="000000"/>
                <w:kern w:val="0"/>
                <w:sz w:val="21"/>
                <w:szCs w:val="24"/>
              </w:rPr>
              <w:t>码垛机器人</w:t>
            </w:r>
          </w:p>
        </w:tc>
        <w:tc>
          <w:tcPr>
            <w:tcW w:w="1830"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rPr>
                <w:rFonts w:hint="default" w:ascii="Times New Roman" w:eastAsia="Times New Roman"/>
                <w:color w:val="000000"/>
                <w:sz w:val="21"/>
                <w:szCs w:val="24"/>
              </w:rPr>
            </w:pPr>
          </w:p>
        </w:tc>
        <w:tc>
          <w:tcPr>
            <w:tcW w:w="177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eastAsia="Times New Roman"/>
                <w:color w:val="000000"/>
                <w:sz w:val="21"/>
                <w:szCs w:val="24"/>
              </w:rPr>
            </w:pPr>
          </w:p>
        </w:tc>
        <w:tc>
          <w:tcPr>
            <w:tcW w:w="309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default" w:ascii="Times New Roman" w:eastAsia="Times New Roman"/>
                <w:color w:val="000000"/>
                <w:sz w:val="21"/>
                <w:szCs w:val="24"/>
              </w:rPr>
            </w:pPr>
          </w:p>
        </w:tc>
        <w:tc>
          <w:tcPr>
            <w:tcW w:w="60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right"/>
              <w:rPr>
                <w:rFonts w:hint="default" w:ascii="Times New Roman" w:eastAsia="Times New Roman"/>
                <w:color w:val="000000"/>
                <w:sz w:val="21"/>
                <w:szCs w:val="24"/>
              </w:rPr>
            </w:pPr>
          </w:p>
        </w:tc>
        <w:tc>
          <w:tcPr>
            <w:tcW w:w="1417"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rPr>
                <w:rFonts w:hint="default" w:ascii="Times New Roman" w:eastAsia="Times New Roman"/>
                <w:color w:val="000000"/>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jc w:val="center"/>
        </w:trPr>
        <w:tc>
          <w:tcPr>
            <w:tcW w:w="69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righ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1</w:t>
            </w:r>
          </w:p>
        </w:tc>
        <w:tc>
          <w:tcPr>
            <w:tcW w:w="285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w:t>
            </w:r>
          </w:p>
        </w:tc>
        <w:tc>
          <w:tcPr>
            <w:tcW w:w="2985"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eastAsia" w:ascii="Times New Roman" w:hAnsi="Times New Roman"/>
                <w:color w:val="000000"/>
                <w:kern w:val="0"/>
                <w:sz w:val="21"/>
                <w:szCs w:val="24"/>
              </w:rPr>
              <w:t>过度辊筒输送机</w:t>
            </w:r>
          </w:p>
        </w:tc>
        <w:tc>
          <w:tcPr>
            <w:tcW w:w="1830"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GS500</w:t>
            </w:r>
          </w:p>
        </w:tc>
        <w:tc>
          <w:tcPr>
            <w:tcW w:w="177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304</w:t>
            </w:r>
          </w:p>
        </w:tc>
        <w:tc>
          <w:tcPr>
            <w:tcW w:w="309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textAlignment w:val="center"/>
              <w:rPr>
                <w:rFonts w:hint="default" w:ascii="Times New Roman" w:eastAsia="Times New Roman"/>
                <w:color w:val="000000"/>
                <w:sz w:val="21"/>
                <w:szCs w:val="24"/>
              </w:rPr>
            </w:pPr>
            <w:r>
              <w:rPr>
                <w:rFonts w:hint="eastAsia" w:ascii="Times New Roman" w:hAnsi="Times New Roman"/>
                <w:color w:val="000000"/>
                <w:kern w:val="0"/>
                <w:sz w:val="21"/>
                <w:szCs w:val="24"/>
              </w:rPr>
              <w:t>总长度</w:t>
            </w:r>
            <w:r>
              <w:rPr>
                <w:rFonts w:hint="default" w:ascii="Times New Roman" w:hAnsi="Times New Roman"/>
                <w:color w:val="000000"/>
                <w:kern w:val="0"/>
                <w:sz w:val="21"/>
                <w:szCs w:val="24"/>
              </w:rPr>
              <w:t>L</w:t>
            </w:r>
            <w:r>
              <w:rPr>
                <w:rFonts w:hint="eastAsia" w:ascii="Times New Roman" w:hAnsi="Times New Roman"/>
                <w:color w:val="000000"/>
                <w:kern w:val="0"/>
                <w:sz w:val="21"/>
                <w:szCs w:val="24"/>
              </w:rPr>
              <w:t>约</w:t>
            </w:r>
            <w:r>
              <w:rPr>
                <w:rFonts w:hint="default" w:ascii="Times New Roman" w:hAnsi="Times New Roman"/>
                <w:color w:val="000000"/>
                <w:kern w:val="0"/>
                <w:sz w:val="21"/>
                <w:szCs w:val="24"/>
              </w:rPr>
              <w:t>3.5</w:t>
            </w:r>
            <w:r>
              <w:rPr>
                <w:rFonts w:hint="eastAsia" w:ascii="Times New Roman" w:hAnsi="Times New Roman"/>
                <w:color w:val="000000"/>
                <w:kern w:val="0"/>
                <w:sz w:val="21"/>
                <w:szCs w:val="24"/>
              </w:rPr>
              <w:t>米，分为</w:t>
            </w:r>
            <w:r>
              <w:rPr>
                <w:rFonts w:hint="default" w:ascii="Times New Roman" w:hAnsi="Times New Roman"/>
                <w:color w:val="000000"/>
                <w:kern w:val="0"/>
                <w:sz w:val="21"/>
                <w:szCs w:val="24"/>
              </w:rPr>
              <w:t>2</w:t>
            </w:r>
            <w:r>
              <w:rPr>
                <w:rFonts w:hint="eastAsia" w:ascii="Times New Roman" w:hAnsi="Times New Roman"/>
                <w:color w:val="000000"/>
                <w:kern w:val="0"/>
                <w:sz w:val="21"/>
                <w:szCs w:val="24"/>
              </w:rPr>
              <w:t>台输送机，含一套拉箱装置；</w:t>
            </w:r>
            <w:r>
              <w:rPr>
                <w:rFonts w:hint="default" w:ascii="Times New Roman" w:hAnsi="Times New Roman"/>
                <w:color w:val="000000"/>
                <w:kern w:val="0"/>
                <w:sz w:val="21"/>
                <w:szCs w:val="24"/>
              </w:rPr>
              <w:t xml:space="preserve"> </w:t>
            </w:r>
            <w:r>
              <w:rPr>
                <w:rFonts w:hint="eastAsia" w:ascii="Times New Roman" w:hAnsi="Times New Roman"/>
                <w:color w:val="000000"/>
                <w:kern w:val="0"/>
                <w:sz w:val="21"/>
                <w:szCs w:val="24"/>
              </w:rPr>
              <w:t>宽度</w:t>
            </w:r>
            <w:r>
              <w:rPr>
                <w:rFonts w:hint="default" w:ascii="Times New Roman" w:hAnsi="Times New Roman"/>
                <w:color w:val="000000"/>
                <w:kern w:val="0"/>
                <w:sz w:val="21"/>
                <w:szCs w:val="24"/>
              </w:rPr>
              <w:t>W=500mm</w:t>
            </w:r>
            <w:r>
              <w:rPr>
                <w:rFonts w:hint="eastAsia" w:ascii="Times New Roman" w:hAnsi="Times New Roman"/>
                <w:color w:val="000000"/>
                <w:kern w:val="0"/>
                <w:sz w:val="21"/>
                <w:szCs w:val="24"/>
              </w:rPr>
              <w:t>；</w:t>
            </w:r>
            <w:r>
              <w:rPr>
                <w:rFonts w:hint="default" w:ascii="Times New Roman" w:hAnsi="Times New Roman"/>
                <w:color w:val="000000"/>
                <w:kern w:val="0"/>
                <w:sz w:val="21"/>
                <w:szCs w:val="24"/>
              </w:rPr>
              <w:t xml:space="preserve"> </w:t>
            </w:r>
            <w:r>
              <w:rPr>
                <w:rFonts w:hint="eastAsia" w:ascii="Times New Roman" w:hAnsi="Times New Roman"/>
                <w:color w:val="000000"/>
                <w:kern w:val="0"/>
                <w:sz w:val="21"/>
                <w:szCs w:val="24"/>
              </w:rPr>
              <w:t>材料厚度≥</w:t>
            </w:r>
            <w:r>
              <w:rPr>
                <w:rFonts w:hint="default" w:ascii="Times New Roman" w:hAnsi="Times New Roman"/>
                <w:color w:val="000000"/>
                <w:kern w:val="0"/>
                <w:sz w:val="21"/>
                <w:szCs w:val="24"/>
              </w:rPr>
              <w:t>2mm</w:t>
            </w:r>
            <w:r>
              <w:rPr>
                <w:rFonts w:hint="eastAsia" w:ascii="Times New Roman" w:hAnsi="Times New Roman"/>
                <w:color w:val="000000"/>
                <w:kern w:val="0"/>
                <w:sz w:val="21"/>
                <w:szCs w:val="24"/>
              </w:rPr>
              <w:t>；</w:t>
            </w:r>
            <w:r>
              <w:rPr>
                <w:rFonts w:hint="default" w:ascii="Times New Roman" w:hAnsi="Times New Roman"/>
                <w:color w:val="000000"/>
                <w:kern w:val="0"/>
                <w:sz w:val="21"/>
                <w:szCs w:val="24"/>
              </w:rPr>
              <w:t xml:space="preserve"> </w:t>
            </w:r>
            <w:r>
              <w:rPr>
                <w:rFonts w:hint="eastAsia" w:ascii="Times New Roman" w:hAnsi="Times New Roman"/>
                <w:color w:val="000000"/>
                <w:kern w:val="0"/>
                <w:sz w:val="21"/>
                <w:szCs w:val="24"/>
              </w:rPr>
              <w:t>材质</w:t>
            </w:r>
            <w:r>
              <w:rPr>
                <w:rFonts w:hint="default" w:ascii="Times New Roman" w:hAnsi="Times New Roman"/>
                <w:color w:val="000000"/>
                <w:kern w:val="0"/>
                <w:sz w:val="21"/>
                <w:szCs w:val="24"/>
              </w:rPr>
              <w:t>304</w:t>
            </w:r>
            <w:r>
              <w:rPr>
                <w:rFonts w:hint="eastAsia" w:ascii="Times New Roman" w:hAnsi="Times New Roman"/>
                <w:color w:val="000000"/>
                <w:kern w:val="0"/>
                <w:sz w:val="21"/>
                <w:szCs w:val="24"/>
              </w:rPr>
              <w:t>不锈钢</w:t>
            </w:r>
          </w:p>
        </w:tc>
        <w:tc>
          <w:tcPr>
            <w:tcW w:w="60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righ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1</w:t>
            </w:r>
          </w:p>
        </w:tc>
        <w:tc>
          <w:tcPr>
            <w:tcW w:w="1417"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rPr>
                <w:rFonts w:hint="default" w:ascii="Times New Roman" w:eastAsia="Times New Roman"/>
                <w:color w:val="000000"/>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jc w:val="center"/>
        </w:trPr>
        <w:tc>
          <w:tcPr>
            <w:tcW w:w="69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righ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2</w:t>
            </w:r>
          </w:p>
        </w:tc>
        <w:tc>
          <w:tcPr>
            <w:tcW w:w="285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rPr>
                <w:rFonts w:hint="default" w:ascii="Times New Roman" w:eastAsia="Times New Roman"/>
                <w:color w:val="000000"/>
                <w:sz w:val="21"/>
                <w:szCs w:val="24"/>
              </w:rPr>
            </w:pPr>
          </w:p>
        </w:tc>
        <w:tc>
          <w:tcPr>
            <w:tcW w:w="2985"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eastAsia" w:ascii="Times New Roman" w:hAnsi="Times New Roman"/>
                <w:color w:val="000000"/>
                <w:kern w:val="0"/>
                <w:sz w:val="21"/>
                <w:szCs w:val="24"/>
              </w:rPr>
              <w:t>过度皮带输送机</w:t>
            </w:r>
          </w:p>
        </w:tc>
        <w:tc>
          <w:tcPr>
            <w:tcW w:w="1830"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PS600</w:t>
            </w:r>
          </w:p>
        </w:tc>
        <w:tc>
          <w:tcPr>
            <w:tcW w:w="177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304</w:t>
            </w:r>
          </w:p>
        </w:tc>
        <w:tc>
          <w:tcPr>
            <w:tcW w:w="309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textAlignment w:val="center"/>
              <w:rPr>
                <w:rFonts w:hint="default" w:ascii="Times New Roman" w:eastAsia="Times New Roman"/>
                <w:color w:val="000000"/>
                <w:sz w:val="21"/>
                <w:szCs w:val="24"/>
              </w:rPr>
            </w:pPr>
            <w:r>
              <w:rPr>
                <w:rFonts w:hint="eastAsia" w:ascii="Times New Roman" w:hAnsi="Times New Roman"/>
                <w:color w:val="000000"/>
                <w:kern w:val="0"/>
                <w:sz w:val="21"/>
                <w:szCs w:val="24"/>
              </w:rPr>
              <w:t>输送带为</w:t>
            </w:r>
            <w:r>
              <w:rPr>
                <w:rFonts w:hint="default" w:ascii="Times New Roman" w:hAnsi="Times New Roman"/>
                <w:color w:val="000000"/>
                <w:kern w:val="0"/>
                <w:sz w:val="21"/>
                <w:szCs w:val="24"/>
              </w:rPr>
              <w:t>PVC</w:t>
            </w:r>
            <w:r>
              <w:rPr>
                <w:rFonts w:hint="eastAsia" w:ascii="Times New Roman" w:hAnsi="Times New Roman"/>
                <w:color w:val="000000"/>
                <w:kern w:val="0"/>
                <w:sz w:val="21"/>
                <w:szCs w:val="24"/>
              </w:rPr>
              <w:t>皮带；</w:t>
            </w:r>
            <w:r>
              <w:rPr>
                <w:rFonts w:hint="default" w:ascii="Times New Roman" w:hAnsi="Times New Roman"/>
                <w:color w:val="000000"/>
                <w:kern w:val="0"/>
                <w:sz w:val="21"/>
                <w:szCs w:val="24"/>
              </w:rPr>
              <w:t xml:space="preserve"> </w:t>
            </w:r>
            <w:r>
              <w:rPr>
                <w:rFonts w:hint="eastAsia" w:ascii="Times New Roman" w:hAnsi="Times New Roman"/>
                <w:color w:val="000000"/>
                <w:kern w:val="0"/>
                <w:sz w:val="21"/>
                <w:szCs w:val="24"/>
              </w:rPr>
              <w:t>长度</w:t>
            </w:r>
            <w:r>
              <w:rPr>
                <w:rFonts w:hint="default" w:ascii="Times New Roman" w:hAnsi="Times New Roman"/>
                <w:color w:val="000000"/>
                <w:kern w:val="0"/>
                <w:sz w:val="21"/>
                <w:szCs w:val="24"/>
              </w:rPr>
              <w:t>L</w:t>
            </w:r>
            <w:r>
              <w:rPr>
                <w:rFonts w:hint="eastAsia" w:ascii="Times New Roman" w:hAnsi="Times New Roman"/>
                <w:color w:val="000000"/>
                <w:kern w:val="0"/>
                <w:sz w:val="21"/>
                <w:szCs w:val="24"/>
              </w:rPr>
              <w:t>约</w:t>
            </w:r>
            <w:r>
              <w:rPr>
                <w:rFonts w:hint="default" w:ascii="Times New Roman" w:hAnsi="Times New Roman"/>
                <w:color w:val="000000"/>
                <w:kern w:val="0"/>
                <w:sz w:val="21"/>
                <w:szCs w:val="24"/>
              </w:rPr>
              <w:t>2</w:t>
            </w:r>
            <w:r>
              <w:rPr>
                <w:rFonts w:hint="eastAsia" w:ascii="Times New Roman" w:hAnsi="Times New Roman"/>
                <w:color w:val="000000"/>
                <w:kern w:val="0"/>
                <w:sz w:val="21"/>
                <w:szCs w:val="24"/>
              </w:rPr>
              <w:t>米</w:t>
            </w:r>
            <w:r>
              <w:rPr>
                <w:rFonts w:hint="default" w:ascii="Times New Roman" w:hAnsi="Times New Roman"/>
                <w:color w:val="000000"/>
                <w:kern w:val="0"/>
                <w:sz w:val="21"/>
                <w:szCs w:val="24"/>
              </w:rPr>
              <w:t xml:space="preserve"> </w:t>
            </w:r>
            <w:r>
              <w:rPr>
                <w:rFonts w:hint="eastAsia" w:ascii="Times New Roman" w:hAnsi="Times New Roman"/>
                <w:color w:val="000000"/>
                <w:kern w:val="0"/>
                <w:sz w:val="21"/>
                <w:szCs w:val="24"/>
              </w:rPr>
              <w:t>皮带宽度</w:t>
            </w:r>
            <w:r>
              <w:rPr>
                <w:rFonts w:hint="default" w:ascii="Times New Roman" w:hAnsi="Times New Roman"/>
                <w:color w:val="000000"/>
                <w:kern w:val="0"/>
                <w:sz w:val="21"/>
                <w:szCs w:val="24"/>
              </w:rPr>
              <w:t>W1=600mm</w:t>
            </w:r>
            <w:r>
              <w:rPr>
                <w:rFonts w:hint="eastAsia" w:ascii="Times New Roman" w:hAnsi="Times New Roman"/>
                <w:color w:val="000000"/>
                <w:kern w:val="0"/>
                <w:sz w:val="21"/>
                <w:szCs w:val="24"/>
              </w:rPr>
              <w:t>；</w:t>
            </w:r>
            <w:r>
              <w:rPr>
                <w:rFonts w:hint="default" w:ascii="Times New Roman" w:hAnsi="Times New Roman"/>
                <w:color w:val="000000"/>
                <w:kern w:val="0"/>
                <w:sz w:val="21"/>
                <w:szCs w:val="24"/>
              </w:rPr>
              <w:t xml:space="preserve"> </w:t>
            </w:r>
            <w:r>
              <w:rPr>
                <w:rFonts w:hint="eastAsia" w:ascii="Times New Roman" w:hAnsi="Times New Roman"/>
                <w:color w:val="000000"/>
                <w:kern w:val="0"/>
                <w:sz w:val="21"/>
                <w:szCs w:val="24"/>
              </w:rPr>
              <w:t>梁宽度</w:t>
            </w:r>
            <w:r>
              <w:rPr>
                <w:rFonts w:hint="default" w:ascii="Times New Roman" w:hAnsi="Times New Roman"/>
                <w:color w:val="000000"/>
                <w:kern w:val="0"/>
                <w:sz w:val="21"/>
                <w:szCs w:val="24"/>
              </w:rPr>
              <w:t>W2=700mm</w:t>
            </w:r>
            <w:r>
              <w:rPr>
                <w:rFonts w:hint="eastAsia" w:ascii="Times New Roman" w:hAnsi="Times New Roman"/>
                <w:color w:val="000000"/>
                <w:kern w:val="0"/>
                <w:sz w:val="21"/>
                <w:szCs w:val="24"/>
              </w:rPr>
              <w:t>；</w:t>
            </w:r>
            <w:r>
              <w:rPr>
                <w:rFonts w:hint="default" w:ascii="Times New Roman" w:hAnsi="Times New Roman"/>
                <w:color w:val="000000"/>
                <w:kern w:val="0"/>
                <w:sz w:val="21"/>
                <w:szCs w:val="24"/>
              </w:rPr>
              <w:t xml:space="preserve"> </w:t>
            </w:r>
            <w:r>
              <w:rPr>
                <w:rFonts w:hint="eastAsia" w:ascii="Times New Roman" w:hAnsi="Times New Roman"/>
                <w:color w:val="000000"/>
                <w:kern w:val="0"/>
                <w:sz w:val="21"/>
                <w:szCs w:val="24"/>
              </w:rPr>
              <w:t>材料厚度≥</w:t>
            </w:r>
            <w:r>
              <w:rPr>
                <w:rFonts w:hint="default" w:ascii="Times New Roman" w:hAnsi="Times New Roman"/>
                <w:color w:val="000000"/>
                <w:kern w:val="0"/>
                <w:sz w:val="21"/>
                <w:szCs w:val="24"/>
              </w:rPr>
              <w:t>2mm</w:t>
            </w:r>
            <w:r>
              <w:rPr>
                <w:rFonts w:hint="eastAsia" w:ascii="Times New Roman" w:hAnsi="Times New Roman"/>
                <w:color w:val="000000"/>
                <w:kern w:val="0"/>
                <w:sz w:val="21"/>
                <w:szCs w:val="24"/>
              </w:rPr>
              <w:t>；</w:t>
            </w:r>
            <w:r>
              <w:rPr>
                <w:rFonts w:hint="default" w:ascii="Times New Roman" w:hAnsi="Times New Roman"/>
                <w:color w:val="000000"/>
                <w:kern w:val="0"/>
                <w:sz w:val="21"/>
                <w:szCs w:val="24"/>
              </w:rPr>
              <w:t xml:space="preserve"> </w:t>
            </w:r>
            <w:r>
              <w:rPr>
                <w:rFonts w:hint="eastAsia" w:ascii="Times New Roman" w:hAnsi="Times New Roman"/>
                <w:color w:val="000000"/>
                <w:kern w:val="0"/>
                <w:sz w:val="21"/>
                <w:szCs w:val="24"/>
              </w:rPr>
              <w:t>材质</w:t>
            </w:r>
            <w:r>
              <w:rPr>
                <w:rFonts w:hint="default" w:ascii="Times New Roman" w:hAnsi="Times New Roman"/>
                <w:color w:val="000000"/>
                <w:kern w:val="0"/>
                <w:sz w:val="21"/>
                <w:szCs w:val="24"/>
              </w:rPr>
              <w:t>304</w:t>
            </w:r>
            <w:r>
              <w:rPr>
                <w:rFonts w:hint="eastAsia" w:ascii="Times New Roman" w:hAnsi="Times New Roman"/>
                <w:color w:val="000000"/>
                <w:kern w:val="0"/>
                <w:sz w:val="21"/>
                <w:szCs w:val="24"/>
              </w:rPr>
              <w:t>不锈钢</w:t>
            </w:r>
          </w:p>
        </w:tc>
        <w:tc>
          <w:tcPr>
            <w:tcW w:w="60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righ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1</w:t>
            </w:r>
          </w:p>
        </w:tc>
        <w:tc>
          <w:tcPr>
            <w:tcW w:w="1417"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rPr>
                <w:rFonts w:hint="default" w:ascii="Times New Roman" w:eastAsia="Times New Roman"/>
                <w:color w:val="000000"/>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jc w:val="center"/>
        </w:trPr>
        <w:tc>
          <w:tcPr>
            <w:tcW w:w="69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righ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3</w:t>
            </w:r>
          </w:p>
        </w:tc>
        <w:tc>
          <w:tcPr>
            <w:tcW w:w="285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w:t>
            </w:r>
          </w:p>
        </w:tc>
        <w:tc>
          <w:tcPr>
            <w:tcW w:w="2985"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eastAsia" w:ascii="Times New Roman" w:hAnsi="Times New Roman"/>
                <w:color w:val="000000"/>
                <w:kern w:val="0"/>
                <w:sz w:val="21"/>
                <w:szCs w:val="24"/>
              </w:rPr>
              <w:t>智能识别系统</w:t>
            </w:r>
          </w:p>
        </w:tc>
        <w:tc>
          <w:tcPr>
            <w:tcW w:w="1830"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ZB-II</w:t>
            </w:r>
          </w:p>
        </w:tc>
        <w:tc>
          <w:tcPr>
            <w:tcW w:w="177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textAlignment w:val="center"/>
              <w:rPr>
                <w:rFonts w:hint="default" w:ascii="Times New Roman" w:eastAsia="Times New Roman"/>
                <w:color w:val="000000"/>
                <w:sz w:val="21"/>
                <w:szCs w:val="24"/>
              </w:rPr>
            </w:pPr>
            <w:r>
              <w:rPr>
                <w:rFonts w:hint="eastAsia" w:ascii="Times New Roman" w:hAnsi="Times New Roman"/>
                <w:color w:val="000000"/>
                <w:kern w:val="0"/>
                <w:sz w:val="21"/>
                <w:szCs w:val="24"/>
              </w:rPr>
              <w:t>组件</w:t>
            </w:r>
          </w:p>
        </w:tc>
        <w:tc>
          <w:tcPr>
            <w:tcW w:w="309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textAlignment w:val="center"/>
              <w:rPr>
                <w:rFonts w:hint="default" w:ascii="Times New Roman" w:eastAsia="Times New Roman"/>
                <w:color w:val="000000"/>
                <w:sz w:val="21"/>
                <w:szCs w:val="24"/>
              </w:rPr>
            </w:pPr>
            <w:r>
              <w:rPr>
                <w:rFonts w:hint="eastAsia" w:ascii="Times New Roman" w:hAnsi="Times New Roman"/>
                <w:color w:val="000000"/>
                <w:kern w:val="0"/>
                <w:sz w:val="21"/>
                <w:szCs w:val="24"/>
              </w:rPr>
              <w:t>通过视觉或扫码识别物料规格型号，通过和码垛系统交互，实现不同物料的同时码垛</w:t>
            </w:r>
          </w:p>
        </w:tc>
        <w:tc>
          <w:tcPr>
            <w:tcW w:w="60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right"/>
              <w:textAlignment w:val="center"/>
              <w:rPr>
                <w:rFonts w:hint="default" w:ascii="Times New Roman" w:eastAsia="Times New Roman"/>
                <w:color w:val="auto"/>
                <w:sz w:val="21"/>
                <w:szCs w:val="24"/>
              </w:rPr>
            </w:pPr>
            <w:r>
              <w:rPr>
                <w:rFonts w:hint="default" w:ascii="Times New Roman" w:hAnsi="Times New Roman"/>
                <w:color w:val="auto"/>
                <w:kern w:val="0"/>
                <w:sz w:val="21"/>
                <w:szCs w:val="24"/>
              </w:rPr>
              <w:t>2</w:t>
            </w:r>
          </w:p>
        </w:tc>
        <w:tc>
          <w:tcPr>
            <w:tcW w:w="1417"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rPr>
                <w:rFonts w:hint="default" w:ascii="Times New Roman" w:eastAsia="Times New Roman"/>
                <w:color w:val="auto"/>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jc w:val="center"/>
        </w:trPr>
        <w:tc>
          <w:tcPr>
            <w:tcW w:w="69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righ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4</w:t>
            </w:r>
          </w:p>
        </w:tc>
        <w:tc>
          <w:tcPr>
            <w:tcW w:w="285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w:t>
            </w:r>
          </w:p>
        </w:tc>
        <w:tc>
          <w:tcPr>
            <w:tcW w:w="2985"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eastAsia" w:ascii="Times New Roman" w:hAnsi="Times New Roman"/>
                <w:color w:val="000000"/>
                <w:kern w:val="0"/>
                <w:sz w:val="21"/>
                <w:szCs w:val="24"/>
              </w:rPr>
              <w:t>抓箱定位输送机</w:t>
            </w:r>
          </w:p>
        </w:tc>
        <w:tc>
          <w:tcPr>
            <w:tcW w:w="1830"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GS800</w:t>
            </w:r>
          </w:p>
        </w:tc>
        <w:tc>
          <w:tcPr>
            <w:tcW w:w="177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304</w:t>
            </w:r>
          </w:p>
        </w:tc>
        <w:tc>
          <w:tcPr>
            <w:tcW w:w="309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1</w:t>
            </w:r>
            <w:r>
              <w:rPr>
                <w:rFonts w:hint="eastAsia" w:ascii="Times New Roman" w:hAnsi="Times New Roman"/>
                <w:color w:val="000000"/>
                <w:kern w:val="0"/>
                <w:sz w:val="21"/>
                <w:szCs w:val="24"/>
              </w:rPr>
              <w:t>、总长度</w:t>
            </w:r>
            <w:r>
              <w:rPr>
                <w:rFonts w:hint="default" w:ascii="Times New Roman" w:hAnsi="Times New Roman"/>
                <w:color w:val="000000"/>
                <w:kern w:val="0"/>
                <w:sz w:val="21"/>
                <w:szCs w:val="24"/>
              </w:rPr>
              <w:t>L=1500mm</w:t>
            </w:r>
            <w:r>
              <w:rPr>
                <w:rFonts w:hint="eastAsia" w:ascii="Times New Roman" w:hAnsi="Times New Roman"/>
                <w:color w:val="000000"/>
                <w:kern w:val="0"/>
                <w:sz w:val="21"/>
                <w:szCs w:val="24"/>
              </w:rPr>
              <w:t>；</w:t>
            </w:r>
            <w:r>
              <w:rPr>
                <w:rFonts w:hint="default" w:ascii="Times New Roman" w:hAnsi="Times New Roman"/>
                <w:color w:val="000000"/>
                <w:kern w:val="0"/>
                <w:sz w:val="21"/>
                <w:szCs w:val="24"/>
              </w:rPr>
              <w:t xml:space="preserve"> 2</w:t>
            </w:r>
            <w:r>
              <w:rPr>
                <w:rFonts w:hint="eastAsia" w:ascii="Times New Roman" w:hAnsi="Times New Roman"/>
                <w:color w:val="000000"/>
                <w:kern w:val="0"/>
                <w:sz w:val="21"/>
                <w:szCs w:val="24"/>
              </w:rPr>
              <w:t>、宽度</w:t>
            </w:r>
            <w:r>
              <w:rPr>
                <w:rFonts w:hint="default" w:ascii="Times New Roman" w:hAnsi="Times New Roman"/>
                <w:color w:val="000000"/>
                <w:kern w:val="0"/>
                <w:sz w:val="21"/>
                <w:szCs w:val="24"/>
              </w:rPr>
              <w:t>W=800mm</w:t>
            </w:r>
            <w:r>
              <w:rPr>
                <w:rFonts w:hint="eastAsia" w:ascii="Times New Roman" w:hAnsi="Times New Roman"/>
                <w:color w:val="000000"/>
                <w:kern w:val="0"/>
                <w:sz w:val="21"/>
                <w:szCs w:val="24"/>
              </w:rPr>
              <w:t>；</w:t>
            </w:r>
            <w:r>
              <w:rPr>
                <w:rFonts w:hint="default" w:ascii="Times New Roman" w:hAnsi="Times New Roman"/>
                <w:color w:val="000000"/>
                <w:kern w:val="0"/>
                <w:sz w:val="21"/>
                <w:szCs w:val="24"/>
              </w:rPr>
              <w:t xml:space="preserve"> 3</w:t>
            </w:r>
            <w:r>
              <w:rPr>
                <w:rFonts w:hint="eastAsia" w:ascii="Times New Roman" w:hAnsi="Times New Roman"/>
                <w:color w:val="000000"/>
                <w:kern w:val="0"/>
                <w:sz w:val="21"/>
                <w:szCs w:val="24"/>
              </w:rPr>
              <w:t>、滚筒面高度</w:t>
            </w:r>
            <w:r>
              <w:rPr>
                <w:rFonts w:hint="default" w:ascii="Times New Roman" w:hAnsi="Times New Roman"/>
                <w:color w:val="000000"/>
                <w:kern w:val="0"/>
                <w:sz w:val="21"/>
                <w:szCs w:val="24"/>
              </w:rPr>
              <w:t>H=1300mm</w:t>
            </w:r>
            <w:r>
              <w:rPr>
                <w:rFonts w:hint="eastAsia" w:ascii="Times New Roman" w:hAnsi="Times New Roman"/>
                <w:color w:val="000000"/>
                <w:kern w:val="0"/>
                <w:sz w:val="21"/>
                <w:szCs w:val="24"/>
              </w:rPr>
              <w:t>；</w:t>
            </w:r>
            <w:r>
              <w:rPr>
                <w:rFonts w:hint="default" w:ascii="Times New Roman" w:hAnsi="Times New Roman"/>
                <w:color w:val="000000"/>
                <w:kern w:val="0"/>
                <w:sz w:val="21"/>
                <w:szCs w:val="24"/>
              </w:rPr>
              <w:t xml:space="preserve"> 4</w:t>
            </w:r>
            <w:r>
              <w:rPr>
                <w:rFonts w:hint="eastAsia" w:ascii="Times New Roman" w:hAnsi="Times New Roman"/>
                <w:color w:val="000000"/>
                <w:kern w:val="0"/>
                <w:sz w:val="21"/>
                <w:szCs w:val="24"/>
              </w:rPr>
              <w:t>、材料厚度≥</w:t>
            </w:r>
            <w:r>
              <w:rPr>
                <w:rFonts w:hint="default" w:ascii="Times New Roman" w:hAnsi="Times New Roman"/>
                <w:color w:val="000000"/>
                <w:kern w:val="0"/>
                <w:sz w:val="21"/>
                <w:szCs w:val="24"/>
              </w:rPr>
              <w:t>2mm</w:t>
            </w:r>
            <w:r>
              <w:rPr>
                <w:rFonts w:hint="eastAsia" w:ascii="Times New Roman" w:hAnsi="Times New Roman"/>
                <w:color w:val="000000"/>
                <w:kern w:val="0"/>
                <w:sz w:val="21"/>
                <w:szCs w:val="24"/>
              </w:rPr>
              <w:t>；</w:t>
            </w:r>
            <w:r>
              <w:rPr>
                <w:rFonts w:hint="default" w:ascii="Times New Roman" w:hAnsi="Times New Roman"/>
                <w:color w:val="000000"/>
                <w:kern w:val="0"/>
                <w:sz w:val="21"/>
                <w:szCs w:val="24"/>
              </w:rPr>
              <w:t xml:space="preserve"> 5</w:t>
            </w:r>
            <w:r>
              <w:rPr>
                <w:rFonts w:hint="eastAsia" w:ascii="Times New Roman" w:hAnsi="Times New Roman"/>
                <w:color w:val="000000"/>
                <w:kern w:val="0"/>
                <w:sz w:val="21"/>
                <w:szCs w:val="24"/>
              </w:rPr>
              <w:t>、材质</w:t>
            </w:r>
            <w:r>
              <w:rPr>
                <w:rFonts w:hint="default" w:ascii="Times New Roman" w:hAnsi="Times New Roman"/>
                <w:color w:val="000000"/>
                <w:kern w:val="0"/>
                <w:sz w:val="21"/>
                <w:szCs w:val="24"/>
              </w:rPr>
              <w:t>304</w:t>
            </w:r>
            <w:r>
              <w:rPr>
                <w:rFonts w:hint="eastAsia" w:ascii="Times New Roman" w:hAnsi="Times New Roman"/>
                <w:color w:val="000000"/>
                <w:kern w:val="0"/>
                <w:sz w:val="21"/>
                <w:szCs w:val="24"/>
              </w:rPr>
              <w:t>不锈钢</w:t>
            </w:r>
          </w:p>
        </w:tc>
        <w:tc>
          <w:tcPr>
            <w:tcW w:w="60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righ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1</w:t>
            </w:r>
          </w:p>
        </w:tc>
        <w:tc>
          <w:tcPr>
            <w:tcW w:w="1417"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rPr>
                <w:rFonts w:hint="default" w:ascii="Times New Roman" w:eastAsia="Times New Roman"/>
                <w:color w:val="000000"/>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jc w:val="center"/>
        </w:trPr>
        <w:tc>
          <w:tcPr>
            <w:tcW w:w="69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righ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5</w:t>
            </w:r>
          </w:p>
        </w:tc>
        <w:tc>
          <w:tcPr>
            <w:tcW w:w="285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rPr>
                <w:rFonts w:hint="default" w:ascii="Times New Roman" w:eastAsia="Times New Roman"/>
                <w:color w:val="000000"/>
                <w:sz w:val="21"/>
                <w:szCs w:val="24"/>
              </w:rPr>
            </w:pPr>
          </w:p>
        </w:tc>
        <w:tc>
          <w:tcPr>
            <w:tcW w:w="2985"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eastAsia" w:ascii="Times New Roman" w:hAnsi="Times New Roman"/>
                <w:color w:val="000000"/>
                <w:kern w:val="0"/>
                <w:sz w:val="21"/>
                <w:szCs w:val="24"/>
              </w:rPr>
              <w:t>抓包定位输送机</w:t>
            </w:r>
          </w:p>
        </w:tc>
        <w:tc>
          <w:tcPr>
            <w:tcW w:w="1830"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GS800</w:t>
            </w:r>
          </w:p>
        </w:tc>
        <w:tc>
          <w:tcPr>
            <w:tcW w:w="177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304</w:t>
            </w:r>
          </w:p>
        </w:tc>
        <w:tc>
          <w:tcPr>
            <w:tcW w:w="309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1</w:t>
            </w:r>
            <w:r>
              <w:rPr>
                <w:rFonts w:hint="eastAsia" w:ascii="Times New Roman" w:hAnsi="Times New Roman"/>
                <w:color w:val="000000"/>
                <w:kern w:val="0"/>
                <w:sz w:val="21"/>
                <w:szCs w:val="24"/>
              </w:rPr>
              <w:t>、总长度</w:t>
            </w:r>
            <w:r>
              <w:rPr>
                <w:rFonts w:hint="default" w:ascii="Times New Roman" w:hAnsi="Times New Roman"/>
                <w:color w:val="000000"/>
                <w:kern w:val="0"/>
                <w:sz w:val="21"/>
                <w:szCs w:val="24"/>
              </w:rPr>
              <w:t>L=1500mm</w:t>
            </w:r>
            <w:r>
              <w:rPr>
                <w:rFonts w:hint="eastAsia" w:ascii="Times New Roman" w:hAnsi="Times New Roman"/>
                <w:color w:val="000000"/>
                <w:kern w:val="0"/>
                <w:sz w:val="21"/>
                <w:szCs w:val="24"/>
              </w:rPr>
              <w:t>；</w:t>
            </w:r>
            <w:r>
              <w:rPr>
                <w:rFonts w:hint="default" w:ascii="Times New Roman" w:hAnsi="Times New Roman"/>
                <w:color w:val="000000"/>
                <w:kern w:val="0"/>
                <w:sz w:val="21"/>
                <w:szCs w:val="24"/>
              </w:rPr>
              <w:t xml:space="preserve"> 2</w:t>
            </w:r>
            <w:r>
              <w:rPr>
                <w:rFonts w:hint="eastAsia" w:ascii="Times New Roman" w:hAnsi="Times New Roman"/>
                <w:color w:val="000000"/>
                <w:kern w:val="0"/>
                <w:sz w:val="21"/>
                <w:szCs w:val="24"/>
              </w:rPr>
              <w:t>、宽度</w:t>
            </w:r>
            <w:r>
              <w:rPr>
                <w:rFonts w:hint="default" w:ascii="Times New Roman" w:hAnsi="Times New Roman"/>
                <w:color w:val="000000"/>
                <w:kern w:val="0"/>
                <w:sz w:val="21"/>
                <w:szCs w:val="24"/>
              </w:rPr>
              <w:t>W=800mm</w:t>
            </w:r>
            <w:r>
              <w:rPr>
                <w:rFonts w:hint="eastAsia" w:ascii="Times New Roman" w:hAnsi="Times New Roman"/>
                <w:color w:val="000000"/>
                <w:kern w:val="0"/>
                <w:sz w:val="21"/>
                <w:szCs w:val="24"/>
              </w:rPr>
              <w:t>；</w:t>
            </w:r>
            <w:r>
              <w:rPr>
                <w:rFonts w:hint="default" w:ascii="Times New Roman" w:hAnsi="Times New Roman"/>
                <w:color w:val="000000"/>
                <w:kern w:val="0"/>
                <w:sz w:val="21"/>
                <w:szCs w:val="24"/>
              </w:rPr>
              <w:t xml:space="preserve"> 3</w:t>
            </w:r>
            <w:r>
              <w:rPr>
                <w:rFonts w:hint="eastAsia" w:ascii="Times New Roman" w:hAnsi="Times New Roman"/>
                <w:color w:val="000000"/>
                <w:kern w:val="0"/>
                <w:sz w:val="21"/>
                <w:szCs w:val="24"/>
              </w:rPr>
              <w:t>、滚筒面高度</w:t>
            </w:r>
            <w:r>
              <w:rPr>
                <w:rFonts w:hint="default" w:ascii="Times New Roman" w:hAnsi="Times New Roman"/>
                <w:color w:val="000000"/>
                <w:kern w:val="0"/>
                <w:sz w:val="21"/>
                <w:szCs w:val="24"/>
              </w:rPr>
              <w:t>H=1300mm</w:t>
            </w:r>
            <w:r>
              <w:rPr>
                <w:rFonts w:hint="eastAsia" w:ascii="Times New Roman" w:hAnsi="Times New Roman"/>
                <w:color w:val="000000"/>
                <w:kern w:val="0"/>
                <w:sz w:val="21"/>
                <w:szCs w:val="24"/>
              </w:rPr>
              <w:t>；</w:t>
            </w:r>
            <w:r>
              <w:rPr>
                <w:rFonts w:hint="default" w:ascii="Times New Roman" w:hAnsi="Times New Roman"/>
                <w:color w:val="000000"/>
                <w:kern w:val="0"/>
                <w:sz w:val="21"/>
                <w:szCs w:val="24"/>
              </w:rPr>
              <w:t xml:space="preserve"> 4</w:t>
            </w:r>
            <w:r>
              <w:rPr>
                <w:rFonts w:hint="eastAsia" w:ascii="Times New Roman" w:hAnsi="Times New Roman"/>
                <w:color w:val="000000"/>
                <w:kern w:val="0"/>
                <w:sz w:val="21"/>
                <w:szCs w:val="24"/>
              </w:rPr>
              <w:t>、材料厚度≥</w:t>
            </w:r>
            <w:r>
              <w:rPr>
                <w:rFonts w:hint="default" w:ascii="Times New Roman" w:hAnsi="Times New Roman"/>
                <w:color w:val="000000"/>
                <w:kern w:val="0"/>
                <w:sz w:val="21"/>
                <w:szCs w:val="24"/>
              </w:rPr>
              <w:t>2mm</w:t>
            </w:r>
            <w:r>
              <w:rPr>
                <w:rFonts w:hint="eastAsia" w:ascii="Times New Roman" w:hAnsi="Times New Roman"/>
                <w:color w:val="000000"/>
                <w:kern w:val="0"/>
                <w:sz w:val="21"/>
                <w:szCs w:val="24"/>
              </w:rPr>
              <w:t>；</w:t>
            </w:r>
            <w:r>
              <w:rPr>
                <w:rFonts w:hint="default" w:ascii="Times New Roman" w:hAnsi="Times New Roman"/>
                <w:color w:val="000000"/>
                <w:kern w:val="0"/>
                <w:sz w:val="21"/>
                <w:szCs w:val="24"/>
              </w:rPr>
              <w:t xml:space="preserve"> 5</w:t>
            </w:r>
            <w:r>
              <w:rPr>
                <w:rFonts w:hint="eastAsia" w:ascii="Times New Roman" w:hAnsi="Times New Roman"/>
                <w:color w:val="000000"/>
                <w:kern w:val="0"/>
                <w:sz w:val="21"/>
                <w:szCs w:val="24"/>
              </w:rPr>
              <w:t>、材质</w:t>
            </w:r>
            <w:r>
              <w:rPr>
                <w:rFonts w:hint="default" w:ascii="Times New Roman" w:hAnsi="Times New Roman"/>
                <w:color w:val="000000"/>
                <w:kern w:val="0"/>
                <w:sz w:val="21"/>
                <w:szCs w:val="24"/>
              </w:rPr>
              <w:t>304</w:t>
            </w:r>
            <w:r>
              <w:rPr>
                <w:rFonts w:hint="eastAsia" w:ascii="Times New Roman" w:hAnsi="Times New Roman"/>
                <w:color w:val="000000"/>
                <w:kern w:val="0"/>
                <w:sz w:val="21"/>
                <w:szCs w:val="24"/>
              </w:rPr>
              <w:t>不锈钢</w:t>
            </w:r>
          </w:p>
        </w:tc>
        <w:tc>
          <w:tcPr>
            <w:tcW w:w="60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righ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1</w:t>
            </w:r>
          </w:p>
        </w:tc>
        <w:tc>
          <w:tcPr>
            <w:tcW w:w="1417"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rPr>
                <w:rFonts w:hint="default" w:ascii="Times New Roman" w:eastAsia="Times New Roman"/>
                <w:color w:val="000000"/>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jc w:val="center"/>
        </w:trPr>
        <w:tc>
          <w:tcPr>
            <w:tcW w:w="69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righ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6</w:t>
            </w:r>
          </w:p>
        </w:tc>
        <w:tc>
          <w:tcPr>
            <w:tcW w:w="285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w:t>
            </w:r>
          </w:p>
        </w:tc>
        <w:tc>
          <w:tcPr>
            <w:tcW w:w="2985"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eastAsia" w:ascii="Times New Roman" w:hAnsi="Times New Roman"/>
                <w:color w:val="000000"/>
                <w:kern w:val="0"/>
                <w:sz w:val="21"/>
                <w:szCs w:val="24"/>
              </w:rPr>
              <w:t>码垛机器人</w:t>
            </w:r>
          </w:p>
        </w:tc>
        <w:tc>
          <w:tcPr>
            <w:tcW w:w="1830"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ABB-IRB660</w:t>
            </w:r>
          </w:p>
        </w:tc>
        <w:tc>
          <w:tcPr>
            <w:tcW w:w="177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Q235</w:t>
            </w:r>
          </w:p>
        </w:tc>
        <w:tc>
          <w:tcPr>
            <w:tcW w:w="309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textAlignment w:val="center"/>
              <w:rPr>
                <w:rFonts w:hint="default" w:ascii="Times New Roman" w:eastAsia="Times New Roman"/>
                <w:color w:val="000000"/>
                <w:sz w:val="21"/>
                <w:szCs w:val="24"/>
              </w:rPr>
            </w:pPr>
            <w:r>
              <w:rPr>
                <w:rFonts w:hint="eastAsia" w:ascii="Times New Roman" w:hAnsi="Times New Roman"/>
                <w:color w:val="000000"/>
                <w:kern w:val="0"/>
                <w:sz w:val="21"/>
                <w:szCs w:val="24"/>
              </w:rPr>
              <w:t>同时双线抓取箱（袋）进行码垛；</w:t>
            </w:r>
            <w:r>
              <w:rPr>
                <w:rFonts w:hint="default" w:ascii="Times New Roman" w:hAnsi="Times New Roman"/>
                <w:color w:val="000000"/>
                <w:kern w:val="0"/>
                <w:sz w:val="21"/>
                <w:szCs w:val="24"/>
              </w:rPr>
              <w:t xml:space="preserve"> </w:t>
            </w:r>
            <w:r>
              <w:rPr>
                <w:rFonts w:hint="eastAsia" w:ascii="Times New Roman" w:hAnsi="Times New Roman"/>
                <w:color w:val="000000"/>
                <w:kern w:val="0"/>
                <w:sz w:val="21"/>
                <w:szCs w:val="24"/>
              </w:rPr>
              <w:t>抓取速度≥</w:t>
            </w:r>
            <w:r>
              <w:rPr>
                <w:rFonts w:hint="default" w:ascii="Times New Roman" w:hAnsi="Times New Roman"/>
                <w:color w:val="000000"/>
                <w:kern w:val="0"/>
                <w:sz w:val="21"/>
                <w:szCs w:val="24"/>
              </w:rPr>
              <w:t>10</w:t>
            </w:r>
            <w:r>
              <w:rPr>
                <w:rFonts w:hint="eastAsia" w:ascii="Times New Roman" w:hAnsi="Times New Roman"/>
                <w:color w:val="000000"/>
                <w:kern w:val="0"/>
                <w:sz w:val="21"/>
                <w:szCs w:val="24"/>
              </w:rPr>
              <w:t>次</w:t>
            </w:r>
            <w:r>
              <w:rPr>
                <w:rFonts w:hint="default" w:ascii="Times New Roman" w:hAnsi="Times New Roman"/>
                <w:color w:val="000000"/>
                <w:kern w:val="0"/>
                <w:sz w:val="21"/>
                <w:szCs w:val="24"/>
              </w:rPr>
              <w:t>/</w:t>
            </w:r>
            <w:r>
              <w:rPr>
                <w:rFonts w:hint="eastAsia" w:ascii="Times New Roman" w:hAnsi="Times New Roman"/>
                <w:color w:val="000000"/>
                <w:kern w:val="0"/>
                <w:sz w:val="21"/>
                <w:szCs w:val="24"/>
              </w:rPr>
              <w:t>分钟；</w:t>
            </w:r>
            <w:r>
              <w:rPr>
                <w:rFonts w:hint="default" w:ascii="Times New Roman" w:hAnsi="Times New Roman"/>
                <w:color w:val="000000"/>
                <w:kern w:val="0"/>
                <w:sz w:val="21"/>
                <w:szCs w:val="24"/>
              </w:rPr>
              <w:t xml:space="preserve"> </w:t>
            </w:r>
            <w:r>
              <w:rPr>
                <w:rFonts w:hint="eastAsia" w:ascii="Times New Roman" w:hAnsi="Times New Roman"/>
                <w:color w:val="000000"/>
                <w:kern w:val="0"/>
                <w:sz w:val="21"/>
                <w:szCs w:val="24"/>
              </w:rPr>
              <w:t>含抓手，抓取形式：抓箱或抓袋</w:t>
            </w:r>
            <w:r>
              <w:rPr>
                <w:rFonts w:hint="default" w:ascii="Times New Roman" w:hAnsi="Times New Roman"/>
                <w:color w:val="000000"/>
                <w:kern w:val="0"/>
                <w:sz w:val="21"/>
                <w:szCs w:val="24"/>
              </w:rPr>
              <w:t xml:space="preserve"> </w:t>
            </w:r>
            <w:r>
              <w:rPr>
                <w:rFonts w:hint="eastAsia" w:ascii="Times New Roman" w:hAnsi="Times New Roman"/>
                <w:color w:val="000000"/>
                <w:kern w:val="0"/>
                <w:sz w:val="21"/>
                <w:szCs w:val="24"/>
              </w:rPr>
              <w:t>品牌：</w:t>
            </w:r>
            <w:r>
              <w:rPr>
                <w:rFonts w:hint="default" w:ascii="Times New Roman" w:hAnsi="Times New Roman"/>
                <w:color w:val="000000"/>
                <w:kern w:val="0"/>
                <w:sz w:val="21"/>
                <w:szCs w:val="24"/>
              </w:rPr>
              <w:t>ABB</w:t>
            </w:r>
          </w:p>
        </w:tc>
        <w:tc>
          <w:tcPr>
            <w:tcW w:w="60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righ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2</w:t>
            </w:r>
          </w:p>
        </w:tc>
        <w:tc>
          <w:tcPr>
            <w:tcW w:w="1417"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rPr>
                <w:rFonts w:hint="default" w:ascii="Times New Roman" w:eastAsia="Times New Roman"/>
                <w:color w:val="000000"/>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69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righ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7</w:t>
            </w:r>
          </w:p>
        </w:tc>
        <w:tc>
          <w:tcPr>
            <w:tcW w:w="285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w:t>
            </w:r>
          </w:p>
        </w:tc>
        <w:tc>
          <w:tcPr>
            <w:tcW w:w="2985"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eastAsia" w:ascii="Times New Roman" w:hAnsi="Times New Roman"/>
                <w:color w:val="000000"/>
                <w:kern w:val="0"/>
                <w:sz w:val="21"/>
                <w:szCs w:val="24"/>
              </w:rPr>
              <w:t>机器人底座</w:t>
            </w:r>
          </w:p>
        </w:tc>
        <w:tc>
          <w:tcPr>
            <w:tcW w:w="1830"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JDZ-1</w:t>
            </w:r>
          </w:p>
        </w:tc>
        <w:tc>
          <w:tcPr>
            <w:tcW w:w="177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Q235</w:t>
            </w:r>
          </w:p>
        </w:tc>
        <w:tc>
          <w:tcPr>
            <w:tcW w:w="309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textAlignment w:val="center"/>
              <w:rPr>
                <w:rFonts w:hint="default" w:ascii="Times New Roman" w:eastAsia="Times New Roman"/>
                <w:color w:val="000000"/>
                <w:sz w:val="21"/>
                <w:szCs w:val="24"/>
              </w:rPr>
            </w:pPr>
            <w:r>
              <w:rPr>
                <w:rFonts w:hint="eastAsia" w:ascii="Times New Roman" w:hAnsi="Times New Roman"/>
                <w:color w:val="000000"/>
                <w:kern w:val="0"/>
                <w:sz w:val="21"/>
                <w:szCs w:val="24"/>
              </w:rPr>
              <w:t>碳钢烤漆</w:t>
            </w:r>
            <w:r>
              <w:rPr>
                <w:rFonts w:hint="default" w:ascii="Times New Roman" w:hAnsi="Times New Roman"/>
                <w:color w:val="000000"/>
                <w:kern w:val="0"/>
                <w:sz w:val="21"/>
                <w:szCs w:val="24"/>
              </w:rPr>
              <w:t xml:space="preserve"> </w:t>
            </w:r>
            <w:r>
              <w:rPr>
                <w:rFonts w:hint="eastAsia" w:ascii="Times New Roman" w:hAnsi="Times New Roman"/>
                <w:color w:val="000000"/>
                <w:kern w:val="0"/>
                <w:sz w:val="21"/>
                <w:szCs w:val="24"/>
              </w:rPr>
              <w:t>表面喷塑，颜色黑色</w:t>
            </w:r>
          </w:p>
        </w:tc>
        <w:tc>
          <w:tcPr>
            <w:tcW w:w="60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righ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2</w:t>
            </w:r>
          </w:p>
        </w:tc>
        <w:tc>
          <w:tcPr>
            <w:tcW w:w="1417"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rPr>
                <w:rFonts w:hint="default" w:ascii="Times New Roman" w:eastAsia="Times New Roman"/>
                <w:color w:val="000000"/>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69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righ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8</w:t>
            </w:r>
          </w:p>
        </w:tc>
        <w:tc>
          <w:tcPr>
            <w:tcW w:w="285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w:t>
            </w:r>
          </w:p>
        </w:tc>
        <w:tc>
          <w:tcPr>
            <w:tcW w:w="2985"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eastAsia" w:ascii="Times New Roman" w:hAnsi="Times New Roman"/>
                <w:color w:val="000000"/>
                <w:kern w:val="0"/>
                <w:sz w:val="21"/>
                <w:szCs w:val="24"/>
              </w:rPr>
              <w:t>护栏</w:t>
            </w:r>
          </w:p>
        </w:tc>
        <w:tc>
          <w:tcPr>
            <w:tcW w:w="1830"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JHL-T</w:t>
            </w:r>
          </w:p>
        </w:tc>
        <w:tc>
          <w:tcPr>
            <w:tcW w:w="177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304</w:t>
            </w:r>
          </w:p>
        </w:tc>
        <w:tc>
          <w:tcPr>
            <w:tcW w:w="309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textAlignment w:val="center"/>
              <w:rPr>
                <w:rFonts w:hint="default" w:ascii="Times New Roman" w:eastAsia="Times New Roman"/>
                <w:color w:val="000000"/>
                <w:sz w:val="21"/>
                <w:szCs w:val="24"/>
              </w:rPr>
            </w:pPr>
            <w:r>
              <w:rPr>
                <w:rFonts w:hint="eastAsia" w:ascii="Times New Roman" w:hAnsi="Times New Roman"/>
                <w:color w:val="000000"/>
                <w:kern w:val="0"/>
                <w:sz w:val="21"/>
                <w:szCs w:val="24"/>
              </w:rPr>
              <w:t>材质</w:t>
            </w:r>
            <w:r>
              <w:rPr>
                <w:rFonts w:hint="default" w:ascii="Times New Roman" w:hAnsi="Times New Roman"/>
                <w:color w:val="000000"/>
                <w:kern w:val="0"/>
                <w:sz w:val="21"/>
                <w:szCs w:val="24"/>
              </w:rPr>
              <w:t>304</w:t>
            </w:r>
            <w:r>
              <w:rPr>
                <w:rFonts w:hint="eastAsia" w:ascii="Times New Roman" w:hAnsi="Times New Roman"/>
                <w:color w:val="000000"/>
                <w:kern w:val="0"/>
                <w:sz w:val="21"/>
                <w:szCs w:val="24"/>
              </w:rPr>
              <w:t>不锈钢</w:t>
            </w:r>
            <w:r>
              <w:rPr>
                <w:rFonts w:hint="default" w:ascii="Times New Roman" w:hAnsi="Times New Roman"/>
                <w:color w:val="000000"/>
                <w:kern w:val="0"/>
                <w:sz w:val="21"/>
                <w:szCs w:val="24"/>
              </w:rPr>
              <w:t xml:space="preserve"> </w:t>
            </w:r>
            <w:r>
              <w:rPr>
                <w:rFonts w:hint="eastAsia" w:ascii="Times New Roman" w:hAnsi="Times New Roman"/>
                <w:color w:val="000000"/>
                <w:kern w:val="0"/>
                <w:sz w:val="21"/>
                <w:szCs w:val="24"/>
              </w:rPr>
              <w:t>表面喷塑，警示黄色</w:t>
            </w:r>
          </w:p>
        </w:tc>
        <w:tc>
          <w:tcPr>
            <w:tcW w:w="60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righ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2</w:t>
            </w:r>
          </w:p>
        </w:tc>
        <w:tc>
          <w:tcPr>
            <w:tcW w:w="1417"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rPr>
                <w:rFonts w:hint="default" w:ascii="Times New Roman" w:eastAsia="Times New Roman"/>
                <w:color w:val="000000"/>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5" w:hRule="atLeast"/>
          <w:jc w:val="center"/>
        </w:trPr>
        <w:tc>
          <w:tcPr>
            <w:tcW w:w="69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righ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9</w:t>
            </w:r>
          </w:p>
        </w:tc>
        <w:tc>
          <w:tcPr>
            <w:tcW w:w="285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w:t>
            </w:r>
          </w:p>
        </w:tc>
        <w:tc>
          <w:tcPr>
            <w:tcW w:w="2985"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eastAsia" w:ascii="Times New Roman" w:hAnsi="Times New Roman"/>
                <w:color w:val="000000"/>
                <w:kern w:val="0"/>
                <w:sz w:val="21"/>
                <w:szCs w:val="24"/>
              </w:rPr>
              <w:t>纸箱托盘输送线</w:t>
            </w:r>
          </w:p>
        </w:tc>
        <w:tc>
          <w:tcPr>
            <w:tcW w:w="1830"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TPS1400</w:t>
            </w:r>
          </w:p>
        </w:tc>
        <w:tc>
          <w:tcPr>
            <w:tcW w:w="177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304</w:t>
            </w:r>
          </w:p>
        </w:tc>
        <w:tc>
          <w:tcPr>
            <w:tcW w:w="309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textAlignment w:val="center"/>
              <w:rPr>
                <w:rFonts w:hint="default" w:ascii="Times New Roman" w:eastAsia="Times New Roman"/>
                <w:color w:val="000000"/>
                <w:sz w:val="21"/>
                <w:szCs w:val="24"/>
              </w:rPr>
            </w:pPr>
            <w:r>
              <w:rPr>
                <w:rFonts w:hint="eastAsia" w:ascii="Times New Roman" w:hAnsi="Times New Roman"/>
                <w:color w:val="000000"/>
                <w:kern w:val="0"/>
                <w:sz w:val="21"/>
                <w:szCs w:val="24"/>
              </w:rPr>
              <w:t>含托盘库一台：托盘库存放托盘数量不低于</w:t>
            </w:r>
            <w:r>
              <w:rPr>
                <w:rFonts w:hint="default" w:ascii="Times New Roman" w:hAnsi="Times New Roman"/>
                <w:color w:val="000000"/>
                <w:kern w:val="0"/>
                <w:sz w:val="21"/>
                <w:szCs w:val="24"/>
              </w:rPr>
              <w:t>10</w:t>
            </w:r>
            <w:r>
              <w:rPr>
                <w:rFonts w:hint="eastAsia" w:ascii="Times New Roman" w:hAnsi="Times New Roman"/>
                <w:color w:val="000000"/>
                <w:kern w:val="0"/>
                <w:sz w:val="21"/>
                <w:szCs w:val="24"/>
              </w:rPr>
              <w:t>个；</w:t>
            </w:r>
            <w:r>
              <w:rPr>
                <w:rFonts w:hint="default" w:ascii="Times New Roman" w:eastAsia="Times New Roman"/>
                <w:color w:val="000000"/>
                <w:kern w:val="0"/>
                <w:sz w:val="21"/>
                <w:szCs w:val="24"/>
              </w:rPr>
              <w:br w:type="textWrapping"/>
            </w:r>
            <w:r>
              <w:rPr>
                <w:rFonts w:hint="eastAsia" w:ascii="Times New Roman" w:hAnsi="Times New Roman"/>
                <w:color w:val="000000"/>
                <w:kern w:val="0"/>
                <w:sz w:val="21"/>
                <w:szCs w:val="24"/>
              </w:rPr>
              <w:t>垛</w:t>
            </w:r>
            <w:r>
              <w:rPr>
                <w:rFonts w:hint="default" w:ascii="Times New Roman" w:hAnsi="Times New Roman"/>
                <w:color w:val="000000"/>
                <w:kern w:val="0"/>
                <w:sz w:val="21"/>
                <w:szCs w:val="24"/>
              </w:rPr>
              <w:t>(</w:t>
            </w:r>
            <w:r>
              <w:rPr>
                <w:rFonts w:hint="eastAsia" w:ascii="Times New Roman" w:hAnsi="Times New Roman"/>
                <w:color w:val="000000"/>
                <w:kern w:val="0"/>
                <w:sz w:val="21"/>
                <w:szCs w:val="24"/>
              </w:rPr>
              <w:t>托</w:t>
            </w:r>
            <w:r>
              <w:rPr>
                <w:rFonts w:hint="default" w:ascii="Times New Roman" w:hAnsi="Times New Roman"/>
                <w:color w:val="000000"/>
                <w:kern w:val="0"/>
                <w:sz w:val="21"/>
                <w:szCs w:val="24"/>
              </w:rPr>
              <w:t>)</w:t>
            </w:r>
            <w:r>
              <w:rPr>
                <w:rFonts w:hint="eastAsia" w:ascii="Times New Roman" w:hAnsi="Times New Roman"/>
                <w:color w:val="000000"/>
                <w:kern w:val="0"/>
                <w:sz w:val="21"/>
                <w:szCs w:val="24"/>
              </w:rPr>
              <w:t>盘输送速度：</w:t>
            </w:r>
            <w:r>
              <w:rPr>
                <w:rFonts w:hint="default" w:ascii="Times New Roman" w:hAnsi="Times New Roman"/>
                <w:color w:val="000000"/>
                <w:kern w:val="0"/>
                <w:sz w:val="21"/>
                <w:szCs w:val="24"/>
              </w:rPr>
              <w:t xml:space="preserve">V=0.35m/s </w:t>
            </w:r>
            <w:r>
              <w:rPr>
                <w:rFonts w:hint="eastAsia" w:ascii="Times New Roman" w:hAnsi="Times New Roman"/>
                <w:color w:val="000000"/>
                <w:kern w:val="0"/>
                <w:sz w:val="21"/>
                <w:szCs w:val="24"/>
              </w:rPr>
              <w:t>；垛盘承载能力：最大</w:t>
            </w:r>
            <w:r>
              <w:rPr>
                <w:rFonts w:hint="default" w:ascii="Times New Roman" w:hAnsi="Times New Roman"/>
                <w:color w:val="000000"/>
                <w:kern w:val="0"/>
                <w:sz w:val="21"/>
                <w:szCs w:val="24"/>
              </w:rPr>
              <w:t xml:space="preserve">2000Kg </w:t>
            </w:r>
            <w:r>
              <w:rPr>
                <w:rFonts w:hint="eastAsia" w:ascii="Times New Roman" w:hAnsi="Times New Roman"/>
                <w:color w:val="000000"/>
                <w:kern w:val="0"/>
                <w:sz w:val="21"/>
                <w:szCs w:val="24"/>
              </w:rPr>
              <w:t>；每套含</w:t>
            </w:r>
            <w:r>
              <w:rPr>
                <w:rFonts w:hint="default" w:ascii="Times New Roman" w:hAnsi="Times New Roman"/>
                <w:color w:val="000000"/>
                <w:kern w:val="0"/>
                <w:sz w:val="21"/>
                <w:szCs w:val="24"/>
              </w:rPr>
              <w:t>1</w:t>
            </w:r>
            <w:r>
              <w:rPr>
                <w:rFonts w:hint="eastAsia" w:ascii="Times New Roman" w:hAnsi="Times New Roman"/>
                <w:color w:val="000000"/>
                <w:kern w:val="0"/>
                <w:sz w:val="21"/>
                <w:szCs w:val="24"/>
              </w:rPr>
              <w:t>台码垛辊筒输送机、</w:t>
            </w:r>
            <w:r>
              <w:rPr>
                <w:rFonts w:hint="default" w:ascii="Times New Roman" w:hAnsi="Times New Roman"/>
                <w:color w:val="000000"/>
                <w:kern w:val="0"/>
                <w:sz w:val="21"/>
                <w:szCs w:val="24"/>
              </w:rPr>
              <w:t>1</w:t>
            </w:r>
            <w:r>
              <w:rPr>
                <w:rFonts w:hint="eastAsia" w:ascii="Times New Roman" w:hAnsi="Times New Roman"/>
                <w:color w:val="000000"/>
                <w:kern w:val="0"/>
                <w:sz w:val="21"/>
                <w:szCs w:val="24"/>
              </w:rPr>
              <w:t>台缓存辊筒输送机和</w:t>
            </w:r>
            <w:r>
              <w:rPr>
                <w:rFonts w:hint="default" w:ascii="Times New Roman" w:hAnsi="Times New Roman"/>
                <w:color w:val="000000"/>
                <w:kern w:val="0"/>
                <w:sz w:val="21"/>
                <w:szCs w:val="24"/>
              </w:rPr>
              <w:t>1</w:t>
            </w:r>
            <w:r>
              <w:rPr>
                <w:rFonts w:hint="eastAsia" w:ascii="Times New Roman" w:hAnsi="Times New Roman"/>
                <w:color w:val="000000"/>
                <w:kern w:val="0"/>
                <w:sz w:val="21"/>
                <w:szCs w:val="24"/>
              </w:rPr>
              <w:t>台叉垛辊筒输送机</w:t>
            </w:r>
            <w:r>
              <w:rPr>
                <w:rFonts w:hint="default" w:ascii="Times New Roman" w:eastAsia="Times New Roman"/>
                <w:color w:val="000000"/>
                <w:kern w:val="0"/>
                <w:sz w:val="21"/>
                <w:szCs w:val="24"/>
              </w:rPr>
              <w:br w:type="textWrapping"/>
            </w:r>
            <w:r>
              <w:rPr>
                <w:rFonts w:hint="eastAsia" w:ascii="Times New Roman" w:hAnsi="Times New Roman"/>
                <w:color w:val="000000"/>
                <w:kern w:val="0"/>
                <w:sz w:val="21"/>
                <w:szCs w:val="24"/>
              </w:rPr>
              <w:t>气动元件</w:t>
            </w:r>
            <w:r>
              <w:rPr>
                <w:rFonts w:hint="default" w:ascii="Times New Roman" w:hAnsi="Times New Roman"/>
                <w:color w:val="000000"/>
                <w:kern w:val="0"/>
                <w:sz w:val="21"/>
                <w:szCs w:val="24"/>
              </w:rPr>
              <w:t>SMC</w:t>
            </w:r>
            <w:r>
              <w:rPr>
                <w:rFonts w:hint="eastAsia" w:ascii="Times New Roman" w:hAnsi="Times New Roman"/>
                <w:color w:val="000000"/>
                <w:kern w:val="0"/>
                <w:sz w:val="21"/>
                <w:szCs w:val="24"/>
              </w:rPr>
              <w:t>或同等档次品牌；</w:t>
            </w:r>
            <w:r>
              <w:rPr>
                <w:rFonts w:hint="default" w:ascii="Times New Roman" w:eastAsia="Times New Roman"/>
                <w:color w:val="000000"/>
                <w:kern w:val="0"/>
                <w:sz w:val="21"/>
                <w:szCs w:val="24"/>
              </w:rPr>
              <w:br w:type="textWrapping"/>
            </w:r>
            <w:r>
              <w:rPr>
                <w:rFonts w:hint="eastAsia" w:ascii="Times New Roman" w:hAnsi="Times New Roman"/>
                <w:color w:val="000000"/>
                <w:kern w:val="0"/>
                <w:sz w:val="21"/>
                <w:szCs w:val="24"/>
              </w:rPr>
              <w:t>材质</w:t>
            </w:r>
            <w:r>
              <w:rPr>
                <w:rFonts w:hint="default" w:ascii="Times New Roman" w:hAnsi="Times New Roman"/>
                <w:color w:val="000000"/>
                <w:kern w:val="0"/>
                <w:sz w:val="21"/>
                <w:szCs w:val="24"/>
              </w:rPr>
              <w:t>304</w:t>
            </w:r>
            <w:r>
              <w:rPr>
                <w:rFonts w:hint="eastAsia" w:ascii="Times New Roman" w:hAnsi="Times New Roman"/>
                <w:color w:val="000000"/>
                <w:kern w:val="0"/>
                <w:sz w:val="21"/>
                <w:szCs w:val="24"/>
              </w:rPr>
              <w:t>不锈钢</w:t>
            </w:r>
          </w:p>
        </w:tc>
        <w:tc>
          <w:tcPr>
            <w:tcW w:w="60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righ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1</w:t>
            </w:r>
          </w:p>
        </w:tc>
        <w:tc>
          <w:tcPr>
            <w:tcW w:w="1417"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rPr>
                <w:rFonts w:hint="default" w:ascii="Times New Roman" w:eastAsia="Times New Roman"/>
                <w:color w:val="000000"/>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5" w:hRule="atLeast"/>
          <w:jc w:val="center"/>
        </w:trPr>
        <w:tc>
          <w:tcPr>
            <w:tcW w:w="69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righ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10</w:t>
            </w:r>
          </w:p>
        </w:tc>
        <w:tc>
          <w:tcPr>
            <w:tcW w:w="285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w:t>
            </w:r>
          </w:p>
        </w:tc>
        <w:tc>
          <w:tcPr>
            <w:tcW w:w="2985"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eastAsia" w:ascii="Times New Roman" w:hAnsi="Times New Roman"/>
                <w:color w:val="000000"/>
                <w:kern w:val="0"/>
                <w:sz w:val="21"/>
                <w:szCs w:val="24"/>
              </w:rPr>
              <w:t>编织袋托盘输送线</w:t>
            </w:r>
          </w:p>
        </w:tc>
        <w:tc>
          <w:tcPr>
            <w:tcW w:w="1830"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TPS1400</w:t>
            </w:r>
          </w:p>
        </w:tc>
        <w:tc>
          <w:tcPr>
            <w:tcW w:w="177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304</w:t>
            </w:r>
          </w:p>
        </w:tc>
        <w:tc>
          <w:tcPr>
            <w:tcW w:w="309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textAlignment w:val="center"/>
              <w:rPr>
                <w:rFonts w:hint="default" w:ascii="Times New Roman" w:eastAsia="Times New Roman"/>
                <w:color w:val="000000"/>
                <w:sz w:val="21"/>
                <w:szCs w:val="24"/>
              </w:rPr>
            </w:pPr>
            <w:r>
              <w:rPr>
                <w:rFonts w:hint="eastAsia" w:ascii="Times New Roman" w:hAnsi="Times New Roman"/>
                <w:color w:val="000000"/>
                <w:kern w:val="0"/>
                <w:sz w:val="21"/>
                <w:szCs w:val="24"/>
              </w:rPr>
              <w:t>含托盘库一台：托盘库存放托盘数量不低于</w:t>
            </w:r>
            <w:r>
              <w:rPr>
                <w:rFonts w:hint="default" w:ascii="Times New Roman" w:hAnsi="Times New Roman"/>
                <w:color w:val="000000"/>
                <w:kern w:val="0"/>
                <w:sz w:val="21"/>
                <w:szCs w:val="24"/>
              </w:rPr>
              <w:t>10</w:t>
            </w:r>
            <w:r>
              <w:rPr>
                <w:rFonts w:hint="eastAsia" w:ascii="Times New Roman" w:hAnsi="Times New Roman"/>
                <w:color w:val="000000"/>
                <w:kern w:val="0"/>
                <w:sz w:val="21"/>
                <w:szCs w:val="24"/>
              </w:rPr>
              <w:t>个；</w:t>
            </w:r>
            <w:r>
              <w:rPr>
                <w:rFonts w:hint="default" w:ascii="Times New Roman" w:eastAsia="Times New Roman"/>
                <w:color w:val="000000"/>
                <w:kern w:val="0"/>
                <w:sz w:val="21"/>
                <w:szCs w:val="24"/>
              </w:rPr>
              <w:br w:type="textWrapping"/>
            </w:r>
            <w:r>
              <w:rPr>
                <w:rFonts w:hint="eastAsia" w:ascii="Times New Roman" w:hAnsi="Times New Roman"/>
                <w:color w:val="000000"/>
                <w:kern w:val="0"/>
                <w:sz w:val="21"/>
                <w:szCs w:val="24"/>
              </w:rPr>
              <w:t>垛</w:t>
            </w:r>
            <w:r>
              <w:rPr>
                <w:rFonts w:hint="default" w:ascii="Times New Roman" w:hAnsi="Times New Roman"/>
                <w:color w:val="000000"/>
                <w:kern w:val="0"/>
                <w:sz w:val="21"/>
                <w:szCs w:val="24"/>
              </w:rPr>
              <w:t>(</w:t>
            </w:r>
            <w:r>
              <w:rPr>
                <w:rFonts w:hint="eastAsia" w:ascii="Times New Roman" w:hAnsi="Times New Roman"/>
                <w:color w:val="000000"/>
                <w:kern w:val="0"/>
                <w:sz w:val="21"/>
                <w:szCs w:val="24"/>
              </w:rPr>
              <w:t>托</w:t>
            </w:r>
            <w:r>
              <w:rPr>
                <w:rFonts w:hint="default" w:ascii="Times New Roman" w:hAnsi="Times New Roman"/>
                <w:color w:val="000000"/>
                <w:kern w:val="0"/>
                <w:sz w:val="21"/>
                <w:szCs w:val="24"/>
              </w:rPr>
              <w:t>)</w:t>
            </w:r>
            <w:r>
              <w:rPr>
                <w:rFonts w:hint="eastAsia" w:ascii="Times New Roman" w:hAnsi="Times New Roman"/>
                <w:color w:val="000000"/>
                <w:kern w:val="0"/>
                <w:sz w:val="21"/>
                <w:szCs w:val="24"/>
              </w:rPr>
              <w:t>盘输送速度：</w:t>
            </w:r>
            <w:r>
              <w:rPr>
                <w:rFonts w:hint="default" w:ascii="Times New Roman" w:hAnsi="Times New Roman"/>
                <w:color w:val="000000"/>
                <w:kern w:val="0"/>
                <w:sz w:val="21"/>
                <w:szCs w:val="24"/>
              </w:rPr>
              <w:t xml:space="preserve">V=0.35m/s </w:t>
            </w:r>
            <w:r>
              <w:rPr>
                <w:rFonts w:hint="eastAsia" w:ascii="Times New Roman" w:hAnsi="Times New Roman"/>
                <w:color w:val="000000"/>
                <w:kern w:val="0"/>
                <w:sz w:val="21"/>
                <w:szCs w:val="24"/>
              </w:rPr>
              <w:t>；垛盘承载能力：最大</w:t>
            </w:r>
            <w:r>
              <w:rPr>
                <w:rFonts w:hint="default" w:ascii="Times New Roman" w:hAnsi="Times New Roman"/>
                <w:color w:val="000000"/>
                <w:kern w:val="0"/>
                <w:sz w:val="21"/>
                <w:szCs w:val="24"/>
              </w:rPr>
              <w:t xml:space="preserve">2000Kg </w:t>
            </w:r>
            <w:r>
              <w:rPr>
                <w:rFonts w:hint="eastAsia" w:ascii="Times New Roman" w:hAnsi="Times New Roman"/>
                <w:color w:val="000000"/>
                <w:kern w:val="0"/>
                <w:sz w:val="21"/>
                <w:szCs w:val="24"/>
              </w:rPr>
              <w:t>；每套含</w:t>
            </w:r>
            <w:r>
              <w:rPr>
                <w:rFonts w:hint="default" w:ascii="Times New Roman" w:hAnsi="Times New Roman"/>
                <w:color w:val="000000"/>
                <w:kern w:val="0"/>
                <w:sz w:val="21"/>
                <w:szCs w:val="24"/>
              </w:rPr>
              <w:t>1</w:t>
            </w:r>
            <w:r>
              <w:rPr>
                <w:rFonts w:hint="eastAsia" w:ascii="Times New Roman" w:hAnsi="Times New Roman"/>
                <w:color w:val="000000"/>
                <w:kern w:val="0"/>
                <w:sz w:val="21"/>
                <w:szCs w:val="24"/>
              </w:rPr>
              <w:t>台码垛辊筒输送机、</w:t>
            </w:r>
            <w:r>
              <w:rPr>
                <w:rFonts w:hint="default" w:ascii="Times New Roman" w:hAnsi="Times New Roman"/>
                <w:color w:val="000000"/>
                <w:kern w:val="0"/>
                <w:sz w:val="21"/>
                <w:szCs w:val="24"/>
              </w:rPr>
              <w:t>1</w:t>
            </w:r>
            <w:r>
              <w:rPr>
                <w:rFonts w:hint="eastAsia" w:ascii="Times New Roman" w:hAnsi="Times New Roman"/>
                <w:color w:val="000000"/>
                <w:kern w:val="0"/>
                <w:sz w:val="21"/>
                <w:szCs w:val="24"/>
              </w:rPr>
              <w:t>台缓存辊筒输送机和</w:t>
            </w:r>
            <w:r>
              <w:rPr>
                <w:rFonts w:hint="default" w:ascii="Times New Roman" w:hAnsi="Times New Roman"/>
                <w:color w:val="000000"/>
                <w:kern w:val="0"/>
                <w:sz w:val="21"/>
                <w:szCs w:val="24"/>
              </w:rPr>
              <w:t>1</w:t>
            </w:r>
            <w:r>
              <w:rPr>
                <w:rFonts w:hint="eastAsia" w:ascii="Times New Roman" w:hAnsi="Times New Roman"/>
                <w:color w:val="000000"/>
                <w:kern w:val="0"/>
                <w:sz w:val="21"/>
                <w:szCs w:val="24"/>
              </w:rPr>
              <w:t>台叉垛辊筒输送机</w:t>
            </w:r>
            <w:r>
              <w:rPr>
                <w:rFonts w:hint="default" w:ascii="Times New Roman" w:eastAsia="Times New Roman"/>
                <w:color w:val="000000"/>
                <w:kern w:val="0"/>
                <w:sz w:val="21"/>
                <w:szCs w:val="24"/>
              </w:rPr>
              <w:br w:type="textWrapping"/>
            </w:r>
            <w:r>
              <w:rPr>
                <w:rFonts w:hint="eastAsia" w:ascii="Times New Roman" w:hAnsi="Times New Roman"/>
                <w:color w:val="000000"/>
                <w:kern w:val="0"/>
                <w:sz w:val="21"/>
                <w:szCs w:val="24"/>
              </w:rPr>
              <w:t>气动元件</w:t>
            </w:r>
            <w:r>
              <w:rPr>
                <w:rFonts w:hint="default" w:ascii="Times New Roman" w:hAnsi="Times New Roman"/>
                <w:color w:val="000000"/>
                <w:kern w:val="0"/>
                <w:sz w:val="21"/>
                <w:szCs w:val="24"/>
              </w:rPr>
              <w:t>SMC</w:t>
            </w:r>
            <w:r>
              <w:rPr>
                <w:rFonts w:hint="eastAsia" w:ascii="Times New Roman" w:hAnsi="Times New Roman"/>
                <w:color w:val="000000"/>
                <w:kern w:val="0"/>
                <w:sz w:val="21"/>
                <w:szCs w:val="24"/>
              </w:rPr>
              <w:t>或同等档次品牌；</w:t>
            </w:r>
            <w:r>
              <w:rPr>
                <w:rFonts w:hint="default" w:ascii="Times New Roman" w:eastAsia="Times New Roman"/>
                <w:color w:val="000000"/>
                <w:kern w:val="0"/>
                <w:sz w:val="21"/>
                <w:szCs w:val="24"/>
              </w:rPr>
              <w:br w:type="textWrapping"/>
            </w:r>
            <w:r>
              <w:rPr>
                <w:rFonts w:hint="eastAsia" w:ascii="Times New Roman" w:hAnsi="Times New Roman"/>
                <w:color w:val="000000"/>
                <w:kern w:val="0"/>
                <w:sz w:val="21"/>
                <w:szCs w:val="24"/>
              </w:rPr>
              <w:t>材质</w:t>
            </w:r>
            <w:r>
              <w:rPr>
                <w:rFonts w:hint="default" w:ascii="Times New Roman" w:hAnsi="Times New Roman"/>
                <w:color w:val="000000"/>
                <w:kern w:val="0"/>
                <w:sz w:val="21"/>
                <w:szCs w:val="24"/>
              </w:rPr>
              <w:t>304</w:t>
            </w:r>
            <w:r>
              <w:rPr>
                <w:rFonts w:hint="eastAsia" w:ascii="Times New Roman" w:hAnsi="Times New Roman"/>
                <w:color w:val="000000"/>
                <w:kern w:val="0"/>
                <w:sz w:val="21"/>
                <w:szCs w:val="24"/>
              </w:rPr>
              <w:t>不锈钢</w:t>
            </w:r>
          </w:p>
        </w:tc>
        <w:tc>
          <w:tcPr>
            <w:tcW w:w="60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righ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1</w:t>
            </w:r>
          </w:p>
        </w:tc>
        <w:tc>
          <w:tcPr>
            <w:tcW w:w="1417"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rPr>
                <w:rFonts w:hint="default" w:ascii="Times New Roman" w:eastAsia="Times New Roman"/>
                <w:color w:val="000000"/>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5" w:hRule="atLeast"/>
          <w:jc w:val="center"/>
        </w:trPr>
        <w:tc>
          <w:tcPr>
            <w:tcW w:w="69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righ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11</w:t>
            </w:r>
          </w:p>
        </w:tc>
        <w:tc>
          <w:tcPr>
            <w:tcW w:w="285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rPr>
                <w:rFonts w:hint="default" w:ascii="Times New Roman" w:eastAsia="Times New Roman"/>
                <w:color w:val="000000"/>
                <w:sz w:val="21"/>
                <w:szCs w:val="24"/>
              </w:rPr>
            </w:pPr>
          </w:p>
        </w:tc>
        <w:tc>
          <w:tcPr>
            <w:tcW w:w="2985"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eastAsia" w:ascii="Times New Roman" w:hAnsi="Times New Roman"/>
                <w:color w:val="000000"/>
                <w:kern w:val="0"/>
                <w:sz w:val="21"/>
                <w:szCs w:val="24"/>
              </w:rPr>
              <w:t>电气控制系统</w:t>
            </w:r>
          </w:p>
        </w:tc>
        <w:tc>
          <w:tcPr>
            <w:tcW w:w="1830"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MH-DK-2000</w:t>
            </w:r>
          </w:p>
        </w:tc>
        <w:tc>
          <w:tcPr>
            <w:tcW w:w="177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textAlignment w:val="center"/>
              <w:rPr>
                <w:rFonts w:hint="default" w:ascii="Times New Roman" w:eastAsia="Times New Roman"/>
                <w:color w:val="000000"/>
                <w:sz w:val="21"/>
                <w:szCs w:val="24"/>
              </w:rPr>
            </w:pPr>
            <w:r>
              <w:rPr>
                <w:rFonts w:hint="eastAsia" w:ascii="Times New Roman" w:hAnsi="Times New Roman"/>
                <w:color w:val="000000"/>
                <w:kern w:val="0"/>
                <w:sz w:val="21"/>
                <w:szCs w:val="24"/>
              </w:rPr>
              <w:t>国标</w:t>
            </w:r>
          </w:p>
        </w:tc>
        <w:tc>
          <w:tcPr>
            <w:tcW w:w="309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1</w:t>
            </w:r>
            <w:r>
              <w:rPr>
                <w:rFonts w:hint="eastAsia" w:ascii="Times New Roman" w:hAnsi="Times New Roman"/>
                <w:color w:val="000000"/>
                <w:kern w:val="0"/>
                <w:sz w:val="21"/>
                <w:szCs w:val="24"/>
              </w:rPr>
              <w:t>、包含位于一楼的码垛线控制柜，负责码垛线的机器手码垛机、码垛输送线、托盘输送线等设备与子系统的供电与控制</w:t>
            </w:r>
            <w:r>
              <w:rPr>
                <w:rFonts w:hint="default" w:ascii="Times New Roman" w:eastAsia="Times New Roman"/>
                <w:color w:val="000000"/>
                <w:kern w:val="0"/>
                <w:sz w:val="21"/>
                <w:szCs w:val="24"/>
              </w:rPr>
              <w:t>,</w:t>
            </w:r>
            <w:r>
              <w:rPr>
                <w:rFonts w:hint="eastAsia" w:ascii="Times New Roman" w:hAnsi="Times New Roman"/>
                <w:color w:val="000000"/>
                <w:kern w:val="0"/>
                <w:sz w:val="21"/>
                <w:szCs w:val="24"/>
              </w:rPr>
              <w:t>包含机器手程序的编写；</w:t>
            </w:r>
            <w:r>
              <w:rPr>
                <w:rFonts w:hint="default" w:ascii="Times New Roman" w:hAnsi="Times New Roman"/>
                <w:color w:val="000000"/>
                <w:kern w:val="0"/>
                <w:sz w:val="21"/>
                <w:szCs w:val="24"/>
              </w:rPr>
              <w:t>2</w:t>
            </w:r>
            <w:r>
              <w:rPr>
                <w:rFonts w:hint="eastAsia" w:ascii="Times New Roman" w:hAnsi="Times New Roman"/>
                <w:color w:val="000000"/>
                <w:kern w:val="0"/>
                <w:sz w:val="21"/>
                <w:szCs w:val="24"/>
              </w:rPr>
              <w:t>、包含主控柜到各设备、子系统之间电线、电缆、桥架、线槽等电气及配套设施；</w:t>
            </w:r>
            <w:r>
              <w:rPr>
                <w:rFonts w:hint="default" w:ascii="Times New Roman" w:hAnsi="Times New Roman"/>
                <w:color w:val="000000"/>
                <w:kern w:val="0"/>
                <w:sz w:val="21"/>
                <w:szCs w:val="24"/>
              </w:rPr>
              <w:t>3</w:t>
            </w:r>
            <w:r>
              <w:rPr>
                <w:rFonts w:hint="eastAsia" w:ascii="Times New Roman" w:hAnsi="Times New Roman"/>
                <w:color w:val="000000"/>
                <w:kern w:val="0"/>
                <w:sz w:val="21"/>
                <w:szCs w:val="24"/>
              </w:rPr>
              <w:t>、全自动控制，要有友好的人机交互系统、智能控制系统、防出错安全保护系统和故障报警系统。</w:t>
            </w:r>
            <w:r>
              <w:rPr>
                <w:rFonts w:hint="default" w:ascii="Times New Roman" w:hAnsi="Times New Roman"/>
                <w:color w:val="000000"/>
                <w:kern w:val="0"/>
                <w:sz w:val="21"/>
                <w:szCs w:val="24"/>
              </w:rPr>
              <w:t>4</w:t>
            </w:r>
            <w:r>
              <w:rPr>
                <w:rFonts w:hint="eastAsia" w:ascii="Times New Roman" w:hAnsi="Times New Roman"/>
                <w:color w:val="000000"/>
                <w:kern w:val="0"/>
                <w:sz w:val="21"/>
                <w:szCs w:val="24"/>
              </w:rPr>
              <w:t>、所有设备要可靠接地。</w:t>
            </w:r>
          </w:p>
        </w:tc>
        <w:tc>
          <w:tcPr>
            <w:tcW w:w="60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righ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1</w:t>
            </w:r>
          </w:p>
        </w:tc>
        <w:tc>
          <w:tcPr>
            <w:tcW w:w="141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textAlignment w:val="center"/>
              <w:rPr>
                <w:rFonts w:hint="default" w:ascii="Times New Roman" w:eastAsia="Times New Roman"/>
                <w:color w:val="000000"/>
                <w:sz w:val="21"/>
                <w:szCs w:val="24"/>
              </w:rPr>
            </w:pPr>
            <w:r>
              <w:rPr>
                <w:rFonts w:hint="eastAsia" w:ascii="Times New Roman" w:hAnsi="Times New Roman"/>
                <w:color w:val="000000"/>
                <w:kern w:val="0"/>
                <w:sz w:val="21"/>
                <w:szCs w:val="24"/>
              </w:rPr>
              <w:t>此处码垛</w:t>
            </w:r>
            <w:r>
              <w:rPr>
                <w:rFonts w:hint="default" w:ascii="Times New Roman" w:eastAsia="Times New Roman"/>
                <w:color w:val="000000"/>
                <w:kern w:val="0"/>
                <w:sz w:val="21"/>
                <w:szCs w:val="24"/>
              </w:rPr>
              <w:br w:type="textWrapping"/>
            </w:r>
            <w:r>
              <w:rPr>
                <w:rFonts w:hint="eastAsia" w:ascii="Times New Roman" w:hAnsi="Times New Roman"/>
                <w:color w:val="000000"/>
                <w:kern w:val="0"/>
                <w:sz w:val="21"/>
                <w:szCs w:val="24"/>
              </w:rPr>
              <w:t>编织袋和装箱</w:t>
            </w:r>
            <w:r>
              <w:rPr>
                <w:rFonts w:hint="default" w:ascii="Times New Roman" w:eastAsia="Times New Roman"/>
                <w:color w:val="000000"/>
                <w:kern w:val="0"/>
                <w:sz w:val="21"/>
                <w:szCs w:val="24"/>
              </w:rPr>
              <w:br w:type="textWrapping"/>
            </w:r>
            <w:r>
              <w:rPr>
                <w:rFonts w:hint="eastAsia" w:ascii="Times New Roman" w:hAnsi="Times New Roman"/>
                <w:color w:val="000000"/>
                <w:kern w:val="0"/>
                <w:sz w:val="21"/>
                <w:szCs w:val="24"/>
              </w:rPr>
              <w:t>分两个独立的控制柜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69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rPr>
                <w:rFonts w:hint="default" w:ascii="Times New Roman" w:eastAsia="Times New Roman"/>
                <w:color w:val="000000"/>
                <w:sz w:val="21"/>
                <w:szCs w:val="24"/>
              </w:rPr>
            </w:pPr>
          </w:p>
        </w:tc>
        <w:tc>
          <w:tcPr>
            <w:tcW w:w="285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rPr>
                <w:rFonts w:hint="default" w:ascii="Times New Roman" w:eastAsia="Times New Roman"/>
                <w:color w:val="000000"/>
                <w:sz w:val="21"/>
                <w:szCs w:val="24"/>
              </w:rPr>
            </w:pPr>
          </w:p>
        </w:tc>
        <w:tc>
          <w:tcPr>
            <w:tcW w:w="2985"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rPr>
                <w:rFonts w:hint="default" w:ascii="Times New Roman" w:eastAsia="Times New Roman"/>
                <w:color w:val="000000"/>
                <w:sz w:val="21"/>
                <w:szCs w:val="24"/>
              </w:rPr>
            </w:pPr>
          </w:p>
        </w:tc>
        <w:tc>
          <w:tcPr>
            <w:tcW w:w="1830"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rPr>
                <w:rFonts w:hint="default" w:ascii="Times New Roman" w:eastAsia="Times New Roman"/>
                <w:color w:val="000000"/>
                <w:sz w:val="21"/>
                <w:szCs w:val="24"/>
              </w:rPr>
            </w:pPr>
          </w:p>
        </w:tc>
        <w:tc>
          <w:tcPr>
            <w:tcW w:w="177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eastAsia="Times New Roman"/>
                <w:color w:val="000000"/>
                <w:sz w:val="21"/>
                <w:szCs w:val="24"/>
              </w:rPr>
            </w:pPr>
          </w:p>
        </w:tc>
        <w:tc>
          <w:tcPr>
            <w:tcW w:w="309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default" w:ascii="Times New Roman" w:eastAsia="Times New Roman"/>
                <w:color w:val="000000"/>
                <w:sz w:val="21"/>
                <w:szCs w:val="24"/>
              </w:rPr>
            </w:pPr>
          </w:p>
        </w:tc>
        <w:tc>
          <w:tcPr>
            <w:tcW w:w="60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right"/>
              <w:rPr>
                <w:rFonts w:hint="default" w:ascii="Times New Roman" w:eastAsia="Times New Roman"/>
                <w:color w:val="000000"/>
                <w:sz w:val="21"/>
                <w:szCs w:val="24"/>
              </w:rPr>
            </w:pPr>
          </w:p>
        </w:tc>
        <w:tc>
          <w:tcPr>
            <w:tcW w:w="1417"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rPr>
                <w:rFonts w:hint="default" w:ascii="Times New Roman" w:eastAsia="Times New Roman"/>
                <w:color w:val="000000"/>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696" w:type="dxa"/>
            <w:tcBorders>
              <w:top w:val="single" w:color="auto" w:sz="4" w:space="0"/>
              <w:left w:val="single" w:color="auto" w:sz="4" w:space="0"/>
              <w:bottom w:val="single" w:color="auto" w:sz="4" w:space="0"/>
              <w:right w:val="single" w:color="auto" w:sz="4" w:space="0"/>
              <w:tl2br w:val="nil"/>
              <w:tr2bl w:val="nil"/>
            </w:tcBorders>
            <w:shd w:val="clear" w:color="auto" w:fill="FFC000"/>
            <w:noWrap/>
            <w:vAlign w:val="center"/>
          </w:tcPr>
          <w:p>
            <w:pPr>
              <w:spacing w:beforeLines="0" w:afterLines="0"/>
              <w:jc w:val="left"/>
              <w:textAlignment w:val="center"/>
              <w:rPr>
                <w:rFonts w:hint="default" w:ascii="Times New Roman" w:eastAsia="Times New Roman"/>
                <w:color w:val="000000"/>
                <w:sz w:val="21"/>
                <w:szCs w:val="24"/>
              </w:rPr>
            </w:pPr>
            <w:r>
              <w:rPr>
                <w:rFonts w:hint="eastAsia" w:ascii="Times New Roman" w:hAnsi="Times New Roman"/>
                <w:color w:val="000000"/>
                <w:kern w:val="0"/>
                <w:sz w:val="21"/>
                <w:szCs w:val="24"/>
              </w:rPr>
              <w:t>十九</w:t>
            </w:r>
          </w:p>
        </w:tc>
        <w:tc>
          <w:tcPr>
            <w:tcW w:w="2856" w:type="dxa"/>
            <w:tcBorders>
              <w:top w:val="single" w:color="auto" w:sz="4" w:space="0"/>
              <w:left w:val="single" w:color="auto" w:sz="4" w:space="0"/>
              <w:bottom w:val="single" w:color="auto" w:sz="4" w:space="0"/>
              <w:right w:val="single" w:color="auto" w:sz="4" w:space="0"/>
              <w:tl2br w:val="nil"/>
              <w:tr2bl w:val="nil"/>
            </w:tcBorders>
            <w:shd w:val="clear" w:color="auto" w:fill="FFC000"/>
            <w:noWrap/>
            <w:vAlign w:val="center"/>
          </w:tcPr>
          <w:p>
            <w:pPr>
              <w:spacing w:beforeLines="0" w:afterLines="0"/>
              <w:jc w:val="left"/>
              <w:textAlignment w:val="center"/>
              <w:rPr>
                <w:rFonts w:hint="default" w:ascii="Times New Roman" w:eastAsia="Times New Roman"/>
                <w:color w:val="000000"/>
                <w:sz w:val="21"/>
                <w:szCs w:val="24"/>
              </w:rPr>
            </w:pPr>
            <w:r>
              <w:rPr>
                <w:rFonts w:hint="eastAsia" w:ascii="Times New Roman" w:hAnsi="Times New Roman"/>
                <w:color w:val="000000"/>
                <w:kern w:val="0"/>
                <w:sz w:val="21"/>
                <w:szCs w:val="24"/>
              </w:rPr>
              <w:t>包装系统</w:t>
            </w:r>
            <w:r>
              <w:rPr>
                <w:rFonts w:hint="default" w:ascii="Times New Roman" w:eastAsia="Times New Roman"/>
                <w:color w:val="000000"/>
                <w:kern w:val="0"/>
                <w:sz w:val="21"/>
                <w:szCs w:val="24"/>
              </w:rPr>
              <w:t>-</w:t>
            </w:r>
            <w:r>
              <w:rPr>
                <w:rFonts w:hint="eastAsia" w:ascii="Times New Roman" w:hAnsi="Times New Roman"/>
                <w:color w:val="000000"/>
                <w:kern w:val="0"/>
                <w:sz w:val="21"/>
                <w:szCs w:val="24"/>
              </w:rPr>
              <w:t>其他</w:t>
            </w:r>
          </w:p>
        </w:tc>
        <w:tc>
          <w:tcPr>
            <w:tcW w:w="2985" w:type="dxa"/>
            <w:tcBorders>
              <w:top w:val="single" w:color="auto" w:sz="4" w:space="0"/>
              <w:left w:val="single" w:color="auto" w:sz="4" w:space="0"/>
              <w:bottom w:val="single" w:color="auto" w:sz="4" w:space="0"/>
              <w:right w:val="single" w:color="auto" w:sz="4" w:space="0"/>
              <w:tl2br w:val="nil"/>
              <w:tr2bl w:val="nil"/>
            </w:tcBorders>
            <w:shd w:val="clear" w:color="auto" w:fill="FFC000"/>
            <w:noWrap/>
            <w:vAlign w:val="center"/>
          </w:tcPr>
          <w:p>
            <w:pPr>
              <w:spacing w:beforeLines="0" w:afterLines="0"/>
              <w:rPr>
                <w:rFonts w:hint="default" w:ascii="Times New Roman" w:eastAsia="Times New Roman"/>
                <w:color w:val="000000"/>
                <w:sz w:val="21"/>
                <w:szCs w:val="24"/>
              </w:rPr>
            </w:pPr>
          </w:p>
        </w:tc>
        <w:tc>
          <w:tcPr>
            <w:tcW w:w="1830" w:type="dxa"/>
            <w:tcBorders>
              <w:top w:val="single" w:color="auto" w:sz="4" w:space="0"/>
              <w:left w:val="single" w:color="auto" w:sz="4" w:space="0"/>
              <w:bottom w:val="single" w:color="auto" w:sz="4" w:space="0"/>
              <w:right w:val="single" w:color="auto" w:sz="4" w:space="0"/>
              <w:tl2br w:val="nil"/>
              <w:tr2bl w:val="nil"/>
            </w:tcBorders>
            <w:shd w:val="clear" w:color="auto" w:fill="FFC000"/>
            <w:noWrap/>
            <w:vAlign w:val="center"/>
          </w:tcPr>
          <w:p>
            <w:pPr>
              <w:spacing w:beforeLines="0" w:afterLines="0"/>
              <w:rPr>
                <w:rFonts w:hint="default" w:ascii="Times New Roman" w:eastAsia="Times New Roman"/>
                <w:color w:val="000000"/>
                <w:sz w:val="21"/>
                <w:szCs w:val="24"/>
              </w:rPr>
            </w:pPr>
          </w:p>
        </w:tc>
        <w:tc>
          <w:tcPr>
            <w:tcW w:w="1776" w:type="dxa"/>
            <w:tcBorders>
              <w:top w:val="single" w:color="auto" w:sz="4" w:space="0"/>
              <w:left w:val="single" w:color="auto" w:sz="4" w:space="0"/>
              <w:bottom w:val="single" w:color="auto" w:sz="4" w:space="0"/>
              <w:right w:val="single" w:color="auto" w:sz="4" w:space="0"/>
              <w:tl2br w:val="nil"/>
              <w:tr2bl w:val="nil"/>
            </w:tcBorders>
            <w:shd w:val="clear" w:color="auto" w:fill="FFC000"/>
            <w:noWrap w:val="0"/>
            <w:vAlign w:val="center"/>
          </w:tcPr>
          <w:p>
            <w:pPr>
              <w:spacing w:beforeLines="0" w:afterLines="0"/>
              <w:jc w:val="center"/>
              <w:rPr>
                <w:rFonts w:hint="default" w:ascii="Times New Roman" w:eastAsia="Times New Roman"/>
                <w:color w:val="000000"/>
                <w:sz w:val="21"/>
                <w:szCs w:val="24"/>
              </w:rPr>
            </w:pPr>
          </w:p>
        </w:tc>
        <w:tc>
          <w:tcPr>
            <w:tcW w:w="3096" w:type="dxa"/>
            <w:tcBorders>
              <w:top w:val="single" w:color="auto" w:sz="4" w:space="0"/>
              <w:left w:val="single" w:color="auto" w:sz="4" w:space="0"/>
              <w:bottom w:val="single" w:color="auto" w:sz="4" w:space="0"/>
              <w:right w:val="single" w:color="auto" w:sz="4" w:space="0"/>
              <w:tl2br w:val="nil"/>
              <w:tr2bl w:val="nil"/>
            </w:tcBorders>
            <w:shd w:val="clear" w:color="auto" w:fill="FFC000"/>
            <w:noWrap w:val="0"/>
            <w:vAlign w:val="center"/>
          </w:tcPr>
          <w:p>
            <w:pPr>
              <w:spacing w:beforeLines="0" w:afterLines="0"/>
              <w:rPr>
                <w:rFonts w:hint="default" w:ascii="Times New Roman" w:eastAsia="Times New Roman"/>
                <w:color w:val="000000"/>
                <w:sz w:val="21"/>
                <w:szCs w:val="24"/>
              </w:rPr>
            </w:pPr>
          </w:p>
        </w:tc>
        <w:tc>
          <w:tcPr>
            <w:tcW w:w="600" w:type="dxa"/>
            <w:tcBorders>
              <w:top w:val="single" w:color="auto" w:sz="4" w:space="0"/>
              <w:left w:val="single" w:color="auto" w:sz="4" w:space="0"/>
              <w:bottom w:val="single" w:color="auto" w:sz="4" w:space="0"/>
              <w:right w:val="single" w:color="auto" w:sz="4" w:space="0"/>
              <w:tl2br w:val="nil"/>
              <w:tr2bl w:val="nil"/>
            </w:tcBorders>
            <w:shd w:val="clear" w:color="auto" w:fill="FFC000"/>
            <w:noWrap/>
            <w:vAlign w:val="center"/>
          </w:tcPr>
          <w:p>
            <w:pPr>
              <w:spacing w:beforeLines="0" w:afterLines="0"/>
              <w:jc w:val="right"/>
              <w:rPr>
                <w:rFonts w:hint="default" w:ascii="Times New Roman" w:eastAsia="Times New Roman"/>
                <w:color w:val="000000"/>
                <w:sz w:val="21"/>
                <w:szCs w:val="24"/>
              </w:rPr>
            </w:pPr>
          </w:p>
        </w:tc>
        <w:tc>
          <w:tcPr>
            <w:tcW w:w="1417" w:type="dxa"/>
            <w:tcBorders>
              <w:top w:val="single" w:color="auto" w:sz="4" w:space="0"/>
              <w:left w:val="single" w:color="auto" w:sz="4" w:space="0"/>
              <w:bottom w:val="single" w:color="auto" w:sz="4" w:space="0"/>
              <w:right w:val="single" w:color="auto" w:sz="4" w:space="0"/>
              <w:tl2br w:val="nil"/>
              <w:tr2bl w:val="nil"/>
            </w:tcBorders>
            <w:shd w:val="clear" w:color="auto" w:fill="FFC000"/>
            <w:noWrap/>
            <w:vAlign w:val="center"/>
          </w:tcPr>
          <w:p>
            <w:pPr>
              <w:spacing w:beforeLines="0" w:afterLines="0"/>
              <w:rPr>
                <w:rFonts w:hint="default" w:ascii="Times New Roman" w:eastAsia="Times New Roman"/>
                <w:color w:val="000000"/>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5" w:hRule="atLeast"/>
          <w:jc w:val="center"/>
        </w:trPr>
        <w:tc>
          <w:tcPr>
            <w:tcW w:w="69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righ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1</w:t>
            </w:r>
          </w:p>
        </w:tc>
        <w:tc>
          <w:tcPr>
            <w:tcW w:w="285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X0806ab</w:t>
            </w:r>
          </w:p>
        </w:tc>
        <w:tc>
          <w:tcPr>
            <w:tcW w:w="2985"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eastAsia" w:ascii="Times New Roman" w:hAnsi="Times New Roman"/>
                <w:color w:val="000000"/>
                <w:kern w:val="0"/>
                <w:sz w:val="21"/>
                <w:szCs w:val="24"/>
              </w:rPr>
              <w:t>贴标机（空箱）</w:t>
            </w:r>
          </w:p>
        </w:tc>
        <w:tc>
          <w:tcPr>
            <w:tcW w:w="1830"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TB-200</w:t>
            </w:r>
          </w:p>
        </w:tc>
        <w:tc>
          <w:tcPr>
            <w:tcW w:w="177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304</w:t>
            </w:r>
          </w:p>
        </w:tc>
        <w:tc>
          <w:tcPr>
            <w:tcW w:w="309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1</w:t>
            </w:r>
            <w:r>
              <w:rPr>
                <w:rFonts w:hint="eastAsia" w:ascii="Times New Roman" w:hAnsi="Times New Roman"/>
                <w:color w:val="000000"/>
                <w:kern w:val="0"/>
                <w:sz w:val="21"/>
                <w:szCs w:val="24"/>
              </w:rPr>
              <w:t>、贴标位置：纸箱侧面；</w:t>
            </w:r>
            <w:r>
              <w:rPr>
                <w:rFonts w:hint="default" w:ascii="Times New Roman" w:eastAsia="Times New Roman"/>
                <w:color w:val="000000"/>
                <w:kern w:val="0"/>
                <w:sz w:val="21"/>
                <w:szCs w:val="24"/>
              </w:rPr>
              <w:br w:type="textWrapping"/>
            </w:r>
            <w:r>
              <w:rPr>
                <w:rFonts w:hint="default" w:ascii="Times New Roman" w:hAnsi="Times New Roman"/>
                <w:color w:val="000000"/>
                <w:kern w:val="0"/>
                <w:sz w:val="21"/>
                <w:szCs w:val="24"/>
              </w:rPr>
              <w:t>2</w:t>
            </w:r>
            <w:r>
              <w:rPr>
                <w:rFonts w:hint="eastAsia" w:ascii="Times New Roman" w:hAnsi="Times New Roman"/>
                <w:color w:val="000000"/>
                <w:kern w:val="0"/>
                <w:sz w:val="21"/>
                <w:szCs w:val="24"/>
              </w:rPr>
              <w:t>、适用标签范围</w:t>
            </w:r>
            <w:r>
              <w:rPr>
                <w:rFonts w:hint="default" w:ascii="Times New Roman" w:hAnsi="Times New Roman"/>
                <w:color w:val="000000"/>
                <w:kern w:val="0"/>
                <w:sz w:val="21"/>
                <w:szCs w:val="24"/>
              </w:rPr>
              <w:t>:</w:t>
            </w:r>
            <w:r>
              <w:rPr>
                <w:rFonts w:hint="eastAsia" w:ascii="Times New Roman" w:hAnsi="Times New Roman"/>
                <w:color w:val="000000"/>
                <w:kern w:val="0"/>
                <w:sz w:val="21"/>
                <w:szCs w:val="24"/>
              </w:rPr>
              <w:t>宽度</w:t>
            </w:r>
            <w:r>
              <w:rPr>
                <w:rFonts w:hint="default" w:ascii="Times New Roman" w:hAnsi="Times New Roman"/>
                <w:color w:val="000000"/>
                <w:kern w:val="0"/>
                <w:sz w:val="21"/>
                <w:szCs w:val="24"/>
              </w:rPr>
              <w:t>10-200mm,</w:t>
            </w:r>
            <w:r>
              <w:rPr>
                <w:rFonts w:hint="eastAsia" w:ascii="Times New Roman" w:hAnsi="Times New Roman"/>
                <w:color w:val="000000"/>
                <w:kern w:val="0"/>
                <w:sz w:val="21"/>
                <w:szCs w:val="24"/>
              </w:rPr>
              <w:t>长度不限；</w:t>
            </w:r>
            <w:r>
              <w:rPr>
                <w:rFonts w:hint="default" w:ascii="Times New Roman" w:hAnsi="Times New Roman"/>
                <w:color w:val="000000"/>
                <w:kern w:val="0"/>
                <w:sz w:val="21"/>
                <w:szCs w:val="24"/>
              </w:rPr>
              <w:t xml:space="preserve"> </w:t>
            </w:r>
            <w:r>
              <w:rPr>
                <w:rFonts w:hint="default" w:ascii="Times New Roman" w:hAnsi="Times New Roman"/>
                <w:color w:val="000000"/>
                <w:kern w:val="0"/>
                <w:sz w:val="21"/>
                <w:szCs w:val="24"/>
              </w:rPr>
              <w:br w:type="textWrapping"/>
            </w:r>
            <w:r>
              <w:rPr>
                <w:rFonts w:hint="default" w:ascii="Times New Roman" w:hAnsi="Times New Roman"/>
                <w:color w:val="000000"/>
                <w:kern w:val="0"/>
                <w:sz w:val="21"/>
                <w:szCs w:val="24"/>
              </w:rPr>
              <w:t>3</w:t>
            </w:r>
            <w:r>
              <w:rPr>
                <w:rFonts w:hint="eastAsia" w:ascii="Times New Roman" w:hAnsi="Times New Roman"/>
                <w:color w:val="000000"/>
                <w:kern w:val="0"/>
                <w:sz w:val="21"/>
                <w:szCs w:val="24"/>
              </w:rPr>
              <w:t>、贴标速度</w:t>
            </w:r>
            <w:r>
              <w:rPr>
                <w:rFonts w:hint="default" w:ascii="Times New Roman" w:hAnsi="Times New Roman"/>
                <w:color w:val="000000"/>
                <w:kern w:val="0"/>
                <w:sz w:val="21"/>
                <w:szCs w:val="24"/>
              </w:rPr>
              <w:t xml:space="preserve">:5-25m/min;  </w:t>
            </w:r>
            <w:r>
              <w:rPr>
                <w:rFonts w:hint="default" w:ascii="Times New Roman" w:hAnsi="Times New Roman"/>
                <w:color w:val="000000"/>
                <w:kern w:val="0"/>
                <w:sz w:val="21"/>
                <w:szCs w:val="24"/>
              </w:rPr>
              <w:br w:type="textWrapping"/>
            </w:r>
            <w:r>
              <w:rPr>
                <w:rFonts w:hint="default" w:ascii="Times New Roman" w:hAnsi="Times New Roman"/>
                <w:color w:val="000000"/>
                <w:kern w:val="0"/>
                <w:sz w:val="21"/>
                <w:szCs w:val="24"/>
              </w:rPr>
              <w:t>4</w:t>
            </w:r>
            <w:r>
              <w:rPr>
                <w:rFonts w:hint="eastAsia" w:ascii="Times New Roman" w:hAnsi="Times New Roman"/>
                <w:color w:val="000000"/>
                <w:kern w:val="0"/>
                <w:sz w:val="21"/>
                <w:szCs w:val="24"/>
              </w:rPr>
              <w:t>、生产能力</w:t>
            </w:r>
            <w:r>
              <w:rPr>
                <w:rFonts w:hint="default" w:ascii="Times New Roman" w:hAnsi="Times New Roman"/>
                <w:color w:val="000000"/>
                <w:kern w:val="0"/>
                <w:sz w:val="21"/>
                <w:szCs w:val="24"/>
              </w:rPr>
              <w:t>:</w:t>
            </w:r>
            <w:r>
              <w:rPr>
                <w:rFonts w:hint="eastAsia" w:ascii="Times New Roman" w:hAnsi="Times New Roman"/>
                <w:color w:val="000000"/>
                <w:kern w:val="0"/>
                <w:sz w:val="21"/>
                <w:szCs w:val="24"/>
              </w:rPr>
              <w:t>≥</w:t>
            </w:r>
            <w:r>
              <w:rPr>
                <w:rFonts w:hint="default" w:ascii="Times New Roman" w:hAnsi="Times New Roman"/>
                <w:color w:val="000000"/>
                <w:kern w:val="0"/>
                <w:sz w:val="21"/>
                <w:szCs w:val="24"/>
              </w:rPr>
              <w:t>10</w:t>
            </w:r>
            <w:r>
              <w:rPr>
                <w:rFonts w:hint="eastAsia" w:ascii="Times New Roman" w:hAnsi="Times New Roman"/>
                <w:color w:val="000000"/>
                <w:kern w:val="0"/>
                <w:sz w:val="21"/>
                <w:szCs w:val="24"/>
              </w:rPr>
              <w:t>箱</w:t>
            </w:r>
            <w:r>
              <w:rPr>
                <w:rFonts w:hint="default" w:ascii="Times New Roman" w:hAnsi="Times New Roman"/>
                <w:color w:val="000000"/>
                <w:kern w:val="0"/>
                <w:sz w:val="21"/>
                <w:szCs w:val="24"/>
              </w:rPr>
              <w:t xml:space="preserve"> /</w:t>
            </w:r>
            <w:r>
              <w:rPr>
                <w:rFonts w:hint="eastAsia" w:ascii="Times New Roman" w:hAnsi="Times New Roman"/>
                <w:color w:val="000000"/>
                <w:kern w:val="0"/>
                <w:sz w:val="21"/>
                <w:szCs w:val="24"/>
              </w:rPr>
              <w:t>分钟（视产品大小而定）；</w:t>
            </w:r>
            <w:r>
              <w:rPr>
                <w:rFonts w:hint="default" w:ascii="Times New Roman" w:hAnsi="Times New Roman"/>
                <w:color w:val="000000"/>
                <w:kern w:val="0"/>
                <w:sz w:val="21"/>
                <w:szCs w:val="24"/>
              </w:rPr>
              <w:t xml:space="preserve">     </w:t>
            </w:r>
            <w:r>
              <w:rPr>
                <w:rFonts w:hint="default" w:ascii="Times New Roman" w:hAnsi="Times New Roman"/>
                <w:color w:val="000000"/>
                <w:kern w:val="0"/>
                <w:sz w:val="21"/>
                <w:szCs w:val="24"/>
              </w:rPr>
              <w:br w:type="textWrapping"/>
            </w:r>
            <w:r>
              <w:rPr>
                <w:rFonts w:hint="default" w:ascii="Times New Roman" w:hAnsi="Times New Roman"/>
                <w:color w:val="000000"/>
                <w:kern w:val="0"/>
                <w:sz w:val="21"/>
                <w:szCs w:val="24"/>
              </w:rPr>
              <w:t>5</w:t>
            </w:r>
            <w:r>
              <w:rPr>
                <w:rFonts w:hint="eastAsia" w:ascii="Times New Roman" w:hAnsi="Times New Roman"/>
                <w:color w:val="000000"/>
                <w:kern w:val="0"/>
                <w:sz w:val="21"/>
                <w:szCs w:val="24"/>
              </w:rPr>
              <w:t>、贴标精度：±</w:t>
            </w:r>
            <w:r>
              <w:rPr>
                <w:rFonts w:hint="default" w:ascii="Times New Roman" w:hAnsi="Times New Roman"/>
                <w:color w:val="000000"/>
                <w:kern w:val="0"/>
                <w:sz w:val="21"/>
                <w:szCs w:val="24"/>
              </w:rPr>
              <w:t>1mm</w:t>
            </w:r>
            <w:r>
              <w:rPr>
                <w:rFonts w:hint="eastAsia" w:ascii="Times New Roman" w:hAnsi="Times New Roman"/>
                <w:color w:val="000000"/>
                <w:kern w:val="0"/>
                <w:sz w:val="21"/>
                <w:szCs w:val="24"/>
              </w:rPr>
              <w:t>；</w:t>
            </w:r>
          </w:p>
        </w:tc>
        <w:tc>
          <w:tcPr>
            <w:tcW w:w="600"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righ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2</w:t>
            </w:r>
          </w:p>
        </w:tc>
        <w:tc>
          <w:tcPr>
            <w:tcW w:w="1417"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rPr>
                <w:rFonts w:hint="default" w:ascii="Times New Roman" w:eastAsia="Times New Roman"/>
                <w:color w:val="000000"/>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95" w:hRule="atLeast"/>
          <w:jc w:val="center"/>
        </w:trPr>
        <w:tc>
          <w:tcPr>
            <w:tcW w:w="69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righ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2</w:t>
            </w:r>
          </w:p>
        </w:tc>
        <w:tc>
          <w:tcPr>
            <w:tcW w:w="285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X0807</w:t>
            </w:r>
          </w:p>
        </w:tc>
        <w:tc>
          <w:tcPr>
            <w:tcW w:w="2985"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eastAsia" w:ascii="Times New Roman" w:hAnsi="Times New Roman"/>
                <w:color w:val="000000"/>
                <w:kern w:val="0"/>
                <w:sz w:val="21"/>
                <w:szCs w:val="24"/>
              </w:rPr>
              <w:t>追溯系统</w:t>
            </w:r>
          </w:p>
        </w:tc>
        <w:tc>
          <w:tcPr>
            <w:tcW w:w="1830"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ZS-V</w:t>
            </w:r>
          </w:p>
        </w:tc>
        <w:tc>
          <w:tcPr>
            <w:tcW w:w="177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textAlignment w:val="center"/>
              <w:rPr>
                <w:rFonts w:hint="default" w:ascii="Times New Roman" w:eastAsia="Times New Roman"/>
                <w:color w:val="000000"/>
                <w:sz w:val="21"/>
                <w:szCs w:val="24"/>
              </w:rPr>
            </w:pPr>
            <w:r>
              <w:rPr>
                <w:rFonts w:hint="eastAsia" w:ascii="Times New Roman" w:hAnsi="Times New Roman"/>
                <w:color w:val="000000"/>
                <w:kern w:val="0"/>
                <w:sz w:val="21"/>
                <w:szCs w:val="24"/>
              </w:rPr>
              <w:t>组件</w:t>
            </w:r>
          </w:p>
        </w:tc>
        <w:tc>
          <w:tcPr>
            <w:tcW w:w="309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1.</w:t>
            </w:r>
            <w:r>
              <w:rPr>
                <w:rFonts w:hint="eastAsia" w:ascii="Times New Roman" w:hAnsi="Times New Roman"/>
                <w:color w:val="000000"/>
                <w:kern w:val="0"/>
                <w:sz w:val="21"/>
                <w:szCs w:val="24"/>
              </w:rPr>
              <w:t>包括追溯管理平台、生产赋码采集关联与仓库出入库三大环节，生产与出库数据可与国家平台无缝对接；</w:t>
            </w:r>
            <w:r>
              <w:rPr>
                <w:rFonts w:hint="default" w:ascii="Times New Roman" w:eastAsia="Times New Roman"/>
                <w:color w:val="000000"/>
                <w:kern w:val="0"/>
                <w:sz w:val="21"/>
                <w:szCs w:val="24"/>
              </w:rPr>
              <w:br w:type="textWrapping"/>
            </w:r>
            <w:r>
              <w:rPr>
                <w:rFonts w:hint="default" w:ascii="Times New Roman" w:hAnsi="Times New Roman"/>
                <w:color w:val="000000"/>
                <w:kern w:val="0"/>
                <w:sz w:val="21"/>
                <w:szCs w:val="24"/>
              </w:rPr>
              <w:t>2.</w:t>
            </w:r>
            <w:r>
              <w:rPr>
                <w:rFonts w:hint="eastAsia" w:ascii="Times New Roman" w:hAnsi="Times New Roman"/>
                <w:color w:val="000000"/>
                <w:kern w:val="0"/>
                <w:sz w:val="21"/>
                <w:szCs w:val="24"/>
              </w:rPr>
              <w:t>生产环节包括一线大袋包装</w:t>
            </w:r>
            <w:r>
              <w:rPr>
                <w:rFonts w:hint="default" w:ascii="Times New Roman" w:hAnsi="Times New Roman"/>
                <w:color w:val="000000"/>
                <w:kern w:val="0"/>
                <w:sz w:val="21"/>
                <w:szCs w:val="24"/>
              </w:rPr>
              <w:t>1</w:t>
            </w:r>
            <w:r>
              <w:rPr>
                <w:rFonts w:hint="eastAsia" w:ascii="Times New Roman" w:hAnsi="Times New Roman"/>
                <w:color w:val="000000"/>
                <w:kern w:val="0"/>
                <w:sz w:val="21"/>
                <w:szCs w:val="24"/>
              </w:rPr>
              <w:t>条线，装灌装线</w:t>
            </w:r>
            <w:r>
              <w:rPr>
                <w:rFonts w:hint="default" w:ascii="Times New Roman" w:hAnsi="Times New Roman"/>
                <w:color w:val="000000"/>
                <w:kern w:val="0"/>
                <w:sz w:val="21"/>
                <w:szCs w:val="24"/>
              </w:rPr>
              <w:t>1</w:t>
            </w:r>
            <w:r>
              <w:rPr>
                <w:rFonts w:hint="eastAsia" w:ascii="Times New Roman" w:hAnsi="Times New Roman"/>
                <w:color w:val="000000"/>
                <w:kern w:val="0"/>
                <w:sz w:val="21"/>
                <w:szCs w:val="24"/>
              </w:rPr>
              <w:t>条，</w:t>
            </w:r>
            <w:r>
              <w:rPr>
                <w:rFonts w:hint="default" w:ascii="Times New Roman" w:hAnsi="Times New Roman"/>
                <w:color w:val="000000"/>
                <w:kern w:val="0"/>
                <w:sz w:val="21"/>
                <w:szCs w:val="24"/>
              </w:rPr>
              <w:t xml:space="preserve"> </w:t>
            </w:r>
            <w:r>
              <w:rPr>
                <w:rFonts w:hint="eastAsia" w:ascii="Times New Roman" w:hAnsi="Times New Roman"/>
                <w:color w:val="000000"/>
                <w:kern w:val="0"/>
                <w:sz w:val="21"/>
                <w:szCs w:val="24"/>
              </w:rPr>
              <w:t>立袋装箱</w:t>
            </w:r>
            <w:r>
              <w:rPr>
                <w:rFonts w:hint="default" w:ascii="Times New Roman" w:hAnsi="Times New Roman"/>
                <w:color w:val="000000"/>
                <w:kern w:val="0"/>
                <w:sz w:val="21"/>
                <w:szCs w:val="24"/>
              </w:rPr>
              <w:t>2</w:t>
            </w:r>
            <w:r>
              <w:rPr>
                <w:rFonts w:hint="eastAsia" w:ascii="Times New Roman" w:hAnsi="Times New Roman"/>
                <w:color w:val="000000"/>
                <w:kern w:val="0"/>
                <w:sz w:val="21"/>
                <w:szCs w:val="24"/>
              </w:rPr>
              <w:t>条</w:t>
            </w:r>
            <w:r>
              <w:rPr>
                <w:rFonts w:hint="default" w:ascii="Times New Roman" w:hAnsi="Times New Roman"/>
                <w:color w:val="000000"/>
                <w:kern w:val="0"/>
                <w:sz w:val="21"/>
                <w:szCs w:val="24"/>
              </w:rPr>
              <w:t xml:space="preserve"> </w:t>
            </w:r>
            <w:r>
              <w:rPr>
                <w:rFonts w:hint="eastAsia" w:ascii="Times New Roman" w:hAnsi="Times New Roman"/>
                <w:color w:val="000000"/>
                <w:kern w:val="0"/>
                <w:sz w:val="21"/>
                <w:szCs w:val="24"/>
              </w:rPr>
              <w:t>，平带装袋</w:t>
            </w:r>
            <w:r>
              <w:rPr>
                <w:rFonts w:hint="default" w:ascii="Times New Roman" w:hAnsi="Times New Roman"/>
                <w:color w:val="000000"/>
                <w:kern w:val="0"/>
                <w:sz w:val="21"/>
                <w:szCs w:val="24"/>
              </w:rPr>
              <w:t>1</w:t>
            </w:r>
            <w:r>
              <w:rPr>
                <w:rFonts w:hint="eastAsia" w:ascii="Times New Roman" w:hAnsi="Times New Roman"/>
                <w:color w:val="000000"/>
                <w:kern w:val="0"/>
                <w:sz w:val="21"/>
                <w:szCs w:val="24"/>
              </w:rPr>
              <w:t>条，大箱贴标机</w:t>
            </w:r>
            <w:r>
              <w:rPr>
                <w:rFonts w:hint="default" w:ascii="Times New Roman" w:hAnsi="Times New Roman"/>
                <w:color w:val="000000"/>
                <w:kern w:val="0"/>
                <w:sz w:val="21"/>
                <w:szCs w:val="24"/>
              </w:rPr>
              <w:t>2</w:t>
            </w:r>
            <w:r>
              <w:rPr>
                <w:rFonts w:hint="eastAsia" w:ascii="Times New Roman" w:hAnsi="Times New Roman"/>
                <w:color w:val="000000"/>
                <w:kern w:val="0"/>
                <w:sz w:val="21"/>
                <w:szCs w:val="24"/>
              </w:rPr>
              <w:t>台，打码环节</w:t>
            </w:r>
            <w:r>
              <w:rPr>
                <w:rFonts w:hint="default" w:ascii="Times New Roman" w:hAnsi="Times New Roman"/>
                <w:color w:val="000000"/>
                <w:kern w:val="0"/>
                <w:sz w:val="21"/>
                <w:szCs w:val="24"/>
              </w:rPr>
              <w:t>1</w:t>
            </w:r>
            <w:r>
              <w:rPr>
                <w:rFonts w:hint="eastAsia" w:ascii="Times New Roman" w:hAnsi="Times New Roman"/>
                <w:color w:val="000000"/>
                <w:kern w:val="0"/>
                <w:sz w:val="21"/>
                <w:szCs w:val="24"/>
              </w:rPr>
              <w:t>套，码垛机环节</w:t>
            </w:r>
            <w:r>
              <w:rPr>
                <w:rFonts w:hint="default" w:ascii="Times New Roman" w:hAnsi="Times New Roman"/>
                <w:color w:val="000000"/>
                <w:kern w:val="0"/>
                <w:sz w:val="21"/>
                <w:szCs w:val="24"/>
              </w:rPr>
              <w:t>2</w:t>
            </w:r>
            <w:r>
              <w:rPr>
                <w:rFonts w:hint="eastAsia" w:ascii="Times New Roman" w:hAnsi="Times New Roman"/>
                <w:color w:val="000000"/>
                <w:kern w:val="0"/>
                <w:sz w:val="21"/>
                <w:szCs w:val="24"/>
              </w:rPr>
              <w:t>个站点；</w:t>
            </w:r>
            <w:r>
              <w:rPr>
                <w:rFonts w:hint="default" w:ascii="Times New Roman" w:eastAsia="Times New Roman"/>
                <w:color w:val="000000"/>
                <w:kern w:val="0"/>
                <w:sz w:val="21"/>
                <w:szCs w:val="24"/>
              </w:rPr>
              <w:br w:type="textWrapping"/>
            </w:r>
            <w:r>
              <w:rPr>
                <w:rFonts w:hint="default" w:ascii="Times New Roman" w:hAnsi="Times New Roman"/>
                <w:color w:val="000000"/>
                <w:kern w:val="0"/>
                <w:sz w:val="21"/>
                <w:szCs w:val="24"/>
              </w:rPr>
              <w:t>3.</w:t>
            </w:r>
            <w:r>
              <w:rPr>
                <w:rFonts w:hint="eastAsia" w:ascii="Times New Roman" w:hAnsi="Times New Roman"/>
                <w:color w:val="000000"/>
                <w:kern w:val="0"/>
                <w:sz w:val="21"/>
                <w:szCs w:val="24"/>
              </w:rPr>
              <w:t>立袋</w:t>
            </w:r>
            <w:r>
              <w:rPr>
                <w:rFonts w:hint="default" w:ascii="Times New Roman" w:hAnsi="Times New Roman"/>
                <w:color w:val="000000"/>
                <w:kern w:val="0"/>
                <w:sz w:val="21"/>
                <w:szCs w:val="24"/>
              </w:rPr>
              <w:t>2</w:t>
            </w:r>
            <w:r>
              <w:rPr>
                <w:rFonts w:hint="eastAsia" w:ascii="Times New Roman" w:hAnsi="Times New Roman"/>
                <w:color w:val="000000"/>
                <w:kern w:val="0"/>
                <w:sz w:val="21"/>
                <w:szCs w:val="24"/>
              </w:rPr>
              <w:t>条线共用一台主机，采用</w:t>
            </w:r>
            <w:r>
              <w:rPr>
                <w:rFonts w:hint="default" w:ascii="Times New Roman" w:hAnsi="Times New Roman"/>
                <w:color w:val="000000"/>
                <w:kern w:val="0"/>
                <w:sz w:val="21"/>
                <w:szCs w:val="24"/>
              </w:rPr>
              <w:t>1</w:t>
            </w:r>
            <w:r>
              <w:rPr>
                <w:rFonts w:hint="eastAsia" w:ascii="Times New Roman" w:hAnsi="Times New Roman"/>
                <w:color w:val="000000"/>
                <w:kern w:val="0"/>
                <w:sz w:val="21"/>
                <w:szCs w:val="24"/>
              </w:rPr>
              <w:t>拖</w:t>
            </w:r>
            <w:r>
              <w:rPr>
                <w:rFonts w:hint="default" w:ascii="Times New Roman" w:hAnsi="Times New Roman"/>
                <w:color w:val="000000"/>
                <w:kern w:val="0"/>
                <w:sz w:val="21"/>
                <w:szCs w:val="24"/>
              </w:rPr>
              <w:t>2</w:t>
            </w:r>
            <w:r>
              <w:rPr>
                <w:rFonts w:hint="eastAsia" w:ascii="Times New Roman" w:hAnsi="Times New Roman"/>
                <w:color w:val="000000"/>
                <w:kern w:val="0"/>
                <w:sz w:val="21"/>
                <w:szCs w:val="24"/>
              </w:rPr>
              <w:t>模式生产，提升易用性，节约成本与空间，数据一致性好；</w:t>
            </w:r>
            <w:r>
              <w:rPr>
                <w:rFonts w:hint="default" w:ascii="Times New Roman" w:eastAsia="Times New Roman"/>
                <w:color w:val="000000"/>
                <w:kern w:val="0"/>
                <w:sz w:val="21"/>
                <w:szCs w:val="24"/>
              </w:rPr>
              <w:br w:type="textWrapping"/>
            </w:r>
            <w:r>
              <w:rPr>
                <w:rFonts w:hint="default" w:ascii="Times New Roman" w:hAnsi="Times New Roman"/>
                <w:color w:val="000000"/>
                <w:kern w:val="0"/>
                <w:sz w:val="21"/>
                <w:szCs w:val="24"/>
              </w:rPr>
              <w:t>4.</w:t>
            </w:r>
            <w:r>
              <w:rPr>
                <w:rFonts w:hint="eastAsia" w:ascii="Times New Roman" w:hAnsi="Times New Roman"/>
                <w:color w:val="000000"/>
                <w:kern w:val="0"/>
                <w:sz w:val="21"/>
                <w:szCs w:val="24"/>
              </w:rPr>
              <w:t>无线</w:t>
            </w:r>
            <w:r>
              <w:rPr>
                <w:rFonts w:hint="default" w:ascii="Times New Roman" w:hAnsi="Times New Roman"/>
                <w:color w:val="000000"/>
                <w:kern w:val="0"/>
                <w:sz w:val="21"/>
                <w:szCs w:val="24"/>
              </w:rPr>
              <w:t>PDA</w:t>
            </w:r>
            <w:r>
              <w:rPr>
                <w:rFonts w:hint="eastAsia" w:ascii="Times New Roman" w:hAnsi="Times New Roman"/>
                <w:color w:val="000000"/>
                <w:kern w:val="0"/>
                <w:sz w:val="21"/>
                <w:szCs w:val="24"/>
              </w:rPr>
              <w:t>查询与异常处理，可不停线异常处理，操作便捷。</w:t>
            </w:r>
          </w:p>
        </w:tc>
        <w:tc>
          <w:tcPr>
            <w:tcW w:w="600"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righ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1</w:t>
            </w:r>
          </w:p>
        </w:tc>
        <w:tc>
          <w:tcPr>
            <w:tcW w:w="1417"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rPr>
                <w:rFonts w:hint="default" w:ascii="Times New Roman" w:eastAsia="Times New Roman"/>
                <w:color w:val="000000"/>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69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right"/>
              <w:textAlignment w:val="center"/>
              <w:rPr>
                <w:rFonts w:hint="default" w:ascii="Times New Roman" w:hAnsi="Times New Roman"/>
                <w:color w:val="000000"/>
                <w:kern w:val="0"/>
                <w:sz w:val="21"/>
                <w:szCs w:val="24"/>
              </w:rPr>
            </w:pPr>
            <w:r>
              <w:rPr>
                <w:rFonts w:hint="default" w:ascii="Times New Roman" w:hAnsi="Times New Roman"/>
                <w:color w:val="000000"/>
                <w:kern w:val="0"/>
                <w:sz w:val="21"/>
                <w:szCs w:val="24"/>
              </w:rPr>
              <w:t>3</w:t>
            </w:r>
          </w:p>
        </w:tc>
        <w:tc>
          <w:tcPr>
            <w:tcW w:w="285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kern w:val="0"/>
                <w:sz w:val="21"/>
                <w:szCs w:val="24"/>
              </w:rPr>
            </w:pPr>
            <w:r>
              <w:rPr>
                <w:rFonts w:hint="default" w:ascii="Times New Roman" w:hAnsi="Times New Roman"/>
                <w:color w:val="000000"/>
                <w:kern w:val="0"/>
                <w:sz w:val="21"/>
                <w:szCs w:val="24"/>
              </w:rPr>
              <w:t>X080</w:t>
            </w:r>
            <w:r>
              <w:rPr>
                <w:rFonts w:hint="default"/>
                <w:color w:val="000000"/>
                <w:kern w:val="0"/>
                <w:sz w:val="21"/>
                <w:szCs w:val="24"/>
              </w:rPr>
              <w:t>8</w:t>
            </w:r>
          </w:p>
        </w:tc>
        <w:tc>
          <w:tcPr>
            <w:tcW w:w="2985"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kern w:val="0"/>
                <w:sz w:val="21"/>
                <w:szCs w:val="24"/>
              </w:rPr>
            </w:pPr>
            <w:r>
              <w:rPr>
                <w:rFonts w:hint="eastAsia" w:ascii="Times New Roman" w:hAnsi="Times New Roman"/>
                <w:color w:val="000000"/>
                <w:kern w:val="0"/>
                <w:sz w:val="21"/>
                <w:szCs w:val="24"/>
              </w:rPr>
              <w:t>信息化平台展示系统</w:t>
            </w:r>
          </w:p>
        </w:tc>
        <w:tc>
          <w:tcPr>
            <w:tcW w:w="1830"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hAnsi="Times New Roman"/>
                <w:color w:val="000000"/>
                <w:kern w:val="0"/>
                <w:sz w:val="21"/>
                <w:szCs w:val="24"/>
              </w:rPr>
            </w:pPr>
            <w:r>
              <w:rPr>
                <w:rFonts w:hint="default" w:ascii="Times New Roman" w:hAnsi="Times New Roman"/>
                <w:color w:val="000000"/>
                <w:kern w:val="0"/>
                <w:sz w:val="21"/>
                <w:szCs w:val="24"/>
              </w:rPr>
              <w:t>SJJC-V</w:t>
            </w:r>
          </w:p>
        </w:tc>
        <w:tc>
          <w:tcPr>
            <w:tcW w:w="177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center"/>
              <w:textAlignment w:val="center"/>
              <w:rPr>
                <w:rFonts w:hint="default" w:ascii="Times New Roman" w:eastAsia="Times New Roman"/>
                <w:color w:val="000000"/>
                <w:kern w:val="0"/>
                <w:sz w:val="21"/>
                <w:szCs w:val="24"/>
              </w:rPr>
            </w:pPr>
            <w:r>
              <w:rPr>
                <w:rFonts w:hint="eastAsia" w:ascii="Times New Roman" w:hAnsi="Times New Roman"/>
                <w:color w:val="000000"/>
                <w:kern w:val="0"/>
                <w:sz w:val="21"/>
                <w:szCs w:val="24"/>
              </w:rPr>
              <w:t>组件</w:t>
            </w:r>
          </w:p>
        </w:tc>
        <w:tc>
          <w:tcPr>
            <w:tcW w:w="309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192" w:lineRule="auto"/>
              <w:jc w:val="left"/>
              <w:textAlignment w:val="center"/>
              <w:rPr>
                <w:rFonts w:hint="default" w:ascii="Times New Roman" w:eastAsia="Times New Roman"/>
                <w:color w:val="000000"/>
                <w:kern w:val="0"/>
                <w:sz w:val="20"/>
                <w:szCs w:val="24"/>
              </w:rPr>
            </w:pPr>
            <w:r>
              <w:rPr>
                <w:rFonts w:hint="eastAsia" w:ascii="Times New Roman" w:hAnsi="Times New Roman"/>
                <w:color w:val="000000"/>
                <w:kern w:val="0"/>
                <w:sz w:val="20"/>
                <w:szCs w:val="24"/>
              </w:rPr>
              <w:t>对生产线生产状况进行数据采集、监控、数据报表分析、展示。</w:t>
            </w:r>
          </w:p>
          <w:p>
            <w:pPr>
              <w:spacing w:beforeLines="0" w:afterLines="0" w:line="192" w:lineRule="auto"/>
              <w:jc w:val="left"/>
              <w:textAlignment w:val="center"/>
              <w:rPr>
                <w:rFonts w:hint="default" w:ascii="Times New Roman" w:eastAsia="Times New Roman"/>
                <w:color w:val="000000"/>
                <w:kern w:val="0"/>
                <w:sz w:val="20"/>
                <w:szCs w:val="24"/>
              </w:rPr>
            </w:pPr>
            <w:r>
              <w:rPr>
                <w:rFonts w:hint="eastAsia" w:ascii="Times New Roman" w:hAnsi="Times New Roman"/>
                <w:color w:val="000000"/>
                <w:kern w:val="0"/>
                <w:sz w:val="20"/>
                <w:szCs w:val="24"/>
              </w:rPr>
              <w:t>包含：制盐系统设备、加碘及供料系统设备、包装系统设备以及码垛系统设备的画面组态显示；</w:t>
            </w:r>
          </w:p>
          <w:p>
            <w:pPr>
              <w:spacing w:beforeLines="0" w:afterLines="0" w:line="192" w:lineRule="auto"/>
              <w:jc w:val="left"/>
              <w:textAlignment w:val="center"/>
              <w:rPr>
                <w:rFonts w:hint="default" w:ascii="Times New Roman" w:eastAsia="Times New Roman"/>
                <w:color w:val="000000"/>
                <w:kern w:val="0"/>
                <w:sz w:val="20"/>
                <w:szCs w:val="24"/>
              </w:rPr>
            </w:pPr>
            <w:r>
              <w:rPr>
                <w:rFonts w:hint="eastAsia" w:ascii="Times New Roman" w:hAnsi="Times New Roman"/>
                <w:color w:val="000000"/>
                <w:kern w:val="0"/>
                <w:sz w:val="20"/>
                <w:szCs w:val="24"/>
              </w:rPr>
              <w:t>硬件包含：服务器</w:t>
            </w:r>
            <w:r>
              <w:rPr>
                <w:rFonts w:hint="default" w:ascii="Times New Roman" w:hAnsi="Times New Roman"/>
                <w:color w:val="000000"/>
                <w:kern w:val="0"/>
                <w:sz w:val="20"/>
                <w:szCs w:val="24"/>
              </w:rPr>
              <w:t>1</w:t>
            </w:r>
            <w:r>
              <w:rPr>
                <w:rFonts w:hint="eastAsia" w:ascii="Times New Roman" w:hAnsi="Times New Roman"/>
                <w:color w:val="000000"/>
                <w:kern w:val="0"/>
                <w:sz w:val="20"/>
                <w:szCs w:val="24"/>
              </w:rPr>
              <w:t>套，工程师站</w:t>
            </w:r>
            <w:r>
              <w:rPr>
                <w:rFonts w:hint="default" w:ascii="Times New Roman" w:hAnsi="Times New Roman"/>
                <w:color w:val="000000"/>
                <w:kern w:val="0"/>
                <w:sz w:val="20"/>
                <w:szCs w:val="24"/>
              </w:rPr>
              <w:t>1</w:t>
            </w:r>
            <w:r>
              <w:rPr>
                <w:rFonts w:hint="eastAsia" w:ascii="Times New Roman" w:hAnsi="Times New Roman"/>
                <w:color w:val="000000"/>
                <w:kern w:val="0"/>
                <w:sz w:val="20"/>
                <w:szCs w:val="24"/>
              </w:rPr>
              <w:t>套、操作员站</w:t>
            </w:r>
            <w:r>
              <w:rPr>
                <w:rFonts w:hint="default" w:ascii="Times New Roman" w:hAnsi="Times New Roman"/>
                <w:color w:val="000000"/>
                <w:kern w:val="0"/>
                <w:sz w:val="20"/>
                <w:szCs w:val="24"/>
              </w:rPr>
              <w:t>1</w:t>
            </w:r>
            <w:r>
              <w:rPr>
                <w:rFonts w:hint="eastAsia" w:ascii="Times New Roman" w:hAnsi="Times New Roman"/>
                <w:color w:val="000000"/>
                <w:kern w:val="0"/>
                <w:sz w:val="20"/>
                <w:szCs w:val="24"/>
              </w:rPr>
              <w:t>套、</w:t>
            </w:r>
            <w:r>
              <w:rPr>
                <w:rFonts w:hint="default" w:ascii="Times New Roman" w:hAnsi="Times New Roman"/>
                <w:color w:val="000000"/>
                <w:kern w:val="0"/>
                <w:sz w:val="20"/>
                <w:szCs w:val="24"/>
              </w:rPr>
              <w:t>KVM</w:t>
            </w:r>
            <w:r>
              <w:rPr>
                <w:rFonts w:hint="eastAsia" w:ascii="Times New Roman" w:hAnsi="Times New Roman"/>
                <w:color w:val="000000"/>
                <w:kern w:val="0"/>
                <w:sz w:val="20"/>
                <w:szCs w:val="24"/>
              </w:rPr>
              <w:t>切换器</w:t>
            </w:r>
            <w:r>
              <w:rPr>
                <w:rFonts w:hint="default" w:ascii="Times New Roman" w:hAnsi="Times New Roman"/>
                <w:color w:val="000000"/>
                <w:kern w:val="0"/>
                <w:sz w:val="20"/>
                <w:szCs w:val="24"/>
              </w:rPr>
              <w:t>1</w:t>
            </w:r>
            <w:r>
              <w:rPr>
                <w:rFonts w:hint="eastAsia" w:ascii="Times New Roman" w:hAnsi="Times New Roman"/>
                <w:color w:val="000000"/>
                <w:kern w:val="0"/>
                <w:sz w:val="20"/>
                <w:szCs w:val="24"/>
              </w:rPr>
              <w:t>套</w:t>
            </w:r>
            <w:r>
              <w:rPr>
                <w:rFonts w:hint="eastAsia"/>
                <w:color w:val="000000"/>
                <w:kern w:val="0"/>
                <w:sz w:val="20"/>
                <w:szCs w:val="24"/>
              </w:rPr>
              <w:t>、工业环网交换机</w:t>
            </w:r>
            <w:r>
              <w:rPr>
                <w:rFonts w:hint="default"/>
                <w:color w:val="000000"/>
                <w:kern w:val="0"/>
                <w:sz w:val="20"/>
                <w:szCs w:val="24"/>
              </w:rPr>
              <w:t>4</w:t>
            </w:r>
            <w:r>
              <w:rPr>
                <w:rFonts w:hint="eastAsia"/>
                <w:color w:val="000000"/>
                <w:kern w:val="0"/>
                <w:sz w:val="20"/>
                <w:szCs w:val="24"/>
              </w:rPr>
              <w:t>台、网络交换机</w:t>
            </w:r>
            <w:r>
              <w:rPr>
                <w:rFonts w:hint="default"/>
                <w:color w:val="000000"/>
                <w:kern w:val="0"/>
                <w:sz w:val="20"/>
                <w:szCs w:val="24"/>
              </w:rPr>
              <w:t>3</w:t>
            </w:r>
            <w:r>
              <w:rPr>
                <w:rFonts w:hint="eastAsia"/>
                <w:color w:val="000000"/>
                <w:kern w:val="0"/>
                <w:sz w:val="20"/>
                <w:szCs w:val="24"/>
              </w:rPr>
              <w:t>套、网络机柜</w:t>
            </w:r>
            <w:r>
              <w:rPr>
                <w:rFonts w:hint="default"/>
                <w:color w:val="000000"/>
                <w:kern w:val="0"/>
                <w:sz w:val="20"/>
                <w:szCs w:val="24"/>
              </w:rPr>
              <w:t>4</w:t>
            </w:r>
            <w:r>
              <w:rPr>
                <w:rFonts w:hint="eastAsia"/>
                <w:color w:val="000000"/>
                <w:kern w:val="0"/>
                <w:sz w:val="20"/>
                <w:szCs w:val="24"/>
              </w:rPr>
              <w:t>套、防火墙</w:t>
            </w:r>
            <w:r>
              <w:rPr>
                <w:rFonts w:hint="default"/>
                <w:color w:val="000000"/>
                <w:kern w:val="0"/>
                <w:sz w:val="20"/>
                <w:szCs w:val="24"/>
              </w:rPr>
              <w:t>1</w:t>
            </w:r>
            <w:r>
              <w:rPr>
                <w:rFonts w:hint="eastAsia"/>
                <w:color w:val="000000"/>
                <w:kern w:val="0"/>
                <w:sz w:val="20"/>
                <w:szCs w:val="24"/>
              </w:rPr>
              <w:t>套、线缆及网络敷设</w:t>
            </w:r>
            <w:r>
              <w:rPr>
                <w:rFonts w:hint="default"/>
                <w:color w:val="000000"/>
                <w:kern w:val="0"/>
                <w:sz w:val="20"/>
                <w:szCs w:val="24"/>
              </w:rPr>
              <w:t>1</w:t>
            </w:r>
            <w:r>
              <w:rPr>
                <w:rFonts w:hint="eastAsia"/>
                <w:color w:val="000000"/>
                <w:kern w:val="0"/>
                <w:sz w:val="20"/>
                <w:szCs w:val="24"/>
              </w:rPr>
              <w:t>套；</w:t>
            </w:r>
          </w:p>
          <w:p>
            <w:pPr>
              <w:spacing w:beforeLines="0" w:afterLines="0" w:line="192" w:lineRule="auto"/>
              <w:jc w:val="left"/>
              <w:textAlignment w:val="center"/>
              <w:rPr>
                <w:rFonts w:hint="default" w:ascii="Times New Roman" w:eastAsia="Times New Roman"/>
                <w:color w:val="000000"/>
                <w:kern w:val="0"/>
                <w:sz w:val="20"/>
                <w:szCs w:val="24"/>
              </w:rPr>
            </w:pPr>
            <w:r>
              <w:rPr>
                <w:rFonts w:hint="eastAsia" w:ascii="Times New Roman" w:hAnsi="Times New Roman"/>
                <w:color w:val="000000"/>
                <w:kern w:val="0"/>
                <w:sz w:val="20"/>
                <w:szCs w:val="24"/>
              </w:rPr>
              <w:t>采用：</w:t>
            </w:r>
            <w:r>
              <w:rPr>
                <w:rFonts w:hint="default" w:ascii="Times New Roman" w:hAnsi="Times New Roman"/>
                <w:color w:val="000000"/>
                <w:kern w:val="0"/>
                <w:sz w:val="20"/>
                <w:szCs w:val="24"/>
              </w:rPr>
              <w:t>SCADA</w:t>
            </w:r>
            <w:r>
              <w:rPr>
                <w:rFonts w:hint="eastAsia" w:ascii="Times New Roman" w:hAnsi="Times New Roman"/>
                <w:color w:val="000000"/>
                <w:kern w:val="0"/>
                <w:sz w:val="20"/>
                <w:szCs w:val="24"/>
              </w:rPr>
              <w:t>系统，通用综合监控系统；</w:t>
            </w:r>
          </w:p>
          <w:p>
            <w:pPr>
              <w:spacing w:beforeLines="0" w:afterLines="0" w:line="192" w:lineRule="auto"/>
              <w:jc w:val="left"/>
              <w:textAlignment w:val="center"/>
              <w:rPr>
                <w:rFonts w:hint="default" w:ascii="Times New Roman" w:eastAsia="Times New Roman"/>
                <w:color w:val="000000"/>
                <w:kern w:val="0"/>
                <w:sz w:val="20"/>
                <w:szCs w:val="24"/>
              </w:rPr>
            </w:pPr>
            <w:r>
              <w:rPr>
                <w:rFonts w:hint="eastAsia" w:ascii="Times New Roman" w:hAnsi="Times New Roman"/>
                <w:color w:val="000000"/>
                <w:kern w:val="0"/>
                <w:sz w:val="20"/>
                <w:szCs w:val="24"/>
              </w:rPr>
              <w:t>在信息集控中心房间设置大屏</w:t>
            </w:r>
            <w:r>
              <w:rPr>
                <w:rFonts w:hint="default" w:ascii="Times New Roman" w:hAnsi="Times New Roman"/>
                <w:color w:val="000000"/>
                <w:kern w:val="0"/>
                <w:sz w:val="20"/>
                <w:szCs w:val="24"/>
              </w:rPr>
              <w:t>DID</w:t>
            </w:r>
            <w:r>
              <w:rPr>
                <w:rFonts w:hint="eastAsia" w:ascii="Times New Roman" w:hAnsi="Times New Roman"/>
                <w:color w:val="000000"/>
                <w:kern w:val="0"/>
                <w:sz w:val="20"/>
                <w:szCs w:val="24"/>
              </w:rPr>
              <w:t>大屏幕拼接显示系统（</w:t>
            </w:r>
            <w:r>
              <w:rPr>
                <w:rFonts w:hint="default" w:ascii="Times New Roman" w:hAnsi="Times New Roman"/>
                <w:color w:val="000000"/>
                <w:kern w:val="0"/>
                <w:sz w:val="20"/>
                <w:szCs w:val="24"/>
              </w:rPr>
              <w:t>3</w:t>
            </w:r>
            <w:r>
              <w:rPr>
                <w:rFonts w:hint="eastAsia" w:ascii="Times New Roman" w:hAnsi="Times New Roman"/>
                <w:color w:val="000000"/>
                <w:kern w:val="0"/>
                <w:sz w:val="20"/>
                <w:szCs w:val="24"/>
              </w:rPr>
              <w:t>行×</w:t>
            </w:r>
            <w:r>
              <w:rPr>
                <w:rFonts w:hint="default" w:ascii="Times New Roman" w:hAnsi="Times New Roman"/>
                <w:color w:val="000000"/>
                <w:kern w:val="0"/>
                <w:sz w:val="20"/>
                <w:szCs w:val="24"/>
              </w:rPr>
              <w:t>4</w:t>
            </w:r>
            <w:r>
              <w:rPr>
                <w:rFonts w:hint="eastAsia" w:ascii="Times New Roman" w:hAnsi="Times New Roman"/>
                <w:color w:val="000000"/>
                <w:kern w:val="0"/>
                <w:sz w:val="20"/>
                <w:szCs w:val="24"/>
              </w:rPr>
              <w:t>列），单个触摸屏幕尺寸</w:t>
            </w:r>
            <w:r>
              <w:rPr>
                <w:rFonts w:hint="default" w:ascii="Times New Roman" w:hAnsi="Times New Roman"/>
                <w:color w:val="000000"/>
                <w:kern w:val="0"/>
                <w:sz w:val="20"/>
                <w:szCs w:val="24"/>
              </w:rPr>
              <w:t>55</w:t>
            </w:r>
            <w:r>
              <w:rPr>
                <w:rFonts w:hint="eastAsia" w:ascii="Times New Roman" w:hAnsi="Times New Roman"/>
                <w:color w:val="000000"/>
                <w:kern w:val="0"/>
                <w:sz w:val="20"/>
                <w:szCs w:val="24"/>
              </w:rPr>
              <w:t>寸，</w:t>
            </w:r>
            <w:r>
              <w:rPr>
                <w:rFonts w:hint="default" w:ascii="Times New Roman" w:hAnsi="Times New Roman"/>
                <w:color w:val="000000"/>
                <w:kern w:val="0"/>
                <w:sz w:val="20"/>
                <w:szCs w:val="24"/>
              </w:rPr>
              <w:t>LED</w:t>
            </w:r>
            <w:r>
              <w:rPr>
                <w:rFonts w:hint="eastAsia" w:ascii="Times New Roman" w:hAnsi="Times New Roman"/>
                <w:color w:val="000000"/>
                <w:kern w:val="0"/>
                <w:sz w:val="20"/>
                <w:szCs w:val="24"/>
              </w:rPr>
              <w:t>光源，含画面拼接及控制软件一套；</w:t>
            </w:r>
          </w:p>
          <w:p>
            <w:pPr>
              <w:spacing w:beforeLines="0" w:afterLines="0" w:line="192" w:lineRule="auto"/>
              <w:jc w:val="left"/>
              <w:textAlignment w:val="center"/>
              <w:rPr>
                <w:rFonts w:hint="default" w:ascii="Times New Roman" w:eastAsia="Times New Roman"/>
                <w:color w:val="000000"/>
                <w:kern w:val="0"/>
                <w:sz w:val="21"/>
                <w:szCs w:val="24"/>
              </w:rPr>
            </w:pPr>
            <w:r>
              <w:rPr>
                <w:rFonts w:hint="eastAsia" w:ascii="Times New Roman" w:hAnsi="Times New Roman"/>
                <w:color w:val="000000"/>
                <w:kern w:val="0"/>
                <w:sz w:val="20"/>
                <w:szCs w:val="24"/>
              </w:rPr>
              <w:t>在参观通道设置两台触摸屏幕尺寸</w:t>
            </w:r>
            <w:r>
              <w:rPr>
                <w:rFonts w:hint="default" w:ascii="Times New Roman" w:hAnsi="Times New Roman"/>
                <w:color w:val="000000"/>
                <w:kern w:val="0"/>
                <w:sz w:val="20"/>
                <w:szCs w:val="24"/>
              </w:rPr>
              <w:t>85</w:t>
            </w:r>
            <w:r>
              <w:rPr>
                <w:rFonts w:hint="eastAsia" w:ascii="Times New Roman" w:hAnsi="Times New Roman"/>
                <w:color w:val="000000"/>
                <w:kern w:val="0"/>
                <w:sz w:val="20"/>
                <w:szCs w:val="24"/>
              </w:rPr>
              <w:t>寸显示分屏</w:t>
            </w:r>
          </w:p>
        </w:tc>
        <w:tc>
          <w:tcPr>
            <w:tcW w:w="600"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right"/>
              <w:textAlignment w:val="center"/>
              <w:rPr>
                <w:rFonts w:hint="default" w:ascii="Times New Roman" w:hAnsi="Times New Roman"/>
                <w:color w:val="000000"/>
                <w:kern w:val="0"/>
                <w:sz w:val="21"/>
                <w:szCs w:val="24"/>
              </w:rPr>
            </w:pPr>
            <w:r>
              <w:rPr>
                <w:rFonts w:hint="default" w:ascii="Times New Roman" w:hAnsi="Times New Roman"/>
                <w:color w:val="000000"/>
                <w:kern w:val="0"/>
                <w:sz w:val="21"/>
                <w:szCs w:val="24"/>
              </w:rPr>
              <w:t>1</w:t>
            </w:r>
          </w:p>
        </w:tc>
        <w:tc>
          <w:tcPr>
            <w:tcW w:w="1417"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righ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69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righ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4</w:t>
            </w:r>
          </w:p>
        </w:tc>
        <w:tc>
          <w:tcPr>
            <w:tcW w:w="285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X0901</w:t>
            </w:r>
          </w:p>
        </w:tc>
        <w:tc>
          <w:tcPr>
            <w:tcW w:w="2985"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eastAsia" w:ascii="Times New Roman" w:hAnsi="Times New Roman"/>
                <w:color w:val="000000"/>
                <w:kern w:val="0"/>
                <w:sz w:val="21"/>
                <w:szCs w:val="24"/>
              </w:rPr>
              <w:t>空压机</w:t>
            </w:r>
          </w:p>
        </w:tc>
        <w:tc>
          <w:tcPr>
            <w:tcW w:w="1830"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LU55</w:t>
            </w:r>
          </w:p>
        </w:tc>
        <w:tc>
          <w:tcPr>
            <w:tcW w:w="177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center"/>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Q235</w:t>
            </w:r>
          </w:p>
        </w:tc>
        <w:tc>
          <w:tcPr>
            <w:tcW w:w="309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10m</w:t>
            </w:r>
            <w:r>
              <w:rPr>
                <w:rFonts w:hint="eastAsia" w:ascii="Times New Roman" w:hAnsi="Times New Roman"/>
                <w:color w:val="000000"/>
                <w:kern w:val="0"/>
                <w:sz w:val="21"/>
                <w:szCs w:val="24"/>
              </w:rPr>
              <w:t>³</w:t>
            </w:r>
            <w:r>
              <w:rPr>
                <w:rFonts w:hint="default" w:ascii="Times New Roman" w:hAnsi="Times New Roman"/>
                <w:color w:val="000000"/>
                <w:kern w:val="0"/>
                <w:sz w:val="21"/>
                <w:szCs w:val="24"/>
              </w:rPr>
              <w:t>/min,0.7mpa</w:t>
            </w:r>
          </w:p>
        </w:tc>
        <w:tc>
          <w:tcPr>
            <w:tcW w:w="600"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righ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1</w:t>
            </w:r>
          </w:p>
        </w:tc>
        <w:tc>
          <w:tcPr>
            <w:tcW w:w="1417"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rPr>
                <w:rFonts w:hint="default" w:ascii="Times New Roman" w:eastAsia="Times New Roman"/>
                <w:color w:val="000000"/>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69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righ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5</w:t>
            </w:r>
          </w:p>
        </w:tc>
        <w:tc>
          <w:tcPr>
            <w:tcW w:w="285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X0902</w:t>
            </w:r>
          </w:p>
        </w:tc>
        <w:tc>
          <w:tcPr>
            <w:tcW w:w="2985"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eastAsia" w:ascii="Times New Roman" w:hAnsi="Times New Roman"/>
                <w:color w:val="000000"/>
                <w:kern w:val="0"/>
                <w:sz w:val="21"/>
                <w:szCs w:val="24"/>
              </w:rPr>
              <w:t>空压机</w:t>
            </w:r>
          </w:p>
        </w:tc>
        <w:tc>
          <w:tcPr>
            <w:tcW w:w="1830"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LU75</w:t>
            </w:r>
          </w:p>
        </w:tc>
        <w:tc>
          <w:tcPr>
            <w:tcW w:w="177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center"/>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Q235</w:t>
            </w:r>
          </w:p>
        </w:tc>
        <w:tc>
          <w:tcPr>
            <w:tcW w:w="309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15m</w:t>
            </w:r>
            <w:r>
              <w:rPr>
                <w:rFonts w:hint="eastAsia" w:ascii="Times New Roman" w:hAnsi="Times New Roman"/>
                <w:color w:val="000000"/>
                <w:kern w:val="0"/>
                <w:sz w:val="21"/>
                <w:szCs w:val="24"/>
              </w:rPr>
              <w:t>³</w:t>
            </w:r>
            <w:r>
              <w:rPr>
                <w:rFonts w:hint="default" w:ascii="Times New Roman" w:hAnsi="Times New Roman"/>
                <w:color w:val="000000"/>
                <w:kern w:val="0"/>
                <w:sz w:val="21"/>
                <w:szCs w:val="24"/>
              </w:rPr>
              <w:t>/min,0.7mpa</w:t>
            </w:r>
          </w:p>
        </w:tc>
        <w:tc>
          <w:tcPr>
            <w:tcW w:w="600"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righ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1</w:t>
            </w:r>
          </w:p>
        </w:tc>
        <w:tc>
          <w:tcPr>
            <w:tcW w:w="1417"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rPr>
                <w:rFonts w:hint="default" w:ascii="Times New Roman" w:eastAsia="Times New Roman"/>
                <w:color w:val="000000"/>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69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righ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6</w:t>
            </w:r>
          </w:p>
        </w:tc>
        <w:tc>
          <w:tcPr>
            <w:tcW w:w="285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V0901ab</w:t>
            </w:r>
          </w:p>
        </w:tc>
        <w:tc>
          <w:tcPr>
            <w:tcW w:w="2985"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eastAsia" w:ascii="Times New Roman" w:hAnsi="Times New Roman"/>
                <w:color w:val="000000"/>
                <w:kern w:val="0"/>
                <w:sz w:val="21"/>
                <w:szCs w:val="24"/>
              </w:rPr>
              <w:t>空气储罐</w:t>
            </w:r>
          </w:p>
        </w:tc>
        <w:tc>
          <w:tcPr>
            <w:tcW w:w="1830"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2m</w:t>
            </w:r>
            <w:r>
              <w:rPr>
                <w:rFonts w:hint="eastAsia" w:ascii="Times New Roman" w:hAnsi="Times New Roman"/>
                <w:color w:val="000000"/>
                <w:kern w:val="0"/>
                <w:sz w:val="21"/>
                <w:szCs w:val="24"/>
              </w:rPr>
              <w:t>³</w:t>
            </w:r>
          </w:p>
        </w:tc>
        <w:tc>
          <w:tcPr>
            <w:tcW w:w="177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center"/>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Q235</w:t>
            </w:r>
          </w:p>
        </w:tc>
        <w:tc>
          <w:tcPr>
            <w:tcW w:w="309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textAlignment w:val="center"/>
              <w:rPr>
                <w:rFonts w:hint="default" w:ascii="Times New Roman" w:eastAsia="Times New Roman"/>
                <w:color w:val="000000"/>
                <w:sz w:val="21"/>
                <w:szCs w:val="24"/>
              </w:rPr>
            </w:pPr>
            <w:r>
              <w:rPr>
                <w:rFonts w:hint="eastAsia" w:ascii="Times New Roman" w:hAnsi="Times New Roman"/>
                <w:color w:val="000000"/>
                <w:kern w:val="0"/>
                <w:sz w:val="21"/>
                <w:szCs w:val="24"/>
              </w:rPr>
              <w:t>φ</w:t>
            </w:r>
            <w:r>
              <w:rPr>
                <w:rFonts w:hint="default" w:ascii="Times New Roman" w:hAnsi="Times New Roman"/>
                <w:color w:val="000000"/>
                <w:kern w:val="0"/>
                <w:sz w:val="21"/>
                <w:szCs w:val="24"/>
              </w:rPr>
              <w:t>1400*2000</w:t>
            </w:r>
          </w:p>
        </w:tc>
        <w:tc>
          <w:tcPr>
            <w:tcW w:w="600"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righ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2</w:t>
            </w:r>
          </w:p>
        </w:tc>
        <w:tc>
          <w:tcPr>
            <w:tcW w:w="1417"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rPr>
                <w:rFonts w:hint="default" w:ascii="Times New Roman" w:eastAsia="Times New Roman"/>
                <w:color w:val="000000"/>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69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righ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7</w:t>
            </w:r>
          </w:p>
        </w:tc>
        <w:tc>
          <w:tcPr>
            <w:tcW w:w="285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X0903ab</w:t>
            </w:r>
          </w:p>
        </w:tc>
        <w:tc>
          <w:tcPr>
            <w:tcW w:w="2985"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eastAsia" w:ascii="Times New Roman" w:hAnsi="Times New Roman"/>
                <w:color w:val="000000"/>
                <w:kern w:val="0"/>
                <w:sz w:val="21"/>
                <w:szCs w:val="24"/>
              </w:rPr>
              <w:t>模组式吸干机</w:t>
            </w:r>
          </w:p>
        </w:tc>
        <w:tc>
          <w:tcPr>
            <w:tcW w:w="183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14m</w:t>
            </w:r>
            <w:r>
              <w:rPr>
                <w:rFonts w:hint="eastAsia" w:ascii="Times New Roman" w:hAnsi="Times New Roman"/>
                <w:color w:val="000000"/>
                <w:kern w:val="0"/>
                <w:sz w:val="21"/>
                <w:szCs w:val="24"/>
              </w:rPr>
              <w:t>³</w:t>
            </w:r>
            <w:r>
              <w:rPr>
                <w:rFonts w:hint="default" w:ascii="Times New Roman" w:hAnsi="Times New Roman"/>
                <w:color w:val="000000"/>
                <w:kern w:val="0"/>
                <w:sz w:val="21"/>
                <w:szCs w:val="24"/>
              </w:rPr>
              <w:t>/min</w:t>
            </w:r>
          </w:p>
        </w:tc>
        <w:tc>
          <w:tcPr>
            <w:tcW w:w="177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center"/>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Q235</w:t>
            </w:r>
          </w:p>
        </w:tc>
        <w:tc>
          <w:tcPr>
            <w:tcW w:w="309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14m</w:t>
            </w:r>
            <w:r>
              <w:rPr>
                <w:rFonts w:hint="eastAsia" w:ascii="Times New Roman" w:hAnsi="Times New Roman"/>
                <w:color w:val="000000"/>
                <w:kern w:val="0"/>
                <w:sz w:val="21"/>
                <w:szCs w:val="24"/>
              </w:rPr>
              <w:t>³</w:t>
            </w:r>
            <w:r>
              <w:rPr>
                <w:rFonts w:hint="default" w:ascii="Times New Roman" w:hAnsi="Times New Roman"/>
                <w:color w:val="000000"/>
                <w:kern w:val="0"/>
                <w:sz w:val="21"/>
                <w:szCs w:val="24"/>
              </w:rPr>
              <w:t>/min</w:t>
            </w:r>
            <w:r>
              <w:rPr>
                <w:rFonts w:hint="eastAsia" w:ascii="Times New Roman" w:hAnsi="Times New Roman"/>
                <w:color w:val="000000"/>
                <w:kern w:val="0"/>
                <w:sz w:val="21"/>
                <w:szCs w:val="24"/>
              </w:rPr>
              <w:t>，</w:t>
            </w:r>
            <w:r>
              <w:rPr>
                <w:rFonts w:hint="default" w:ascii="Times New Roman" w:hAnsi="Times New Roman"/>
                <w:color w:val="000000"/>
                <w:kern w:val="0"/>
                <w:sz w:val="21"/>
                <w:szCs w:val="24"/>
              </w:rPr>
              <w:t>220V</w:t>
            </w:r>
          </w:p>
        </w:tc>
        <w:tc>
          <w:tcPr>
            <w:tcW w:w="600"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righ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2</w:t>
            </w:r>
          </w:p>
        </w:tc>
        <w:tc>
          <w:tcPr>
            <w:tcW w:w="1417"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rPr>
                <w:rFonts w:hint="default" w:ascii="Times New Roman" w:eastAsia="Times New Roman"/>
                <w:color w:val="000000"/>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69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righ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8</w:t>
            </w:r>
          </w:p>
        </w:tc>
        <w:tc>
          <w:tcPr>
            <w:tcW w:w="285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X0904a~f</w:t>
            </w:r>
          </w:p>
        </w:tc>
        <w:tc>
          <w:tcPr>
            <w:tcW w:w="2985"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eastAsia" w:ascii="Times New Roman" w:hAnsi="Times New Roman"/>
                <w:color w:val="000000"/>
                <w:kern w:val="0"/>
                <w:sz w:val="21"/>
                <w:szCs w:val="24"/>
              </w:rPr>
              <w:t>过滤器</w:t>
            </w:r>
          </w:p>
        </w:tc>
        <w:tc>
          <w:tcPr>
            <w:tcW w:w="1830"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eastAsia" w:ascii="Times New Roman" w:hAnsi="Times New Roman"/>
                <w:color w:val="000000"/>
                <w:kern w:val="0"/>
                <w:sz w:val="21"/>
                <w:szCs w:val="24"/>
              </w:rPr>
              <w:t>组件</w:t>
            </w:r>
          </w:p>
        </w:tc>
        <w:tc>
          <w:tcPr>
            <w:tcW w:w="177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center"/>
              <w:textAlignment w:val="center"/>
              <w:rPr>
                <w:rFonts w:hint="default" w:ascii="Times New Roman" w:eastAsia="Times New Roman"/>
                <w:color w:val="000000"/>
                <w:sz w:val="21"/>
                <w:szCs w:val="24"/>
              </w:rPr>
            </w:pPr>
            <w:r>
              <w:rPr>
                <w:rFonts w:hint="eastAsia" w:ascii="Times New Roman" w:hAnsi="Times New Roman"/>
                <w:color w:val="000000"/>
                <w:kern w:val="0"/>
                <w:sz w:val="21"/>
                <w:szCs w:val="24"/>
              </w:rPr>
              <w:t>组件</w:t>
            </w:r>
          </w:p>
        </w:tc>
        <w:tc>
          <w:tcPr>
            <w:tcW w:w="309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textAlignment w:val="center"/>
              <w:rPr>
                <w:rFonts w:hint="default" w:ascii="Times New Roman" w:eastAsia="Times New Roman"/>
                <w:color w:val="000000"/>
                <w:sz w:val="21"/>
                <w:szCs w:val="24"/>
              </w:rPr>
            </w:pPr>
            <w:r>
              <w:rPr>
                <w:rFonts w:hint="eastAsia" w:ascii="Times New Roman" w:hAnsi="Times New Roman"/>
                <w:color w:val="000000"/>
                <w:kern w:val="0"/>
                <w:sz w:val="21"/>
                <w:szCs w:val="24"/>
              </w:rPr>
              <w:t>三级过滤，分两组</w:t>
            </w:r>
          </w:p>
        </w:tc>
        <w:tc>
          <w:tcPr>
            <w:tcW w:w="600"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righ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6</w:t>
            </w:r>
          </w:p>
        </w:tc>
        <w:tc>
          <w:tcPr>
            <w:tcW w:w="1417"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rPr>
                <w:rFonts w:hint="default" w:ascii="Times New Roman" w:eastAsia="Times New Roman"/>
                <w:color w:val="000000"/>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jc w:val="center"/>
        </w:trPr>
        <w:tc>
          <w:tcPr>
            <w:tcW w:w="69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righ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9</w:t>
            </w:r>
          </w:p>
        </w:tc>
        <w:tc>
          <w:tcPr>
            <w:tcW w:w="285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rPr>
                <w:rFonts w:hint="default" w:ascii="Times New Roman" w:eastAsia="Times New Roman"/>
                <w:color w:val="000000"/>
                <w:sz w:val="21"/>
                <w:szCs w:val="24"/>
              </w:rPr>
            </w:pPr>
          </w:p>
        </w:tc>
        <w:tc>
          <w:tcPr>
            <w:tcW w:w="2985"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eastAsia" w:ascii="Times New Roman" w:hAnsi="Times New Roman"/>
                <w:color w:val="000000"/>
                <w:kern w:val="0"/>
                <w:sz w:val="21"/>
                <w:szCs w:val="24"/>
              </w:rPr>
              <w:t>空压机配电柜及管路</w:t>
            </w:r>
          </w:p>
        </w:tc>
        <w:tc>
          <w:tcPr>
            <w:tcW w:w="1830"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left"/>
              <w:textAlignment w:val="center"/>
              <w:rPr>
                <w:rFonts w:hint="default" w:ascii="Times New Roman" w:eastAsia="Times New Roman"/>
                <w:color w:val="000000"/>
                <w:sz w:val="21"/>
                <w:szCs w:val="24"/>
              </w:rPr>
            </w:pPr>
            <w:r>
              <w:rPr>
                <w:rFonts w:hint="eastAsia" w:ascii="Times New Roman" w:hAnsi="Times New Roman"/>
                <w:color w:val="000000"/>
                <w:kern w:val="0"/>
                <w:sz w:val="21"/>
                <w:szCs w:val="24"/>
              </w:rPr>
              <w:t>国标</w:t>
            </w:r>
          </w:p>
        </w:tc>
        <w:tc>
          <w:tcPr>
            <w:tcW w:w="177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center"/>
              <w:textAlignment w:val="center"/>
              <w:rPr>
                <w:rFonts w:hint="default" w:ascii="Times New Roman" w:eastAsia="Times New Roman"/>
                <w:color w:val="000000"/>
                <w:sz w:val="21"/>
                <w:szCs w:val="24"/>
              </w:rPr>
            </w:pPr>
            <w:r>
              <w:rPr>
                <w:rFonts w:hint="eastAsia" w:ascii="Times New Roman" w:hAnsi="Times New Roman"/>
                <w:color w:val="000000"/>
                <w:kern w:val="0"/>
                <w:sz w:val="21"/>
                <w:szCs w:val="24"/>
              </w:rPr>
              <w:t>柜体</w:t>
            </w:r>
            <w:r>
              <w:rPr>
                <w:rFonts w:hint="default" w:ascii="Times New Roman" w:hAnsi="Times New Roman"/>
                <w:color w:val="000000"/>
                <w:kern w:val="0"/>
                <w:sz w:val="21"/>
                <w:szCs w:val="24"/>
              </w:rPr>
              <w:t>304/</w:t>
            </w:r>
            <w:r>
              <w:rPr>
                <w:rFonts w:hint="eastAsia" w:ascii="Times New Roman" w:hAnsi="Times New Roman"/>
                <w:color w:val="000000"/>
                <w:kern w:val="0"/>
                <w:sz w:val="21"/>
                <w:szCs w:val="24"/>
              </w:rPr>
              <w:t>国标</w:t>
            </w:r>
          </w:p>
        </w:tc>
        <w:tc>
          <w:tcPr>
            <w:tcW w:w="309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1</w:t>
            </w:r>
            <w:r>
              <w:rPr>
                <w:rFonts w:hint="eastAsia" w:ascii="Times New Roman" w:hAnsi="Times New Roman"/>
                <w:color w:val="000000"/>
                <w:kern w:val="0"/>
                <w:sz w:val="21"/>
                <w:szCs w:val="24"/>
              </w:rPr>
              <w:t>、电线采国标电线；</w:t>
            </w:r>
            <w:r>
              <w:rPr>
                <w:rFonts w:hint="default" w:ascii="Times New Roman" w:hAnsi="Times New Roman"/>
                <w:color w:val="000000"/>
                <w:kern w:val="0"/>
                <w:sz w:val="21"/>
                <w:szCs w:val="24"/>
              </w:rPr>
              <w:t xml:space="preserve"> 2</w:t>
            </w:r>
            <w:r>
              <w:rPr>
                <w:rFonts w:hint="eastAsia" w:ascii="Times New Roman" w:hAnsi="Times New Roman"/>
                <w:color w:val="000000"/>
                <w:kern w:val="0"/>
                <w:sz w:val="21"/>
                <w:szCs w:val="24"/>
              </w:rPr>
              <w:t>、电器元件采用知名品牌；</w:t>
            </w:r>
            <w:r>
              <w:rPr>
                <w:rFonts w:hint="default" w:ascii="Times New Roman" w:hAnsi="Times New Roman"/>
                <w:color w:val="000000"/>
                <w:kern w:val="0"/>
                <w:sz w:val="21"/>
                <w:szCs w:val="24"/>
              </w:rPr>
              <w:t xml:space="preserve"> 3</w:t>
            </w:r>
            <w:r>
              <w:rPr>
                <w:rFonts w:hint="eastAsia" w:ascii="Times New Roman" w:hAnsi="Times New Roman"/>
                <w:color w:val="000000"/>
                <w:kern w:val="0"/>
                <w:sz w:val="21"/>
                <w:szCs w:val="24"/>
              </w:rPr>
              <w:t>、整体</w:t>
            </w:r>
            <w:r>
              <w:rPr>
                <w:rFonts w:hint="default" w:ascii="Times New Roman" w:hAnsi="Times New Roman"/>
                <w:color w:val="000000"/>
                <w:kern w:val="0"/>
                <w:sz w:val="21"/>
                <w:szCs w:val="24"/>
              </w:rPr>
              <w:t>304</w:t>
            </w:r>
            <w:r>
              <w:rPr>
                <w:rFonts w:hint="eastAsia" w:ascii="Times New Roman" w:hAnsi="Times New Roman"/>
                <w:color w:val="000000"/>
                <w:kern w:val="0"/>
                <w:sz w:val="21"/>
                <w:szCs w:val="24"/>
              </w:rPr>
              <w:t>柜体；</w:t>
            </w:r>
            <w:r>
              <w:rPr>
                <w:rFonts w:hint="default" w:ascii="Times New Roman" w:hAnsi="Times New Roman"/>
                <w:color w:val="000000"/>
                <w:kern w:val="0"/>
                <w:sz w:val="21"/>
                <w:szCs w:val="24"/>
              </w:rPr>
              <w:t xml:space="preserve"> 4</w:t>
            </w:r>
            <w:r>
              <w:rPr>
                <w:rFonts w:hint="eastAsia" w:ascii="Times New Roman" w:hAnsi="Times New Roman"/>
                <w:color w:val="000000"/>
                <w:kern w:val="0"/>
                <w:sz w:val="21"/>
                <w:szCs w:val="24"/>
              </w:rPr>
              <w:t>、含敷设至各个耗气系统的主管及支管、阀门；</w:t>
            </w:r>
          </w:p>
        </w:tc>
        <w:tc>
          <w:tcPr>
            <w:tcW w:w="600"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right"/>
              <w:textAlignment w:val="center"/>
              <w:rPr>
                <w:rFonts w:hint="default" w:ascii="Times New Roman" w:eastAsia="Times New Roman"/>
                <w:color w:val="000000"/>
                <w:sz w:val="21"/>
                <w:szCs w:val="24"/>
              </w:rPr>
            </w:pPr>
            <w:r>
              <w:rPr>
                <w:rFonts w:hint="default" w:ascii="Times New Roman" w:hAnsi="Times New Roman"/>
                <w:color w:val="000000"/>
                <w:kern w:val="0"/>
                <w:sz w:val="21"/>
                <w:szCs w:val="24"/>
              </w:rPr>
              <w:t>1</w:t>
            </w:r>
          </w:p>
        </w:tc>
        <w:tc>
          <w:tcPr>
            <w:tcW w:w="1417"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rPr>
                <w:rFonts w:hint="default" w:ascii="Times New Roman" w:eastAsia="Times New Roman"/>
                <w:color w:val="000000"/>
                <w:sz w:val="21"/>
                <w:szCs w:val="24"/>
              </w:rPr>
            </w:pPr>
          </w:p>
        </w:tc>
      </w:tr>
    </w:tbl>
    <w:p>
      <w:pPr>
        <w:spacing w:beforeLines="0" w:afterLines="0"/>
        <w:rPr>
          <w:rFonts w:hint="default" w:ascii="Times New Roman" w:eastAsia="Times New Roman"/>
          <w:sz w:val="21"/>
          <w:szCs w:val="24"/>
        </w:rPr>
        <w:sectPr>
          <w:pgSz w:w="16838" w:h="11906" w:orient="landscape"/>
          <w:pgMar w:top="1800" w:right="1440" w:bottom="1800" w:left="1440" w:header="851" w:footer="992" w:gutter="0"/>
          <w:lnNumType w:countBy="0" w:distance="360"/>
          <w:cols w:space="720" w:num="1"/>
          <w:docGrid w:type="lines" w:linePitch="312" w:charSpace="0"/>
        </w:sectPr>
      </w:pPr>
    </w:p>
    <w:p>
      <w:pPr>
        <w:spacing w:beforeLines="0" w:afterLines="0"/>
        <w:rPr>
          <w:rFonts w:hint="default" w:eastAsia="Times New Roman"/>
          <w:b/>
          <w:sz w:val="28"/>
          <w:szCs w:val="24"/>
        </w:rPr>
      </w:pPr>
    </w:p>
    <w:p>
      <w:pPr>
        <w:spacing w:beforeLines="0" w:afterLines="0"/>
        <w:rPr>
          <w:rFonts w:hint="eastAsia" w:ascii="宋体"/>
          <w:b/>
          <w:sz w:val="28"/>
          <w:szCs w:val="24"/>
        </w:rPr>
      </w:pPr>
      <w:r>
        <w:rPr>
          <w:rFonts w:hint="eastAsia"/>
          <w:b/>
          <w:sz w:val="28"/>
          <w:szCs w:val="24"/>
        </w:rPr>
        <w:t>（二）</w:t>
      </w:r>
      <w:r>
        <w:rPr>
          <w:rFonts w:hint="eastAsia"/>
          <w:b/>
          <w:color w:val="000000"/>
          <w:sz w:val="28"/>
          <w:szCs w:val="24"/>
        </w:rPr>
        <w:t>不可预见费：</w:t>
      </w:r>
    </w:p>
    <w:tbl>
      <w:tblPr>
        <w:tblStyle w:val="10"/>
        <w:tblW w:w="10207"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44"/>
        <w:gridCol w:w="3403"/>
        <w:gridCol w:w="2125"/>
        <w:gridCol w:w="11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6" w:hRule="atLeast"/>
        </w:trPr>
        <w:tc>
          <w:tcPr>
            <w:tcW w:w="354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80" w:lineRule="atLeast"/>
              <w:jc w:val="center"/>
              <w:rPr>
                <w:rFonts w:hint="eastAsia" w:ascii="宋体"/>
                <w:color w:val="000000"/>
                <w:sz w:val="24"/>
                <w:szCs w:val="24"/>
              </w:rPr>
            </w:pPr>
            <w:r>
              <w:rPr>
                <w:rFonts w:hint="eastAsia" w:ascii="宋体" w:hAnsi="宋体"/>
                <w:color w:val="000000"/>
                <w:sz w:val="24"/>
                <w:szCs w:val="24"/>
              </w:rPr>
              <w:t>不可预见费</w:t>
            </w:r>
          </w:p>
        </w:tc>
        <w:tc>
          <w:tcPr>
            <w:tcW w:w="340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80" w:lineRule="atLeast"/>
              <w:jc w:val="center"/>
              <w:rPr>
                <w:rFonts w:hint="eastAsia" w:ascii="宋体"/>
                <w:color w:val="000000"/>
                <w:sz w:val="24"/>
                <w:szCs w:val="24"/>
              </w:rPr>
            </w:pPr>
            <w:r>
              <w:rPr>
                <w:rFonts w:hint="eastAsia" w:ascii="宋体" w:hAnsi="宋体"/>
                <w:color w:val="000000"/>
                <w:sz w:val="24"/>
                <w:szCs w:val="24"/>
              </w:rPr>
              <w:t>按总价</w:t>
            </w:r>
            <w:r>
              <w:rPr>
                <w:rFonts w:hint="eastAsia" w:ascii="宋体" w:hAnsi="宋体"/>
                <w:sz w:val="24"/>
                <w:szCs w:val="24"/>
              </w:rPr>
              <w:t>±</w:t>
            </w:r>
            <w:r>
              <w:rPr>
                <w:rFonts w:hint="eastAsia" w:ascii="宋体" w:hAnsi="宋体"/>
                <w:color w:val="000000"/>
                <w:sz w:val="24"/>
                <w:szCs w:val="24"/>
              </w:rPr>
              <w:t>2%计</w:t>
            </w:r>
          </w:p>
        </w:tc>
        <w:tc>
          <w:tcPr>
            <w:tcW w:w="212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right"/>
              <w:rPr>
                <w:rFonts w:hint="default" w:eastAsia="Times New Roman"/>
                <w:color w:val="000000"/>
                <w:sz w:val="30"/>
                <w:szCs w:val="24"/>
              </w:rPr>
            </w:pPr>
          </w:p>
        </w:tc>
        <w:tc>
          <w:tcPr>
            <w:tcW w:w="1135"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right"/>
              <w:rPr>
                <w:rFonts w:hint="default" w:eastAsia="Times New Roman"/>
                <w:color w:val="000000"/>
                <w:sz w:val="30"/>
                <w:szCs w:val="24"/>
              </w:rPr>
            </w:pPr>
          </w:p>
        </w:tc>
      </w:tr>
    </w:tbl>
    <w:p>
      <w:pPr>
        <w:snapToGrid w:val="0"/>
        <w:spacing w:beforeLines="0" w:afterLines="0" w:line="360" w:lineRule="auto"/>
        <w:rPr>
          <w:rFonts w:hint="eastAsia" w:ascii="宋体"/>
          <w:b/>
          <w:color w:val="000000"/>
          <w:sz w:val="28"/>
          <w:szCs w:val="24"/>
        </w:rPr>
      </w:pPr>
      <w:r>
        <w:rPr>
          <w:rFonts w:hint="eastAsia"/>
          <w:b/>
          <w:sz w:val="28"/>
          <w:szCs w:val="24"/>
        </w:rPr>
        <w:t>（三）</w:t>
      </w:r>
      <w:r>
        <w:rPr>
          <w:rFonts w:hint="eastAsia" w:ascii="宋体" w:hAnsi="宋体"/>
          <w:b/>
          <w:color w:val="000000"/>
          <w:sz w:val="28"/>
          <w:szCs w:val="24"/>
        </w:rPr>
        <w:t>合同总价：</w:t>
      </w:r>
    </w:p>
    <w:tbl>
      <w:tblPr>
        <w:tblStyle w:val="10"/>
        <w:tblW w:w="10080" w:type="dxa"/>
        <w:tblInd w:w="-7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60"/>
        <w:gridCol w:w="3780"/>
        <w:gridCol w:w="2164"/>
        <w:gridCol w:w="10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4" w:hRule="atLeast"/>
        </w:trPr>
        <w:tc>
          <w:tcPr>
            <w:tcW w:w="3060" w:type="dxa"/>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line="360" w:lineRule="auto"/>
              <w:jc w:val="center"/>
              <w:rPr>
                <w:rFonts w:hint="eastAsia" w:ascii="宋体"/>
                <w:sz w:val="24"/>
                <w:szCs w:val="24"/>
              </w:rPr>
            </w:pPr>
            <w:r>
              <w:rPr>
                <w:rFonts w:hint="eastAsia" w:ascii="宋体" w:hAnsi="宋体"/>
                <w:color w:val="000000"/>
                <w:sz w:val="24"/>
                <w:szCs w:val="24"/>
              </w:rPr>
              <w:t>合同总价</w:t>
            </w:r>
          </w:p>
        </w:tc>
        <w:tc>
          <w:tcPr>
            <w:tcW w:w="3780" w:type="dxa"/>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line="360" w:lineRule="auto"/>
              <w:jc w:val="center"/>
              <w:rPr>
                <w:rFonts w:hint="eastAsia" w:ascii="宋体"/>
                <w:sz w:val="24"/>
                <w:szCs w:val="24"/>
              </w:rPr>
            </w:pPr>
            <w:r>
              <w:rPr>
                <w:rFonts w:hint="eastAsia" w:ascii="宋体" w:hAnsi="宋体"/>
                <w:sz w:val="24"/>
                <w:szCs w:val="24"/>
              </w:rPr>
              <w:t>人民币:</w:t>
            </w:r>
            <w:r>
              <w:rPr>
                <w:rFonts w:hint="eastAsia" w:ascii="宋体" w:hAnsi="宋体"/>
                <w:sz w:val="24"/>
                <w:szCs w:val="24"/>
                <w:u w:val="single"/>
              </w:rPr>
              <w:t xml:space="preserve">       元，即 </w:t>
            </w:r>
            <w:r>
              <w:rPr>
                <w:rFonts w:hint="default" w:ascii="Arial" w:hAnsi="Arial"/>
                <w:sz w:val="24"/>
                <w:szCs w:val="24"/>
                <w:u w:val="single"/>
              </w:rPr>
              <w:t xml:space="preserve">     </w:t>
            </w:r>
            <w:r>
              <w:rPr>
                <w:rFonts w:hint="eastAsia" w:ascii="宋体" w:hAnsi="宋体"/>
                <w:sz w:val="24"/>
                <w:szCs w:val="24"/>
                <w:u w:val="single"/>
              </w:rPr>
              <w:t>元</w:t>
            </w:r>
            <w:r>
              <w:rPr>
                <w:rFonts w:hint="eastAsia"/>
                <w:sz w:val="24"/>
                <w:szCs w:val="24"/>
                <w:u w:val="single"/>
              </w:rPr>
              <w:t>.</w:t>
            </w:r>
          </w:p>
        </w:tc>
        <w:tc>
          <w:tcPr>
            <w:tcW w:w="2164" w:type="dxa"/>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line="360" w:lineRule="auto"/>
              <w:ind w:firstLine="549" w:firstLineChars="196"/>
              <w:jc w:val="center"/>
              <w:rPr>
                <w:rFonts w:hint="default" w:eastAsia="Times New Roman"/>
                <w:b/>
                <w:color w:val="000000"/>
                <w:sz w:val="28"/>
                <w:szCs w:val="24"/>
              </w:rPr>
            </w:pPr>
          </w:p>
          <w:p>
            <w:pPr>
              <w:snapToGrid w:val="0"/>
              <w:spacing w:beforeLines="0" w:afterLines="0" w:line="360" w:lineRule="auto"/>
              <w:ind w:firstLine="551" w:firstLineChars="196"/>
              <w:jc w:val="center"/>
              <w:rPr>
                <w:rFonts w:hint="eastAsia" w:ascii="宋体"/>
                <w:b/>
                <w:sz w:val="28"/>
                <w:szCs w:val="24"/>
              </w:rPr>
            </w:pPr>
          </w:p>
        </w:tc>
        <w:tc>
          <w:tcPr>
            <w:tcW w:w="1076" w:type="dxa"/>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line="360" w:lineRule="auto"/>
              <w:jc w:val="center"/>
              <w:rPr>
                <w:rFonts w:hint="eastAsia" w:ascii="宋体"/>
                <w:b/>
                <w:sz w:val="28"/>
                <w:szCs w:val="24"/>
              </w:rPr>
            </w:pPr>
          </w:p>
        </w:tc>
      </w:tr>
    </w:tbl>
    <w:p>
      <w:pPr>
        <w:snapToGrid w:val="0"/>
        <w:spacing w:beforeLines="0" w:afterLines="0" w:line="360" w:lineRule="auto"/>
        <w:rPr>
          <w:rFonts w:hint="eastAsia" w:ascii="宋体"/>
          <w:b/>
          <w:sz w:val="24"/>
          <w:szCs w:val="24"/>
        </w:rPr>
      </w:pPr>
      <w:r>
        <w:rPr>
          <w:rFonts w:hint="eastAsia" w:ascii="宋体" w:hAnsi="宋体"/>
          <w:b/>
          <w:sz w:val="24"/>
          <w:szCs w:val="24"/>
        </w:rPr>
        <w:t>五、备品备件清单、专用工具清单</w:t>
      </w:r>
    </w:p>
    <w:p>
      <w:pPr>
        <w:snapToGrid w:val="0"/>
        <w:spacing w:beforeLines="0" w:afterLines="0" w:line="360" w:lineRule="auto"/>
        <w:rPr>
          <w:rFonts w:hint="eastAsia" w:ascii="宋体"/>
          <w:sz w:val="24"/>
          <w:szCs w:val="24"/>
        </w:rPr>
      </w:pPr>
      <w:r>
        <w:rPr>
          <w:rFonts w:hint="eastAsia" w:ascii="宋体" w:hAnsi="宋体"/>
          <w:sz w:val="24"/>
          <w:szCs w:val="24"/>
        </w:rPr>
        <w:t>备品备件清单、专用工具清单详见《招标文件》。</w:t>
      </w:r>
    </w:p>
    <w:p>
      <w:pPr>
        <w:snapToGrid w:val="0"/>
        <w:spacing w:beforeLines="0" w:afterLines="0" w:line="360" w:lineRule="auto"/>
        <w:rPr>
          <w:rFonts w:hint="eastAsia" w:ascii="宋体"/>
          <w:b/>
          <w:sz w:val="24"/>
          <w:szCs w:val="24"/>
        </w:rPr>
      </w:pPr>
      <w:r>
        <w:rPr>
          <w:rFonts w:hint="eastAsia" w:ascii="宋体" w:hAnsi="宋体"/>
          <w:b/>
          <w:sz w:val="24"/>
          <w:szCs w:val="24"/>
        </w:rPr>
        <w:t>六、汇款资料</w:t>
      </w:r>
    </w:p>
    <w:p>
      <w:pPr>
        <w:spacing w:beforeLines="0" w:afterLines="0"/>
        <w:jc w:val="left"/>
        <w:rPr>
          <w:rFonts w:hint="default" w:eastAsia="Times New Roman"/>
          <w:sz w:val="21"/>
          <w:szCs w:val="24"/>
        </w:rPr>
      </w:pPr>
    </w:p>
    <w:sectPr>
      <w:pgSz w:w="11906" w:h="16838"/>
      <w:pgMar w:top="1440" w:right="1800" w:bottom="1440" w:left="1800" w:header="851" w:footer="992" w:gutter="0"/>
      <w:lnNumType w:countBy="0" w:distance="36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Segoe UI">
    <w:panose1 w:val="020B0502040204020203"/>
    <w:charset w:val="00"/>
    <w:family w:val="auto"/>
    <w:pitch w:val="default"/>
    <w:sig w:usb0="E4002EFF" w:usb1="C000E47F"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CE22E12"/>
    <w:multiLevelType w:val="multilevel"/>
    <w:tmpl w:val="9CE22E12"/>
    <w:lvl w:ilvl="0" w:tentative="0">
      <w:start w:val="1"/>
      <w:numFmt w:val="chineseCounting"/>
      <w:suff w:val="nothing"/>
      <w:lvlText w:val="（%1）"/>
      <w:lvlJc w:val="left"/>
      <w:rPr>
        <w:rFonts w:hint="default" w:ascii="Times New Roman" w:hAnsi="Times New Roman" w:eastAsia="宋体"/>
        <w:u w:val="none" w:color="auto"/>
      </w:rPr>
    </w:lvl>
    <w:lvl w:ilvl="1" w:tentative="0">
      <w:start w:val="1"/>
      <w:numFmt w:val="decimal"/>
      <w:lvlText w:val="（"/>
      <w:lvlJc w:val="left"/>
      <w:rPr>
        <w:rFonts w:hint="default" w:ascii="Times New Roman" w:hAnsi="Times New Roman" w:eastAsia="宋体"/>
        <w:u w:val="none" w:color="auto"/>
      </w:rPr>
    </w:lvl>
    <w:lvl w:ilvl="2" w:tentative="0">
      <w:start w:val="1"/>
      <w:numFmt w:val="decimal"/>
      <w:lvlText w:val="（"/>
      <w:lvlJc w:val="left"/>
      <w:rPr>
        <w:rFonts w:hint="default" w:ascii="Times New Roman" w:hAnsi="Times New Roman" w:eastAsia="宋体"/>
        <w:u w:val="none" w:color="auto"/>
      </w:rPr>
    </w:lvl>
    <w:lvl w:ilvl="3" w:tentative="0">
      <w:start w:val="1"/>
      <w:numFmt w:val="decimal"/>
      <w:lvlText w:val="（"/>
      <w:lvlJc w:val="left"/>
      <w:rPr>
        <w:rFonts w:hint="default" w:ascii="Times New Roman" w:hAnsi="Times New Roman" w:eastAsia="宋体"/>
        <w:u w:val="none" w:color="auto"/>
      </w:rPr>
    </w:lvl>
    <w:lvl w:ilvl="4" w:tentative="0">
      <w:start w:val="1"/>
      <w:numFmt w:val="decimal"/>
      <w:lvlText w:val="（"/>
      <w:lvlJc w:val="left"/>
      <w:rPr>
        <w:rFonts w:hint="default" w:ascii="Times New Roman" w:hAnsi="Times New Roman" w:eastAsia="宋体"/>
        <w:u w:val="none" w:color="auto"/>
      </w:rPr>
    </w:lvl>
    <w:lvl w:ilvl="5" w:tentative="0">
      <w:start w:val="1"/>
      <w:numFmt w:val="decimal"/>
      <w:lvlText w:val="（"/>
      <w:lvlJc w:val="left"/>
      <w:rPr>
        <w:rFonts w:hint="default" w:ascii="Times New Roman" w:hAnsi="Times New Roman" w:eastAsia="宋体"/>
        <w:u w:val="none" w:color="auto"/>
      </w:rPr>
    </w:lvl>
    <w:lvl w:ilvl="6" w:tentative="0">
      <w:start w:val="1"/>
      <w:numFmt w:val="decimal"/>
      <w:lvlText w:val="（"/>
      <w:lvlJc w:val="left"/>
      <w:rPr>
        <w:rFonts w:hint="default" w:ascii="Times New Roman" w:hAnsi="Times New Roman" w:eastAsia="宋体"/>
        <w:u w:val="none" w:color="auto"/>
      </w:rPr>
    </w:lvl>
    <w:lvl w:ilvl="7" w:tentative="0">
      <w:start w:val="1"/>
      <w:numFmt w:val="decimal"/>
      <w:lvlText w:val="（"/>
      <w:lvlJc w:val="left"/>
      <w:rPr>
        <w:rFonts w:hint="default" w:ascii="Times New Roman" w:hAnsi="Times New Roman" w:eastAsia="宋体"/>
        <w:u w:val="none" w:color="auto"/>
      </w:rPr>
    </w:lvl>
    <w:lvl w:ilvl="8" w:tentative="0">
      <w:start w:val="1"/>
      <w:numFmt w:val="decimal"/>
      <w:lvlText w:val="（"/>
      <w:lvlJc w:val="left"/>
      <w:rPr>
        <w:rFonts w:hint="default" w:ascii="Times New Roman" w:hAnsi="Times New Roman" w:eastAsia="宋体"/>
        <w:u w:val="none" w:color="auto"/>
      </w:rPr>
    </w:lvl>
  </w:abstractNum>
  <w:abstractNum w:abstractNumId="1">
    <w:nsid w:val="00000008"/>
    <w:multiLevelType w:val="multilevel"/>
    <w:tmpl w:val="00000008"/>
    <w:lvl w:ilvl="0" w:tentative="0">
      <w:start w:val="1"/>
      <w:numFmt w:val="decimal"/>
      <w:pStyle w:val="2"/>
      <w:lvlText w:val="6.3.%1"/>
      <w:lvlJc w:val="left"/>
      <w:pPr>
        <w:tabs>
          <w:tab w:val="left" w:pos="720"/>
        </w:tabs>
        <w:ind w:left="432" w:hanging="432"/>
      </w:pPr>
      <w:rPr>
        <w:rFonts w:hint="default" w:ascii="Times New Roman" w:hAnsi="Times New Roman" w:eastAsia="宋体"/>
        <w:u w:val="none" w:color="auto"/>
      </w:rPr>
    </w:lvl>
    <w:lvl w:ilvl="1" w:tentative="0">
      <w:start w:val="1"/>
      <w:numFmt w:val="decimal"/>
      <w:lvlText w:val="%1.%2"/>
      <w:lvlJc w:val="left"/>
      <w:pPr>
        <w:tabs>
          <w:tab w:val="left" w:pos="576"/>
        </w:tabs>
        <w:ind w:left="576" w:hanging="576"/>
      </w:pPr>
      <w:rPr>
        <w:rFonts w:hint="default" w:ascii="Times New Roman" w:hAnsi="Times New Roman" w:eastAsia="宋体"/>
        <w:u w:val="none" w:color="auto"/>
      </w:rPr>
    </w:lvl>
    <w:lvl w:ilvl="2" w:tentative="0">
      <w:start w:val="1"/>
      <w:numFmt w:val="decimal"/>
      <w:lvlText w:val="%1.%2.%3"/>
      <w:lvlJc w:val="left"/>
      <w:pPr>
        <w:tabs>
          <w:tab w:val="left" w:pos="720"/>
        </w:tabs>
        <w:ind w:left="720" w:hanging="720"/>
      </w:pPr>
      <w:rPr>
        <w:rFonts w:hint="default" w:ascii="Times New Roman" w:hAnsi="Times New Roman" w:eastAsia="宋体"/>
        <w:u w:val="none" w:color="auto"/>
      </w:rPr>
    </w:lvl>
    <w:lvl w:ilvl="3" w:tentative="0">
      <w:start w:val="1"/>
      <w:numFmt w:val="decimal"/>
      <w:lvlText w:val="%1.%2.%3.%4"/>
      <w:lvlJc w:val="left"/>
      <w:pPr>
        <w:tabs>
          <w:tab w:val="left" w:pos="864"/>
        </w:tabs>
        <w:ind w:left="864" w:hanging="864"/>
      </w:pPr>
      <w:rPr>
        <w:rFonts w:hint="default" w:ascii="Times New Roman" w:hAnsi="Times New Roman" w:eastAsia="宋体"/>
        <w:u w:val="none" w:color="auto"/>
      </w:rPr>
    </w:lvl>
    <w:lvl w:ilvl="4" w:tentative="0">
      <w:start w:val="1"/>
      <w:numFmt w:val="decimal"/>
      <w:lvlText w:val="%1.%2.%3.%4.%5"/>
      <w:lvlJc w:val="left"/>
      <w:pPr>
        <w:tabs>
          <w:tab w:val="left" w:pos="1008"/>
        </w:tabs>
        <w:ind w:left="1008" w:hanging="1008"/>
      </w:pPr>
      <w:rPr>
        <w:rFonts w:hint="default" w:ascii="Times New Roman" w:hAnsi="Times New Roman" w:eastAsia="宋体"/>
        <w:u w:val="none" w:color="auto"/>
      </w:rPr>
    </w:lvl>
    <w:lvl w:ilvl="5" w:tentative="0">
      <w:start w:val="1"/>
      <w:numFmt w:val="decimal"/>
      <w:lvlText w:val="%1.%2.%3.%4.%5.%6"/>
      <w:lvlJc w:val="left"/>
      <w:pPr>
        <w:tabs>
          <w:tab w:val="left" w:pos="1152"/>
        </w:tabs>
        <w:ind w:left="1152" w:hanging="1152"/>
      </w:pPr>
      <w:rPr>
        <w:rFonts w:hint="default" w:ascii="Times New Roman" w:hAnsi="Times New Roman" w:eastAsia="宋体"/>
        <w:u w:val="none" w:color="auto"/>
      </w:rPr>
    </w:lvl>
    <w:lvl w:ilvl="6" w:tentative="0">
      <w:start w:val="1"/>
      <w:numFmt w:val="decimal"/>
      <w:lvlText w:val="%1.%2.%3.%4.%5.%6.%7"/>
      <w:lvlJc w:val="left"/>
      <w:pPr>
        <w:tabs>
          <w:tab w:val="left" w:pos="1296"/>
        </w:tabs>
        <w:ind w:left="1296" w:hanging="1296"/>
      </w:pPr>
      <w:rPr>
        <w:rFonts w:hint="default" w:ascii="Times New Roman" w:hAnsi="Times New Roman" w:eastAsia="宋体"/>
        <w:u w:val="none" w:color="auto"/>
      </w:rPr>
    </w:lvl>
    <w:lvl w:ilvl="7" w:tentative="0">
      <w:start w:val="1"/>
      <w:numFmt w:val="decimal"/>
      <w:lvlText w:val="%1.%2.%3.%4.%5.%6.%7.%8"/>
      <w:lvlJc w:val="left"/>
      <w:pPr>
        <w:tabs>
          <w:tab w:val="left" w:pos="1440"/>
        </w:tabs>
        <w:ind w:left="1440" w:hanging="1440"/>
      </w:pPr>
      <w:rPr>
        <w:rFonts w:hint="default" w:ascii="Times New Roman" w:hAnsi="Times New Roman" w:eastAsia="宋体"/>
        <w:u w:val="none" w:color="auto"/>
      </w:rPr>
    </w:lvl>
    <w:lvl w:ilvl="8" w:tentative="0">
      <w:start w:val="1"/>
      <w:numFmt w:val="decimal"/>
      <w:lvlText w:val="%1.%2.%3.%4.%5.%6.%7.%8.%9"/>
      <w:lvlJc w:val="left"/>
      <w:pPr>
        <w:tabs>
          <w:tab w:val="left" w:pos="1584"/>
        </w:tabs>
        <w:ind w:left="1584" w:hanging="1584"/>
      </w:pPr>
      <w:rPr>
        <w:rFonts w:hint="default" w:ascii="Times New Roman" w:hAnsi="Times New Roman" w:eastAsia="宋体"/>
        <w:u w:val="none" w:color="auto"/>
      </w:rPr>
    </w:lvl>
  </w:abstractNum>
  <w:abstractNum w:abstractNumId="2">
    <w:nsid w:val="0000000C"/>
    <w:multiLevelType w:val="multilevel"/>
    <w:tmpl w:val="0000000C"/>
    <w:lvl w:ilvl="0" w:tentative="0">
      <w:start w:val="1"/>
      <w:numFmt w:val="decimal"/>
      <w:pStyle w:val="5"/>
      <w:lvlText w:val="%1."/>
      <w:lvlJc w:val="left"/>
      <w:pPr>
        <w:tabs>
          <w:tab w:val="left" w:pos="425"/>
        </w:tabs>
        <w:ind w:left="425" w:hanging="425"/>
      </w:pPr>
      <w:rPr>
        <w:rFonts w:hint="default" w:ascii="Times New Roman" w:hAnsi="Times New Roman" w:eastAsia="宋体"/>
        <w:u w:val="none" w:color="auto"/>
      </w:rPr>
    </w:lvl>
    <w:lvl w:ilvl="1" w:tentative="0">
      <w:start w:val="1"/>
      <w:numFmt w:val="decimal"/>
      <w:lvlText w:val=""/>
      <w:lvlJc w:val="left"/>
      <w:rPr>
        <w:rFonts w:hint="default" w:ascii="Times New Roman" w:hAnsi="Times New Roman" w:eastAsia="宋体"/>
        <w:u w:val="none" w:color="auto"/>
      </w:rPr>
    </w:lvl>
    <w:lvl w:ilvl="2" w:tentative="0">
      <w:start w:val="1"/>
      <w:numFmt w:val="decimal"/>
      <w:lvlText w:val=""/>
      <w:lvlJc w:val="left"/>
      <w:rPr>
        <w:rFonts w:hint="default" w:ascii="Times New Roman" w:hAnsi="Times New Roman" w:eastAsia="宋体"/>
        <w:u w:val="none" w:color="auto"/>
      </w:rPr>
    </w:lvl>
    <w:lvl w:ilvl="3" w:tentative="0">
      <w:start w:val="1"/>
      <w:numFmt w:val="decimal"/>
      <w:lvlText w:val=""/>
      <w:lvlJc w:val="left"/>
      <w:rPr>
        <w:rFonts w:hint="default" w:ascii="Times New Roman" w:hAnsi="Times New Roman" w:eastAsia="宋体"/>
        <w:u w:val="none" w:color="auto"/>
      </w:rPr>
    </w:lvl>
    <w:lvl w:ilvl="4" w:tentative="0">
      <w:start w:val="1"/>
      <w:numFmt w:val="decimal"/>
      <w:lvlText w:val=""/>
      <w:lvlJc w:val="left"/>
      <w:rPr>
        <w:rFonts w:hint="default" w:ascii="Times New Roman" w:hAnsi="Times New Roman" w:eastAsia="宋体"/>
        <w:u w:val="none" w:color="auto"/>
      </w:rPr>
    </w:lvl>
    <w:lvl w:ilvl="5" w:tentative="0">
      <w:start w:val="1"/>
      <w:numFmt w:val="decimal"/>
      <w:lvlText w:val=""/>
      <w:lvlJc w:val="left"/>
      <w:rPr>
        <w:rFonts w:hint="default" w:ascii="Times New Roman" w:hAnsi="Times New Roman" w:eastAsia="宋体"/>
        <w:u w:val="none" w:color="auto"/>
      </w:rPr>
    </w:lvl>
    <w:lvl w:ilvl="6" w:tentative="0">
      <w:start w:val="1"/>
      <w:numFmt w:val="decimal"/>
      <w:lvlText w:val=""/>
      <w:lvlJc w:val="left"/>
      <w:rPr>
        <w:rFonts w:hint="default" w:ascii="Times New Roman" w:hAnsi="Times New Roman" w:eastAsia="宋体"/>
        <w:u w:val="none" w:color="auto"/>
      </w:rPr>
    </w:lvl>
    <w:lvl w:ilvl="7" w:tentative="0">
      <w:start w:val="1"/>
      <w:numFmt w:val="decimal"/>
      <w:lvlText w:val=""/>
      <w:lvlJc w:val="left"/>
      <w:rPr>
        <w:rFonts w:hint="default" w:ascii="Times New Roman" w:hAnsi="Times New Roman" w:eastAsia="宋体"/>
        <w:u w:val="none" w:color="auto"/>
      </w:rPr>
    </w:lvl>
    <w:lvl w:ilvl="8" w:tentative="0">
      <w:start w:val="1"/>
      <w:numFmt w:val="decimal"/>
      <w:lvlText w:val=""/>
      <w:lvlJc w:val="left"/>
      <w:rPr>
        <w:rFonts w:hint="default" w:ascii="Times New Roman" w:hAnsi="Times New Roman" w:eastAsia="宋体"/>
        <w:u w:val="none" w:color="auto"/>
      </w:rPr>
    </w:lvl>
  </w:abstractNum>
  <w:abstractNum w:abstractNumId="3">
    <w:nsid w:val="5123115E"/>
    <w:multiLevelType w:val="multilevel"/>
    <w:tmpl w:val="5123115E"/>
    <w:lvl w:ilvl="0" w:tentative="0">
      <w:start w:val="1"/>
      <w:numFmt w:val="decimal"/>
      <w:suff w:val="nothing"/>
      <w:lvlText w:val="%1、"/>
      <w:lvlJc w:val="left"/>
      <w:rPr>
        <w:rFonts w:hint="default" w:ascii="Times New Roman" w:hAnsi="Times New Roman" w:eastAsia="宋体"/>
        <w:u w:val="none" w:color="auto"/>
      </w:rPr>
    </w:lvl>
    <w:lvl w:ilvl="1" w:tentative="0">
      <w:start w:val="1"/>
      <w:numFmt w:val="decimal"/>
      <w:lvlText w:val=""/>
      <w:lvlJc w:val="left"/>
      <w:rPr>
        <w:rFonts w:hint="default" w:ascii="Times New Roman" w:hAnsi="Times New Roman" w:eastAsia="宋体"/>
        <w:u w:val="none" w:color="auto"/>
      </w:rPr>
    </w:lvl>
    <w:lvl w:ilvl="2" w:tentative="0">
      <w:start w:val="1"/>
      <w:numFmt w:val="decimal"/>
      <w:lvlText w:val=""/>
      <w:lvlJc w:val="left"/>
      <w:rPr>
        <w:rFonts w:hint="default" w:ascii="Times New Roman" w:hAnsi="Times New Roman" w:eastAsia="宋体"/>
        <w:u w:val="none" w:color="auto"/>
      </w:rPr>
    </w:lvl>
    <w:lvl w:ilvl="3" w:tentative="0">
      <w:start w:val="1"/>
      <w:numFmt w:val="decimal"/>
      <w:lvlText w:val=""/>
      <w:lvlJc w:val="left"/>
      <w:rPr>
        <w:rFonts w:hint="default" w:ascii="Times New Roman" w:hAnsi="Times New Roman" w:eastAsia="宋体"/>
        <w:u w:val="none" w:color="auto"/>
      </w:rPr>
    </w:lvl>
    <w:lvl w:ilvl="4" w:tentative="0">
      <w:start w:val="1"/>
      <w:numFmt w:val="decimal"/>
      <w:lvlText w:val=""/>
      <w:lvlJc w:val="left"/>
      <w:rPr>
        <w:rFonts w:hint="default" w:ascii="Times New Roman" w:hAnsi="Times New Roman" w:eastAsia="宋体"/>
        <w:u w:val="none" w:color="auto"/>
      </w:rPr>
    </w:lvl>
    <w:lvl w:ilvl="5" w:tentative="0">
      <w:start w:val="1"/>
      <w:numFmt w:val="decimal"/>
      <w:lvlText w:val=""/>
      <w:lvlJc w:val="left"/>
      <w:rPr>
        <w:rFonts w:hint="default" w:ascii="Times New Roman" w:hAnsi="Times New Roman" w:eastAsia="宋体"/>
        <w:u w:val="none" w:color="auto"/>
      </w:rPr>
    </w:lvl>
    <w:lvl w:ilvl="6" w:tentative="0">
      <w:start w:val="1"/>
      <w:numFmt w:val="decimal"/>
      <w:lvlText w:val=""/>
      <w:lvlJc w:val="left"/>
      <w:rPr>
        <w:rFonts w:hint="default" w:ascii="Times New Roman" w:hAnsi="Times New Roman" w:eastAsia="宋体"/>
        <w:u w:val="none" w:color="auto"/>
      </w:rPr>
    </w:lvl>
    <w:lvl w:ilvl="7" w:tentative="0">
      <w:start w:val="1"/>
      <w:numFmt w:val="decimal"/>
      <w:lvlText w:val=""/>
      <w:lvlJc w:val="left"/>
      <w:rPr>
        <w:rFonts w:hint="default" w:ascii="Times New Roman" w:hAnsi="Times New Roman" w:eastAsia="宋体"/>
        <w:u w:val="none" w:color="auto"/>
      </w:rPr>
    </w:lvl>
    <w:lvl w:ilvl="8" w:tentative="0">
      <w:start w:val="1"/>
      <w:numFmt w:val="decimal"/>
      <w:lvlText w:val=""/>
      <w:lvlJc w:val="left"/>
      <w:rPr>
        <w:rFonts w:hint="default" w:ascii="Times New Roman" w:hAnsi="Times New Roman" w:eastAsia="宋体"/>
        <w:u w:val="none" w:color="auto"/>
      </w:rPr>
    </w:lvl>
  </w:abstractNum>
  <w:abstractNum w:abstractNumId="4">
    <w:nsid w:val="5B14B98F"/>
    <w:multiLevelType w:val="multilevel"/>
    <w:tmpl w:val="5B14B98F"/>
    <w:lvl w:ilvl="0" w:tentative="0">
      <w:start w:val="3"/>
      <w:numFmt w:val="decimal"/>
      <w:suff w:val="space"/>
      <w:lvlText w:val="%1."/>
      <w:lvlJc w:val="left"/>
      <w:rPr>
        <w:rFonts w:hint="default" w:ascii="Times New Roman" w:hAnsi="Times New Roman" w:eastAsia="宋体"/>
        <w:u w:val="none" w:color="auto"/>
      </w:rPr>
    </w:lvl>
    <w:lvl w:ilvl="1" w:tentative="0">
      <w:start w:val="1"/>
      <w:numFmt w:val="decimal"/>
      <w:lvlText w:val=""/>
      <w:lvlJc w:val="left"/>
      <w:rPr>
        <w:rFonts w:hint="default" w:ascii="Times New Roman" w:hAnsi="Times New Roman" w:eastAsia="宋体"/>
        <w:u w:val="none" w:color="auto"/>
      </w:rPr>
    </w:lvl>
    <w:lvl w:ilvl="2" w:tentative="0">
      <w:start w:val="1"/>
      <w:numFmt w:val="decimal"/>
      <w:lvlText w:val=""/>
      <w:lvlJc w:val="left"/>
      <w:rPr>
        <w:rFonts w:hint="default" w:ascii="Times New Roman" w:hAnsi="Times New Roman" w:eastAsia="宋体"/>
        <w:u w:val="none" w:color="auto"/>
      </w:rPr>
    </w:lvl>
    <w:lvl w:ilvl="3" w:tentative="0">
      <w:start w:val="1"/>
      <w:numFmt w:val="decimal"/>
      <w:lvlText w:val=""/>
      <w:lvlJc w:val="left"/>
      <w:rPr>
        <w:rFonts w:hint="default" w:ascii="Times New Roman" w:hAnsi="Times New Roman" w:eastAsia="宋体"/>
        <w:u w:val="none" w:color="auto"/>
      </w:rPr>
    </w:lvl>
    <w:lvl w:ilvl="4" w:tentative="0">
      <w:start w:val="1"/>
      <w:numFmt w:val="decimal"/>
      <w:lvlText w:val=""/>
      <w:lvlJc w:val="left"/>
      <w:rPr>
        <w:rFonts w:hint="default" w:ascii="Times New Roman" w:hAnsi="Times New Roman" w:eastAsia="宋体"/>
        <w:u w:val="none" w:color="auto"/>
      </w:rPr>
    </w:lvl>
    <w:lvl w:ilvl="5" w:tentative="0">
      <w:start w:val="1"/>
      <w:numFmt w:val="decimal"/>
      <w:lvlText w:val=""/>
      <w:lvlJc w:val="left"/>
      <w:rPr>
        <w:rFonts w:hint="default" w:ascii="Times New Roman" w:hAnsi="Times New Roman" w:eastAsia="宋体"/>
        <w:u w:val="none" w:color="auto"/>
      </w:rPr>
    </w:lvl>
    <w:lvl w:ilvl="6" w:tentative="0">
      <w:start w:val="1"/>
      <w:numFmt w:val="decimal"/>
      <w:lvlText w:val=""/>
      <w:lvlJc w:val="left"/>
      <w:rPr>
        <w:rFonts w:hint="default" w:ascii="Times New Roman" w:hAnsi="Times New Roman" w:eastAsia="宋体"/>
        <w:u w:val="none" w:color="auto"/>
      </w:rPr>
    </w:lvl>
    <w:lvl w:ilvl="7" w:tentative="0">
      <w:start w:val="1"/>
      <w:numFmt w:val="decimal"/>
      <w:lvlText w:val=""/>
      <w:lvlJc w:val="left"/>
      <w:rPr>
        <w:rFonts w:hint="default" w:ascii="Times New Roman" w:hAnsi="Times New Roman" w:eastAsia="宋体"/>
        <w:u w:val="none" w:color="auto"/>
      </w:rPr>
    </w:lvl>
    <w:lvl w:ilvl="8" w:tentative="0">
      <w:start w:val="1"/>
      <w:numFmt w:val="decimal"/>
      <w:lvlText w:val=""/>
      <w:lvlJc w:val="left"/>
      <w:rPr>
        <w:rFonts w:hint="default" w:ascii="Times New Roman" w:hAnsi="Times New Roman" w:eastAsia="宋体"/>
        <w:u w:val="none" w:color="auto"/>
      </w:rPr>
    </w:lvl>
  </w:abstractNum>
  <w:num w:numId="1">
    <w:abstractNumId w:val="1"/>
  </w:num>
  <w:num w:numId="2">
    <w:abstractNumId w:val="2"/>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360"/>
  <w:drawingGridHorizontalSpacing w:val="120"/>
  <w:drawingGridVerticalSpacing w:val="120"/>
  <w:displayHorizontalDrawingGridEvery w:val="1"/>
  <w:displayVerticalDrawingGridEvery w:val="1"/>
  <w:doNotUseMarginsForDrawingGridOrigin w:val="1"/>
  <w:drawingGridHorizontalOrigin w:val="1701"/>
  <w:drawingGridVerticalOrigin w:val="1984"/>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B195021"/>
    <w:rsid w:val="41AD36FB"/>
    <w:rsid w:val="7E303A9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iPriority="0" w:semiHidden="0" w:name="Normal"/>
    <w:lsdException w:qFormat="1" w:uiPriority="9" w:semiHidden="0" w:name="heading 1"/>
    <w:lsdException w:qFormat="1" w:uiPriority="99" w:semiHidden="0" w:name="heading 2"/>
    <w:lsdException w:qFormat="1" w:uiPriority="99" w:semiHidden="0" w:name="heading 3"/>
    <w:lsdException w:qFormat="1"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99" w:semiHidden="0" w:name="index 1"/>
    <w:lsdException w:qFormat="1" w:unhideWhenUsed="0" w:uiPriority="99" w:semiHidden="0" w:name="index 2"/>
    <w:lsdException w:qFormat="1" w:unhideWhenUsed="0" w:uiPriority="99" w:semiHidden="0" w:name="index 3"/>
    <w:lsdException w:qFormat="1" w:unhideWhenUsed="0" w:uiPriority="99" w:semiHidden="0" w:name="index 4"/>
    <w:lsdException w:qFormat="1" w:unhideWhenUsed="0" w:uiPriority="99" w:semiHidden="0" w:name="index 5"/>
    <w:lsdException w:qFormat="1" w:unhideWhenUsed="0" w:uiPriority="99" w:semiHidden="0" w:name="index 6"/>
    <w:lsdException w:qFormat="1" w:unhideWhenUsed="0" w:uiPriority="99" w:semiHidden="0" w:name="index 7"/>
    <w:lsdException w:qFormat="1" w:unhideWhenUsed="0" w:uiPriority="99" w:semiHidden="0" w:name="index 8"/>
    <w:lsdException w:qFormat="1" w:unhideWhenUsed="0" w:uiPriority="99" w:semiHidden="0" w:name="index 9"/>
    <w:lsdException w:qFormat="1" w:unhideWhenUsed="0" w:uiPriority="99" w:semiHidden="0" w:name="toc 1"/>
    <w:lsdException w:qFormat="1" w:unhideWhenUsed="0" w:uiPriority="99"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iPriority="99" w:semiHidden="0" w:name="Normal Indent"/>
    <w:lsdException w:qFormat="1" w:unhideWhenUsed="0" w:uiPriority="99" w:semiHidden="0" w:name="footnote text"/>
    <w:lsdException w:qFormat="1" w:unhideWhenUsed="0" w:uiPriority="99" w:semiHidden="0" w:name="annotation text"/>
    <w:lsdException w:qFormat="1" w:unhideWhenUsed="0" w:uiPriority="99" w:semiHidden="0" w:name="header"/>
    <w:lsdException w:qFormat="1" w:uiPriority="99" w:semiHidden="0" w:name="footer"/>
    <w:lsdException w:qFormat="1" w:unhideWhenUsed="0" w:uiPriority="99" w:semiHidden="0" w:name="index heading"/>
    <w:lsdException w:qFormat="1" w:unhideWhenUsed="0" w:uiPriority="99" w:semiHidden="0" w:name="caption"/>
    <w:lsdException w:qFormat="1" w:unhideWhenUsed="0" w:uiPriority="99" w:semiHidden="0" w:name="table of figures"/>
    <w:lsdException w:qFormat="1" w:unhideWhenUsed="0" w:uiPriority="99" w:semiHidden="0" w:name="envelope address"/>
    <w:lsdException w:qFormat="1" w:unhideWhenUsed="0" w:uiPriority="99" w:semiHidden="0" w:name="envelope return"/>
    <w:lsdException w:qFormat="1" w:unhideWhenUsed="0" w:uiPriority="99" w:semiHidden="0" w:name="footnote reference"/>
    <w:lsdException w:qFormat="1" w:unhideWhenUsed="0" w:uiPriority="99" w:semiHidden="0" w:name="annotation reference"/>
    <w:lsdException w:qFormat="1" w:unhideWhenUsed="0" w:uiPriority="99" w:semiHidden="0" w:name="line number"/>
    <w:lsdException w:qFormat="1" w:unhideWhenUsed="0" w:uiPriority="99" w:semiHidden="0" w:name="page number"/>
    <w:lsdException w:qFormat="1" w:unhideWhenUsed="0" w:uiPriority="99" w:semiHidden="0" w:name="endnote reference"/>
    <w:lsdException w:qFormat="1" w:unhideWhenUsed="0" w:uiPriority="99" w:semiHidden="0" w:name="endnote text"/>
    <w:lsdException w:qFormat="1" w:unhideWhenUsed="0" w:uiPriority="99" w:semiHidden="0" w:name="table of authorities"/>
    <w:lsdException w:qFormat="1" w:unhideWhenUsed="0" w:uiPriority="99" w:semiHidden="0" w:name="macro"/>
    <w:lsdException w:qFormat="1" w:unhideWhenUsed="0" w:uiPriority="99" w:semiHidden="0" w:name="toa heading"/>
    <w:lsdException w:qFormat="1" w:unhideWhenUsed="0" w:uiPriority="99" w:semiHidden="0" w:name="List"/>
    <w:lsdException w:qFormat="1" w:unhideWhenUsed="0" w:uiPriority="99" w:semiHidden="0" w:name="List Bullet"/>
    <w:lsdException w:qFormat="1" w:unhideWhenUsed="0" w:uiPriority="99" w:semiHidden="0" w:name="List Number"/>
    <w:lsdException w:qFormat="1" w:unhideWhenUsed="0" w:uiPriority="99" w:semiHidden="0" w:name="List 2"/>
    <w:lsdException w:qFormat="1" w:unhideWhenUsed="0" w:uiPriority="99" w:semiHidden="0" w:name="List 3"/>
    <w:lsdException w:qFormat="1" w:unhideWhenUsed="0" w:uiPriority="99" w:semiHidden="0" w:name="List 4"/>
    <w:lsdException w:qFormat="1" w:unhideWhenUsed="0" w:uiPriority="99" w:semiHidden="0" w:name="List 5"/>
    <w:lsdException w:qFormat="1" w:unhideWhenUsed="0" w:uiPriority="99" w:semiHidden="0" w:name="List Bullet 2"/>
    <w:lsdException w:qFormat="1" w:unhideWhenUsed="0" w:uiPriority="99" w:semiHidden="0" w:name="List Bullet 3"/>
    <w:lsdException w:qFormat="1" w:unhideWhenUsed="0" w:uiPriority="99" w:semiHidden="0" w:name="List Bullet 4"/>
    <w:lsdException w:qFormat="1" w:unhideWhenUsed="0" w:uiPriority="99" w:semiHidden="0" w:name="List Bullet 5"/>
    <w:lsdException w:qFormat="1" w:unhideWhenUsed="0" w:uiPriority="99" w:semiHidden="0" w:name="List Number 2"/>
    <w:lsdException w:qFormat="1" w:unhideWhenUsed="0" w:uiPriority="99" w:semiHidden="0" w:name="List Number 3"/>
    <w:lsdException w:qFormat="1" w:unhideWhenUsed="0" w:uiPriority="99" w:semiHidden="0" w:name="List Number 4"/>
    <w:lsdException w:qFormat="1" w:unhideWhenUsed="0" w:uiPriority="99" w:semiHidden="0" w:name="List Number 5"/>
    <w:lsdException w:qFormat="1" w:unhideWhenUsed="0" w:uiPriority="99" w:semiHidden="0" w:name="Title"/>
    <w:lsdException w:qFormat="1" w:unhideWhenUsed="0" w:uiPriority="99" w:semiHidden="0" w:name="Closing"/>
    <w:lsdException w:qFormat="1" w:unhideWhenUsed="0" w:uiPriority="99" w:semiHidden="0" w:name="Signature"/>
    <w:lsdException w:qFormat="1" w:uiPriority="1" w:semiHidden="0" w:name="Default Paragraph Font"/>
    <w:lsdException w:qFormat="1" w:unhideWhenUsed="0" w:uiPriority="99" w:semiHidden="0" w:name="Body Text"/>
    <w:lsdException w:qFormat="1" w:unhideWhenUsed="0" w:uiPriority="99" w:semiHidden="0" w:name="Body Text Indent"/>
    <w:lsdException w:qFormat="1" w:unhideWhenUsed="0" w:uiPriority="99" w:semiHidden="0" w:name="List Continue"/>
    <w:lsdException w:qFormat="1" w:unhideWhenUsed="0" w:uiPriority="99" w:semiHidden="0" w:name="List Continue 2"/>
    <w:lsdException w:qFormat="1" w:unhideWhenUsed="0" w:uiPriority="99" w:semiHidden="0" w:name="List Continue 3"/>
    <w:lsdException w:qFormat="1" w:unhideWhenUsed="0" w:uiPriority="99" w:semiHidden="0" w:name="List Continue 4"/>
    <w:lsdException w:qFormat="1" w:unhideWhenUsed="0" w:uiPriority="99" w:semiHidden="0" w:name="List Continue 5"/>
    <w:lsdException w:qFormat="1" w:unhideWhenUsed="0" w:uiPriority="99" w:semiHidden="0" w:name="Message Header"/>
    <w:lsdException w:qFormat="1" w:unhideWhenUsed="0" w:uiPriority="99" w:semiHidden="0" w:name="Subtitle"/>
    <w:lsdException w:qFormat="1" w:unhideWhenUsed="0" w:uiPriority="99" w:semiHidden="0" w:name="Salutation"/>
    <w:lsdException w:qFormat="1" w:uiPriority="99" w:semiHidden="0" w:name="Date"/>
    <w:lsdException w:qFormat="1" w:unhideWhenUsed="0" w:uiPriority="99" w:semiHidden="0" w:name="Body Text First Indent"/>
    <w:lsdException w:qFormat="1" w:unhideWhenUsed="0" w:uiPriority="99" w:semiHidden="0" w:name="Body Text First Indent 2"/>
    <w:lsdException w:qFormat="1" w:unhideWhenUsed="0" w:uiPriority="99" w:semiHidden="0" w:name="Note Heading"/>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semiHidden="0" w:name="Document Map"/>
    <w:lsdException w:qFormat="1" w:uiPriority="99" w:semiHidden="0" w:name="Plain Text"/>
    <w:lsdException w:qFormat="1" w:unhideWhenUsed="0" w:uiPriority="99" w:semiHidden="0" w:name="E-mail Signature"/>
    <w:lsdException w:qFormat="1" w:unhideWhenUsed="0" w:uiPriority="99" w:semiHidden="0" w:name="Normal (Web)"/>
    <w:lsdException w:qFormat="1" w:unhideWhenUsed="0" w:uiPriority="99" w:semiHidden="0" w:name="HTML Acronym"/>
    <w:lsdException w:qFormat="1" w:unhideWhenUsed="0" w:uiPriority="99" w:semiHidden="0" w:name="HTML Address"/>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qFormat="1" w:unhideWhenUsed="0" w:uiPriority="99" w:semiHidden="0" w:name="HTML Preformatted"/>
    <w:lsdException w:qFormat="1" w:unhideWhenUsed="0" w:uiPriority="99" w:semiHidden="0" w:name="HTML Sample"/>
    <w:lsdException w:qFormat="1" w:unhideWhenUsed="0" w:uiPriority="99" w:semiHidden="0" w:name="HTML Typewriter"/>
    <w:lsdException w:qFormat="1" w:unhideWhenUsed="0" w:uiPriority="99" w:semiHidden="0" w:name="HTML Variable"/>
    <w:lsdException w:qFormat="1" w:unhideWhenUsed="0" w:uiPriority="0" w:semiHidden="0" w:name="Normal Table"/>
    <w:lsdException w:qFormat="1" w:unhideWhenUsed="0" w:uiPriority="99" w:semiHidden="0" w:name="annotation subject"/>
    <w:lsdException w:qFormat="1" w:unhideWhenUsed="0" w:uiPriority="99" w:semiHidden="0" w:name="Table Simple 1"/>
    <w:lsdException w:qFormat="1" w:unhideWhenUsed="0" w:uiPriority="99" w:semiHidden="0" w:name="Table Simple 2"/>
    <w:lsdException w:qFormat="1" w:unhideWhenUsed="0" w:uiPriority="99" w:semiHidden="0" w:name="Table Simple 3"/>
    <w:lsdException w:qFormat="1" w:unhideWhenUsed="0" w:uiPriority="99" w:semiHidden="0" w:name="Table Classic 1"/>
    <w:lsdException w:qFormat="1" w:unhideWhenUsed="0" w:uiPriority="99" w:semiHidden="0" w:name="Table Classic 2"/>
    <w:lsdException w:qFormat="1" w:unhideWhenUsed="0" w:uiPriority="99" w:semiHidden="0" w:name="Table Classic 3"/>
    <w:lsdException w:qFormat="1" w:unhideWhenUsed="0" w:uiPriority="99" w:semiHidden="0" w:name="Table Classic 4"/>
    <w:lsdException w:qFormat="1" w:unhideWhenUsed="0" w:uiPriority="99" w:semiHidden="0" w:name="Table Colorful 1"/>
    <w:lsdException w:qFormat="1" w:unhideWhenUsed="0" w:uiPriority="99" w:semiHidden="0" w:name="Table Colorful 2"/>
    <w:lsdException w:qFormat="1" w:unhideWhenUsed="0" w:uiPriority="99" w:semiHidden="0" w:name="Table Colorful 3"/>
    <w:lsdException w:qFormat="1" w:unhideWhenUsed="0" w:uiPriority="99" w:semiHidden="0" w:name="Table Columns 1"/>
    <w:lsdException w:qFormat="1" w:unhideWhenUsed="0" w:uiPriority="99" w:semiHidden="0" w:name="Table Columns 2"/>
    <w:lsdException w:qFormat="1" w:unhideWhenUsed="0" w:uiPriority="99" w:semiHidden="0" w:name="Table Columns 3"/>
    <w:lsdException w:qFormat="1" w:unhideWhenUsed="0" w:uiPriority="99" w:semiHidden="0" w:name="Table Columns 4"/>
    <w:lsdException w:qFormat="1" w:unhideWhenUsed="0" w:uiPriority="99" w:semiHidden="0" w:name="Table Columns 5"/>
    <w:lsdException w:qFormat="1" w:unhideWhenUsed="0" w:uiPriority="99" w:semiHidden="0" w:name="Table Grid 1"/>
    <w:lsdException w:qFormat="1" w:unhideWhenUsed="0" w:uiPriority="99" w:semiHidden="0" w:name="Table Grid 2"/>
    <w:lsdException w:qFormat="1" w:unhideWhenUsed="0" w:uiPriority="99" w:semiHidden="0" w:name="Table Grid 3"/>
    <w:lsdException w:qFormat="1" w:unhideWhenUsed="0" w:uiPriority="99" w:semiHidden="0" w:name="Table Grid 4"/>
    <w:lsdException w:qFormat="1" w:unhideWhenUsed="0" w:uiPriority="99" w:semiHidden="0" w:name="Table Grid 5"/>
    <w:lsdException w:qFormat="1" w:unhideWhenUsed="0" w:uiPriority="99" w:semiHidden="0" w:name="Table Grid 6"/>
    <w:lsdException w:qFormat="1" w:unhideWhenUsed="0" w:uiPriority="99" w:semiHidden="0" w:name="Table Grid 7"/>
    <w:lsdException w:qFormat="1" w:unhideWhenUsed="0" w:uiPriority="99" w:semiHidden="0" w:name="Table Grid 8"/>
    <w:lsdException w:qFormat="1" w:unhideWhenUsed="0" w:uiPriority="99" w:semiHidden="0" w:name="Table List 1"/>
    <w:lsdException w:qFormat="1" w:unhideWhenUsed="0" w:uiPriority="99" w:semiHidden="0" w:name="Table List 2"/>
    <w:lsdException w:qFormat="1" w:unhideWhenUsed="0" w:uiPriority="99" w:semiHidden="0" w:name="Table List 3"/>
    <w:lsdException w:qFormat="1" w:unhideWhenUsed="0" w:uiPriority="99" w:semiHidden="0" w:name="Table List 4"/>
    <w:lsdException w:qFormat="1" w:unhideWhenUsed="0" w:uiPriority="99" w:semiHidden="0" w:name="Table List 5"/>
    <w:lsdException w:qFormat="1" w:unhideWhenUsed="0" w:uiPriority="99" w:semiHidden="0" w:name="Table List 6"/>
    <w:lsdException w:qFormat="1" w:unhideWhenUsed="0" w:uiPriority="99" w:semiHidden="0" w:name="Table List 7"/>
    <w:lsdException w:qFormat="1" w:unhideWhenUsed="0" w:uiPriority="99" w:semiHidden="0" w:name="Table List 8"/>
    <w:lsdException w:qFormat="1" w:unhideWhenUsed="0" w:uiPriority="99" w:semiHidden="0" w:name="Table 3D effects 1"/>
    <w:lsdException w:qFormat="1" w:unhideWhenUsed="0" w:uiPriority="99" w:semiHidden="0" w:name="Table 3D effects 2"/>
    <w:lsdException w:qFormat="1" w:unhideWhenUsed="0" w:uiPriority="99" w:semiHidden="0" w:name="Table 3D effects 3"/>
    <w:lsdException w:qFormat="1" w:unhideWhenUsed="0" w:uiPriority="99" w:semiHidden="0" w:name="Table Contemporary"/>
    <w:lsdException w:qFormat="1" w:unhideWhenUsed="0" w:uiPriority="99" w:semiHidden="0" w:name="Table Elegant"/>
    <w:lsdException w:qFormat="1" w:unhideWhenUsed="0" w:uiPriority="99" w:semiHidden="0" w:name="Table Professional"/>
    <w:lsdException w:qFormat="1" w:unhideWhenUsed="0" w:uiPriority="99" w:semiHidden="0" w:name="Table Subtle 1"/>
    <w:lsdException w:qFormat="1" w:unhideWhenUsed="0" w:uiPriority="99" w:semiHidden="0" w:name="Table Subtle 2"/>
    <w:lsdException w:qFormat="1" w:unhideWhenUsed="0" w:uiPriority="99" w:semiHidden="0" w:name="Table Web 1"/>
    <w:lsdException w:qFormat="1" w:unhideWhenUsed="0" w:uiPriority="99" w:semiHidden="0" w:name="Table Web 2"/>
    <w:lsdException w:qFormat="1" w:unhideWhenUsed="0" w:uiPriority="99" w:semiHidden="0" w:name="Table Web 3"/>
    <w:lsdException w:qFormat="1" w:unhideWhenUsed="0" w:uiPriority="99" w:semiHidden="0" w:name="Balloon Text"/>
    <w:lsdException w:qFormat="1" w:unhideWhenUsed="0" w:uiPriority="99" w:semiHidden="0" w:name="Table Grid"/>
    <w:lsdException w:qFormat="1"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nhideWhenUsed/>
    <w:qFormat/>
    <w:uiPriority w:val="0"/>
    <w:pPr>
      <w:spacing w:beforeLines="0" w:afterLines="0"/>
      <w:jc w:val="both"/>
    </w:pPr>
    <w:rPr>
      <w:rFonts w:hint="eastAsia" w:ascii="Calibri" w:hAnsi="Calibri" w:eastAsia="宋体" w:cs="Times New Roman"/>
      <w:kern w:val="2"/>
      <w:sz w:val="21"/>
      <w:szCs w:val="24"/>
      <w:lang w:val="en-US" w:eastAsia="zh-CN"/>
    </w:rPr>
  </w:style>
  <w:style w:type="paragraph" w:styleId="2">
    <w:name w:val="heading 1"/>
    <w:basedOn w:val="1"/>
    <w:next w:val="1"/>
    <w:link w:val="16"/>
    <w:unhideWhenUsed/>
    <w:qFormat/>
    <w:uiPriority w:val="9"/>
    <w:pPr>
      <w:keepNext/>
      <w:keepLines/>
      <w:numPr>
        <w:ilvl w:val="0"/>
        <w:numId w:val="1"/>
      </w:numPr>
      <w:adjustRightInd w:val="0"/>
      <w:spacing w:before="120" w:beforeLines="0" w:after="120" w:afterLines="0"/>
      <w:ind w:left="432" w:hanging="432"/>
      <w:jc w:val="left"/>
      <w:textAlignment w:val="baseline"/>
      <w:outlineLvl w:val="0"/>
    </w:pPr>
    <w:rPr>
      <w:rFonts w:hint="eastAsia"/>
      <w:kern w:val="44"/>
      <w:sz w:val="30"/>
      <w:szCs w:val="24"/>
    </w:rPr>
  </w:style>
  <w:style w:type="paragraph" w:styleId="3">
    <w:name w:val="heading 2"/>
    <w:basedOn w:val="1"/>
    <w:next w:val="1"/>
    <w:link w:val="17"/>
    <w:unhideWhenUsed/>
    <w:qFormat/>
    <w:uiPriority w:val="99"/>
    <w:pPr>
      <w:keepNext/>
      <w:keepLines/>
      <w:spacing w:before="260" w:beforeLines="0" w:after="260" w:afterLines="0" w:line="416" w:lineRule="atLeast"/>
      <w:outlineLvl w:val="1"/>
    </w:pPr>
    <w:rPr>
      <w:rFonts w:hint="eastAsia" w:ascii="Arial" w:hAnsi="Arial" w:eastAsia="黑体"/>
      <w:b/>
      <w:sz w:val="32"/>
      <w:szCs w:val="24"/>
    </w:rPr>
  </w:style>
  <w:style w:type="paragraph" w:styleId="4">
    <w:name w:val="heading 3"/>
    <w:basedOn w:val="1"/>
    <w:next w:val="1"/>
    <w:link w:val="19"/>
    <w:unhideWhenUsed/>
    <w:qFormat/>
    <w:uiPriority w:val="99"/>
    <w:pPr>
      <w:keepNext/>
      <w:keepLines/>
      <w:spacing w:before="260" w:beforeLines="0" w:after="260" w:afterLines="0" w:line="416" w:lineRule="atLeast"/>
      <w:outlineLvl w:val="2"/>
    </w:pPr>
    <w:rPr>
      <w:rFonts w:hint="eastAsia"/>
      <w:b/>
      <w:sz w:val="32"/>
      <w:szCs w:val="24"/>
    </w:rPr>
  </w:style>
  <w:style w:type="paragraph" w:styleId="5">
    <w:name w:val="heading 4"/>
    <w:basedOn w:val="1"/>
    <w:next w:val="1"/>
    <w:link w:val="18"/>
    <w:unhideWhenUsed/>
    <w:qFormat/>
    <w:uiPriority w:val="99"/>
    <w:pPr>
      <w:keepNext/>
      <w:keepLines/>
      <w:numPr>
        <w:ilvl w:val="0"/>
        <w:numId w:val="2"/>
      </w:numPr>
      <w:spacing w:before="280" w:beforeLines="0" w:after="290" w:afterLines="0" w:line="376" w:lineRule="atLeast"/>
      <w:ind w:left="425" w:hanging="425"/>
      <w:outlineLvl w:val="3"/>
    </w:pPr>
    <w:rPr>
      <w:rFonts w:hint="eastAsia" w:ascii="Arial" w:hAnsi="Arial" w:eastAsia="黑体"/>
      <w:b/>
      <w:sz w:val="28"/>
      <w:szCs w:val="24"/>
    </w:rPr>
  </w:style>
  <w:style w:type="character" w:default="1" w:styleId="11">
    <w:name w:val="Default Paragraph Font"/>
    <w:unhideWhenUsed/>
    <w:qFormat/>
    <w:uiPriority w:val="1"/>
    <w:rPr>
      <w:rFonts w:hint="default"/>
      <w:sz w:val="24"/>
      <w:szCs w:val="24"/>
    </w:rPr>
  </w:style>
  <w:style w:type="table" w:default="1" w:styleId="10">
    <w:name w:val="Normal Table"/>
    <w:qFormat/>
    <w:uiPriority w:val="0"/>
    <w:tblPr>
      <w:tblLayout w:type="fixed"/>
      <w:tblCellMar>
        <w:top w:w="0" w:type="dxa"/>
        <w:left w:w="108" w:type="dxa"/>
        <w:bottom w:w="0" w:type="dxa"/>
        <w:right w:w="108" w:type="dxa"/>
      </w:tblCellMar>
    </w:tblPr>
  </w:style>
  <w:style w:type="paragraph" w:styleId="6">
    <w:name w:val="Normal Indent"/>
    <w:basedOn w:val="1"/>
    <w:unhideWhenUsed/>
    <w:qFormat/>
    <w:uiPriority w:val="99"/>
    <w:pPr>
      <w:spacing w:beforeLines="0" w:afterLines="0"/>
      <w:ind w:firstLine="420"/>
    </w:pPr>
    <w:rPr>
      <w:rFonts w:hint="eastAsia"/>
      <w:sz w:val="21"/>
      <w:szCs w:val="24"/>
    </w:rPr>
  </w:style>
  <w:style w:type="paragraph" w:styleId="7">
    <w:name w:val="Plain Text"/>
    <w:basedOn w:val="1"/>
    <w:link w:val="13"/>
    <w:unhideWhenUsed/>
    <w:qFormat/>
    <w:uiPriority w:val="99"/>
    <w:pPr>
      <w:spacing w:beforeLines="0" w:afterLines="0"/>
    </w:pPr>
    <w:rPr>
      <w:rFonts w:hint="eastAsia" w:ascii="宋体" w:hAnsi="Courier New"/>
      <w:sz w:val="21"/>
      <w:szCs w:val="24"/>
    </w:rPr>
  </w:style>
  <w:style w:type="paragraph" w:styleId="8">
    <w:name w:val="Date"/>
    <w:basedOn w:val="1"/>
    <w:next w:val="1"/>
    <w:link w:val="15"/>
    <w:unhideWhenUsed/>
    <w:qFormat/>
    <w:uiPriority w:val="99"/>
    <w:pPr>
      <w:spacing w:beforeLines="0" w:afterLines="0"/>
      <w:ind w:left="100" w:leftChars="2500"/>
    </w:pPr>
    <w:rPr>
      <w:rFonts w:hint="eastAsia"/>
      <w:sz w:val="21"/>
      <w:szCs w:val="24"/>
    </w:rPr>
  </w:style>
  <w:style w:type="paragraph" w:styleId="9">
    <w:name w:val="footer"/>
    <w:basedOn w:val="1"/>
    <w:link w:val="14"/>
    <w:unhideWhenUsed/>
    <w:qFormat/>
    <w:uiPriority w:val="99"/>
    <w:pPr>
      <w:tabs>
        <w:tab w:val="center" w:pos="4153"/>
        <w:tab w:val="right" w:pos="8306"/>
      </w:tabs>
      <w:snapToGrid w:val="0"/>
      <w:spacing w:beforeLines="0" w:afterLines="0"/>
      <w:jc w:val="left"/>
    </w:pPr>
    <w:rPr>
      <w:rFonts w:hint="eastAsia"/>
      <w:sz w:val="18"/>
      <w:szCs w:val="24"/>
    </w:rPr>
  </w:style>
  <w:style w:type="character" w:customStyle="1" w:styleId="12">
    <w:name w:val="font31"/>
    <w:basedOn w:val="11"/>
    <w:unhideWhenUsed/>
    <w:qFormat/>
    <w:uiPriority w:val="0"/>
    <w:rPr>
      <w:rFonts w:hint="eastAsia" w:ascii="宋体" w:hAnsi="Times New Roman" w:eastAsia="宋体"/>
      <w:color w:val="000000"/>
      <w:sz w:val="24"/>
      <w:szCs w:val="24"/>
    </w:rPr>
  </w:style>
  <w:style w:type="character" w:customStyle="1" w:styleId="13">
    <w:name w:val="纯文本 Char"/>
    <w:basedOn w:val="11"/>
    <w:link w:val="7"/>
    <w:unhideWhenUsed/>
    <w:qFormat/>
    <w:locked/>
    <w:uiPriority w:val="99"/>
    <w:rPr>
      <w:rFonts w:hint="eastAsia" w:ascii="宋体" w:hAnsi="Courier New" w:eastAsia="宋体"/>
      <w:sz w:val="21"/>
      <w:szCs w:val="24"/>
    </w:rPr>
  </w:style>
  <w:style w:type="character" w:customStyle="1" w:styleId="14">
    <w:name w:val="页脚 Char"/>
    <w:basedOn w:val="11"/>
    <w:link w:val="9"/>
    <w:unhideWhenUsed/>
    <w:qFormat/>
    <w:locked/>
    <w:uiPriority w:val="99"/>
    <w:rPr>
      <w:rFonts w:hint="default" w:ascii="Calibri" w:hAnsi="Times New Roman" w:eastAsia="宋体"/>
      <w:sz w:val="18"/>
      <w:szCs w:val="24"/>
    </w:rPr>
  </w:style>
  <w:style w:type="character" w:customStyle="1" w:styleId="15">
    <w:name w:val="日期 Char"/>
    <w:basedOn w:val="11"/>
    <w:link w:val="8"/>
    <w:unhideWhenUsed/>
    <w:qFormat/>
    <w:locked/>
    <w:uiPriority w:val="99"/>
    <w:rPr>
      <w:rFonts w:hint="default" w:ascii="Calibri" w:hAnsi="Times New Roman" w:eastAsia="宋体"/>
      <w:sz w:val="21"/>
      <w:szCs w:val="24"/>
    </w:rPr>
  </w:style>
  <w:style w:type="character" w:customStyle="1" w:styleId="16">
    <w:name w:val="标题 1 Char"/>
    <w:basedOn w:val="11"/>
    <w:link w:val="2"/>
    <w:unhideWhenUsed/>
    <w:qFormat/>
    <w:locked/>
    <w:uiPriority w:val="9"/>
    <w:rPr>
      <w:rFonts w:hint="default" w:ascii="Calibri" w:hAnsi="Times New Roman" w:eastAsia="宋体"/>
      <w:b/>
      <w:kern w:val="44"/>
      <w:sz w:val="44"/>
      <w:szCs w:val="24"/>
    </w:rPr>
  </w:style>
  <w:style w:type="character" w:customStyle="1" w:styleId="17">
    <w:name w:val="标题 2 Char"/>
    <w:basedOn w:val="11"/>
    <w:link w:val="3"/>
    <w:unhideWhenUsed/>
    <w:qFormat/>
    <w:locked/>
    <w:uiPriority w:val="9"/>
    <w:rPr>
      <w:rFonts w:hint="eastAsia" w:ascii="Cambria" w:hAnsi="Cambria" w:eastAsia="宋体"/>
      <w:b/>
      <w:sz w:val="32"/>
      <w:szCs w:val="24"/>
    </w:rPr>
  </w:style>
  <w:style w:type="character" w:customStyle="1" w:styleId="18">
    <w:name w:val="标题 4 Char"/>
    <w:basedOn w:val="11"/>
    <w:link w:val="5"/>
    <w:unhideWhenUsed/>
    <w:locked/>
    <w:uiPriority w:val="9"/>
    <w:rPr>
      <w:rFonts w:hint="eastAsia" w:ascii="Cambria" w:hAnsi="Cambria" w:eastAsia="宋体"/>
      <w:b/>
      <w:sz w:val="28"/>
      <w:szCs w:val="24"/>
    </w:rPr>
  </w:style>
  <w:style w:type="character" w:customStyle="1" w:styleId="19">
    <w:name w:val="标题 3 Char"/>
    <w:basedOn w:val="11"/>
    <w:link w:val="4"/>
    <w:unhideWhenUsed/>
    <w:qFormat/>
    <w:locked/>
    <w:uiPriority w:val="9"/>
    <w:rPr>
      <w:rFonts w:hint="default" w:ascii="Calibri" w:hAnsi="Times New Roman" w:eastAsia="宋体"/>
      <w:b/>
      <w:sz w:val="32"/>
      <w:szCs w:val="24"/>
    </w:rPr>
  </w:style>
  <w:style w:type="character" w:customStyle="1" w:styleId="20">
    <w:name w:val="font21"/>
    <w:basedOn w:val="11"/>
    <w:qFormat/>
    <w:uiPriority w:val="0"/>
    <w:rPr>
      <w:rFonts w:hint="eastAsia" w:ascii="宋体" w:hAnsi="宋体" w:eastAsia="宋体" w:cs="宋体"/>
      <w:color w:val="000000"/>
      <w:sz w:val="21"/>
      <w:szCs w:val="21"/>
      <w:u w:val="none"/>
    </w:rPr>
  </w:style>
  <w:style w:type="character" w:customStyle="1" w:styleId="21">
    <w:name w:val="font41"/>
    <w:basedOn w:val="11"/>
    <w:qFormat/>
    <w:uiPriority w:val="0"/>
    <w:rPr>
      <w:rFonts w:hint="eastAsia" w:ascii="宋体" w:hAnsi="宋体" w:eastAsia="宋体" w:cs="宋体"/>
      <w:color w:val="000000"/>
      <w:sz w:val="24"/>
      <w:szCs w:val="24"/>
      <w:u w:val="none"/>
    </w:rPr>
  </w:style>
  <w:style w:type="character" w:customStyle="1" w:styleId="22">
    <w:name w:val="font81"/>
    <w:basedOn w:val="11"/>
    <w:uiPriority w:val="0"/>
    <w:rPr>
      <w:rFonts w:ascii="Segoe UI" w:hAnsi="Segoe UI" w:eastAsia="Segoe UI" w:cs="Segoe UI"/>
      <w:color w:val="000000"/>
      <w:sz w:val="24"/>
      <w:szCs w:val="24"/>
      <w:u w:val="none"/>
    </w:rPr>
  </w:style>
  <w:style w:type="character" w:customStyle="1" w:styleId="23">
    <w:name w:val="font71"/>
    <w:basedOn w:val="11"/>
    <w:uiPriority w:val="0"/>
    <w:rPr>
      <w:rFonts w:hint="default" w:ascii="Times New Roman" w:hAnsi="Times New Roman" w:cs="Times New Roman"/>
      <w:color w:val="000000"/>
      <w:sz w:val="21"/>
      <w:szCs w:val="21"/>
      <w:u w:val="none"/>
    </w:rPr>
  </w:style>
  <w:style w:type="character" w:customStyle="1" w:styleId="24">
    <w:name w:val="font51"/>
    <w:basedOn w:val="11"/>
    <w:uiPriority w:val="0"/>
    <w:rPr>
      <w:rFonts w:hint="eastAsia" w:ascii="宋体" w:hAnsi="宋体" w:eastAsia="宋体" w:cs="宋体"/>
      <w:color w:val="FF0000"/>
      <w:sz w:val="21"/>
      <w:szCs w:val="21"/>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74</Pages>
  <Words>15998</Words>
  <Characters>17945</Characters>
  <TotalTime>32</TotalTime>
  <ScaleCrop>false</ScaleCrop>
  <LinksUpToDate>false</LinksUpToDate>
  <CharactersWithSpaces>18723</CharactersWithSpaces>
  <Application>WPS Office_11.8.2.8555_F1E327BC-269C-435d-A152-05C5408002CA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2025-06-01T04:38:00Z</dcterms:created>
  <dc:creator>Administrator</dc:creator>
  <cp:lastModifiedBy>懒阳阳呼噜呼噜</cp:lastModifiedBy>
  <dcterms:modified xsi:type="dcterms:W3CDTF">2025-06-10T01:50:22Z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y fmtid="{D5CDD505-2E9C-101B-9397-08002B2CF9AE}" pid="3" name="ICV">
    <vt:lpwstr>1B62E20709184087BFE02E7FB8F3AC0C_13</vt:lpwstr>
  </property>
</Properties>
</file>