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8A3" w:rsidRDefault="001158A3" w:rsidP="001158A3">
      <w:pPr>
        <w:spacing w:afterLines="100" w:after="312"/>
        <w:jc w:val="center"/>
        <w:rPr>
          <w:rFonts w:ascii="宋体" w:hAnsi="宋体" w:cs="宋体" w:hint="eastAsia"/>
          <w:b/>
          <w:sz w:val="30"/>
          <w:szCs w:val="30"/>
          <w:u w:val="single"/>
        </w:rPr>
      </w:pPr>
    </w:p>
    <w:p w:rsidR="001158A3" w:rsidRPr="001158A3" w:rsidRDefault="001158A3" w:rsidP="001158A3">
      <w:pPr>
        <w:spacing w:afterLines="100" w:after="312"/>
        <w:jc w:val="center"/>
        <w:rPr>
          <w:rFonts w:ascii="宋体" w:hAnsi="宋体" w:cs="宋体"/>
          <w:b/>
          <w:bCs/>
          <w:sz w:val="40"/>
          <w:szCs w:val="30"/>
        </w:rPr>
      </w:pPr>
      <w:r w:rsidRPr="001158A3">
        <w:rPr>
          <w:rFonts w:ascii="宋体" w:hAnsi="宋体" w:cs="宋体" w:hint="eastAsia"/>
          <w:b/>
          <w:sz w:val="40"/>
          <w:szCs w:val="30"/>
        </w:rPr>
        <w:t>秦村河流域农村生活污水治理项目（一期）</w:t>
      </w:r>
      <w:r w:rsidRPr="001158A3">
        <w:rPr>
          <w:rFonts w:ascii="宋体" w:hAnsi="宋体" w:cs="宋体" w:hint="eastAsia"/>
          <w:b/>
          <w:bCs/>
          <w:sz w:val="40"/>
          <w:szCs w:val="30"/>
        </w:rPr>
        <w:t>施工招标公告</w:t>
      </w:r>
      <w:bookmarkStart w:id="0" w:name="_Toc24204"/>
      <w:bookmarkStart w:id="1" w:name="_Toc10750"/>
      <w:bookmarkStart w:id="2" w:name="_Toc5116"/>
      <w:bookmarkStart w:id="3" w:name="_Toc16088"/>
      <w:bookmarkStart w:id="4" w:name="_Toc19259"/>
      <w:bookmarkStart w:id="5" w:name="_Toc11589"/>
      <w:bookmarkStart w:id="6" w:name="_Toc31058"/>
      <w:bookmarkStart w:id="7" w:name="_Toc487715384"/>
      <w:bookmarkStart w:id="8" w:name="_Toc7870"/>
      <w:bookmarkStart w:id="9" w:name="_Toc527038762"/>
      <w:bookmarkStart w:id="10" w:name="_Toc10967"/>
      <w:bookmarkStart w:id="11" w:name="_Toc487715596"/>
      <w:bookmarkStart w:id="12" w:name="_Toc29737"/>
      <w:bookmarkStart w:id="13" w:name="_Toc488141472"/>
      <w:bookmarkStart w:id="14" w:name="_Toc15641"/>
      <w:bookmarkStart w:id="15" w:name="_Toc30662"/>
      <w:bookmarkStart w:id="16" w:name="_Toc31920"/>
      <w:bookmarkStart w:id="17" w:name="_Toc16799"/>
    </w:p>
    <w:p w:rsidR="001158A3" w:rsidRDefault="001158A3" w:rsidP="001158A3">
      <w:pPr>
        <w:spacing w:line="360" w:lineRule="auto"/>
        <w:ind w:firstLineChars="200" w:firstLine="482"/>
        <w:jc w:val="left"/>
        <w:rPr>
          <w:rFonts w:ascii="宋体" w:hAnsi="宋体" w:cs="宋体"/>
          <w:b/>
          <w:bCs/>
          <w:sz w:val="24"/>
          <w:szCs w:val="24"/>
        </w:rPr>
      </w:pPr>
      <w:r>
        <w:rPr>
          <w:rFonts w:ascii="宋体" w:hAnsi="宋体" w:cs="宋体" w:hint="eastAsia"/>
          <w:b/>
          <w:bCs/>
          <w:sz w:val="24"/>
          <w:szCs w:val="24"/>
        </w:rPr>
        <w:t>1. 招标条件</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rsidR="001158A3" w:rsidRDefault="001158A3" w:rsidP="001158A3">
      <w:pPr>
        <w:spacing w:line="360" w:lineRule="auto"/>
        <w:ind w:firstLineChars="200" w:firstLine="480"/>
        <w:rPr>
          <w:rFonts w:ascii="宋体" w:hAnsi="宋体" w:cs="宋体"/>
          <w:kern w:val="0"/>
          <w:sz w:val="24"/>
          <w:szCs w:val="24"/>
        </w:rPr>
      </w:pPr>
      <w:r>
        <w:rPr>
          <w:rFonts w:ascii="宋体" w:hAnsi="宋体" w:hint="eastAsia"/>
          <w:sz w:val="24"/>
          <w:szCs w:val="24"/>
        </w:rPr>
        <w:t>本招标项目</w:t>
      </w:r>
      <w:r>
        <w:rPr>
          <w:rFonts w:ascii="宋体" w:hAnsi="宋体" w:cs="宋体" w:hint="eastAsia"/>
          <w:b/>
          <w:bCs/>
          <w:sz w:val="24"/>
          <w:szCs w:val="24"/>
          <w:u w:val="single"/>
        </w:rPr>
        <w:t>秦村河流域农村生活污水治理项目（一期）</w:t>
      </w:r>
      <w:r>
        <w:rPr>
          <w:rFonts w:ascii="宋体" w:hAnsi="宋体" w:hint="eastAsia"/>
          <w:sz w:val="24"/>
          <w:szCs w:val="24"/>
        </w:rPr>
        <w:t xml:space="preserve"> </w:t>
      </w:r>
      <w:r>
        <w:rPr>
          <w:rFonts w:ascii="宋体" w:hAnsi="宋体" w:cs="宋体" w:hint="eastAsia"/>
          <w:kern w:val="0"/>
          <w:sz w:val="24"/>
          <w:szCs w:val="24"/>
        </w:rPr>
        <w:t>已由</w:t>
      </w:r>
      <w:r>
        <w:rPr>
          <w:rFonts w:ascii="宋体" w:hAnsi="宋体" w:cs="宋体" w:hint="eastAsia"/>
          <w:b/>
          <w:bCs/>
          <w:sz w:val="24"/>
          <w:szCs w:val="24"/>
          <w:u w:val="single"/>
        </w:rPr>
        <w:t>茂名市电白区发展和改革局</w:t>
      </w:r>
      <w:r>
        <w:rPr>
          <w:rFonts w:ascii="宋体" w:hAnsi="宋体" w:hint="eastAsia"/>
          <w:sz w:val="24"/>
          <w:szCs w:val="24"/>
        </w:rPr>
        <w:t>以</w:t>
      </w:r>
      <w:r>
        <w:rPr>
          <w:rFonts w:ascii="宋体" w:hAnsi="宋体" w:hint="eastAsia"/>
          <w:b/>
          <w:sz w:val="24"/>
          <w:szCs w:val="24"/>
          <w:u w:val="single"/>
        </w:rPr>
        <w:t>电发改投审[2022]107号</w:t>
      </w:r>
      <w:r>
        <w:rPr>
          <w:rFonts w:ascii="宋体" w:hAnsi="宋体" w:cs="宋体" w:hint="eastAsia"/>
          <w:kern w:val="0"/>
          <w:sz w:val="24"/>
          <w:szCs w:val="24"/>
        </w:rPr>
        <w:t>文件</w:t>
      </w:r>
      <w:r>
        <w:rPr>
          <w:rFonts w:ascii="宋体" w:hAnsi="宋体" w:hint="eastAsia"/>
          <w:sz w:val="24"/>
          <w:szCs w:val="24"/>
        </w:rPr>
        <w:t>核准建设</w:t>
      </w:r>
      <w:r>
        <w:rPr>
          <w:rFonts w:ascii="宋体" w:hAnsi="宋体" w:cs="宋体" w:hint="eastAsia"/>
          <w:kern w:val="0"/>
          <w:sz w:val="24"/>
          <w:szCs w:val="24"/>
        </w:rPr>
        <w:t>，项目发包人（招标人）为</w:t>
      </w:r>
      <w:r>
        <w:rPr>
          <w:rFonts w:ascii="宋体" w:hAnsi="宋体" w:cs="宋体" w:hint="eastAsia"/>
          <w:b/>
          <w:bCs/>
          <w:sz w:val="24"/>
          <w:szCs w:val="24"/>
          <w:u w:val="single"/>
        </w:rPr>
        <w:t>茂名市电白区小良镇人民政府</w:t>
      </w:r>
      <w:r>
        <w:rPr>
          <w:rFonts w:ascii="宋体" w:hAnsi="宋体" w:hint="eastAsia"/>
          <w:sz w:val="24"/>
          <w:szCs w:val="24"/>
        </w:rPr>
        <w:t>，</w:t>
      </w:r>
      <w:r>
        <w:rPr>
          <w:rFonts w:ascii="宋体" w:hAnsi="宋体" w:cs="宋体" w:hint="eastAsia"/>
          <w:kern w:val="0"/>
          <w:sz w:val="24"/>
          <w:szCs w:val="24"/>
        </w:rPr>
        <w:t>建设</w:t>
      </w:r>
      <w:r>
        <w:rPr>
          <w:rFonts w:ascii="宋体" w:hAnsi="宋体" w:hint="eastAsia"/>
          <w:sz w:val="24"/>
          <w:szCs w:val="24"/>
        </w:rPr>
        <w:t>资金来源是</w:t>
      </w:r>
      <w:r>
        <w:rPr>
          <w:rFonts w:ascii="宋体" w:hAnsi="宋体" w:hint="eastAsia"/>
          <w:b/>
          <w:bCs/>
          <w:sz w:val="24"/>
          <w:szCs w:val="24"/>
          <w:u w:val="single"/>
        </w:rPr>
        <w:t>乡村振兴驻镇帮镇扶村资金</w:t>
      </w:r>
      <w:r>
        <w:rPr>
          <w:rFonts w:ascii="宋体" w:hAnsi="宋体" w:hint="eastAsia"/>
          <w:sz w:val="24"/>
          <w:szCs w:val="24"/>
        </w:rPr>
        <w:t>，项目已具备招标条件，</w:t>
      </w:r>
      <w:r>
        <w:rPr>
          <w:rFonts w:ascii="宋体" w:hAnsi="宋体" w:cs="宋体" w:hint="eastAsia"/>
          <w:kern w:val="0"/>
          <w:sz w:val="24"/>
          <w:szCs w:val="24"/>
        </w:rPr>
        <w:t>现对该项目的施工</w:t>
      </w:r>
      <w:r>
        <w:rPr>
          <w:rFonts w:ascii="宋体" w:hAnsi="宋体" w:hint="eastAsia"/>
          <w:sz w:val="24"/>
          <w:szCs w:val="24"/>
        </w:rPr>
        <w:t>采用资格后审方式</w:t>
      </w:r>
      <w:r>
        <w:rPr>
          <w:rFonts w:ascii="宋体" w:hAnsi="宋体" w:cs="宋体" w:hint="eastAsia"/>
          <w:kern w:val="0"/>
          <w:sz w:val="24"/>
          <w:szCs w:val="24"/>
        </w:rPr>
        <w:t>进行公开招标。</w:t>
      </w:r>
    </w:p>
    <w:p w:rsidR="001158A3" w:rsidRDefault="001158A3" w:rsidP="001158A3">
      <w:pPr>
        <w:spacing w:line="360" w:lineRule="auto"/>
        <w:ind w:firstLineChars="200" w:firstLine="482"/>
        <w:rPr>
          <w:rFonts w:ascii="宋体" w:hAnsi="宋体" w:cs="宋体"/>
          <w:b/>
          <w:bCs/>
          <w:sz w:val="24"/>
          <w:szCs w:val="24"/>
        </w:rPr>
      </w:pPr>
      <w:bookmarkStart w:id="18" w:name="_Toc8759"/>
      <w:bookmarkStart w:id="19" w:name="_Toc31439"/>
      <w:bookmarkStart w:id="20" w:name="_Toc18562"/>
      <w:bookmarkStart w:id="21" w:name="_Toc487715597"/>
      <w:bookmarkStart w:id="22" w:name="_Toc27421"/>
      <w:bookmarkStart w:id="23" w:name="_Toc1430"/>
      <w:bookmarkStart w:id="24" w:name="_Toc2770"/>
      <w:bookmarkStart w:id="25" w:name="_Toc1637"/>
      <w:bookmarkStart w:id="26" w:name="_Toc7951"/>
      <w:bookmarkStart w:id="27" w:name="_Toc22743"/>
      <w:bookmarkStart w:id="28" w:name="_Toc10144"/>
      <w:bookmarkStart w:id="29" w:name="_Toc30301"/>
      <w:bookmarkStart w:id="30" w:name="_Toc487715385"/>
      <w:bookmarkStart w:id="31" w:name="_Toc488141473"/>
      <w:bookmarkStart w:id="32" w:name="_Toc9923"/>
      <w:bookmarkStart w:id="33" w:name="_Toc527038763"/>
      <w:bookmarkStart w:id="34" w:name="_Toc28891"/>
      <w:bookmarkStart w:id="35" w:name="_Toc31687"/>
      <w:r>
        <w:rPr>
          <w:rFonts w:ascii="宋体" w:hAnsi="宋体" w:cs="宋体" w:hint="eastAsia"/>
          <w:b/>
          <w:bCs/>
          <w:sz w:val="24"/>
          <w:szCs w:val="24"/>
        </w:rPr>
        <w:t>2. 工程概况与招标内容</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rsidR="001158A3" w:rsidRDefault="001158A3" w:rsidP="001158A3">
      <w:pPr>
        <w:spacing w:line="360" w:lineRule="auto"/>
        <w:ind w:firstLineChars="200" w:firstLine="480"/>
        <w:rPr>
          <w:rFonts w:ascii="宋体" w:hAnsi="宋体" w:cs="宋体"/>
          <w:b/>
          <w:bCs/>
          <w:sz w:val="24"/>
          <w:szCs w:val="24"/>
          <w:u w:val="single"/>
        </w:rPr>
      </w:pPr>
      <w:r>
        <w:rPr>
          <w:rFonts w:ascii="宋体" w:hAnsi="宋体" w:hint="eastAsia"/>
          <w:sz w:val="24"/>
          <w:szCs w:val="24"/>
        </w:rPr>
        <w:t>2.1工程概况：</w:t>
      </w:r>
      <w:r>
        <w:rPr>
          <w:rFonts w:ascii="宋体" w:hAnsi="宋体" w:cs="宋体" w:hint="eastAsia"/>
          <w:b/>
          <w:bCs/>
          <w:sz w:val="24"/>
          <w:szCs w:val="24"/>
          <w:u w:val="single"/>
        </w:rPr>
        <w:t>项目涉及小良镇14条自然村，主要建设内容包括新建管网总长度7752M，新建污水处理设施22套，新增污水处理规模为950m³/d。具体自然村详见工程量清单。</w:t>
      </w:r>
    </w:p>
    <w:p w:rsidR="001158A3" w:rsidRDefault="001158A3" w:rsidP="001158A3">
      <w:pPr>
        <w:spacing w:line="360" w:lineRule="auto"/>
        <w:ind w:firstLineChars="200" w:firstLine="480"/>
        <w:rPr>
          <w:rFonts w:ascii="宋体" w:hAnsi="宋体"/>
          <w:sz w:val="24"/>
          <w:szCs w:val="24"/>
        </w:rPr>
      </w:pPr>
      <w:r>
        <w:rPr>
          <w:rFonts w:ascii="宋体" w:hAnsi="宋体" w:hint="eastAsia"/>
          <w:sz w:val="24"/>
          <w:szCs w:val="24"/>
        </w:rPr>
        <w:t>2.2</w:t>
      </w:r>
      <w:r>
        <w:rPr>
          <w:rFonts w:ascii="宋体" w:hAnsi="宋体"/>
          <w:sz w:val="24"/>
          <w:szCs w:val="24"/>
        </w:rPr>
        <w:t>招标范围</w:t>
      </w:r>
      <w:r>
        <w:rPr>
          <w:rFonts w:ascii="宋体" w:hAnsi="宋体" w:hint="eastAsia"/>
          <w:sz w:val="24"/>
          <w:szCs w:val="24"/>
        </w:rPr>
        <w:t>：本项目工程内容（具体以工程量清单为准）施工总承包，标段划分定为</w:t>
      </w:r>
      <w:r>
        <w:rPr>
          <w:rFonts w:ascii="宋体" w:hAnsi="宋体" w:hint="eastAsia"/>
          <w:sz w:val="24"/>
          <w:szCs w:val="24"/>
          <w:u w:val="single"/>
        </w:rPr>
        <w:t xml:space="preserve">  </w:t>
      </w:r>
      <w:r>
        <w:rPr>
          <w:rFonts w:ascii="宋体" w:hAnsi="宋体" w:hint="eastAsia"/>
          <w:b/>
          <w:sz w:val="24"/>
          <w:szCs w:val="24"/>
          <w:u w:val="single"/>
        </w:rPr>
        <w:t>1</w:t>
      </w:r>
      <w:r>
        <w:rPr>
          <w:rFonts w:ascii="宋体" w:hAnsi="宋体" w:hint="eastAsia"/>
          <w:sz w:val="24"/>
          <w:szCs w:val="24"/>
          <w:u w:val="single"/>
        </w:rPr>
        <w:t xml:space="preserve">  </w:t>
      </w:r>
      <w:r>
        <w:rPr>
          <w:rFonts w:ascii="宋体" w:hAnsi="宋体" w:hint="eastAsia"/>
          <w:sz w:val="24"/>
          <w:szCs w:val="24"/>
        </w:rPr>
        <w:t>个施工合同，计划施工工期</w:t>
      </w:r>
      <w:r>
        <w:rPr>
          <w:rFonts w:ascii="宋体" w:hAnsi="宋体" w:hint="eastAsia"/>
          <w:sz w:val="24"/>
          <w:szCs w:val="24"/>
          <w:u w:val="single"/>
        </w:rPr>
        <w:t>120</w:t>
      </w:r>
      <w:r>
        <w:rPr>
          <w:rFonts w:ascii="宋体" w:hAnsi="宋体" w:hint="eastAsia"/>
          <w:sz w:val="24"/>
          <w:szCs w:val="24"/>
        </w:rPr>
        <w:t>日历天。</w:t>
      </w:r>
    </w:p>
    <w:p w:rsidR="001158A3" w:rsidRDefault="001158A3" w:rsidP="001158A3">
      <w:pPr>
        <w:spacing w:line="360" w:lineRule="auto"/>
        <w:ind w:firstLineChars="200" w:firstLine="480"/>
        <w:rPr>
          <w:rFonts w:ascii="宋体" w:hAnsi="宋体" w:cs="宋体"/>
          <w:spacing w:val="6"/>
          <w:sz w:val="24"/>
          <w:szCs w:val="24"/>
          <w:u w:val="single"/>
        </w:rPr>
      </w:pPr>
      <w:r>
        <w:rPr>
          <w:rFonts w:ascii="宋体" w:hAnsi="宋体" w:hint="eastAsia"/>
          <w:sz w:val="24"/>
          <w:szCs w:val="24"/>
        </w:rPr>
        <w:t>2.3招标控制价：</w:t>
      </w:r>
      <w:r>
        <w:rPr>
          <w:rFonts w:ascii="宋体" w:hAnsi="宋体"/>
          <w:b/>
          <w:bCs/>
          <w:sz w:val="24"/>
          <w:szCs w:val="24"/>
          <w:u w:val="single"/>
        </w:rPr>
        <w:t>6567522.02</w:t>
      </w:r>
      <w:r>
        <w:rPr>
          <w:rFonts w:ascii="宋体" w:hAnsi="宋体" w:cs="仿宋" w:hint="eastAsia"/>
          <w:b/>
          <w:sz w:val="24"/>
          <w:szCs w:val="24"/>
          <w:u w:val="single"/>
        </w:rPr>
        <w:t>元</w:t>
      </w:r>
      <w:r>
        <w:rPr>
          <w:rFonts w:ascii="宋体" w:hAnsi="宋体" w:hint="eastAsia"/>
          <w:sz w:val="24"/>
          <w:szCs w:val="24"/>
        </w:rPr>
        <w:t>。</w:t>
      </w:r>
    </w:p>
    <w:p w:rsidR="001158A3" w:rsidRDefault="001158A3" w:rsidP="001158A3">
      <w:pPr>
        <w:spacing w:line="360" w:lineRule="auto"/>
        <w:ind w:firstLineChars="200" w:firstLine="482"/>
        <w:rPr>
          <w:rFonts w:ascii="宋体" w:hAnsi="宋体" w:cs="宋体"/>
          <w:b/>
          <w:bCs/>
          <w:sz w:val="24"/>
          <w:szCs w:val="24"/>
        </w:rPr>
      </w:pPr>
      <w:bookmarkStart w:id="36" w:name="_Toc29598"/>
      <w:bookmarkStart w:id="37" w:name="_Toc9061"/>
      <w:bookmarkStart w:id="38" w:name="_Toc488141474"/>
      <w:bookmarkStart w:id="39" w:name="_Toc15125"/>
      <w:bookmarkStart w:id="40" w:name="_Toc487715386"/>
      <w:bookmarkStart w:id="41" w:name="_Toc527038764"/>
      <w:bookmarkStart w:id="42" w:name="_Toc14204"/>
      <w:bookmarkStart w:id="43" w:name="_Toc9465"/>
      <w:bookmarkStart w:id="44" w:name="_Toc27975"/>
      <w:bookmarkStart w:id="45" w:name="_Toc24183"/>
      <w:bookmarkStart w:id="46" w:name="_Toc487715598"/>
      <w:bookmarkStart w:id="47" w:name="_Toc12730"/>
      <w:bookmarkStart w:id="48" w:name="_Toc18986"/>
      <w:bookmarkStart w:id="49" w:name="_Toc3211"/>
      <w:bookmarkStart w:id="50" w:name="_Toc31902"/>
      <w:bookmarkStart w:id="51" w:name="_Toc4145"/>
      <w:bookmarkStart w:id="52" w:name="_Toc1333"/>
      <w:bookmarkStart w:id="53" w:name="_Toc24723"/>
      <w:r>
        <w:rPr>
          <w:rFonts w:ascii="宋体" w:hAnsi="宋体" w:cs="宋体" w:hint="eastAsia"/>
          <w:b/>
          <w:bCs/>
          <w:sz w:val="24"/>
          <w:szCs w:val="24"/>
        </w:rPr>
        <w:t>3. 投标人资格要求</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1158A3" w:rsidRDefault="001158A3" w:rsidP="001158A3">
      <w:pPr>
        <w:spacing w:line="360" w:lineRule="auto"/>
        <w:ind w:firstLineChars="200" w:firstLine="480"/>
        <w:rPr>
          <w:rFonts w:ascii="宋体" w:hAnsi="宋体" w:cs="宋体"/>
          <w:sz w:val="24"/>
          <w:szCs w:val="24"/>
        </w:rPr>
      </w:pPr>
      <w:r>
        <w:rPr>
          <w:rFonts w:ascii="宋体" w:hAnsi="宋体" w:cs="宋体" w:hint="eastAsia"/>
          <w:kern w:val="0"/>
          <w:sz w:val="24"/>
          <w:szCs w:val="24"/>
        </w:rPr>
        <w:t>3.1</w:t>
      </w:r>
      <w:r>
        <w:rPr>
          <w:rFonts w:ascii="宋体" w:hAnsi="宋体" w:cs="宋体" w:hint="eastAsia"/>
          <w:sz w:val="24"/>
          <w:szCs w:val="24"/>
        </w:rPr>
        <w:t>投标人须具备建设主管部门认定的</w:t>
      </w:r>
      <w:r>
        <w:rPr>
          <w:rFonts w:ascii="宋体" w:hAnsi="宋体" w:cs="宋体" w:hint="eastAsia"/>
          <w:b/>
          <w:bCs/>
          <w:sz w:val="24"/>
          <w:szCs w:val="24"/>
          <w:u w:val="single"/>
        </w:rPr>
        <w:t>市政公用工程施工总承包三级以上（含三级）资质</w:t>
      </w:r>
      <w:r>
        <w:rPr>
          <w:rFonts w:ascii="宋体" w:hAnsi="宋体" w:cs="宋体" w:hint="eastAsia"/>
          <w:sz w:val="24"/>
          <w:szCs w:val="24"/>
        </w:rPr>
        <w:t>，投标人必须是在中国大陆依法注册的企业法人，工商营业执照和建设行政主管部门核发的企业安全生产许可证有效；广东省外企业须在“进粤企业和人员诚信信息登记平台”录入信息并通过数据规范检查显示正常登记，且投标人拟派人员必须已经在该平台录入。</w:t>
      </w:r>
    </w:p>
    <w:p w:rsidR="001158A3" w:rsidRDefault="001158A3" w:rsidP="001158A3">
      <w:pPr>
        <w:spacing w:line="360" w:lineRule="auto"/>
        <w:ind w:firstLineChars="200" w:firstLine="480"/>
        <w:rPr>
          <w:rFonts w:ascii="宋体" w:hAnsi="宋体" w:cs="宋体"/>
          <w:sz w:val="24"/>
          <w:szCs w:val="24"/>
        </w:rPr>
      </w:pPr>
      <w:r>
        <w:rPr>
          <w:rFonts w:ascii="宋体" w:hAnsi="宋体" w:cs="宋体" w:hint="eastAsia"/>
          <w:sz w:val="24"/>
          <w:szCs w:val="24"/>
        </w:rPr>
        <w:t>3.2拟委任的项目经理须持有</w:t>
      </w:r>
      <w:r>
        <w:rPr>
          <w:rFonts w:ascii="宋体" w:hAnsi="宋体" w:cs="宋体" w:hint="eastAsia"/>
          <w:b/>
          <w:bCs/>
          <w:sz w:val="24"/>
          <w:szCs w:val="24"/>
          <w:u w:val="single"/>
        </w:rPr>
        <w:t>市政公用工程专业二级</w:t>
      </w:r>
      <w:r>
        <w:rPr>
          <w:rFonts w:ascii="宋体" w:hAnsi="宋体" w:cs="仿宋" w:hint="eastAsia"/>
          <w:b/>
          <w:bCs/>
          <w:sz w:val="24"/>
          <w:szCs w:val="24"/>
          <w:u w:val="single"/>
        </w:rPr>
        <w:t>（或以上）</w:t>
      </w:r>
      <w:r>
        <w:rPr>
          <w:rFonts w:ascii="宋体" w:hAnsi="宋体" w:cs="宋体" w:hint="eastAsia"/>
          <w:sz w:val="24"/>
          <w:szCs w:val="24"/>
        </w:rPr>
        <w:t>建造师注册证书，具备有效的安全生产考核合格证B证，（广东省外企业所委任的项目经理若为市政公用工程专业二级注册建造师的，必须是在广东省内参加考试取得二级建造师资格证书并注册的人员）目前未在其它在建项目担任项目经理。（项目经理在建工程的时间界定:该项目经理已存在担任其他项目评标结果公示的第一中标候选人至工程竣工验收且在四库一平台没有在建项目）</w:t>
      </w:r>
    </w:p>
    <w:p w:rsidR="001158A3" w:rsidRDefault="001158A3" w:rsidP="001158A3">
      <w:pPr>
        <w:spacing w:line="360" w:lineRule="auto"/>
        <w:ind w:firstLineChars="200" w:firstLine="480"/>
        <w:rPr>
          <w:rFonts w:ascii="宋体" w:hAnsi="宋体" w:cs="宋体"/>
          <w:kern w:val="0"/>
          <w:sz w:val="24"/>
          <w:szCs w:val="24"/>
        </w:rPr>
      </w:pPr>
      <w:r>
        <w:rPr>
          <w:rFonts w:ascii="宋体" w:hAnsi="宋体" w:cs="宋体" w:hint="eastAsia"/>
          <w:kern w:val="0"/>
          <w:sz w:val="24"/>
          <w:szCs w:val="24"/>
        </w:rPr>
        <w:lastRenderedPageBreak/>
        <w:t>3.3</w:t>
      </w:r>
      <w:r>
        <w:rPr>
          <w:rFonts w:ascii="宋体" w:hAnsi="宋体" w:cs="宋体" w:hint="eastAsia"/>
          <w:bCs/>
          <w:spacing w:val="10"/>
          <w:sz w:val="24"/>
          <w:szCs w:val="24"/>
        </w:rPr>
        <w:t>“信用中国”网站（www.creditchina.gov.cn)查询：投标人被人民法院列为失信被执行人的，投标活动依法予以限制，不接受其投标。</w:t>
      </w:r>
    </w:p>
    <w:p w:rsidR="001158A3" w:rsidRDefault="001158A3" w:rsidP="001158A3">
      <w:pPr>
        <w:spacing w:line="360" w:lineRule="auto"/>
        <w:ind w:firstLineChars="200" w:firstLine="480"/>
        <w:rPr>
          <w:rFonts w:ascii="宋体" w:hAnsi="宋体" w:cs="宋体"/>
          <w:sz w:val="24"/>
          <w:szCs w:val="24"/>
        </w:rPr>
      </w:pPr>
      <w:r>
        <w:rPr>
          <w:rFonts w:ascii="宋体" w:hAnsi="宋体" w:cs="宋体" w:hint="eastAsia"/>
          <w:kern w:val="0"/>
          <w:sz w:val="24"/>
          <w:szCs w:val="24"/>
        </w:rPr>
        <w:t>3.4本次招标</w:t>
      </w:r>
      <w:r>
        <w:rPr>
          <w:rFonts w:ascii="宋体" w:hAnsi="宋体" w:cs="宋体" w:hint="eastAsia"/>
          <w:kern w:val="0"/>
          <w:sz w:val="24"/>
          <w:szCs w:val="24"/>
          <w:u w:val="single"/>
        </w:rPr>
        <w:t xml:space="preserve"> </w:t>
      </w:r>
      <w:r>
        <w:rPr>
          <w:rFonts w:ascii="宋体" w:hAnsi="宋体" w:cs="宋体" w:hint="eastAsia"/>
          <w:b/>
          <w:kern w:val="0"/>
          <w:sz w:val="24"/>
          <w:szCs w:val="24"/>
          <w:u w:val="single"/>
        </w:rPr>
        <w:t>不接受</w:t>
      </w:r>
      <w:r>
        <w:rPr>
          <w:rFonts w:ascii="宋体" w:hAnsi="宋体" w:cs="宋体" w:hint="eastAsia"/>
          <w:sz w:val="24"/>
          <w:szCs w:val="24"/>
          <w:u w:val="single"/>
        </w:rPr>
        <w:t xml:space="preserve"> </w:t>
      </w:r>
      <w:r>
        <w:rPr>
          <w:rFonts w:ascii="宋体" w:hAnsi="宋体" w:cs="宋体" w:hint="eastAsia"/>
          <w:kern w:val="0"/>
          <w:sz w:val="24"/>
          <w:szCs w:val="24"/>
        </w:rPr>
        <w:t>联合体投标</w:t>
      </w:r>
      <w:r>
        <w:rPr>
          <w:rFonts w:ascii="宋体" w:hAnsi="宋体" w:cs="宋体" w:hint="eastAsia"/>
          <w:sz w:val="24"/>
          <w:szCs w:val="24"/>
        </w:rPr>
        <w:t>。</w:t>
      </w:r>
    </w:p>
    <w:p w:rsidR="001158A3" w:rsidRDefault="001158A3" w:rsidP="001158A3">
      <w:pPr>
        <w:spacing w:line="360" w:lineRule="auto"/>
        <w:ind w:firstLineChars="200" w:firstLine="480"/>
        <w:rPr>
          <w:rFonts w:ascii="宋体" w:hAnsi="宋体"/>
          <w:caps/>
          <w:sz w:val="24"/>
          <w:szCs w:val="24"/>
        </w:rPr>
      </w:pPr>
      <w:r>
        <w:rPr>
          <w:rFonts w:ascii="宋体" w:hAnsi="宋体" w:hint="eastAsia"/>
          <w:sz w:val="24"/>
          <w:szCs w:val="24"/>
        </w:rPr>
        <w:t>3.5</w:t>
      </w:r>
      <w:r>
        <w:rPr>
          <w:rFonts w:ascii="宋体" w:hAnsi="宋体" w:hint="eastAsia"/>
          <w:caps/>
          <w:sz w:val="24"/>
          <w:szCs w:val="24"/>
        </w:rPr>
        <w:t>投标人按规定的格式及内容要求签署《投标人声明》。</w:t>
      </w:r>
    </w:p>
    <w:p w:rsidR="001158A3" w:rsidRDefault="001158A3" w:rsidP="001158A3">
      <w:pPr>
        <w:spacing w:line="360" w:lineRule="auto"/>
        <w:ind w:firstLineChars="200" w:firstLine="480"/>
        <w:rPr>
          <w:rFonts w:ascii="宋体" w:hAnsi="宋体"/>
          <w:caps/>
          <w:sz w:val="24"/>
          <w:szCs w:val="24"/>
        </w:rPr>
      </w:pPr>
      <w:r>
        <w:rPr>
          <w:rFonts w:ascii="宋体" w:hAnsi="宋体" w:hint="eastAsia"/>
          <w:caps/>
          <w:sz w:val="24"/>
          <w:szCs w:val="24"/>
        </w:rPr>
        <w:t>3.6根据广州交易集团有限公司（广州公共资源交易中心）要求，投标人在投标登记前应已在广州交易集团有限公司（广州公共资源交易中心）办理企业信息登记，企业信息登记的办理详见广州交易集团有限公司（广州公共资源交易中心）网站服务指南栏目。</w:t>
      </w:r>
    </w:p>
    <w:p w:rsidR="001158A3" w:rsidRDefault="001158A3" w:rsidP="001158A3">
      <w:pPr>
        <w:spacing w:line="360" w:lineRule="auto"/>
        <w:ind w:firstLineChars="200" w:firstLine="482"/>
        <w:rPr>
          <w:rFonts w:ascii="宋体" w:hAnsi="宋体" w:cs="宋体"/>
          <w:sz w:val="24"/>
          <w:szCs w:val="24"/>
        </w:rPr>
      </w:pPr>
      <w:bookmarkStart w:id="54" w:name="_Toc21421"/>
      <w:bookmarkStart w:id="55" w:name="_Toc18495"/>
      <w:bookmarkStart w:id="56" w:name="_Toc23833"/>
      <w:bookmarkStart w:id="57" w:name="_Toc527038765"/>
      <w:bookmarkStart w:id="58" w:name="_Toc16886"/>
      <w:bookmarkStart w:id="59" w:name="_Toc10196"/>
      <w:bookmarkStart w:id="60" w:name="_Toc487715599"/>
      <w:bookmarkStart w:id="61" w:name="_Toc25035"/>
      <w:bookmarkStart w:id="62" w:name="_Toc8571"/>
      <w:bookmarkStart w:id="63" w:name="_Toc19526"/>
      <w:bookmarkStart w:id="64" w:name="_Toc7567"/>
      <w:bookmarkStart w:id="65" w:name="_Toc32149"/>
      <w:bookmarkStart w:id="66" w:name="_Toc487715387"/>
      <w:bookmarkStart w:id="67" w:name="_Toc8863"/>
      <w:bookmarkStart w:id="68" w:name="_Toc22244"/>
      <w:bookmarkStart w:id="69" w:name="_Toc20830"/>
      <w:bookmarkStart w:id="70" w:name="_Toc488141475"/>
      <w:bookmarkStart w:id="71" w:name="_Toc3906"/>
      <w:r>
        <w:rPr>
          <w:rFonts w:ascii="宋体" w:hAnsi="宋体" w:cs="宋体" w:hint="eastAsia"/>
          <w:b/>
          <w:kern w:val="0"/>
          <w:sz w:val="24"/>
          <w:szCs w:val="24"/>
        </w:rPr>
        <w:t xml:space="preserve">4. </w:t>
      </w:r>
      <w:r>
        <w:rPr>
          <w:rFonts w:ascii="宋体" w:hAnsi="宋体" w:cs="宋体" w:hint="eastAsia"/>
          <w:b/>
          <w:bCs/>
          <w:sz w:val="24"/>
          <w:szCs w:val="24"/>
        </w:rPr>
        <w:t>招标文件的获取</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rsidR="001158A3" w:rsidRDefault="001158A3" w:rsidP="001158A3">
      <w:pPr>
        <w:spacing w:line="360" w:lineRule="auto"/>
        <w:ind w:firstLineChars="200" w:firstLine="520"/>
        <w:rPr>
          <w:rFonts w:ascii="宋体" w:hAnsi="宋体" w:cs="宋体"/>
          <w:bCs/>
          <w:spacing w:val="10"/>
          <w:sz w:val="24"/>
          <w:szCs w:val="24"/>
        </w:rPr>
      </w:pPr>
      <w:bookmarkStart w:id="72" w:name="_Toc15509"/>
      <w:bookmarkStart w:id="73" w:name="_Toc5247"/>
      <w:bookmarkStart w:id="74" w:name="_Toc17142"/>
      <w:bookmarkStart w:id="75" w:name="_Toc487715600"/>
      <w:bookmarkStart w:id="76" w:name="_Toc18360"/>
      <w:bookmarkStart w:id="77" w:name="_Toc15988"/>
      <w:bookmarkStart w:id="78" w:name="_Toc17114"/>
      <w:bookmarkStart w:id="79" w:name="_Toc21911"/>
      <w:bookmarkStart w:id="80" w:name="_Toc488141476"/>
      <w:bookmarkStart w:id="81" w:name="_Toc4491"/>
      <w:bookmarkStart w:id="82" w:name="_Toc6937"/>
      <w:bookmarkStart w:id="83" w:name="_Toc2818"/>
      <w:bookmarkStart w:id="84" w:name="_Toc18870"/>
      <w:bookmarkStart w:id="85" w:name="_Toc487715388"/>
      <w:bookmarkStart w:id="86" w:name="_Toc13808"/>
      <w:r>
        <w:rPr>
          <w:rFonts w:ascii="宋体" w:hAnsi="宋体" w:cs="宋体" w:hint="eastAsia"/>
          <w:bCs/>
          <w:spacing w:val="10"/>
          <w:sz w:val="24"/>
          <w:szCs w:val="24"/>
        </w:rPr>
        <w:t>4.1本项目招标文件于</w:t>
      </w:r>
      <w:r>
        <w:rPr>
          <w:rFonts w:ascii="宋体" w:hAnsi="宋体" w:cs="宋体" w:hint="eastAsia"/>
          <w:bCs/>
          <w:spacing w:val="10"/>
          <w:sz w:val="24"/>
          <w:szCs w:val="24"/>
          <w:u w:val="single"/>
        </w:rPr>
        <w:t>2022</w:t>
      </w:r>
      <w:r>
        <w:rPr>
          <w:rFonts w:ascii="宋体" w:hAnsi="宋体" w:cs="宋体" w:hint="eastAsia"/>
          <w:bCs/>
          <w:spacing w:val="10"/>
          <w:sz w:val="24"/>
          <w:szCs w:val="24"/>
        </w:rPr>
        <w:t>年</w:t>
      </w:r>
      <w:r>
        <w:rPr>
          <w:rFonts w:ascii="宋体" w:hAnsi="宋体" w:cs="宋体" w:hint="eastAsia"/>
          <w:bCs/>
          <w:spacing w:val="10"/>
          <w:sz w:val="24"/>
          <w:szCs w:val="24"/>
          <w:u w:val="single"/>
        </w:rPr>
        <w:t xml:space="preserve">   </w:t>
      </w:r>
      <w:r>
        <w:rPr>
          <w:rFonts w:ascii="宋体" w:hAnsi="宋体" w:cs="宋体" w:hint="eastAsia"/>
          <w:bCs/>
          <w:spacing w:val="10"/>
          <w:sz w:val="24"/>
          <w:szCs w:val="24"/>
        </w:rPr>
        <w:t>月</w:t>
      </w:r>
      <w:r>
        <w:rPr>
          <w:rFonts w:ascii="宋体" w:hAnsi="宋体" w:cs="宋体" w:hint="eastAsia"/>
          <w:bCs/>
          <w:spacing w:val="10"/>
          <w:sz w:val="24"/>
          <w:szCs w:val="24"/>
          <w:u w:val="single"/>
        </w:rPr>
        <w:t xml:space="preserve">   </w:t>
      </w:r>
      <w:r>
        <w:rPr>
          <w:rFonts w:ascii="宋体" w:hAnsi="宋体" w:cs="宋体" w:hint="eastAsia"/>
          <w:bCs/>
          <w:spacing w:val="10"/>
          <w:sz w:val="24"/>
          <w:szCs w:val="24"/>
        </w:rPr>
        <w:t>日发出，</w:t>
      </w:r>
      <w:r>
        <w:rPr>
          <w:rFonts w:ascii="宋体" w:hAnsi="宋体" w:hint="eastAsia"/>
          <w:bCs/>
          <w:spacing w:val="10"/>
          <w:sz w:val="24"/>
          <w:szCs w:val="24"/>
        </w:rPr>
        <w:t>投标人自行登录</w:t>
      </w:r>
      <w:r>
        <w:rPr>
          <w:rFonts w:ascii="宋体" w:hAnsi="宋体" w:cs="宋体"/>
          <w:b/>
          <w:bCs/>
          <w:sz w:val="24"/>
          <w:szCs w:val="24"/>
          <w:u w:val="single"/>
        </w:rPr>
        <w:t>广州公共资源交易中心</w:t>
      </w:r>
      <w:r>
        <w:rPr>
          <w:rFonts w:ascii="宋体" w:hAnsi="宋体" w:hint="eastAsia"/>
          <w:b/>
          <w:bCs/>
          <w:spacing w:val="10"/>
          <w:sz w:val="24"/>
          <w:szCs w:val="24"/>
          <w:u w:val="single"/>
        </w:rPr>
        <w:t>工程建设-招标公告</w:t>
      </w:r>
      <w:r>
        <w:rPr>
          <w:rFonts w:ascii="宋体" w:hAnsi="宋体" w:hint="eastAsia"/>
          <w:bCs/>
          <w:spacing w:val="10"/>
          <w:sz w:val="24"/>
          <w:szCs w:val="24"/>
        </w:rPr>
        <w:t>找到本项目</w:t>
      </w:r>
      <w:r>
        <w:rPr>
          <w:rFonts w:ascii="宋体" w:hAnsi="宋体" w:cs="宋体" w:hint="eastAsia"/>
          <w:bCs/>
          <w:spacing w:val="10"/>
          <w:sz w:val="24"/>
          <w:szCs w:val="24"/>
        </w:rPr>
        <w:t>下载招标文件及相关资料。符合本项目资格要求的投标人按要求进行投标登记后，根据招标文件要求编制投标文件及缴纳投标保证金或提交电子保函的，均可直接参与本项目的投标。</w:t>
      </w:r>
    </w:p>
    <w:p w:rsidR="001158A3" w:rsidRDefault="001158A3" w:rsidP="001158A3">
      <w:pPr>
        <w:spacing w:line="360" w:lineRule="auto"/>
        <w:ind w:firstLineChars="200" w:firstLine="520"/>
        <w:rPr>
          <w:rFonts w:ascii="宋体" w:hAnsi="宋体" w:cs="宋体"/>
          <w:bCs/>
          <w:spacing w:val="10"/>
          <w:sz w:val="24"/>
          <w:szCs w:val="24"/>
        </w:rPr>
      </w:pPr>
      <w:r>
        <w:rPr>
          <w:rFonts w:ascii="宋体" w:hAnsi="宋体" w:cs="宋体" w:hint="eastAsia"/>
          <w:bCs/>
          <w:spacing w:val="10"/>
          <w:sz w:val="24"/>
          <w:szCs w:val="24"/>
        </w:rPr>
        <w:t>4.2</w:t>
      </w:r>
      <w:r>
        <w:rPr>
          <w:rFonts w:ascii="宋体" w:hAnsi="宋体" w:hint="eastAsia"/>
          <w:bCs/>
          <w:spacing w:val="10"/>
          <w:sz w:val="24"/>
          <w:szCs w:val="24"/>
        </w:rPr>
        <w:t>投标人并于递交投标文件时缴交招标文件资料费人民币</w:t>
      </w:r>
      <w:r>
        <w:rPr>
          <w:rFonts w:ascii="宋体" w:hAnsi="宋体" w:hint="eastAsia"/>
          <w:bCs/>
          <w:spacing w:val="10"/>
          <w:sz w:val="24"/>
          <w:szCs w:val="24"/>
          <w:u w:val="single"/>
        </w:rPr>
        <w:t>500</w:t>
      </w:r>
      <w:r>
        <w:rPr>
          <w:rFonts w:ascii="宋体" w:hAnsi="宋体" w:hint="eastAsia"/>
          <w:bCs/>
          <w:spacing w:val="10"/>
          <w:sz w:val="24"/>
          <w:szCs w:val="24"/>
        </w:rPr>
        <w:t>元，以及提交相关材料</w:t>
      </w:r>
      <w:r>
        <w:rPr>
          <w:rFonts w:ascii="宋体" w:hAnsi="宋体" w:cs="宋体" w:hint="eastAsia"/>
          <w:bCs/>
          <w:spacing w:val="10"/>
          <w:sz w:val="24"/>
          <w:szCs w:val="24"/>
        </w:rPr>
        <w:t>。</w:t>
      </w:r>
    </w:p>
    <w:p w:rsidR="001158A3" w:rsidRDefault="001158A3" w:rsidP="001158A3">
      <w:pPr>
        <w:spacing w:line="360" w:lineRule="auto"/>
        <w:ind w:firstLineChars="200" w:firstLine="482"/>
        <w:rPr>
          <w:rFonts w:ascii="宋体" w:hAnsi="宋体" w:cs="宋体"/>
          <w:b/>
          <w:sz w:val="24"/>
          <w:szCs w:val="24"/>
        </w:rPr>
      </w:pPr>
      <w:r>
        <w:rPr>
          <w:rFonts w:ascii="宋体" w:hAnsi="宋体" w:cs="宋体" w:hint="eastAsia"/>
          <w:b/>
          <w:sz w:val="24"/>
          <w:szCs w:val="24"/>
        </w:rPr>
        <w:t>5. 投标文件的递交</w:t>
      </w:r>
    </w:p>
    <w:p w:rsidR="00351B97" w:rsidRDefault="001158A3" w:rsidP="001158A3">
      <w:pPr>
        <w:spacing w:line="360" w:lineRule="auto"/>
        <w:ind w:firstLineChars="200" w:firstLine="520"/>
        <w:rPr>
          <w:rFonts w:ascii="宋体" w:hAnsi="宋体" w:hint="eastAsia"/>
          <w:bCs/>
          <w:spacing w:val="10"/>
          <w:sz w:val="24"/>
          <w:szCs w:val="24"/>
        </w:rPr>
      </w:pPr>
      <w:r>
        <w:rPr>
          <w:rFonts w:ascii="宋体" w:hAnsi="宋体" w:hint="eastAsia"/>
          <w:bCs/>
          <w:spacing w:val="10"/>
          <w:sz w:val="24"/>
          <w:szCs w:val="24"/>
        </w:rPr>
        <w:t>5</w:t>
      </w:r>
      <w:r>
        <w:rPr>
          <w:rFonts w:ascii="宋体" w:hAnsi="宋体"/>
          <w:bCs/>
          <w:spacing w:val="10"/>
          <w:sz w:val="24"/>
          <w:szCs w:val="24"/>
        </w:rPr>
        <w:t>.1</w:t>
      </w:r>
      <w:r>
        <w:rPr>
          <w:rFonts w:ascii="宋体" w:hAnsi="宋体" w:hint="eastAsia"/>
          <w:bCs/>
          <w:spacing w:val="10"/>
          <w:sz w:val="24"/>
          <w:szCs w:val="24"/>
        </w:rPr>
        <w:t xml:space="preserve"> </w:t>
      </w:r>
      <w:r>
        <w:rPr>
          <w:rFonts w:ascii="宋体" w:hAnsi="宋体"/>
          <w:bCs/>
          <w:spacing w:val="10"/>
          <w:sz w:val="24"/>
          <w:szCs w:val="24"/>
        </w:rPr>
        <w:t>投标文件递交的截止时间（投标截止时间，下同）为</w:t>
      </w:r>
      <w:r>
        <w:rPr>
          <w:rFonts w:ascii="宋体" w:hAnsi="宋体" w:hint="eastAsia"/>
          <w:bCs/>
          <w:spacing w:val="10"/>
          <w:sz w:val="24"/>
          <w:szCs w:val="24"/>
          <w:u w:val="single"/>
        </w:rPr>
        <w:t>2022</w:t>
      </w:r>
      <w:r>
        <w:rPr>
          <w:rFonts w:ascii="宋体" w:hAnsi="宋体"/>
          <w:bCs/>
          <w:spacing w:val="10"/>
          <w:sz w:val="24"/>
          <w:szCs w:val="24"/>
        </w:rPr>
        <w:t>年</w:t>
      </w:r>
      <w:r>
        <w:rPr>
          <w:rFonts w:ascii="宋体" w:hAnsi="宋体" w:hint="eastAsia"/>
          <w:bCs/>
          <w:spacing w:val="10"/>
          <w:sz w:val="24"/>
          <w:szCs w:val="24"/>
          <w:u w:val="single"/>
        </w:rPr>
        <w:t xml:space="preserve">   </w:t>
      </w:r>
      <w:r>
        <w:rPr>
          <w:rFonts w:ascii="宋体" w:hAnsi="宋体"/>
          <w:bCs/>
          <w:spacing w:val="10"/>
          <w:sz w:val="24"/>
          <w:szCs w:val="24"/>
        </w:rPr>
        <w:t>月</w:t>
      </w:r>
    </w:p>
    <w:p w:rsidR="001158A3" w:rsidRDefault="001158A3" w:rsidP="00351B97">
      <w:pPr>
        <w:spacing w:line="360" w:lineRule="auto"/>
        <w:rPr>
          <w:rFonts w:ascii="宋体" w:hAnsi="宋体"/>
          <w:bCs/>
          <w:spacing w:val="10"/>
          <w:sz w:val="24"/>
          <w:szCs w:val="24"/>
        </w:rPr>
      </w:pPr>
      <w:r>
        <w:rPr>
          <w:rFonts w:ascii="宋体" w:hAnsi="宋体" w:hint="eastAsia"/>
          <w:bCs/>
          <w:spacing w:val="10"/>
          <w:sz w:val="24"/>
          <w:szCs w:val="24"/>
          <w:u w:val="single"/>
        </w:rPr>
        <w:t xml:space="preserve">   </w:t>
      </w:r>
      <w:r>
        <w:rPr>
          <w:rFonts w:ascii="宋体" w:hAnsi="宋体"/>
          <w:bCs/>
          <w:spacing w:val="10"/>
          <w:sz w:val="24"/>
          <w:szCs w:val="24"/>
        </w:rPr>
        <w:t>日</w:t>
      </w:r>
      <w:r>
        <w:rPr>
          <w:rFonts w:ascii="宋体" w:hAnsi="宋体" w:hint="eastAsia"/>
          <w:bCs/>
          <w:spacing w:val="10"/>
          <w:sz w:val="24"/>
          <w:szCs w:val="24"/>
          <w:u w:val="single"/>
        </w:rPr>
        <w:t>09</w:t>
      </w:r>
      <w:r>
        <w:rPr>
          <w:rFonts w:ascii="宋体" w:hAnsi="宋体"/>
          <w:bCs/>
          <w:spacing w:val="10"/>
          <w:sz w:val="24"/>
          <w:szCs w:val="24"/>
        </w:rPr>
        <w:t>时</w:t>
      </w:r>
      <w:r>
        <w:rPr>
          <w:rFonts w:ascii="宋体" w:hAnsi="宋体" w:hint="eastAsia"/>
          <w:bCs/>
          <w:spacing w:val="10"/>
          <w:sz w:val="24"/>
          <w:szCs w:val="24"/>
          <w:u w:val="single"/>
        </w:rPr>
        <w:t>30</w:t>
      </w:r>
      <w:r>
        <w:rPr>
          <w:rFonts w:ascii="宋体" w:hAnsi="宋体"/>
          <w:bCs/>
          <w:spacing w:val="10"/>
          <w:sz w:val="24"/>
          <w:szCs w:val="24"/>
        </w:rPr>
        <w:t>分，地点</w:t>
      </w:r>
      <w:r>
        <w:rPr>
          <w:rFonts w:ascii="宋体" w:hAnsi="宋体" w:hint="eastAsia"/>
          <w:bCs/>
          <w:spacing w:val="10"/>
          <w:sz w:val="24"/>
          <w:szCs w:val="24"/>
        </w:rPr>
        <w:t>：广州公共资源交易中心开标室</w:t>
      </w:r>
      <w:r>
        <w:rPr>
          <w:rFonts w:ascii="宋体" w:hAnsi="宋体" w:hint="eastAsia"/>
          <w:bCs/>
          <w:spacing w:val="10"/>
          <w:sz w:val="24"/>
          <w:szCs w:val="24"/>
          <w:u w:val="single"/>
        </w:rPr>
        <w:t xml:space="preserve">   </w:t>
      </w:r>
      <w:r w:rsidRPr="003F2267">
        <w:rPr>
          <w:rFonts w:ascii="宋体" w:hAnsi="宋体" w:hint="eastAsia"/>
          <w:bCs/>
          <w:spacing w:val="10"/>
          <w:sz w:val="24"/>
          <w:szCs w:val="24"/>
        </w:rPr>
        <w:t>号</w:t>
      </w:r>
      <w:r>
        <w:rPr>
          <w:rFonts w:ascii="宋体" w:hAnsi="宋体" w:hint="eastAsia"/>
          <w:bCs/>
          <w:spacing w:val="10"/>
          <w:sz w:val="24"/>
          <w:szCs w:val="24"/>
        </w:rPr>
        <w:t xml:space="preserve">（地址：广州市天河区天润路 333 号）   </w:t>
      </w:r>
    </w:p>
    <w:p w:rsidR="001158A3" w:rsidRDefault="001158A3" w:rsidP="001158A3">
      <w:pPr>
        <w:spacing w:line="360" w:lineRule="auto"/>
        <w:ind w:firstLineChars="200" w:firstLine="520"/>
        <w:rPr>
          <w:rFonts w:ascii="宋体" w:hAnsi="宋体"/>
          <w:bCs/>
          <w:spacing w:val="10"/>
          <w:sz w:val="24"/>
          <w:szCs w:val="24"/>
        </w:rPr>
      </w:pPr>
      <w:r>
        <w:rPr>
          <w:rFonts w:ascii="宋体" w:hAnsi="宋体" w:hint="eastAsia"/>
          <w:bCs/>
          <w:spacing w:val="10"/>
          <w:sz w:val="24"/>
          <w:szCs w:val="24"/>
        </w:rPr>
        <w:t>5</w:t>
      </w:r>
      <w:r>
        <w:rPr>
          <w:rFonts w:ascii="宋体" w:hAnsi="宋体"/>
          <w:bCs/>
          <w:spacing w:val="10"/>
          <w:sz w:val="24"/>
          <w:szCs w:val="24"/>
        </w:rPr>
        <w:t>.2</w:t>
      </w:r>
      <w:r>
        <w:rPr>
          <w:rFonts w:ascii="宋体" w:hAnsi="宋体" w:hint="eastAsia"/>
          <w:bCs/>
          <w:spacing w:val="10"/>
          <w:sz w:val="24"/>
          <w:szCs w:val="24"/>
        </w:rPr>
        <w:t xml:space="preserve"> </w:t>
      </w:r>
      <w:r>
        <w:rPr>
          <w:rFonts w:ascii="宋体" w:hAnsi="宋体"/>
          <w:bCs/>
          <w:spacing w:val="10"/>
          <w:sz w:val="24"/>
          <w:szCs w:val="24"/>
        </w:rPr>
        <w:t>逾期送达的或者未送达指定地点的投标文件，招标人不予受理</w:t>
      </w:r>
      <w:r>
        <w:rPr>
          <w:rFonts w:ascii="宋体" w:hAnsi="宋体" w:hint="eastAsia"/>
          <w:bCs/>
          <w:spacing w:val="10"/>
          <w:sz w:val="24"/>
          <w:szCs w:val="24"/>
        </w:rPr>
        <w:t>。</w:t>
      </w:r>
    </w:p>
    <w:p w:rsidR="001158A3" w:rsidRDefault="001158A3" w:rsidP="001158A3">
      <w:pPr>
        <w:spacing w:line="360" w:lineRule="auto"/>
        <w:ind w:firstLineChars="200" w:firstLine="482"/>
        <w:rPr>
          <w:rFonts w:ascii="宋体" w:hAnsi="宋体" w:cs="宋体"/>
          <w:b/>
          <w:kern w:val="0"/>
          <w:sz w:val="24"/>
          <w:szCs w:val="24"/>
        </w:rPr>
      </w:pPr>
      <w:r>
        <w:rPr>
          <w:rFonts w:ascii="宋体" w:hAnsi="宋体" w:cs="宋体" w:hint="eastAsia"/>
          <w:b/>
          <w:kern w:val="0"/>
          <w:sz w:val="24"/>
          <w:szCs w:val="24"/>
        </w:rPr>
        <w:t>6. 投标注意事项</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rsidR="001158A3" w:rsidRDefault="001158A3" w:rsidP="001158A3">
      <w:pPr>
        <w:spacing w:line="360" w:lineRule="auto"/>
        <w:ind w:firstLineChars="200" w:firstLine="520"/>
        <w:rPr>
          <w:rFonts w:ascii="宋体" w:hAnsi="宋体"/>
          <w:bCs/>
          <w:spacing w:val="10"/>
          <w:sz w:val="24"/>
          <w:szCs w:val="24"/>
        </w:rPr>
      </w:pPr>
      <w:bookmarkStart w:id="87" w:name="_Toc13048"/>
      <w:bookmarkStart w:id="88" w:name="_Toc487715389"/>
      <w:bookmarkStart w:id="89" w:name="_Toc527038766"/>
      <w:bookmarkStart w:id="90" w:name="_Toc488141477"/>
      <w:bookmarkStart w:id="91" w:name="_Toc23383"/>
      <w:bookmarkStart w:id="92" w:name="_Toc7759"/>
      <w:bookmarkStart w:id="93" w:name="_Toc11388"/>
      <w:bookmarkStart w:id="94" w:name="_Toc14448"/>
      <w:bookmarkStart w:id="95" w:name="_Toc32766"/>
      <w:bookmarkStart w:id="96" w:name="_Toc7138"/>
      <w:bookmarkStart w:id="97" w:name="_Toc6175"/>
      <w:bookmarkStart w:id="98" w:name="_Toc8274"/>
      <w:bookmarkStart w:id="99" w:name="_Toc29892"/>
      <w:bookmarkStart w:id="100" w:name="_Toc26498"/>
      <w:bookmarkStart w:id="101" w:name="_Toc487715601"/>
      <w:bookmarkStart w:id="102" w:name="_Toc5375"/>
      <w:bookmarkStart w:id="103" w:name="_Toc6674"/>
      <w:bookmarkStart w:id="104" w:name="_Toc21526"/>
      <w:r>
        <w:rPr>
          <w:rFonts w:ascii="宋体" w:hAnsi="宋体" w:hint="eastAsia"/>
          <w:bCs/>
          <w:spacing w:val="10"/>
          <w:sz w:val="24"/>
          <w:szCs w:val="24"/>
        </w:rPr>
        <w:t>6.1投标人若对招标文件有疑问，在招标文件《投标人须知》规定时间内办理数字证书登陆进行网上提问，要求招标人对招标文件予以澄清。招标人（或招标代理）将对投标人的问题统一做出澄清和解答，并发布在</w:t>
      </w:r>
      <w:r>
        <w:rPr>
          <w:rFonts w:ascii="宋体" w:hAnsi="宋体" w:cs="仿宋" w:hint="eastAsia"/>
          <w:b/>
          <w:bCs/>
          <w:sz w:val="24"/>
          <w:szCs w:val="24"/>
          <w:u w:val="single"/>
        </w:rPr>
        <w:t>广州公共资源交易中心</w:t>
      </w:r>
      <w:r>
        <w:rPr>
          <w:rFonts w:ascii="宋体" w:hAnsi="宋体" w:hint="eastAsia"/>
          <w:bCs/>
          <w:spacing w:val="10"/>
          <w:sz w:val="24"/>
          <w:szCs w:val="24"/>
        </w:rPr>
        <w:t>。投标人应自行留意招标人（或招标代理）发布的招标文件澄清、修改或补充内容。否则，造成的一切后果由投标人自行承担。</w:t>
      </w:r>
    </w:p>
    <w:p w:rsidR="001158A3" w:rsidRDefault="001158A3" w:rsidP="001158A3">
      <w:pPr>
        <w:spacing w:line="360" w:lineRule="auto"/>
        <w:ind w:firstLineChars="200" w:firstLine="520"/>
        <w:rPr>
          <w:rFonts w:ascii="宋体" w:hAnsi="宋体"/>
          <w:bCs/>
          <w:spacing w:val="10"/>
          <w:sz w:val="24"/>
          <w:szCs w:val="24"/>
          <w:highlight w:val="yellow"/>
        </w:rPr>
      </w:pPr>
      <w:r>
        <w:rPr>
          <w:rFonts w:ascii="宋体" w:hAnsi="宋体" w:hint="eastAsia"/>
          <w:bCs/>
          <w:spacing w:val="10"/>
          <w:sz w:val="24"/>
          <w:szCs w:val="24"/>
        </w:rPr>
        <w:t>6.2开标时要求投标人的法定代表人或法定代表人授权委托的项目经理作为代理人准时参加开标会，且需在开标截止时间前进场做签到工作，</w:t>
      </w:r>
      <w:r>
        <w:rPr>
          <w:rFonts w:ascii="宋体" w:hAnsi="宋体" w:cs="宋体" w:hint="eastAsia"/>
          <w:bCs/>
          <w:sz w:val="24"/>
        </w:rPr>
        <w:lastRenderedPageBreak/>
        <w:t>手持本人身份证原件、法定代表人身份证明书原件、法人授权委托证明书原件（法定代表人出席开标会的，则无需提供）</w:t>
      </w:r>
      <w:r w:rsidRPr="00CC239D">
        <w:rPr>
          <w:rFonts w:ascii="宋体" w:hAnsi="宋体" w:cs="宋体" w:hint="eastAsia"/>
          <w:bCs/>
          <w:sz w:val="24"/>
        </w:rPr>
        <w:t>、社保证明</w:t>
      </w:r>
      <w:r>
        <w:rPr>
          <w:rFonts w:ascii="宋体" w:hAnsi="宋体" w:cs="宋体" w:hint="eastAsia"/>
          <w:bCs/>
          <w:sz w:val="24"/>
        </w:rPr>
        <w:t>和</w:t>
      </w:r>
      <w:r>
        <w:rPr>
          <w:rFonts w:ascii="宋体" w:hAnsi="宋体" w:cs="Arial" w:hint="eastAsia"/>
          <w:bCs/>
          <w:sz w:val="24"/>
          <w:szCs w:val="24"/>
        </w:rPr>
        <w:t>银行保函</w:t>
      </w:r>
      <w:r>
        <w:rPr>
          <w:rFonts w:ascii="宋体" w:hAnsi="宋体" w:cs="宋体" w:hint="eastAsia"/>
          <w:bCs/>
          <w:sz w:val="24"/>
        </w:rPr>
        <w:t>原件</w:t>
      </w:r>
      <w:r>
        <w:rPr>
          <w:rFonts w:ascii="宋体" w:hAnsi="宋体" w:cs="Arial" w:hint="eastAsia"/>
          <w:bCs/>
          <w:sz w:val="24"/>
          <w:szCs w:val="24"/>
        </w:rPr>
        <w:t>或保证保险</w:t>
      </w:r>
      <w:r>
        <w:rPr>
          <w:rFonts w:ascii="宋体" w:hAnsi="宋体" w:cs="宋体" w:hint="eastAsia"/>
          <w:bCs/>
          <w:sz w:val="24"/>
        </w:rPr>
        <w:t>原件（投标保证金如采用银行转账方式可不提供保函原件）</w:t>
      </w:r>
      <w:r>
        <w:rPr>
          <w:rFonts w:ascii="宋体" w:hAnsi="宋体" w:hint="eastAsia"/>
          <w:bCs/>
          <w:spacing w:val="10"/>
          <w:sz w:val="24"/>
          <w:szCs w:val="24"/>
        </w:rPr>
        <w:t>。</w:t>
      </w:r>
    </w:p>
    <w:p w:rsidR="001158A3" w:rsidRDefault="001158A3" w:rsidP="001158A3">
      <w:pPr>
        <w:spacing w:line="360" w:lineRule="auto"/>
        <w:ind w:firstLineChars="200" w:firstLine="482"/>
        <w:rPr>
          <w:rFonts w:ascii="宋体" w:hAnsi="宋体" w:cs="宋体"/>
          <w:b/>
          <w:bCs/>
          <w:sz w:val="24"/>
          <w:szCs w:val="24"/>
        </w:rPr>
      </w:pPr>
      <w:r>
        <w:rPr>
          <w:rFonts w:ascii="宋体" w:hAnsi="宋体" w:cs="宋体"/>
          <w:b/>
          <w:bCs/>
          <w:sz w:val="24"/>
          <w:szCs w:val="24"/>
        </w:rPr>
        <w:t>7</w:t>
      </w:r>
      <w:r>
        <w:rPr>
          <w:rFonts w:ascii="宋体" w:hAnsi="宋体" w:cs="宋体" w:hint="eastAsia"/>
          <w:b/>
          <w:bCs/>
          <w:sz w:val="24"/>
          <w:szCs w:val="24"/>
        </w:rPr>
        <w:t>. 发布公告的媒介</w:t>
      </w:r>
      <w:bookmarkStart w:id="105" w:name="_Toc20292"/>
      <w:bookmarkStart w:id="106" w:name="_Toc1968"/>
      <w:bookmarkStart w:id="107" w:name="_Toc20469"/>
      <w:bookmarkStart w:id="108" w:name="_Toc527038767"/>
      <w:bookmarkStart w:id="109" w:name="_Toc27419"/>
      <w:bookmarkStart w:id="110" w:name="_Toc4235"/>
      <w:bookmarkStart w:id="111" w:name="_Toc29069"/>
      <w:bookmarkStart w:id="112" w:name="_Toc14041"/>
      <w:bookmarkStart w:id="113" w:name="_Toc487715602"/>
      <w:bookmarkStart w:id="114" w:name="_Toc18517"/>
      <w:bookmarkStart w:id="115" w:name="_Toc488141478"/>
      <w:bookmarkStart w:id="116" w:name="_Toc1188"/>
      <w:bookmarkStart w:id="117" w:name="_Toc10135"/>
      <w:bookmarkStart w:id="118" w:name="_Toc31274"/>
      <w:bookmarkStart w:id="119" w:name="_Toc487715390"/>
      <w:bookmarkStart w:id="120" w:name="_Toc18157"/>
      <w:bookmarkStart w:id="121" w:name="_Toc27145"/>
      <w:bookmarkStart w:id="122" w:name="_Toc1808"/>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rsidR="001158A3" w:rsidRDefault="001158A3" w:rsidP="001158A3">
      <w:pPr>
        <w:snapToGrid w:val="0"/>
        <w:spacing w:line="360" w:lineRule="auto"/>
        <w:ind w:firstLineChars="200" w:firstLine="480"/>
        <w:rPr>
          <w:rFonts w:ascii="宋体" w:hAnsi="宋体" w:cs="宋体"/>
          <w:kern w:val="0"/>
          <w:sz w:val="24"/>
          <w:szCs w:val="24"/>
        </w:rPr>
      </w:pPr>
      <w:r>
        <w:rPr>
          <w:rFonts w:ascii="宋体" w:hAnsi="宋体" w:cs="宋体" w:hint="eastAsia"/>
          <w:sz w:val="24"/>
          <w:szCs w:val="24"/>
        </w:rPr>
        <w:t>本次招标公告同时在</w:t>
      </w:r>
      <w:r>
        <w:rPr>
          <w:rFonts w:ascii="宋体" w:hAnsi="宋体" w:cs="仿宋" w:hint="eastAsia"/>
          <w:b/>
          <w:bCs/>
          <w:sz w:val="24"/>
          <w:szCs w:val="24"/>
          <w:u w:val="single"/>
        </w:rPr>
        <w:t>广州公共资源交易中心</w:t>
      </w:r>
      <w:r>
        <w:rPr>
          <w:rFonts w:ascii="宋体" w:hAnsi="宋体" w:cs="仿宋" w:hint="eastAsia"/>
          <w:b/>
          <w:sz w:val="24"/>
          <w:szCs w:val="24"/>
          <w:u w:val="single"/>
        </w:rPr>
        <w:t>、广东省招标投标监管网</w:t>
      </w:r>
      <w:r>
        <w:rPr>
          <w:rFonts w:ascii="宋体" w:hAnsi="宋体" w:cs="宋体" w:hint="eastAsia"/>
          <w:sz w:val="24"/>
          <w:szCs w:val="24"/>
        </w:rPr>
        <w:t>上发布。</w:t>
      </w:r>
    </w:p>
    <w:p w:rsidR="001158A3" w:rsidRDefault="001158A3" w:rsidP="001158A3">
      <w:pPr>
        <w:spacing w:line="360" w:lineRule="auto"/>
        <w:ind w:firstLineChars="200" w:firstLine="482"/>
        <w:rPr>
          <w:rFonts w:ascii="宋体" w:hAnsi="宋体" w:cs="宋体"/>
          <w:bCs/>
          <w:sz w:val="24"/>
          <w:szCs w:val="24"/>
        </w:rPr>
      </w:pPr>
      <w:r>
        <w:rPr>
          <w:rFonts w:ascii="宋体" w:hAnsi="宋体" w:cs="宋体"/>
          <w:b/>
          <w:bCs/>
          <w:sz w:val="24"/>
          <w:szCs w:val="24"/>
        </w:rPr>
        <w:t>8</w:t>
      </w:r>
      <w:r>
        <w:rPr>
          <w:rFonts w:ascii="宋体" w:hAnsi="宋体" w:cs="宋体" w:hint="eastAsia"/>
          <w:b/>
          <w:bCs/>
          <w:sz w:val="24"/>
          <w:szCs w:val="24"/>
        </w:rPr>
        <w:t>.</w:t>
      </w:r>
      <w:r>
        <w:rPr>
          <w:rFonts w:ascii="宋体" w:hAnsi="宋体" w:cs="宋体" w:hint="eastAsia"/>
          <w:bCs/>
          <w:sz w:val="24"/>
          <w:szCs w:val="24"/>
        </w:rPr>
        <w:t>现就做好疫情防控期间开展公共资源交易活动有关事项如下：</w:t>
      </w:r>
    </w:p>
    <w:p w:rsidR="001158A3" w:rsidRDefault="001158A3" w:rsidP="001158A3">
      <w:pPr>
        <w:spacing w:line="360" w:lineRule="auto"/>
        <w:ind w:firstLineChars="200" w:firstLine="480"/>
        <w:rPr>
          <w:rFonts w:ascii="宋体" w:hAnsi="宋体" w:cs="宋体"/>
          <w:bCs/>
          <w:sz w:val="24"/>
          <w:szCs w:val="24"/>
        </w:rPr>
      </w:pPr>
      <w:r>
        <w:rPr>
          <w:rFonts w:ascii="宋体" w:hAnsi="宋体" w:cs="宋体" w:hint="eastAsia"/>
          <w:bCs/>
          <w:sz w:val="24"/>
          <w:szCs w:val="24"/>
        </w:rPr>
        <w:t>8.1招标人（招标代理机构）、投标人、评标专家参加开评标活动的相关人员在疫情期间，必须随身携带身份证、“健康码”或健康证明，经审验通过后方可进入交易场所。各方主体不得指派有发热、咳嗽等症状及其他不符合防疫防控管理要求的人员参加开评标活动；中、高风险、重点防疫地区的人员尽量减少流动，确需跨区的要出具核酸检测阴性证明，身体健康的可以参加，但须严格按要求做好相关防护措施。</w:t>
      </w:r>
    </w:p>
    <w:p w:rsidR="001158A3" w:rsidRDefault="001158A3" w:rsidP="001158A3">
      <w:pPr>
        <w:spacing w:line="360" w:lineRule="auto"/>
        <w:ind w:firstLineChars="200" w:firstLine="480"/>
        <w:rPr>
          <w:rFonts w:ascii="宋体" w:hAnsi="宋体" w:cs="宋体"/>
          <w:bCs/>
          <w:sz w:val="24"/>
          <w:szCs w:val="24"/>
        </w:rPr>
      </w:pPr>
      <w:r>
        <w:rPr>
          <w:rFonts w:ascii="宋体" w:hAnsi="宋体" w:cs="宋体" w:hint="eastAsia"/>
          <w:bCs/>
          <w:sz w:val="24"/>
          <w:szCs w:val="24"/>
        </w:rPr>
        <w:t>8.2评标活动要切实做好现场防护和自我防护，严格按照开评标场所疫情防控要求配合交易中心做好人员情况登记、健康检测等防控工作。</w:t>
      </w:r>
    </w:p>
    <w:p w:rsidR="001158A3" w:rsidRDefault="001158A3" w:rsidP="001158A3">
      <w:pPr>
        <w:spacing w:line="360" w:lineRule="auto"/>
        <w:ind w:firstLineChars="200" w:firstLine="482"/>
        <w:rPr>
          <w:rFonts w:ascii="宋体" w:hAnsi="宋体" w:cs="宋体"/>
          <w:b/>
          <w:bCs/>
          <w:sz w:val="24"/>
          <w:szCs w:val="24"/>
        </w:rPr>
      </w:pPr>
      <w:r>
        <w:rPr>
          <w:rFonts w:ascii="宋体" w:hAnsi="宋体" w:cs="宋体" w:hint="eastAsia"/>
          <w:b/>
          <w:bCs/>
          <w:sz w:val="24"/>
          <w:szCs w:val="24"/>
        </w:rPr>
        <w:t>9.联系方式</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rsidR="001158A3" w:rsidRDefault="001158A3" w:rsidP="001158A3">
      <w:pPr>
        <w:spacing w:line="360" w:lineRule="auto"/>
        <w:ind w:firstLineChars="200" w:firstLine="480"/>
        <w:jc w:val="left"/>
        <w:rPr>
          <w:rFonts w:ascii="宋体" w:hAnsi="宋体"/>
          <w:bCs/>
          <w:kern w:val="0"/>
          <w:sz w:val="24"/>
          <w:szCs w:val="24"/>
        </w:rPr>
      </w:pPr>
      <w:r>
        <w:rPr>
          <w:rFonts w:ascii="宋体" w:hAnsi="宋体" w:hint="eastAsia"/>
          <w:sz w:val="24"/>
          <w:szCs w:val="24"/>
        </w:rPr>
        <w:t>招 标 人:</w:t>
      </w:r>
      <w:r>
        <w:rPr>
          <w:rFonts w:ascii="宋体" w:hAnsi="宋体" w:hint="eastAsia"/>
        </w:rPr>
        <w:t xml:space="preserve"> </w:t>
      </w:r>
      <w:r>
        <w:rPr>
          <w:rFonts w:ascii="宋体" w:hAnsi="宋体" w:cs="仿宋" w:hint="eastAsia"/>
          <w:bCs/>
          <w:sz w:val="24"/>
          <w:szCs w:val="24"/>
        </w:rPr>
        <w:t>茂名市电白区小良镇人民政府</w:t>
      </w:r>
      <w:r>
        <w:rPr>
          <w:rFonts w:ascii="宋体" w:hAnsi="宋体" w:hint="eastAsia"/>
          <w:sz w:val="24"/>
          <w:szCs w:val="24"/>
        </w:rPr>
        <w:t xml:space="preserve"> </w:t>
      </w:r>
      <w:r>
        <w:rPr>
          <w:rFonts w:ascii="宋体" w:hAnsi="宋体" w:hint="eastAsia"/>
          <w:bCs/>
          <w:kern w:val="0"/>
          <w:sz w:val="24"/>
          <w:szCs w:val="24"/>
        </w:rPr>
        <w:t xml:space="preserve">  </w:t>
      </w:r>
    </w:p>
    <w:p w:rsidR="001158A3" w:rsidRDefault="001158A3" w:rsidP="001158A3">
      <w:pPr>
        <w:spacing w:line="360" w:lineRule="auto"/>
        <w:ind w:firstLineChars="200" w:firstLine="480"/>
        <w:rPr>
          <w:rFonts w:ascii="宋体" w:hAnsi="宋体" w:cs="仿宋"/>
          <w:sz w:val="24"/>
          <w:szCs w:val="24"/>
        </w:rPr>
      </w:pPr>
      <w:r>
        <w:rPr>
          <w:rFonts w:ascii="宋体" w:hAnsi="宋体" w:hint="eastAsia"/>
          <w:sz w:val="24"/>
          <w:szCs w:val="24"/>
        </w:rPr>
        <w:t>地    址：</w:t>
      </w:r>
      <w:r>
        <w:rPr>
          <w:rFonts w:ascii="宋体" w:hAnsi="宋体" w:cs="仿宋" w:hint="eastAsia"/>
          <w:bCs/>
          <w:sz w:val="24"/>
        </w:rPr>
        <w:t>茂名市电白区小良镇</w:t>
      </w:r>
    </w:p>
    <w:p w:rsidR="001158A3" w:rsidRDefault="001158A3" w:rsidP="001158A3">
      <w:pPr>
        <w:spacing w:line="360" w:lineRule="auto"/>
        <w:ind w:firstLineChars="200" w:firstLine="480"/>
        <w:jc w:val="left"/>
        <w:rPr>
          <w:rFonts w:ascii="宋体" w:hAnsi="宋体"/>
          <w:sz w:val="24"/>
          <w:szCs w:val="30"/>
        </w:rPr>
      </w:pPr>
      <w:r>
        <w:rPr>
          <w:rFonts w:ascii="宋体" w:hAnsi="宋体" w:hint="eastAsia"/>
          <w:sz w:val="24"/>
          <w:szCs w:val="24"/>
        </w:rPr>
        <w:t>联 系 人：</w:t>
      </w:r>
      <w:r>
        <w:rPr>
          <w:rFonts w:ascii="宋体" w:hAnsi="宋体" w:cs="仿宋" w:hint="eastAsia"/>
          <w:bCs/>
          <w:sz w:val="24"/>
          <w:szCs w:val="24"/>
        </w:rPr>
        <w:t xml:space="preserve">黄先生 </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电话：</w:t>
      </w:r>
      <w:r>
        <w:rPr>
          <w:rFonts w:ascii="宋体" w:hAnsi="宋体" w:cs="仿宋" w:hint="eastAsia"/>
          <w:bCs/>
          <w:sz w:val="24"/>
          <w:szCs w:val="30"/>
        </w:rPr>
        <w:t>0668-2695388</w:t>
      </w:r>
    </w:p>
    <w:p w:rsidR="001158A3" w:rsidRDefault="001158A3" w:rsidP="001158A3">
      <w:pPr>
        <w:spacing w:line="360" w:lineRule="auto"/>
        <w:ind w:firstLineChars="213" w:firstLine="511"/>
        <w:rPr>
          <w:rFonts w:ascii="宋体" w:hAnsi="宋体" w:cs="仿宋"/>
          <w:sz w:val="24"/>
        </w:rPr>
      </w:pPr>
      <w:r>
        <w:rPr>
          <w:rFonts w:ascii="宋体" w:hAnsi="宋体" w:hint="eastAsia"/>
          <w:sz w:val="24"/>
        </w:rPr>
        <w:t>招标代理：</w:t>
      </w:r>
      <w:r>
        <w:rPr>
          <w:rFonts w:ascii="宋体" w:hAnsi="宋体" w:cs="仿宋" w:hint="eastAsia"/>
          <w:bCs/>
          <w:sz w:val="24"/>
        </w:rPr>
        <w:t>茂名市华洲招标代理有限公司</w:t>
      </w:r>
    </w:p>
    <w:p w:rsidR="001158A3" w:rsidRDefault="001158A3" w:rsidP="001158A3">
      <w:pPr>
        <w:spacing w:line="480" w:lineRule="exact"/>
        <w:ind w:firstLineChars="200" w:firstLine="480"/>
        <w:rPr>
          <w:rFonts w:ascii="宋体" w:hAnsi="宋体"/>
          <w:sz w:val="24"/>
        </w:rPr>
      </w:pPr>
      <w:r>
        <w:rPr>
          <w:rFonts w:ascii="宋体" w:hAnsi="宋体" w:hint="eastAsia"/>
          <w:sz w:val="24"/>
        </w:rPr>
        <w:t>地    址：</w:t>
      </w:r>
      <w:r>
        <w:rPr>
          <w:rFonts w:ascii="宋体" w:hAnsi="宋体" w:cs="仿宋" w:hint="eastAsia"/>
          <w:bCs/>
          <w:sz w:val="24"/>
        </w:rPr>
        <w:t>茂名市高凉南路6号大院（帝琪浩景）4梯302房</w:t>
      </w:r>
    </w:p>
    <w:p w:rsidR="001158A3" w:rsidRDefault="001158A3" w:rsidP="001158A3">
      <w:pPr>
        <w:spacing w:line="480" w:lineRule="exact"/>
        <w:ind w:firstLineChars="200" w:firstLine="480"/>
        <w:rPr>
          <w:rFonts w:ascii="宋体" w:hAnsi="宋体" w:cs="仿宋"/>
          <w:bCs/>
          <w:sz w:val="24"/>
        </w:rPr>
      </w:pPr>
      <w:r>
        <w:rPr>
          <w:rFonts w:ascii="宋体" w:hAnsi="宋体" w:hint="eastAsia"/>
          <w:sz w:val="24"/>
        </w:rPr>
        <w:t>联</w:t>
      </w:r>
      <w:r>
        <w:rPr>
          <w:rFonts w:ascii="宋体" w:hAnsi="宋体"/>
          <w:sz w:val="24"/>
        </w:rPr>
        <w:t xml:space="preserve"> </w:t>
      </w:r>
      <w:r>
        <w:rPr>
          <w:rFonts w:ascii="宋体" w:hAnsi="宋体" w:hint="eastAsia"/>
          <w:sz w:val="24"/>
        </w:rPr>
        <w:t>系</w:t>
      </w:r>
      <w:r>
        <w:rPr>
          <w:rFonts w:ascii="宋体" w:hAnsi="宋体"/>
          <w:sz w:val="24"/>
        </w:rPr>
        <w:t xml:space="preserve"> </w:t>
      </w:r>
      <w:r>
        <w:rPr>
          <w:rFonts w:ascii="宋体" w:hAnsi="宋体" w:hint="eastAsia"/>
          <w:sz w:val="24"/>
        </w:rPr>
        <w:t>人：邓</w:t>
      </w:r>
      <w:r>
        <w:rPr>
          <w:rFonts w:ascii="宋体" w:hAnsi="宋体" w:cs="仿宋" w:hint="eastAsia"/>
          <w:bCs/>
          <w:sz w:val="24"/>
        </w:rPr>
        <w:t>先生</w:t>
      </w:r>
      <w:r>
        <w:rPr>
          <w:rFonts w:ascii="宋体" w:hAnsi="宋体" w:hint="eastAsia"/>
          <w:sz w:val="24"/>
        </w:rPr>
        <w:t xml:space="preserve">      电话：</w:t>
      </w:r>
      <w:r>
        <w:rPr>
          <w:rFonts w:ascii="宋体" w:hAnsi="宋体" w:cs="仿宋" w:hint="eastAsia"/>
          <w:bCs/>
          <w:sz w:val="24"/>
        </w:rPr>
        <w:t>0668-2299560</w:t>
      </w:r>
    </w:p>
    <w:p w:rsidR="001158A3" w:rsidRDefault="001158A3" w:rsidP="001158A3">
      <w:pPr>
        <w:spacing w:line="360" w:lineRule="auto"/>
        <w:ind w:firstLineChars="200" w:firstLine="480"/>
        <w:rPr>
          <w:rFonts w:ascii="宋体" w:hAnsi="宋体" w:cs="仿宋"/>
          <w:sz w:val="24"/>
          <w:szCs w:val="24"/>
        </w:rPr>
      </w:pPr>
      <w:r>
        <w:rPr>
          <w:rFonts w:ascii="宋体" w:hAnsi="宋体" w:hint="eastAsia"/>
          <w:sz w:val="24"/>
          <w:szCs w:val="24"/>
        </w:rPr>
        <w:t>监督部门：</w:t>
      </w:r>
      <w:r>
        <w:rPr>
          <w:rFonts w:ascii="宋体" w:hAnsi="宋体" w:cs="仿宋" w:hint="eastAsia"/>
          <w:bCs/>
          <w:kern w:val="0"/>
          <w:sz w:val="24"/>
          <w:szCs w:val="24"/>
        </w:rPr>
        <w:t>茂名市电白区住房和城乡建设局</w:t>
      </w:r>
    </w:p>
    <w:p w:rsidR="001158A3" w:rsidRDefault="001158A3" w:rsidP="001158A3">
      <w:pPr>
        <w:spacing w:line="360" w:lineRule="auto"/>
        <w:ind w:firstLineChars="200" w:firstLine="480"/>
        <w:rPr>
          <w:rFonts w:ascii="宋体" w:hAnsi="宋体"/>
          <w:sz w:val="24"/>
          <w:szCs w:val="24"/>
        </w:rPr>
      </w:pPr>
      <w:r>
        <w:rPr>
          <w:rFonts w:ascii="宋体" w:hAnsi="宋体" w:hint="eastAsia"/>
          <w:sz w:val="24"/>
          <w:szCs w:val="24"/>
        </w:rPr>
        <w:t>电    话：</w:t>
      </w:r>
      <w:r>
        <w:rPr>
          <w:rFonts w:ascii="宋体" w:hAnsi="宋体" w:cs="TimesNewRomanPSMT"/>
          <w:bCs/>
          <w:kern w:val="0"/>
          <w:sz w:val="24"/>
          <w:szCs w:val="24"/>
        </w:rPr>
        <w:t>0668-5532719</w:t>
      </w:r>
    </w:p>
    <w:p w:rsidR="001158A3" w:rsidRDefault="001158A3" w:rsidP="001158A3">
      <w:pPr>
        <w:spacing w:line="360" w:lineRule="auto"/>
        <w:ind w:firstLineChars="200" w:firstLine="480"/>
        <w:rPr>
          <w:rFonts w:ascii="宋体" w:hAnsi="宋体"/>
          <w:sz w:val="24"/>
          <w:szCs w:val="24"/>
        </w:rPr>
      </w:pPr>
      <w:r>
        <w:rPr>
          <w:rFonts w:ascii="宋体" w:hAnsi="宋体" w:hint="eastAsia"/>
          <w:sz w:val="24"/>
          <w:szCs w:val="24"/>
        </w:rPr>
        <w:t xml:space="preserve"> </w:t>
      </w:r>
    </w:p>
    <w:p w:rsidR="001158A3" w:rsidRDefault="001158A3" w:rsidP="001158A3">
      <w:pPr>
        <w:spacing w:line="360" w:lineRule="auto"/>
        <w:ind w:firstLineChars="200" w:firstLine="480"/>
        <w:rPr>
          <w:rFonts w:ascii="宋体" w:hAnsi="宋体"/>
          <w:sz w:val="24"/>
          <w:szCs w:val="24"/>
        </w:rPr>
      </w:pPr>
      <w:r>
        <w:rPr>
          <w:rFonts w:ascii="宋体" w:hAnsi="宋体" w:hint="eastAsia"/>
          <w:sz w:val="24"/>
          <w:szCs w:val="24"/>
        </w:rPr>
        <w:t xml:space="preserve">            </w:t>
      </w:r>
      <w:r w:rsidR="00351B97">
        <w:rPr>
          <w:rFonts w:ascii="宋体" w:hAnsi="宋体" w:hint="eastAsia"/>
          <w:sz w:val="24"/>
          <w:szCs w:val="24"/>
        </w:rPr>
        <w:t xml:space="preserve">                        </w:t>
      </w:r>
      <w:r>
        <w:rPr>
          <w:rFonts w:ascii="宋体" w:hAnsi="宋体" w:hint="eastAsia"/>
          <w:bCs/>
          <w:sz w:val="24"/>
          <w:szCs w:val="24"/>
        </w:rPr>
        <w:t xml:space="preserve"> </w:t>
      </w:r>
      <w:r>
        <w:rPr>
          <w:rFonts w:ascii="宋体" w:hAnsi="宋体" w:hint="eastAsia"/>
          <w:bCs/>
          <w:sz w:val="24"/>
        </w:rPr>
        <w:t>茂名市电白区小良镇人民政府</w:t>
      </w:r>
    </w:p>
    <w:p w:rsidR="001158A3" w:rsidRDefault="001158A3" w:rsidP="001158A3">
      <w:pPr>
        <w:spacing w:line="360" w:lineRule="auto"/>
        <w:ind w:firstLineChars="200" w:firstLine="480"/>
        <w:rPr>
          <w:rFonts w:ascii="宋体" w:hAnsi="宋体" w:cs="宋体"/>
          <w:sz w:val="24"/>
          <w:szCs w:val="24"/>
        </w:rPr>
      </w:pPr>
      <w:r>
        <w:rPr>
          <w:rFonts w:ascii="宋体" w:hAnsi="宋体" w:hint="eastAsia"/>
          <w:bCs/>
          <w:kern w:val="0"/>
          <w:sz w:val="24"/>
          <w:szCs w:val="24"/>
        </w:rPr>
        <w:t xml:space="preserve">                   </w:t>
      </w:r>
      <w:r w:rsidR="00351B97">
        <w:rPr>
          <w:rFonts w:ascii="宋体" w:hAnsi="宋体" w:hint="eastAsia"/>
          <w:bCs/>
          <w:kern w:val="0"/>
          <w:sz w:val="24"/>
          <w:szCs w:val="24"/>
        </w:rPr>
        <w:t xml:space="preserve">                      </w:t>
      </w:r>
      <w:r>
        <w:rPr>
          <w:rFonts w:ascii="宋体" w:hAnsi="宋体" w:hint="eastAsia"/>
          <w:bCs/>
          <w:kern w:val="0"/>
          <w:sz w:val="24"/>
          <w:szCs w:val="24"/>
        </w:rPr>
        <w:t xml:space="preserve"> 2022 </w:t>
      </w:r>
      <w:r>
        <w:rPr>
          <w:rFonts w:ascii="宋体" w:hAnsi="宋体" w:cs="宋体" w:hint="eastAsia"/>
          <w:sz w:val="24"/>
          <w:szCs w:val="24"/>
        </w:rPr>
        <w:t>年   月   日</w:t>
      </w:r>
    </w:p>
    <w:p w:rsidR="001158A3" w:rsidRDefault="001158A3" w:rsidP="001158A3">
      <w:pPr>
        <w:spacing w:line="360" w:lineRule="auto"/>
        <w:rPr>
          <w:rFonts w:ascii="宋体" w:hAnsi="宋体"/>
          <w:sz w:val="24"/>
          <w:szCs w:val="24"/>
        </w:rPr>
      </w:pPr>
    </w:p>
    <w:p w:rsidR="001158A3" w:rsidRDefault="001158A3" w:rsidP="001158A3">
      <w:pPr>
        <w:spacing w:line="360" w:lineRule="auto"/>
        <w:rPr>
          <w:rFonts w:ascii="宋体" w:hAnsi="宋体"/>
          <w:sz w:val="24"/>
          <w:szCs w:val="24"/>
        </w:rPr>
      </w:pPr>
    </w:p>
    <w:p w:rsidR="001158A3" w:rsidRDefault="001158A3" w:rsidP="001158A3">
      <w:pPr>
        <w:spacing w:line="360" w:lineRule="auto"/>
        <w:rPr>
          <w:rFonts w:ascii="宋体" w:hAnsi="宋体"/>
          <w:sz w:val="24"/>
          <w:szCs w:val="24"/>
        </w:rPr>
      </w:pPr>
    </w:p>
    <w:p w:rsidR="001158A3" w:rsidRDefault="001158A3" w:rsidP="001158A3">
      <w:pPr>
        <w:pStyle w:val="a0"/>
        <w:rPr>
          <w:rFonts w:eastAsia="宋体" w:hAnsi="宋体"/>
        </w:rPr>
      </w:pPr>
    </w:p>
    <w:p w:rsidR="001158A3" w:rsidRDefault="001158A3" w:rsidP="001158A3">
      <w:pPr>
        <w:widowControl/>
        <w:jc w:val="left"/>
        <w:rPr>
          <w:rFonts w:ascii="宋体" w:hAnsi="宋体"/>
          <w:sz w:val="24"/>
          <w:szCs w:val="24"/>
        </w:rPr>
      </w:pPr>
    </w:p>
    <w:p w:rsidR="001158A3" w:rsidRDefault="001158A3" w:rsidP="001158A3">
      <w:pPr>
        <w:spacing w:line="360" w:lineRule="auto"/>
        <w:rPr>
          <w:rFonts w:ascii="宋体" w:hAnsi="宋体"/>
          <w:sz w:val="24"/>
          <w:szCs w:val="24"/>
        </w:rPr>
      </w:pPr>
      <w:r>
        <w:rPr>
          <w:rFonts w:ascii="宋体" w:hAnsi="宋体" w:hint="eastAsia"/>
          <w:sz w:val="24"/>
          <w:szCs w:val="24"/>
        </w:rPr>
        <w:t>附件1</w:t>
      </w:r>
    </w:p>
    <w:p w:rsidR="001158A3" w:rsidRDefault="001158A3" w:rsidP="001158A3">
      <w:pPr>
        <w:spacing w:line="360" w:lineRule="auto"/>
        <w:jc w:val="center"/>
        <w:rPr>
          <w:rFonts w:ascii="宋体" w:hAnsi="宋体"/>
          <w:sz w:val="24"/>
          <w:szCs w:val="24"/>
        </w:rPr>
      </w:pPr>
      <w:r>
        <w:rPr>
          <w:rFonts w:ascii="宋体" w:hAnsi="宋体" w:hint="eastAsia"/>
          <w:b/>
          <w:bCs/>
          <w:sz w:val="24"/>
          <w:u w:val="single"/>
        </w:rPr>
        <w:t>秦村河流域农村生活污水治理项目（一期）</w:t>
      </w:r>
      <w:r>
        <w:rPr>
          <w:rFonts w:ascii="宋体" w:hAnsi="宋体" w:hint="eastAsia"/>
          <w:sz w:val="24"/>
          <w:szCs w:val="24"/>
        </w:rPr>
        <w:t>拒绝投标单位名单（部分）</w:t>
      </w:r>
    </w:p>
    <w:tbl>
      <w:tblPr>
        <w:tblW w:w="9548" w:type="dxa"/>
        <w:jc w:val="center"/>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3855"/>
        <w:gridCol w:w="2055"/>
        <w:gridCol w:w="1500"/>
        <w:gridCol w:w="1283"/>
      </w:tblGrid>
      <w:tr w:rsidR="001158A3" w:rsidTr="00351B97">
        <w:trPr>
          <w:trHeight w:val="567"/>
          <w:jc w:val="center"/>
        </w:trPr>
        <w:tc>
          <w:tcPr>
            <w:tcW w:w="855" w:type="dxa"/>
            <w:vMerge w:val="restart"/>
            <w:tcBorders>
              <w:top w:val="single" w:sz="4" w:space="0" w:color="auto"/>
              <w:left w:val="single" w:sz="4" w:space="0" w:color="auto"/>
              <w:bottom w:val="single" w:sz="4" w:space="0" w:color="auto"/>
              <w:right w:val="single" w:sz="4" w:space="0" w:color="auto"/>
            </w:tcBorders>
            <w:vAlign w:val="center"/>
          </w:tcPr>
          <w:p w:rsidR="001158A3" w:rsidRDefault="001158A3" w:rsidP="00BE3228">
            <w:pPr>
              <w:spacing w:line="360" w:lineRule="auto"/>
              <w:jc w:val="center"/>
              <w:rPr>
                <w:rFonts w:ascii="宋体" w:hAnsi="宋体"/>
                <w:sz w:val="24"/>
                <w:szCs w:val="24"/>
              </w:rPr>
            </w:pPr>
            <w:r>
              <w:rPr>
                <w:rFonts w:ascii="宋体" w:hAnsi="宋体" w:hint="eastAsia"/>
                <w:sz w:val="24"/>
                <w:szCs w:val="24"/>
              </w:rPr>
              <w:t>序号</w:t>
            </w:r>
          </w:p>
        </w:tc>
        <w:tc>
          <w:tcPr>
            <w:tcW w:w="3855" w:type="dxa"/>
            <w:vMerge w:val="restart"/>
            <w:tcBorders>
              <w:top w:val="single" w:sz="4" w:space="0" w:color="auto"/>
              <w:left w:val="nil"/>
              <w:bottom w:val="single" w:sz="4" w:space="0" w:color="auto"/>
              <w:right w:val="single" w:sz="4" w:space="0" w:color="auto"/>
            </w:tcBorders>
            <w:vAlign w:val="center"/>
          </w:tcPr>
          <w:p w:rsidR="001158A3" w:rsidRDefault="001158A3" w:rsidP="00BE3228">
            <w:pPr>
              <w:spacing w:line="360" w:lineRule="auto"/>
              <w:jc w:val="center"/>
              <w:rPr>
                <w:rFonts w:ascii="宋体" w:hAnsi="宋体"/>
                <w:sz w:val="24"/>
                <w:szCs w:val="24"/>
              </w:rPr>
            </w:pPr>
            <w:r>
              <w:rPr>
                <w:rFonts w:ascii="宋体" w:hAnsi="宋体" w:hint="eastAsia"/>
                <w:sz w:val="24"/>
                <w:szCs w:val="24"/>
              </w:rPr>
              <w:t>单位</w:t>
            </w:r>
          </w:p>
        </w:tc>
        <w:tc>
          <w:tcPr>
            <w:tcW w:w="3555" w:type="dxa"/>
            <w:gridSpan w:val="2"/>
            <w:tcBorders>
              <w:top w:val="single" w:sz="4" w:space="0" w:color="auto"/>
              <w:left w:val="nil"/>
              <w:bottom w:val="single" w:sz="4" w:space="0" w:color="auto"/>
              <w:right w:val="single" w:sz="4" w:space="0" w:color="auto"/>
            </w:tcBorders>
            <w:vAlign w:val="center"/>
          </w:tcPr>
          <w:p w:rsidR="001158A3" w:rsidRDefault="001158A3" w:rsidP="00BE3228">
            <w:pPr>
              <w:spacing w:line="360" w:lineRule="auto"/>
              <w:jc w:val="center"/>
              <w:rPr>
                <w:rFonts w:ascii="宋体" w:hAnsi="宋体"/>
                <w:sz w:val="24"/>
                <w:szCs w:val="24"/>
              </w:rPr>
            </w:pPr>
            <w:r>
              <w:rPr>
                <w:rFonts w:ascii="宋体" w:hAnsi="宋体" w:hint="eastAsia"/>
                <w:sz w:val="24"/>
                <w:szCs w:val="24"/>
              </w:rPr>
              <w:t>拒绝投标期</w:t>
            </w:r>
          </w:p>
        </w:tc>
        <w:tc>
          <w:tcPr>
            <w:tcW w:w="1283" w:type="dxa"/>
            <w:vMerge w:val="restart"/>
            <w:tcBorders>
              <w:top w:val="single" w:sz="4" w:space="0" w:color="auto"/>
              <w:left w:val="nil"/>
              <w:right w:val="single" w:sz="4" w:space="0" w:color="auto"/>
            </w:tcBorders>
            <w:vAlign w:val="center"/>
          </w:tcPr>
          <w:p w:rsidR="001158A3" w:rsidRDefault="001158A3" w:rsidP="00BE3228">
            <w:pPr>
              <w:spacing w:line="360" w:lineRule="auto"/>
              <w:jc w:val="center"/>
              <w:rPr>
                <w:rFonts w:ascii="宋体" w:hAnsi="宋体"/>
                <w:sz w:val="24"/>
                <w:szCs w:val="24"/>
              </w:rPr>
            </w:pPr>
            <w:r>
              <w:rPr>
                <w:rFonts w:ascii="宋体" w:hAnsi="宋体" w:hint="eastAsia"/>
                <w:sz w:val="24"/>
                <w:szCs w:val="24"/>
              </w:rPr>
              <w:t>备注</w:t>
            </w:r>
          </w:p>
        </w:tc>
      </w:tr>
      <w:tr w:rsidR="001158A3" w:rsidTr="00351B97">
        <w:trPr>
          <w:trHeight w:val="567"/>
          <w:jc w:val="center"/>
        </w:trPr>
        <w:tc>
          <w:tcPr>
            <w:tcW w:w="855" w:type="dxa"/>
            <w:vMerge/>
            <w:tcBorders>
              <w:top w:val="single" w:sz="4" w:space="0" w:color="auto"/>
              <w:left w:val="single" w:sz="4" w:space="0" w:color="auto"/>
              <w:bottom w:val="single" w:sz="4" w:space="0" w:color="auto"/>
              <w:right w:val="single" w:sz="4" w:space="0" w:color="auto"/>
            </w:tcBorders>
            <w:vAlign w:val="center"/>
          </w:tcPr>
          <w:p w:rsidR="001158A3" w:rsidRDefault="001158A3" w:rsidP="00BE3228">
            <w:pPr>
              <w:widowControl/>
              <w:spacing w:line="360" w:lineRule="auto"/>
              <w:jc w:val="left"/>
              <w:rPr>
                <w:rFonts w:ascii="宋体" w:hAnsi="宋体"/>
                <w:sz w:val="24"/>
                <w:szCs w:val="24"/>
              </w:rPr>
            </w:pPr>
          </w:p>
        </w:tc>
        <w:tc>
          <w:tcPr>
            <w:tcW w:w="3855" w:type="dxa"/>
            <w:vMerge/>
            <w:tcBorders>
              <w:top w:val="single" w:sz="4" w:space="0" w:color="auto"/>
              <w:left w:val="nil"/>
              <w:bottom w:val="single" w:sz="4" w:space="0" w:color="auto"/>
              <w:right w:val="single" w:sz="4" w:space="0" w:color="auto"/>
            </w:tcBorders>
            <w:vAlign w:val="center"/>
          </w:tcPr>
          <w:p w:rsidR="001158A3" w:rsidRDefault="001158A3" w:rsidP="00BE3228">
            <w:pPr>
              <w:widowControl/>
              <w:spacing w:line="360" w:lineRule="auto"/>
              <w:jc w:val="left"/>
              <w:rPr>
                <w:rFonts w:ascii="宋体" w:hAnsi="宋体"/>
                <w:sz w:val="24"/>
                <w:szCs w:val="24"/>
              </w:rPr>
            </w:pPr>
          </w:p>
        </w:tc>
        <w:tc>
          <w:tcPr>
            <w:tcW w:w="2055" w:type="dxa"/>
            <w:tcBorders>
              <w:top w:val="single" w:sz="4" w:space="0" w:color="auto"/>
              <w:left w:val="nil"/>
              <w:bottom w:val="single" w:sz="4" w:space="0" w:color="auto"/>
              <w:right w:val="single" w:sz="4" w:space="0" w:color="auto"/>
            </w:tcBorders>
          </w:tcPr>
          <w:p w:rsidR="001158A3" w:rsidRDefault="001158A3" w:rsidP="00BE3228">
            <w:pPr>
              <w:spacing w:line="360" w:lineRule="auto"/>
              <w:jc w:val="center"/>
              <w:rPr>
                <w:rFonts w:ascii="宋体" w:hAnsi="宋体"/>
                <w:sz w:val="24"/>
                <w:szCs w:val="24"/>
              </w:rPr>
            </w:pPr>
            <w:r>
              <w:rPr>
                <w:rFonts w:ascii="宋体" w:hAnsi="宋体" w:hint="eastAsia"/>
                <w:sz w:val="24"/>
                <w:szCs w:val="24"/>
              </w:rPr>
              <w:t>起始日期</w:t>
            </w:r>
          </w:p>
        </w:tc>
        <w:tc>
          <w:tcPr>
            <w:tcW w:w="1500" w:type="dxa"/>
            <w:tcBorders>
              <w:top w:val="single" w:sz="4" w:space="0" w:color="auto"/>
              <w:left w:val="nil"/>
              <w:bottom w:val="single" w:sz="4" w:space="0" w:color="auto"/>
              <w:right w:val="single" w:sz="4" w:space="0" w:color="auto"/>
            </w:tcBorders>
          </w:tcPr>
          <w:p w:rsidR="001158A3" w:rsidRDefault="001158A3" w:rsidP="00BE3228">
            <w:pPr>
              <w:spacing w:line="360" w:lineRule="auto"/>
              <w:jc w:val="center"/>
              <w:rPr>
                <w:rFonts w:ascii="宋体" w:hAnsi="宋体"/>
                <w:sz w:val="24"/>
                <w:szCs w:val="24"/>
              </w:rPr>
            </w:pPr>
            <w:r>
              <w:rPr>
                <w:rFonts w:ascii="宋体" w:hAnsi="宋体" w:hint="eastAsia"/>
                <w:sz w:val="24"/>
                <w:szCs w:val="24"/>
              </w:rPr>
              <w:t>截止日期</w:t>
            </w:r>
          </w:p>
        </w:tc>
        <w:tc>
          <w:tcPr>
            <w:tcW w:w="1283" w:type="dxa"/>
            <w:vMerge/>
            <w:tcBorders>
              <w:left w:val="nil"/>
              <w:bottom w:val="single" w:sz="4" w:space="0" w:color="auto"/>
              <w:right w:val="single" w:sz="4" w:space="0" w:color="auto"/>
            </w:tcBorders>
          </w:tcPr>
          <w:p w:rsidR="001158A3" w:rsidRDefault="001158A3" w:rsidP="00BE3228">
            <w:pPr>
              <w:spacing w:line="360" w:lineRule="auto"/>
              <w:jc w:val="center"/>
              <w:rPr>
                <w:rFonts w:ascii="宋体" w:hAnsi="宋体"/>
                <w:sz w:val="24"/>
                <w:szCs w:val="24"/>
              </w:rPr>
            </w:pPr>
          </w:p>
        </w:tc>
      </w:tr>
      <w:tr w:rsidR="001158A3" w:rsidTr="00351B97">
        <w:trPr>
          <w:trHeight w:val="567"/>
          <w:jc w:val="center"/>
        </w:trPr>
        <w:tc>
          <w:tcPr>
            <w:tcW w:w="855" w:type="dxa"/>
            <w:tcBorders>
              <w:top w:val="single" w:sz="4" w:space="0" w:color="auto"/>
              <w:left w:val="single" w:sz="4" w:space="0" w:color="auto"/>
              <w:bottom w:val="single" w:sz="4" w:space="0" w:color="auto"/>
              <w:right w:val="single" w:sz="4" w:space="0" w:color="auto"/>
            </w:tcBorders>
          </w:tcPr>
          <w:p w:rsidR="001158A3" w:rsidRDefault="001158A3" w:rsidP="00BE3228">
            <w:pPr>
              <w:spacing w:line="360" w:lineRule="auto"/>
              <w:jc w:val="center"/>
              <w:rPr>
                <w:rFonts w:ascii="宋体" w:hAnsi="宋体"/>
                <w:sz w:val="24"/>
                <w:szCs w:val="24"/>
              </w:rPr>
            </w:pPr>
            <w:r>
              <w:rPr>
                <w:rFonts w:ascii="宋体" w:hAnsi="宋体" w:hint="eastAsia"/>
                <w:sz w:val="24"/>
                <w:szCs w:val="24"/>
              </w:rPr>
              <w:t>1</w:t>
            </w:r>
          </w:p>
        </w:tc>
        <w:tc>
          <w:tcPr>
            <w:tcW w:w="3855" w:type="dxa"/>
            <w:tcBorders>
              <w:top w:val="single" w:sz="4" w:space="0" w:color="auto"/>
              <w:left w:val="nil"/>
              <w:bottom w:val="single" w:sz="4" w:space="0" w:color="auto"/>
              <w:right w:val="single" w:sz="4" w:space="0" w:color="auto"/>
            </w:tcBorders>
            <w:vAlign w:val="center"/>
          </w:tcPr>
          <w:p w:rsidR="001158A3" w:rsidRDefault="001158A3" w:rsidP="00BE3228">
            <w:pPr>
              <w:spacing w:line="360" w:lineRule="auto"/>
              <w:jc w:val="center"/>
              <w:rPr>
                <w:rFonts w:ascii="宋体" w:hAnsi="宋体"/>
                <w:sz w:val="24"/>
                <w:szCs w:val="24"/>
              </w:rPr>
            </w:pPr>
            <w:r>
              <w:rPr>
                <w:rFonts w:ascii="宋体" w:hAnsi="宋体"/>
                <w:sz w:val="24"/>
                <w:szCs w:val="24"/>
              </w:rPr>
              <w:t>广西幸福建筑工程有限公司</w:t>
            </w:r>
          </w:p>
        </w:tc>
        <w:tc>
          <w:tcPr>
            <w:tcW w:w="2055" w:type="dxa"/>
            <w:tcBorders>
              <w:top w:val="single" w:sz="4" w:space="0" w:color="auto"/>
              <w:left w:val="nil"/>
              <w:bottom w:val="single" w:sz="4" w:space="0" w:color="auto"/>
              <w:right w:val="single" w:sz="4" w:space="0" w:color="auto"/>
            </w:tcBorders>
            <w:vAlign w:val="center"/>
          </w:tcPr>
          <w:p w:rsidR="001158A3" w:rsidRDefault="001158A3" w:rsidP="00BE3228">
            <w:pPr>
              <w:spacing w:line="360" w:lineRule="auto"/>
              <w:jc w:val="center"/>
              <w:rPr>
                <w:rFonts w:ascii="宋体" w:hAnsi="宋体"/>
                <w:sz w:val="24"/>
                <w:szCs w:val="24"/>
              </w:rPr>
            </w:pPr>
            <w:r>
              <w:rPr>
                <w:rFonts w:ascii="宋体" w:hAnsi="宋体" w:hint="eastAsia"/>
                <w:sz w:val="24"/>
                <w:szCs w:val="24"/>
              </w:rPr>
              <w:t>2021年1月1日</w:t>
            </w:r>
          </w:p>
        </w:tc>
        <w:tc>
          <w:tcPr>
            <w:tcW w:w="1500" w:type="dxa"/>
            <w:tcBorders>
              <w:top w:val="single" w:sz="4" w:space="0" w:color="auto"/>
              <w:left w:val="nil"/>
              <w:bottom w:val="single" w:sz="4" w:space="0" w:color="auto"/>
              <w:right w:val="single" w:sz="4" w:space="0" w:color="auto"/>
            </w:tcBorders>
            <w:vAlign w:val="center"/>
          </w:tcPr>
          <w:p w:rsidR="001158A3" w:rsidRDefault="001158A3" w:rsidP="00BE3228">
            <w:pPr>
              <w:spacing w:line="360" w:lineRule="auto"/>
              <w:jc w:val="center"/>
              <w:rPr>
                <w:rFonts w:ascii="宋体" w:hAnsi="宋体"/>
                <w:sz w:val="24"/>
                <w:szCs w:val="24"/>
              </w:rPr>
            </w:pPr>
          </w:p>
        </w:tc>
        <w:tc>
          <w:tcPr>
            <w:tcW w:w="1283" w:type="dxa"/>
            <w:tcBorders>
              <w:top w:val="single" w:sz="4" w:space="0" w:color="auto"/>
              <w:left w:val="nil"/>
              <w:bottom w:val="single" w:sz="4" w:space="0" w:color="auto"/>
              <w:right w:val="single" w:sz="4" w:space="0" w:color="auto"/>
            </w:tcBorders>
            <w:vAlign w:val="center"/>
          </w:tcPr>
          <w:p w:rsidR="001158A3" w:rsidRDefault="001158A3" w:rsidP="00BE3228">
            <w:pPr>
              <w:spacing w:line="360" w:lineRule="auto"/>
              <w:jc w:val="center"/>
              <w:rPr>
                <w:rFonts w:ascii="宋体" w:hAnsi="宋体"/>
                <w:sz w:val="24"/>
                <w:szCs w:val="24"/>
              </w:rPr>
            </w:pPr>
          </w:p>
        </w:tc>
      </w:tr>
      <w:tr w:rsidR="001158A3" w:rsidTr="00351B97">
        <w:trPr>
          <w:trHeight w:val="567"/>
          <w:jc w:val="center"/>
        </w:trPr>
        <w:tc>
          <w:tcPr>
            <w:tcW w:w="855" w:type="dxa"/>
            <w:tcBorders>
              <w:top w:val="single" w:sz="4" w:space="0" w:color="auto"/>
              <w:left w:val="single" w:sz="4" w:space="0" w:color="auto"/>
              <w:bottom w:val="single" w:sz="4" w:space="0" w:color="auto"/>
              <w:right w:val="single" w:sz="4" w:space="0" w:color="auto"/>
            </w:tcBorders>
          </w:tcPr>
          <w:p w:rsidR="001158A3" w:rsidRDefault="001158A3" w:rsidP="00BE3228">
            <w:pPr>
              <w:spacing w:line="360" w:lineRule="auto"/>
              <w:jc w:val="center"/>
              <w:rPr>
                <w:rFonts w:ascii="宋体" w:hAnsi="宋体"/>
                <w:sz w:val="24"/>
                <w:szCs w:val="24"/>
              </w:rPr>
            </w:pPr>
            <w:r>
              <w:rPr>
                <w:rFonts w:ascii="宋体" w:hAnsi="宋体" w:hint="eastAsia"/>
                <w:sz w:val="24"/>
                <w:szCs w:val="24"/>
              </w:rPr>
              <w:t>2</w:t>
            </w:r>
          </w:p>
        </w:tc>
        <w:tc>
          <w:tcPr>
            <w:tcW w:w="3855" w:type="dxa"/>
            <w:tcBorders>
              <w:top w:val="single" w:sz="4" w:space="0" w:color="auto"/>
              <w:left w:val="nil"/>
              <w:bottom w:val="single" w:sz="4" w:space="0" w:color="auto"/>
              <w:right w:val="single" w:sz="4" w:space="0" w:color="auto"/>
            </w:tcBorders>
            <w:vAlign w:val="center"/>
          </w:tcPr>
          <w:p w:rsidR="001158A3" w:rsidRDefault="001158A3" w:rsidP="00BE3228">
            <w:pPr>
              <w:spacing w:line="360" w:lineRule="auto"/>
              <w:jc w:val="center"/>
              <w:rPr>
                <w:rFonts w:ascii="宋体" w:hAnsi="宋体"/>
                <w:sz w:val="24"/>
                <w:szCs w:val="24"/>
              </w:rPr>
            </w:pPr>
            <w:r>
              <w:rPr>
                <w:rFonts w:ascii="宋体" w:hAnsi="宋体"/>
                <w:sz w:val="24"/>
                <w:szCs w:val="24"/>
              </w:rPr>
              <w:t>四川华爵建筑有限公司</w:t>
            </w:r>
          </w:p>
        </w:tc>
        <w:tc>
          <w:tcPr>
            <w:tcW w:w="2055" w:type="dxa"/>
            <w:tcBorders>
              <w:top w:val="single" w:sz="4" w:space="0" w:color="auto"/>
              <w:left w:val="nil"/>
              <w:bottom w:val="single" w:sz="4" w:space="0" w:color="auto"/>
              <w:right w:val="single" w:sz="4" w:space="0" w:color="auto"/>
            </w:tcBorders>
            <w:vAlign w:val="center"/>
          </w:tcPr>
          <w:p w:rsidR="001158A3" w:rsidRDefault="001158A3" w:rsidP="00BE3228">
            <w:pPr>
              <w:spacing w:line="360" w:lineRule="auto"/>
              <w:jc w:val="center"/>
              <w:rPr>
                <w:rFonts w:ascii="宋体" w:hAnsi="宋体"/>
                <w:sz w:val="24"/>
                <w:szCs w:val="24"/>
              </w:rPr>
            </w:pPr>
            <w:r>
              <w:rPr>
                <w:rFonts w:ascii="宋体" w:hAnsi="宋体" w:hint="eastAsia"/>
                <w:sz w:val="24"/>
                <w:szCs w:val="24"/>
              </w:rPr>
              <w:t>2021年1月1日</w:t>
            </w:r>
          </w:p>
        </w:tc>
        <w:tc>
          <w:tcPr>
            <w:tcW w:w="1500" w:type="dxa"/>
            <w:tcBorders>
              <w:top w:val="single" w:sz="4" w:space="0" w:color="auto"/>
              <w:left w:val="nil"/>
              <w:bottom w:val="single" w:sz="4" w:space="0" w:color="auto"/>
              <w:right w:val="single" w:sz="4" w:space="0" w:color="auto"/>
            </w:tcBorders>
            <w:vAlign w:val="center"/>
          </w:tcPr>
          <w:p w:rsidR="001158A3" w:rsidRDefault="001158A3" w:rsidP="00BE3228">
            <w:pPr>
              <w:spacing w:line="360" w:lineRule="auto"/>
              <w:jc w:val="center"/>
              <w:rPr>
                <w:rFonts w:ascii="宋体" w:hAnsi="宋体"/>
                <w:sz w:val="24"/>
                <w:szCs w:val="24"/>
              </w:rPr>
            </w:pPr>
          </w:p>
        </w:tc>
        <w:tc>
          <w:tcPr>
            <w:tcW w:w="1283" w:type="dxa"/>
            <w:tcBorders>
              <w:top w:val="single" w:sz="4" w:space="0" w:color="auto"/>
              <w:left w:val="nil"/>
              <w:bottom w:val="single" w:sz="4" w:space="0" w:color="auto"/>
              <w:right w:val="single" w:sz="4" w:space="0" w:color="auto"/>
            </w:tcBorders>
            <w:vAlign w:val="center"/>
          </w:tcPr>
          <w:p w:rsidR="001158A3" w:rsidRDefault="001158A3" w:rsidP="00BE3228">
            <w:pPr>
              <w:spacing w:line="360" w:lineRule="auto"/>
              <w:jc w:val="center"/>
              <w:rPr>
                <w:rFonts w:ascii="宋体" w:hAnsi="宋体"/>
                <w:sz w:val="24"/>
                <w:szCs w:val="24"/>
              </w:rPr>
            </w:pPr>
          </w:p>
        </w:tc>
      </w:tr>
      <w:tr w:rsidR="001158A3" w:rsidTr="00351B97">
        <w:trPr>
          <w:trHeight w:val="567"/>
          <w:jc w:val="center"/>
        </w:trPr>
        <w:tc>
          <w:tcPr>
            <w:tcW w:w="855" w:type="dxa"/>
            <w:tcBorders>
              <w:top w:val="single" w:sz="4" w:space="0" w:color="auto"/>
              <w:left w:val="single" w:sz="4" w:space="0" w:color="auto"/>
              <w:bottom w:val="single" w:sz="4" w:space="0" w:color="auto"/>
              <w:right w:val="single" w:sz="4" w:space="0" w:color="auto"/>
            </w:tcBorders>
          </w:tcPr>
          <w:p w:rsidR="001158A3" w:rsidRDefault="001158A3" w:rsidP="00BE3228">
            <w:pPr>
              <w:spacing w:line="360" w:lineRule="auto"/>
              <w:jc w:val="center"/>
              <w:rPr>
                <w:rFonts w:ascii="宋体" w:hAnsi="宋体"/>
                <w:sz w:val="24"/>
                <w:szCs w:val="24"/>
              </w:rPr>
            </w:pPr>
            <w:r>
              <w:rPr>
                <w:rFonts w:ascii="宋体" w:hAnsi="宋体" w:hint="eastAsia"/>
                <w:sz w:val="24"/>
                <w:szCs w:val="24"/>
              </w:rPr>
              <w:t>3</w:t>
            </w:r>
          </w:p>
        </w:tc>
        <w:tc>
          <w:tcPr>
            <w:tcW w:w="3855" w:type="dxa"/>
            <w:tcBorders>
              <w:top w:val="single" w:sz="4" w:space="0" w:color="auto"/>
              <w:left w:val="nil"/>
              <w:bottom w:val="single" w:sz="4" w:space="0" w:color="auto"/>
              <w:right w:val="single" w:sz="4" w:space="0" w:color="auto"/>
            </w:tcBorders>
          </w:tcPr>
          <w:p w:rsidR="001158A3" w:rsidRDefault="001158A3" w:rsidP="00BE3228">
            <w:pPr>
              <w:spacing w:line="360" w:lineRule="auto"/>
              <w:rPr>
                <w:rFonts w:ascii="宋体" w:hAnsi="宋体"/>
                <w:sz w:val="24"/>
                <w:szCs w:val="24"/>
              </w:rPr>
            </w:pPr>
          </w:p>
        </w:tc>
        <w:tc>
          <w:tcPr>
            <w:tcW w:w="2055" w:type="dxa"/>
            <w:tcBorders>
              <w:top w:val="single" w:sz="4" w:space="0" w:color="auto"/>
              <w:left w:val="nil"/>
              <w:bottom w:val="single" w:sz="4" w:space="0" w:color="auto"/>
              <w:right w:val="single" w:sz="4" w:space="0" w:color="auto"/>
            </w:tcBorders>
          </w:tcPr>
          <w:p w:rsidR="001158A3" w:rsidRDefault="001158A3" w:rsidP="00BE3228">
            <w:pPr>
              <w:spacing w:line="360" w:lineRule="auto"/>
              <w:rPr>
                <w:rFonts w:ascii="宋体" w:hAnsi="宋体"/>
                <w:sz w:val="24"/>
                <w:szCs w:val="24"/>
              </w:rPr>
            </w:pPr>
          </w:p>
        </w:tc>
        <w:tc>
          <w:tcPr>
            <w:tcW w:w="1500" w:type="dxa"/>
            <w:tcBorders>
              <w:top w:val="single" w:sz="4" w:space="0" w:color="auto"/>
              <w:left w:val="nil"/>
              <w:bottom w:val="single" w:sz="4" w:space="0" w:color="auto"/>
              <w:right w:val="single" w:sz="4" w:space="0" w:color="auto"/>
            </w:tcBorders>
          </w:tcPr>
          <w:p w:rsidR="001158A3" w:rsidRDefault="001158A3" w:rsidP="00BE3228">
            <w:pPr>
              <w:spacing w:line="360" w:lineRule="auto"/>
              <w:rPr>
                <w:rFonts w:ascii="宋体" w:hAnsi="宋体"/>
                <w:sz w:val="24"/>
                <w:szCs w:val="24"/>
              </w:rPr>
            </w:pPr>
          </w:p>
        </w:tc>
        <w:tc>
          <w:tcPr>
            <w:tcW w:w="1283" w:type="dxa"/>
            <w:tcBorders>
              <w:top w:val="single" w:sz="4" w:space="0" w:color="auto"/>
              <w:left w:val="nil"/>
              <w:bottom w:val="single" w:sz="4" w:space="0" w:color="auto"/>
              <w:right w:val="single" w:sz="4" w:space="0" w:color="auto"/>
            </w:tcBorders>
          </w:tcPr>
          <w:p w:rsidR="001158A3" w:rsidRDefault="001158A3" w:rsidP="00BE3228">
            <w:pPr>
              <w:spacing w:line="360" w:lineRule="auto"/>
              <w:rPr>
                <w:rFonts w:ascii="宋体" w:hAnsi="宋体"/>
                <w:sz w:val="24"/>
                <w:szCs w:val="24"/>
              </w:rPr>
            </w:pPr>
          </w:p>
        </w:tc>
      </w:tr>
      <w:tr w:rsidR="001158A3" w:rsidTr="00351B97">
        <w:trPr>
          <w:trHeight w:val="567"/>
          <w:jc w:val="center"/>
        </w:trPr>
        <w:tc>
          <w:tcPr>
            <w:tcW w:w="855" w:type="dxa"/>
            <w:tcBorders>
              <w:top w:val="single" w:sz="4" w:space="0" w:color="auto"/>
              <w:left w:val="single" w:sz="4" w:space="0" w:color="auto"/>
              <w:bottom w:val="single" w:sz="4" w:space="0" w:color="auto"/>
              <w:right w:val="single" w:sz="4" w:space="0" w:color="auto"/>
            </w:tcBorders>
          </w:tcPr>
          <w:p w:rsidR="001158A3" w:rsidRDefault="001158A3" w:rsidP="00BE3228">
            <w:pPr>
              <w:spacing w:line="360" w:lineRule="auto"/>
              <w:jc w:val="center"/>
              <w:rPr>
                <w:rFonts w:ascii="宋体" w:hAnsi="宋体"/>
                <w:sz w:val="24"/>
                <w:szCs w:val="24"/>
              </w:rPr>
            </w:pPr>
            <w:r>
              <w:rPr>
                <w:rFonts w:ascii="宋体" w:hAnsi="宋体" w:hint="eastAsia"/>
                <w:sz w:val="24"/>
                <w:szCs w:val="24"/>
              </w:rPr>
              <w:t>4</w:t>
            </w:r>
          </w:p>
        </w:tc>
        <w:tc>
          <w:tcPr>
            <w:tcW w:w="3855" w:type="dxa"/>
            <w:tcBorders>
              <w:top w:val="single" w:sz="4" w:space="0" w:color="auto"/>
              <w:left w:val="nil"/>
              <w:bottom w:val="single" w:sz="4" w:space="0" w:color="auto"/>
              <w:right w:val="single" w:sz="4" w:space="0" w:color="auto"/>
            </w:tcBorders>
          </w:tcPr>
          <w:p w:rsidR="001158A3" w:rsidRDefault="001158A3" w:rsidP="00BE3228">
            <w:pPr>
              <w:spacing w:line="360" w:lineRule="auto"/>
              <w:rPr>
                <w:rFonts w:ascii="宋体" w:hAnsi="宋体"/>
                <w:sz w:val="24"/>
                <w:szCs w:val="24"/>
              </w:rPr>
            </w:pPr>
          </w:p>
        </w:tc>
        <w:tc>
          <w:tcPr>
            <w:tcW w:w="2055" w:type="dxa"/>
            <w:tcBorders>
              <w:top w:val="single" w:sz="4" w:space="0" w:color="auto"/>
              <w:left w:val="nil"/>
              <w:bottom w:val="single" w:sz="4" w:space="0" w:color="auto"/>
              <w:right w:val="single" w:sz="4" w:space="0" w:color="auto"/>
            </w:tcBorders>
          </w:tcPr>
          <w:p w:rsidR="001158A3" w:rsidRDefault="001158A3" w:rsidP="00BE3228">
            <w:pPr>
              <w:spacing w:line="360" w:lineRule="auto"/>
              <w:rPr>
                <w:rFonts w:ascii="宋体" w:hAnsi="宋体"/>
                <w:sz w:val="24"/>
                <w:szCs w:val="24"/>
              </w:rPr>
            </w:pPr>
          </w:p>
        </w:tc>
        <w:tc>
          <w:tcPr>
            <w:tcW w:w="1500" w:type="dxa"/>
            <w:tcBorders>
              <w:top w:val="single" w:sz="4" w:space="0" w:color="auto"/>
              <w:left w:val="nil"/>
              <w:bottom w:val="single" w:sz="4" w:space="0" w:color="auto"/>
              <w:right w:val="single" w:sz="4" w:space="0" w:color="auto"/>
            </w:tcBorders>
          </w:tcPr>
          <w:p w:rsidR="001158A3" w:rsidRDefault="001158A3" w:rsidP="00BE3228">
            <w:pPr>
              <w:spacing w:line="360" w:lineRule="auto"/>
              <w:rPr>
                <w:rFonts w:ascii="宋体" w:hAnsi="宋体"/>
                <w:sz w:val="24"/>
                <w:szCs w:val="24"/>
              </w:rPr>
            </w:pPr>
          </w:p>
        </w:tc>
        <w:tc>
          <w:tcPr>
            <w:tcW w:w="1283" w:type="dxa"/>
            <w:tcBorders>
              <w:top w:val="single" w:sz="4" w:space="0" w:color="auto"/>
              <w:left w:val="nil"/>
              <w:bottom w:val="single" w:sz="4" w:space="0" w:color="auto"/>
              <w:right w:val="single" w:sz="4" w:space="0" w:color="auto"/>
            </w:tcBorders>
          </w:tcPr>
          <w:p w:rsidR="001158A3" w:rsidRDefault="001158A3" w:rsidP="00BE3228">
            <w:pPr>
              <w:spacing w:line="360" w:lineRule="auto"/>
              <w:rPr>
                <w:rFonts w:ascii="宋体" w:hAnsi="宋体"/>
                <w:sz w:val="24"/>
                <w:szCs w:val="24"/>
              </w:rPr>
            </w:pPr>
          </w:p>
        </w:tc>
      </w:tr>
      <w:tr w:rsidR="001158A3" w:rsidTr="00351B97">
        <w:trPr>
          <w:trHeight w:val="567"/>
          <w:jc w:val="center"/>
        </w:trPr>
        <w:tc>
          <w:tcPr>
            <w:tcW w:w="855" w:type="dxa"/>
            <w:tcBorders>
              <w:top w:val="single" w:sz="4" w:space="0" w:color="auto"/>
              <w:left w:val="single" w:sz="4" w:space="0" w:color="auto"/>
              <w:bottom w:val="single" w:sz="4" w:space="0" w:color="auto"/>
              <w:right w:val="single" w:sz="4" w:space="0" w:color="auto"/>
            </w:tcBorders>
          </w:tcPr>
          <w:p w:rsidR="001158A3" w:rsidRDefault="001158A3" w:rsidP="00BE3228">
            <w:pPr>
              <w:spacing w:line="360" w:lineRule="auto"/>
              <w:jc w:val="center"/>
              <w:rPr>
                <w:rFonts w:ascii="宋体" w:hAnsi="宋体"/>
                <w:sz w:val="24"/>
                <w:szCs w:val="24"/>
              </w:rPr>
            </w:pPr>
            <w:r>
              <w:rPr>
                <w:rFonts w:ascii="宋体" w:hAnsi="宋体" w:hint="eastAsia"/>
                <w:sz w:val="24"/>
                <w:szCs w:val="24"/>
              </w:rPr>
              <w:t>5</w:t>
            </w:r>
          </w:p>
        </w:tc>
        <w:tc>
          <w:tcPr>
            <w:tcW w:w="3855" w:type="dxa"/>
            <w:tcBorders>
              <w:top w:val="single" w:sz="4" w:space="0" w:color="auto"/>
              <w:left w:val="nil"/>
              <w:bottom w:val="single" w:sz="4" w:space="0" w:color="auto"/>
              <w:right w:val="single" w:sz="4" w:space="0" w:color="auto"/>
            </w:tcBorders>
          </w:tcPr>
          <w:p w:rsidR="001158A3" w:rsidRDefault="001158A3" w:rsidP="00BE3228">
            <w:pPr>
              <w:spacing w:line="360" w:lineRule="auto"/>
              <w:rPr>
                <w:rFonts w:ascii="宋体" w:hAnsi="宋体"/>
                <w:sz w:val="24"/>
                <w:szCs w:val="24"/>
              </w:rPr>
            </w:pPr>
          </w:p>
        </w:tc>
        <w:tc>
          <w:tcPr>
            <w:tcW w:w="2055" w:type="dxa"/>
            <w:tcBorders>
              <w:top w:val="single" w:sz="4" w:space="0" w:color="auto"/>
              <w:left w:val="nil"/>
              <w:bottom w:val="single" w:sz="4" w:space="0" w:color="auto"/>
              <w:right w:val="single" w:sz="4" w:space="0" w:color="auto"/>
            </w:tcBorders>
          </w:tcPr>
          <w:p w:rsidR="001158A3" w:rsidRDefault="001158A3" w:rsidP="00BE3228">
            <w:pPr>
              <w:spacing w:line="360" w:lineRule="auto"/>
              <w:rPr>
                <w:rFonts w:ascii="宋体" w:hAnsi="宋体"/>
                <w:sz w:val="24"/>
                <w:szCs w:val="24"/>
              </w:rPr>
            </w:pPr>
          </w:p>
        </w:tc>
        <w:tc>
          <w:tcPr>
            <w:tcW w:w="1500" w:type="dxa"/>
            <w:tcBorders>
              <w:top w:val="single" w:sz="4" w:space="0" w:color="auto"/>
              <w:left w:val="nil"/>
              <w:bottom w:val="single" w:sz="4" w:space="0" w:color="auto"/>
              <w:right w:val="single" w:sz="4" w:space="0" w:color="auto"/>
            </w:tcBorders>
          </w:tcPr>
          <w:p w:rsidR="001158A3" w:rsidRDefault="001158A3" w:rsidP="00BE3228">
            <w:pPr>
              <w:spacing w:line="360" w:lineRule="auto"/>
              <w:rPr>
                <w:rFonts w:ascii="宋体" w:hAnsi="宋体"/>
                <w:sz w:val="24"/>
                <w:szCs w:val="24"/>
              </w:rPr>
            </w:pPr>
          </w:p>
        </w:tc>
        <w:tc>
          <w:tcPr>
            <w:tcW w:w="1283" w:type="dxa"/>
            <w:tcBorders>
              <w:top w:val="single" w:sz="4" w:space="0" w:color="auto"/>
              <w:left w:val="nil"/>
              <w:bottom w:val="single" w:sz="4" w:space="0" w:color="auto"/>
              <w:right w:val="single" w:sz="4" w:space="0" w:color="auto"/>
            </w:tcBorders>
          </w:tcPr>
          <w:p w:rsidR="001158A3" w:rsidRDefault="001158A3" w:rsidP="00BE3228">
            <w:pPr>
              <w:spacing w:line="360" w:lineRule="auto"/>
              <w:rPr>
                <w:rFonts w:ascii="宋体" w:hAnsi="宋体"/>
                <w:sz w:val="24"/>
                <w:szCs w:val="24"/>
              </w:rPr>
            </w:pPr>
          </w:p>
        </w:tc>
      </w:tr>
      <w:tr w:rsidR="001158A3" w:rsidTr="00351B97">
        <w:trPr>
          <w:trHeight w:val="567"/>
          <w:jc w:val="center"/>
        </w:trPr>
        <w:tc>
          <w:tcPr>
            <w:tcW w:w="855" w:type="dxa"/>
            <w:tcBorders>
              <w:top w:val="single" w:sz="4" w:space="0" w:color="auto"/>
              <w:left w:val="single" w:sz="4" w:space="0" w:color="auto"/>
              <w:bottom w:val="single" w:sz="4" w:space="0" w:color="auto"/>
              <w:right w:val="single" w:sz="4" w:space="0" w:color="auto"/>
            </w:tcBorders>
          </w:tcPr>
          <w:p w:rsidR="001158A3" w:rsidRDefault="001158A3" w:rsidP="00BE3228">
            <w:pPr>
              <w:spacing w:line="360" w:lineRule="auto"/>
              <w:jc w:val="center"/>
              <w:rPr>
                <w:rFonts w:ascii="宋体" w:hAnsi="宋体"/>
                <w:sz w:val="24"/>
                <w:szCs w:val="24"/>
              </w:rPr>
            </w:pPr>
            <w:r>
              <w:rPr>
                <w:rFonts w:ascii="宋体" w:hAnsi="宋体" w:hint="eastAsia"/>
                <w:sz w:val="24"/>
                <w:szCs w:val="24"/>
              </w:rPr>
              <w:t>6</w:t>
            </w:r>
          </w:p>
        </w:tc>
        <w:tc>
          <w:tcPr>
            <w:tcW w:w="3855" w:type="dxa"/>
            <w:tcBorders>
              <w:top w:val="single" w:sz="4" w:space="0" w:color="auto"/>
              <w:left w:val="nil"/>
              <w:bottom w:val="single" w:sz="4" w:space="0" w:color="auto"/>
              <w:right w:val="single" w:sz="4" w:space="0" w:color="auto"/>
            </w:tcBorders>
          </w:tcPr>
          <w:p w:rsidR="001158A3" w:rsidRDefault="001158A3" w:rsidP="00BE3228">
            <w:pPr>
              <w:spacing w:line="360" w:lineRule="auto"/>
              <w:rPr>
                <w:rFonts w:ascii="宋体" w:hAnsi="宋体"/>
                <w:sz w:val="24"/>
                <w:szCs w:val="24"/>
              </w:rPr>
            </w:pPr>
          </w:p>
        </w:tc>
        <w:tc>
          <w:tcPr>
            <w:tcW w:w="2055" w:type="dxa"/>
            <w:tcBorders>
              <w:top w:val="single" w:sz="4" w:space="0" w:color="auto"/>
              <w:left w:val="nil"/>
              <w:bottom w:val="single" w:sz="4" w:space="0" w:color="auto"/>
              <w:right w:val="single" w:sz="4" w:space="0" w:color="auto"/>
            </w:tcBorders>
          </w:tcPr>
          <w:p w:rsidR="001158A3" w:rsidRDefault="001158A3" w:rsidP="00BE3228">
            <w:pPr>
              <w:spacing w:line="360" w:lineRule="auto"/>
              <w:rPr>
                <w:rFonts w:ascii="宋体" w:hAnsi="宋体"/>
                <w:sz w:val="24"/>
                <w:szCs w:val="24"/>
              </w:rPr>
            </w:pPr>
          </w:p>
        </w:tc>
        <w:tc>
          <w:tcPr>
            <w:tcW w:w="1500" w:type="dxa"/>
            <w:tcBorders>
              <w:top w:val="single" w:sz="4" w:space="0" w:color="auto"/>
              <w:left w:val="nil"/>
              <w:bottom w:val="single" w:sz="4" w:space="0" w:color="auto"/>
              <w:right w:val="single" w:sz="4" w:space="0" w:color="auto"/>
            </w:tcBorders>
          </w:tcPr>
          <w:p w:rsidR="001158A3" w:rsidRDefault="001158A3" w:rsidP="00BE3228">
            <w:pPr>
              <w:spacing w:line="360" w:lineRule="auto"/>
              <w:rPr>
                <w:rFonts w:ascii="宋体" w:hAnsi="宋体"/>
                <w:sz w:val="24"/>
                <w:szCs w:val="24"/>
              </w:rPr>
            </w:pPr>
          </w:p>
        </w:tc>
        <w:tc>
          <w:tcPr>
            <w:tcW w:w="1283" w:type="dxa"/>
            <w:tcBorders>
              <w:top w:val="single" w:sz="4" w:space="0" w:color="auto"/>
              <w:left w:val="nil"/>
              <w:bottom w:val="single" w:sz="4" w:space="0" w:color="auto"/>
              <w:right w:val="single" w:sz="4" w:space="0" w:color="auto"/>
            </w:tcBorders>
          </w:tcPr>
          <w:p w:rsidR="001158A3" w:rsidRDefault="001158A3" w:rsidP="00BE3228">
            <w:pPr>
              <w:spacing w:line="360" w:lineRule="auto"/>
              <w:rPr>
                <w:rFonts w:ascii="宋体" w:hAnsi="宋体"/>
                <w:sz w:val="24"/>
                <w:szCs w:val="24"/>
              </w:rPr>
            </w:pPr>
          </w:p>
        </w:tc>
      </w:tr>
    </w:tbl>
    <w:p w:rsidR="00351B97" w:rsidRDefault="001158A3" w:rsidP="001158A3">
      <w:pPr>
        <w:adjustRightInd w:val="0"/>
        <w:snapToGrid w:val="0"/>
        <w:spacing w:line="360" w:lineRule="auto"/>
        <w:ind w:left="960" w:hangingChars="400" w:hanging="960"/>
        <w:rPr>
          <w:rFonts w:ascii="宋体" w:hAnsi="宋体" w:hint="eastAsia"/>
          <w:b/>
          <w:bCs/>
          <w:sz w:val="24"/>
          <w:u w:val="single"/>
        </w:rPr>
      </w:pPr>
      <w:r>
        <w:rPr>
          <w:rFonts w:ascii="宋体" w:hAnsi="宋体" w:hint="eastAsia"/>
          <w:sz w:val="24"/>
          <w:szCs w:val="24"/>
        </w:rPr>
        <w:t>说明：1.在拒绝投标期内，拒绝上述单位参与</w:t>
      </w:r>
      <w:r>
        <w:rPr>
          <w:rFonts w:ascii="宋体" w:hAnsi="宋体" w:hint="eastAsia"/>
          <w:b/>
          <w:bCs/>
          <w:sz w:val="24"/>
          <w:u w:val="single"/>
        </w:rPr>
        <w:t>秦村河流域农村生活污水治理项目</w:t>
      </w:r>
    </w:p>
    <w:p w:rsidR="001158A3" w:rsidRDefault="001158A3" w:rsidP="00351B97">
      <w:pPr>
        <w:adjustRightInd w:val="0"/>
        <w:snapToGrid w:val="0"/>
        <w:spacing w:line="360" w:lineRule="auto"/>
        <w:ind w:left="964" w:hangingChars="400" w:hanging="964"/>
        <w:rPr>
          <w:rFonts w:ascii="宋体" w:hAnsi="宋体"/>
          <w:sz w:val="24"/>
          <w:szCs w:val="24"/>
          <w:u w:val="single"/>
        </w:rPr>
      </w:pPr>
      <w:r>
        <w:rPr>
          <w:rFonts w:ascii="宋体" w:hAnsi="宋体" w:hint="eastAsia"/>
          <w:b/>
          <w:bCs/>
          <w:sz w:val="24"/>
          <w:u w:val="single"/>
        </w:rPr>
        <w:t>（一期）</w:t>
      </w:r>
      <w:r>
        <w:rPr>
          <w:rFonts w:ascii="宋体" w:hAnsi="宋体" w:hint="eastAsia"/>
          <w:sz w:val="24"/>
          <w:szCs w:val="24"/>
        </w:rPr>
        <w:t>的投标。</w:t>
      </w:r>
    </w:p>
    <w:p w:rsidR="00351B97" w:rsidRDefault="001158A3" w:rsidP="00351B97">
      <w:pPr>
        <w:adjustRightInd w:val="0"/>
        <w:snapToGrid w:val="0"/>
        <w:spacing w:line="360" w:lineRule="auto"/>
        <w:rPr>
          <w:rFonts w:ascii="宋体" w:hAnsi="宋体" w:hint="eastAsia"/>
          <w:b/>
          <w:bCs/>
          <w:sz w:val="24"/>
          <w:u w:val="single"/>
        </w:rPr>
      </w:pPr>
      <w:r>
        <w:rPr>
          <w:rFonts w:ascii="宋体" w:hAnsi="宋体" w:hint="eastAsia"/>
          <w:sz w:val="24"/>
          <w:szCs w:val="24"/>
        </w:rPr>
        <w:t>2.若上述单位及拒绝期限发生变化的，则以</w:t>
      </w:r>
      <w:r>
        <w:rPr>
          <w:rFonts w:ascii="宋体" w:hAnsi="宋体" w:hint="eastAsia"/>
          <w:b/>
          <w:bCs/>
          <w:sz w:val="24"/>
          <w:u w:val="single"/>
        </w:rPr>
        <w:t>秦村河流域农村生活污水治</w:t>
      </w:r>
    </w:p>
    <w:p w:rsidR="001158A3" w:rsidRDefault="001158A3" w:rsidP="00351B97">
      <w:pPr>
        <w:adjustRightInd w:val="0"/>
        <w:snapToGrid w:val="0"/>
        <w:spacing w:line="360" w:lineRule="auto"/>
        <w:rPr>
          <w:rFonts w:ascii="宋体" w:hAnsi="宋体"/>
          <w:sz w:val="24"/>
          <w:szCs w:val="24"/>
          <w:u w:val="single"/>
        </w:rPr>
      </w:pPr>
      <w:r>
        <w:rPr>
          <w:rFonts w:ascii="宋体" w:hAnsi="宋体" w:hint="eastAsia"/>
          <w:b/>
          <w:bCs/>
          <w:sz w:val="24"/>
          <w:u w:val="single"/>
        </w:rPr>
        <w:t>理项目（一期）</w:t>
      </w:r>
      <w:r>
        <w:rPr>
          <w:rFonts w:ascii="宋体" w:hAnsi="宋体" w:hint="eastAsia"/>
          <w:sz w:val="24"/>
          <w:szCs w:val="24"/>
        </w:rPr>
        <w:t>最新书面文件为准。</w:t>
      </w:r>
    </w:p>
    <w:p w:rsidR="001158A3" w:rsidRDefault="001158A3" w:rsidP="00351B97">
      <w:pPr>
        <w:spacing w:line="360" w:lineRule="auto"/>
        <w:jc w:val="left"/>
        <w:rPr>
          <w:rFonts w:ascii="宋体" w:hAnsi="宋体"/>
          <w:b/>
          <w:i/>
          <w:spacing w:val="40"/>
          <w:sz w:val="24"/>
          <w:szCs w:val="24"/>
          <w14:shadow w14:blurRad="50800" w14:dist="38100" w14:dir="2700000" w14:sx="100000" w14:sy="100000" w14:kx="0" w14:ky="0" w14:algn="tl">
            <w14:srgbClr w14:val="000000">
              <w14:alpha w14:val="60000"/>
            </w14:srgbClr>
          </w14:shadow>
        </w:rPr>
      </w:pPr>
      <w:r>
        <w:rPr>
          <w:rFonts w:ascii="宋体" w:hAnsi="宋体" w:hint="eastAsia"/>
          <w:bCs/>
          <w:sz w:val="24"/>
          <w:szCs w:val="24"/>
        </w:rPr>
        <w:t>3.上述单位名单未含被人民法院列为失信被执行人企业。</w:t>
      </w:r>
      <w:bookmarkStart w:id="123" w:name="_GoBack"/>
      <w:bookmarkEnd w:id="123"/>
    </w:p>
    <w:p w:rsidR="00CB35DC" w:rsidRPr="001158A3" w:rsidRDefault="00CB35DC"/>
    <w:sectPr w:rsidR="00CB35DC" w:rsidRPr="001158A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0BE" w:rsidRDefault="004510BE" w:rsidP="001158A3">
      <w:r>
        <w:separator/>
      </w:r>
    </w:p>
  </w:endnote>
  <w:endnote w:type="continuationSeparator" w:id="0">
    <w:p w:rsidR="004510BE" w:rsidRDefault="004510BE" w:rsidP="00115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charset w:val="00"/>
    <w:family w:val="roman"/>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61097"/>
      <w:docPartObj>
        <w:docPartGallery w:val="Page Numbers (Bottom of Page)"/>
        <w:docPartUnique/>
      </w:docPartObj>
    </w:sdtPr>
    <w:sdtContent>
      <w:p w:rsidR="00351B97" w:rsidRDefault="00351B97">
        <w:pPr>
          <w:pStyle w:val="a5"/>
          <w:jc w:val="center"/>
        </w:pPr>
        <w:r>
          <w:fldChar w:fldCharType="begin"/>
        </w:r>
        <w:r>
          <w:instrText>PAGE   \* MERGEFORMAT</w:instrText>
        </w:r>
        <w:r>
          <w:fldChar w:fldCharType="separate"/>
        </w:r>
        <w:r w:rsidRPr="00351B97">
          <w:rPr>
            <w:noProof/>
            <w:lang w:val="zh-CN"/>
          </w:rPr>
          <w:t>1</w:t>
        </w:r>
        <w:r>
          <w:fldChar w:fldCharType="end"/>
        </w:r>
      </w:p>
    </w:sdtContent>
  </w:sdt>
  <w:p w:rsidR="00351B97" w:rsidRDefault="00351B9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0BE" w:rsidRDefault="004510BE" w:rsidP="001158A3">
      <w:r>
        <w:separator/>
      </w:r>
    </w:p>
  </w:footnote>
  <w:footnote w:type="continuationSeparator" w:id="0">
    <w:p w:rsidR="004510BE" w:rsidRDefault="004510BE" w:rsidP="001158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466"/>
    <w:rsid w:val="001158A3"/>
    <w:rsid w:val="00351B97"/>
    <w:rsid w:val="004510BE"/>
    <w:rsid w:val="00CB35DC"/>
    <w:rsid w:val="00E304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1158A3"/>
    <w:pPr>
      <w:widowControl w:val="0"/>
      <w:jc w:val="both"/>
    </w:pPr>
    <w:rPr>
      <w:rFonts w:ascii="Times New Roman" w:eastAsia="宋体" w:hAnsi="Times New Roman"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1158A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1158A3"/>
    <w:rPr>
      <w:sz w:val="18"/>
      <w:szCs w:val="18"/>
    </w:rPr>
  </w:style>
  <w:style w:type="paragraph" w:styleId="a5">
    <w:name w:val="footer"/>
    <w:basedOn w:val="a"/>
    <w:link w:val="Char0"/>
    <w:uiPriority w:val="99"/>
    <w:unhideWhenUsed/>
    <w:rsid w:val="001158A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1158A3"/>
    <w:rPr>
      <w:sz w:val="18"/>
      <w:szCs w:val="18"/>
    </w:rPr>
  </w:style>
  <w:style w:type="paragraph" w:styleId="a0">
    <w:name w:val="Plain Text"/>
    <w:basedOn w:val="a"/>
    <w:next w:val="a"/>
    <w:link w:val="Char1"/>
    <w:qFormat/>
    <w:rsid w:val="001158A3"/>
    <w:pPr>
      <w:widowControl/>
      <w:ind w:left="1800" w:hanging="360"/>
      <w:jc w:val="left"/>
    </w:pPr>
    <w:rPr>
      <w:rFonts w:ascii="宋体" w:eastAsia="Times New Roman" w:hAnsi="Courier New"/>
      <w:kern w:val="0"/>
      <w:sz w:val="24"/>
    </w:rPr>
  </w:style>
  <w:style w:type="character" w:customStyle="1" w:styleId="Char1">
    <w:name w:val="纯文本 Char"/>
    <w:basedOn w:val="a1"/>
    <w:link w:val="a0"/>
    <w:qFormat/>
    <w:rsid w:val="001158A3"/>
    <w:rPr>
      <w:rFonts w:ascii="宋体" w:eastAsia="Times New Roman" w:hAnsi="Courier New" w:cs="Times New Roman"/>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1158A3"/>
    <w:pPr>
      <w:widowControl w:val="0"/>
      <w:jc w:val="both"/>
    </w:pPr>
    <w:rPr>
      <w:rFonts w:ascii="Times New Roman" w:eastAsia="宋体" w:hAnsi="Times New Roman"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1158A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1158A3"/>
    <w:rPr>
      <w:sz w:val="18"/>
      <w:szCs w:val="18"/>
    </w:rPr>
  </w:style>
  <w:style w:type="paragraph" w:styleId="a5">
    <w:name w:val="footer"/>
    <w:basedOn w:val="a"/>
    <w:link w:val="Char0"/>
    <w:uiPriority w:val="99"/>
    <w:unhideWhenUsed/>
    <w:rsid w:val="001158A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1158A3"/>
    <w:rPr>
      <w:sz w:val="18"/>
      <w:szCs w:val="18"/>
    </w:rPr>
  </w:style>
  <w:style w:type="paragraph" w:styleId="a0">
    <w:name w:val="Plain Text"/>
    <w:basedOn w:val="a"/>
    <w:next w:val="a"/>
    <w:link w:val="Char1"/>
    <w:qFormat/>
    <w:rsid w:val="001158A3"/>
    <w:pPr>
      <w:widowControl/>
      <w:ind w:left="1800" w:hanging="360"/>
      <w:jc w:val="left"/>
    </w:pPr>
    <w:rPr>
      <w:rFonts w:ascii="宋体" w:eastAsia="Times New Roman" w:hAnsi="Courier New"/>
      <w:kern w:val="0"/>
      <w:sz w:val="24"/>
    </w:rPr>
  </w:style>
  <w:style w:type="character" w:customStyle="1" w:styleId="Char1">
    <w:name w:val="纯文本 Char"/>
    <w:basedOn w:val="a1"/>
    <w:link w:val="a0"/>
    <w:qFormat/>
    <w:rsid w:val="001158A3"/>
    <w:rPr>
      <w:rFonts w:ascii="宋体" w:eastAsia="Times New Roman" w:hAnsi="Courier New"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378</Words>
  <Characters>2161</Characters>
  <Application>Microsoft Office Word</Application>
  <DocSecurity>0</DocSecurity>
  <Lines>18</Lines>
  <Paragraphs>5</Paragraphs>
  <ScaleCrop>false</ScaleCrop>
  <Company>Home</Company>
  <LinksUpToDate>false</LinksUpToDate>
  <CharactersWithSpaces>2534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3</cp:revision>
  <dcterms:created xsi:type="dcterms:W3CDTF">2022-11-29T00:46:00Z</dcterms:created>
  <dcterms:modified xsi:type="dcterms:W3CDTF">2022-11-29T00:48:00Z</dcterms:modified>
</cp:coreProperties>
</file>