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0" w:beforeLines="150" w:after="240" w:afterLines="100" w:line="380" w:lineRule="atLeast"/>
        <w:jc w:val="center"/>
        <w:rPr>
          <w:rFonts w:hint="default" w:ascii="Times New Roman" w:hAnsi="Times New Roman" w:eastAsia="黑体" w:cs="Times New Roman"/>
          <w:b w:val="0"/>
          <w:color w:val="auto"/>
          <w:sz w:val="56"/>
          <w:szCs w:val="56"/>
          <w:highlight w:val="none"/>
        </w:rPr>
      </w:pPr>
      <w:bookmarkStart w:id="0" w:name="_Toc510173067"/>
      <w:r>
        <w:rPr>
          <w:rFonts w:hint="default" w:ascii="Times New Roman" w:hAnsi="Times New Roman" w:eastAsia="黑体" w:cs="Times New Roman"/>
          <w:b w:val="0"/>
          <w:color w:val="auto"/>
          <w:sz w:val="56"/>
          <w:szCs w:val="56"/>
          <w:highlight w:val="none"/>
        </w:rPr>
        <w:t>第九章  投标文件格式</w:t>
      </w:r>
      <w:bookmarkEnd w:id="0"/>
    </w:p>
    <w:p>
      <w:pPr>
        <w:spacing w:line="440" w:lineRule="exact"/>
        <w:jc w:val="center"/>
        <w:rPr>
          <w:rFonts w:hint="default" w:ascii="Times New Roman" w:hAnsi="Times New Roman" w:eastAsia="黑体" w:cs="Times New Roman"/>
          <w:color w:val="auto"/>
          <w:sz w:val="36"/>
          <w:szCs w:val="36"/>
          <w:highlight w:val="none"/>
        </w:rPr>
      </w:pPr>
    </w:p>
    <w:p>
      <w:pPr>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t xml:space="preserve"> </w:t>
      </w:r>
    </w:p>
    <w:p>
      <w:pPr>
        <w:spacing w:line="440" w:lineRule="exact"/>
        <w:jc w:val="center"/>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br w:type="page"/>
      </w:r>
      <w:r>
        <w:rPr>
          <w:rFonts w:hint="default" w:ascii="Times New Roman" w:hAnsi="Times New Roman" w:eastAsia="黑体" w:cs="Times New Roman"/>
          <w:color w:val="auto"/>
          <w:sz w:val="20"/>
          <w:szCs w:val="20"/>
          <w:highlight w:val="none"/>
        </w:rPr>
        <w:t xml:space="preserve">                                                                        </w:t>
      </w:r>
      <w:r>
        <w:rPr>
          <w:rFonts w:hint="default" w:ascii="Times New Roman" w:hAnsi="Times New Roman" w:cs="Times New Roman"/>
          <w:b/>
          <w:color w:val="auto"/>
          <w:kern w:val="0"/>
          <w:sz w:val="30"/>
          <w:szCs w:val="30"/>
          <w:highlight w:val="none"/>
        </w:rPr>
        <w:t>正本/副本</w:t>
      </w:r>
    </w:p>
    <w:p>
      <w:pPr>
        <w:spacing w:line="440" w:lineRule="exact"/>
        <w:jc w:val="center"/>
        <w:rPr>
          <w:rFonts w:hint="default" w:ascii="Times New Roman" w:hAnsi="Times New Roman" w:eastAsia="仿宋_GB2312" w:cs="Times New Roman"/>
          <w:color w:val="auto"/>
          <w:sz w:val="44"/>
          <w:szCs w:val="44"/>
          <w:highlight w:val="none"/>
        </w:rPr>
      </w:pPr>
    </w:p>
    <w:p>
      <w:pPr>
        <w:spacing w:line="440" w:lineRule="exact"/>
        <w:jc w:val="center"/>
        <w:rPr>
          <w:rFonts w:hint="default" w:ascii="Times New Roman" w:hAnsi="Times New Roman" w:eastAsia="仿宋" w:cs="Times New Roman"/>
          <w:b/>
          <w:color w:val="auto"/>
          <w:sz w:val="36"/>
          <w:szCs w:val="36"/>
          <w:highlight w:val="none"/>
        </w:rPr>
      </w:pPr>
      <w:r>
        <w:rPr>
          <w:rFonts w:hint="default" w:ascii="Times New Roman" w:hAnsi="Times New Roman" w:eastAsia="仿宋" w:cs="Times New Roman"/>
          <w:b/>
          <w:color w:val="auto"/>
          <w:sz w:val="36"/>
          <w:szCs w:val="36"/>
          <w:highlight w:val="none"/>
        </w:rPr>
        <w:t>广东省  茂名市</w:t>
      </w:r>
    </w:p>
    <w:p>
      <w:pPr>
        <w:tabs>
          <w:tab w:val="left" w:pos="5500"/>
        </w:tabs>
        <w:autoSpaceDE w:val="0"/>
        <w:autoSpaceDN w:val="0"/>
        <w:adjustRightInd w:val="0"/>
        <w:spacing w:line="360" w:lineRule="auto"/>
        <w:jc w:val="center"/>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lang w:eastAsia="zh-CN"/>
        </w:rPr>
        <w:t>信宜市合水镇X614线排垌至茶场公路</w:t>
      </w:r>
      <w:r>
        <w:rPr>
          <w:rFonts w:hint="default" w:ascii="Times New Roman" w:hAnsi="Times New Roman" w:eastAsia="黑体" w:cs="Times New Roman"/>
          <w:color w:val="auto"/>
          <w:sz w:val="36"/>
          <w:szCs w:val="36"/>
          <w:highlight w:val="none"/>
        </w:rPr>
        <w:t>施工招标</w:t>
      </w:r>
    </w:p>
    <w:p>
      <w:pPr>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t xml:space="preserve"> </w:t>
      </w:r>
    </w:p>
    <w:p>
      <w:pPr>
        <w:spacing w:line="440" w:lineRule="exact"/>
        <w:rPr>
          <w:rFonts w:hint="default" w:ascii="Times New Roman" w:hAnsi="Times New Roman" w:eastAsia="黑体" w:cs="Times New Roman"/>
          <w:color w:val="auto"/>
          <w:sz w:val="40"/>
          <w:szCs w:val="40"/>
          <w:highlight w:val="none"/>
        </w:rPr>
      </w:pPr>
    </w:p>
    <w:p>
      <w:pPr>
        <w:spacing w:line="440" w:lineRule="exact"/>
        <w:jc w:val="center"/>
        <w:rPr>
          <w:rFonts w:hint="default" w:ascii="Times New Roman" w:hAnsi="Times New Roman" w:eastAsia="黑体" w:cs="Times New Roman"/>
          <w:color w:val="auto"/>
          <w:sz w:val="40"/>
          <w:szCs w:val="40"/>
          <w:highlight w:val="none"/>
        </w:rPr>
      </w:pPr>
    </w:p>
    <w:p>
      <w:pPr>
        <w:spacing w:line="440" w:lineRule="exact"/>
        <w:jc w:val="center"/>
        <w:rPr>
          <w:rFonts w:hint="default" w:ascii="Times New Roman" w:hAnsi="Times New Roman" w:eastAsia="黑体" w:cs="Times New Roman"/>
          <w:color w:val="auto"/>
          <w:sz w:val="40"/>
          <w:szCs w:val="40"/>
          <w:highlight w:val="none"/>
        </w:rPr>
      </w:pPr>
    </w:p>
    <w:p>
      <w:pPr>
        <w:spacing w:line="440" w:lineRule="exact"/>
        <w:jc w:val="center"/>
        <w:rPr>
          <w:rFonts w:hint="default" w:ascii="Times New Roman" w:hAnsi="Times New Roman" w:eastAsia="黑体" w:cs="Times New Roman"/>
          <w:color w:val="auto"/>
          <w:sz w:val="40"/>
          <w:szCs w:val="40"/>
          <w:highlight w:val="none"/>
        </w:rPr>
      </w:pPr>
    </w:p>
    <w:p>
      <w:pPr>
        <w:spacing w:line="440" w:lineRule="exact"/>
        <w:jc w:val="center"/>
        <w:rPr>
          <w:rFonts w:hint="default" w:ascii="Times New Roman" w:hAnsi="Times New Roman" w:eastAsia="黑体" w:cs="Times New Roman"/>
          <w:color w:val="auto"/>
          <w:sz w:val="40"/>
          <w:szCs w:val="40"/>
          <w:highlight w:val="none"/>
        </w:rPr>
      </w:pPr>
    </w:p>
    <w:p>
      <w:pPr>
        <w:spacing w:line="440" w:lineRule="exact"/>
        <w:jc w:val="center"/>
        <w:rPr>
          <w:rFonts w:hint="default" w:ascii="Times New Roman" w:hAnsi="Times New Roman" w:eastAsia="黑体" w:cs="Times New Roman"/>
          <w:color w:val="auto"/>
          <w:sz w:val="40"/>
          <w:szCs w:val="40"/>
          <w:highlight w:val="none"/>
        </w:rPr>
      </w:pPr>
    </w:p>
    <w:p>
      <w:pPr>
        <w:pStyle w:val="2"/>
        <w:spacing w:before="0" w:after="0" w:line="360" w:lineRule="auto"/>
        <w:jc w:val="center"/>
        <w:rPr>
          <w:rFonts w:hint="default" w:ascii="Times New Roman" w:hAnsi="Times New Roman" w:eastAsia="黑体" w:cs="Times New Roman"/>
          <w:b w:val="0"/>
          <w:color w:val="auto"/>
          <w:sz w:val="30"/>
          <w:szCs w:val="30"/>
          <w:highlight w:val="none"/>
        </w:rPr>
      </w:pPr>
      <w:bookmarkStart w:id="1" w:name="_Toc510090155"/>
      <w:bookmarkStart w:id="2" w:name="_Toc510173068"/>
      <w:bookmarkStart w:id="3" w:name="_Toc501257476"/>
      <w:bookmarkStart w:id="4" w:name="_Toc509962667"/>
      <w:bookmarkStart w:id="5" w:name="_Toc509959424"/>
      <w:r>
        <w:rPr>
          <w:rFonts w:hint="default" w:ascii="Times New Roman" w:hAnsi="Times New Roman" w:eastAsia="黑体" w:cs="Times New Roman"/>
          <w:b w:val="0"/>
          <w:color w:val="auto"/>
          <w:sz w:val="72"/>
          <w:szCs w:val="72"/>
          <w:highlight w:val="none"/>
        </w:rPr>
        <w:t>投  标  文  件</w:t>
      </w:r>
      <w:bookmarkEnd w:id="1"/>
      <w:bookmarkEnd w:id="2"/>
      <w:r>
        <w:rPr>
          <w:rFonts w:hint="default" w:ascii="Times New Roman" w:hAnsi="Times New Roman" w:eastAsia="黑体" w:cs="Times New Roman"/>
          <w:b w:val="0"/>
          <w:color w:val="auto"/>
          <w:sz w:val="72"/>
          <w:szCs w:val="72"/>
          <w:highlight w:val="none"/>
        </w:rPr>
        <w:t xml:space="preserve"> </w:t>
      </w:r>
      <w:r>
        <w:rPr>
          <w:rFonts w:hint="default" w:ascii="Times New Roman" w:hAnsi="Times New Roman" w:eastAsia="黑体" w:cs="Times New Roman"/>
          <w:b w:val="0"/>
          <w:color w:val="auto"/>
          <w:sz w:val="30"/>
          <w:szCs w:val="30"/>
          <w:highlight w:val="none"/>
        </w:rPr>
        <w:t xml:space="preserve">                   </w:t>
      </w:r>
    </w:p>
    <w:p>
      <w:pPr>
        <w:pStyle w:val="2"/>
        <w:spacing w:before="0" w:after="0" w:line="360" w:lineRule="auto"/>
        <w:jc w:val="center"/>
        <w:rPr>
          <w:rFonts w:hint="default" w:ascii="Times New Roman" w:hAnsi="Times New Roman" w:eastAsia="黑体" w:cs="Times New Roman"/>
          <w:b w:val="0"/>
          <w:color w:val="auto"/>
          <w:sz w:val="30"/>
          <w:szCs w:val="30"/>
          <w:highlight w:val="none"/>
        </w:rPr>
      </w:pPr>
      <w:bookmarkStart w:id="6" w:name="_Toc510090156"/>
      <w:bookmarkStart w:id="7" w:name="_Toc510173069"/>
      <w:r>
        <w:rPr>
          <w:rFonts w:hint="default" w:ascii="Times New Roman" w:hAnsi="Times New Roman" w:eastAsia="黑体" w:cs="Times New Roman"/>
          <w:b w:val="0"/>
          <w:color w:val="auto"/>
          <w:sz w:val="30"/>
          <w:szCs w:val="30"/>
          <w:highlight w:val="none"/>
        </w:rPr>
        <w:t>第一信封</w:t>
      </w:r>
      <w:r>
        <w:rPr>
          <w:rFonts w:hint="default" w:ascii="Times New Roman" w:hAnsi="Times New Roman" w:eastAsia="黑体" w:cs="Times New Roman"/>
          <w:b w:val="0"/>
          <w:color w:val="auto"/>
          <w:sz w:val="32"/>
          <w:szCs w:val="32"/>
          <w:highlight w:val="none"/>
        </w:rPr>
        <w:t>（商务及技术文件）</w:t>
      </w:r>
      <w:bookmarkEnd w:id="3"/>
      <w:bookmarkEnd w:id="4"/>
      <w:bookmarkEnd w:id="5"/>
      <w:bookmarkEnd w:id="6"/>
      <w:bookmarkEnd w:id="7"/>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投标人：</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（盖单位章）</w:t>
      </w:r>
    </w:p>
    <w:p>
      <w:pPr>
        <w:spacing w:line="440" w:lineRule="exact"/>
        <w:rPr>
          <w:rFonts w:hint="default" w:ascii="Times New Roman" w:hAnsi="Times New Roman" w:eastAsia="黑体" w:cs="Times New Roman"/>
          <w:color w:val="auto"/>
          <w:sz w:val="28"/>
          <w:szCs w:val="28"/>
          <w:highlight w:val="none"/>
        </w:rPr>
      </w:pPr>
    </w:p>
    <w:p>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年</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月</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日</w:t>
      </w:r>
    </w:p>
    <w:p>
      <w:pPr>
        <w:spacing w:line="440" w:lineRule="exact"/>
        <w:rPr>
          <w:rFonts w:hint="default" w:ascii="Times New Roman" w:hAnsi="Times New Roman" w:eastAsia="黑体" w:cs="Times New Roman"/>
          <w:color w:val="auto"/>
          <w:sz w:val="28"/>
          <w:szCs w:val="28"/>
          <w:highlight w:val="none"/>
        </w:rPr>
      </w:pPr>
    </w:p>
    <w:p>
      <w:pPr>
        <w:pStyle w:val="2"/>
        <w:spacing w:before="360" w:beforeLines="150" w:after="240" w:afterLines="100" w:line="380" w:lineRule="atLeast"/>
        <w:jc w:val="center"/>
        <w:rPr>
          <w:rFonts w:hint="default" w:ascii="Times New Roman" w:hAnsi="Times New Roman" w:eastAsia="黑体" w:cs="Times New Roman"/>
          <w:b w:val="0"/>
          <w:color w:val="auto"/>
          <w:sz w:val="30"/>
          <w:szCs w:val="30"/>
          <w:highlight w:val="none"/>
        </w:rPr>
      </w:pPr>
      <w:r>
        <w:rPr>
          <w:rFonts w:hint="default" w:ascii="Times New Roman" w:hAnsi="Times New Roman" w:eastAsia="黑体" w:cs="Times New Roman"/>
          <w:color w:val="auto"/>
          <w:sz w:val="20"/>
          <w:szCs w:val="20"/>
          <w:highlight w:val="none"/>
        </w:rPr>
        <w:br w:type="page"/>
      </w:r>
      <w:bookmarkStart w:id="8" w:name="_Toc501257477"/>
      <w:bookmarkStart w:id="9" w:name="_Toc509962668"/>
      <w:bookmarkStart w:id="10" w:name="_Toc234833253"/>
      <w:bookmarkStart w:id="11" w:name="_Toc509959425"/>
      <w:bookmarkStart w:id="12" w:name="_Toc510173070"/>
      <w:bookmarkStart w:id="13" w:name="_Toc510090157"/>
      <w:r>
        <w:rPr>
          <w:rFonts w:hint="default" w:ascii="Times New Roman" w:hAnsi="Times New Roman" w:eastAsia="黑体" w:cs="Times New Roman"/>
          <w:b w:val="0"/>
          <w:color w:val="auto"/>
          <w:sz w:val="30"/>
          <w:szCs w:val="30"/>
          <w:highlight w:val="none"/>
        </w:rPr>
        <w:t>目     录</w:t>
      </w:r>
      <w:bookmarkEnd w:id="8"/>
      <w:bookmarkEnd w:id="9"/>
      <w:bookmarkEnd w:id="10"/>
      <w:bookmarkEnd w:id="11"/>
      <w:bookmarkEnd w:id="12"/>
      <w:bookmarkEnd w:id="13"/>
    </w:p>
    <w:p>
      <w:pPr>
        <w:spacing w:line="440" w:lineRule="exact"/>
        <w:rPr>
          <w:rFonts w:hint="default" w:ascii="Times New Roman" w:hAnsi="Times New Roman" w:eastAsia="黑体" w:cs="Times New Roman"/>
          <w:color w:val="auto"/>
          <w:sz w:val="20"/>
          <w:szCs w:val="20"/>
          <w:highlight w:val="none"/>
        </w:rPr>
      </w:pPr>
    </w:p>
    <w:p>
      <w:pPr>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一、投标函及投标函附录</w:t>
      </w:r>
    </w:p>
    <w:p>
      <w:pPr>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二、授权委托书或法定代表人身份证明</w:t>
      </w:r>
    </w:p>
    <w:p>
      <w:pPr>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三、联合体协议书（如有）</w:t>
      </w:r>
    </w:p>
    <w:p>
      <w:pPr>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四、投标保证金</w:t>
      </w:r>
    </w:p>
    <w:p>
      <w:pPr>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五、施工组织设计</w:t>
      </w:r>
    </w:p>
    <w:p>
      <w:pPr>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六、项目管理机构</w:t>
      </w:r>
    </w:p>
    <w:p>
      <w:pPr>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七、拟分包项目情况表</w:t>
      </w:r>
    </w:p>
    <w:p>
      <w:pPr>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八、资格审查资料</w:t>
      </w:r>
    </w:p>
    <w:p>
      <w:pPr>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九、其他资料</w:t>
      </w:r>
    </w:p>
    <w:p>
      <w:pPr>
        <w:pStyle w:val="2"/>
        <w:spacing w:before="360" w:beforeLines="150" w:after="240" w:afterLines="100" w:line="380" w:lineRule="atLeast"/>
        <w:jc w:val="center"/>
        <w:rPr>
          <w:rFonts w:hint="default" w:ascii="Times New Roman" w:hAnsi="Times New Roman" w:eastAsia="黑体" w:cs="Times New Roman"/>
          <w:color w:val="auto"/>
          <w:sz w:val="20"/>
          <w:szCs w:val="20"/>
          <w:highlight w:val="none"/>
        </w:rPr>
      </w:pPr>
    </w:p>
    <w:p>
      <w:pPr>
        <w:pStyle w:val="2"/>
        <w:spacing w:before="360" w:beforeLines="150" w:after="240" w:afterLines="100" w:line="380" w:lineRule="atLeast"/>
        <w:jc w:val="center"/>
        <w:rPr>
          <w:rFonts w:hint="default" w:ascii="Times New Roman" w:hAnsi="Times New Roman" w:eastAsia="黑体" w:cs="Times New Roman"/>
          <w:b w:val="0"/>
          <w:color w:val="auto"/>
          <w:sz w:val="30"/>
          <w:szCs w:val="30"/>
          <w:highlight w:val="none"/>
        </w:rPr>
        <w:sectPr>
          <w:footnotePr>
            <w:numFmt w:val="decimalEnclosedCircleChinese"/>
            <w:numRestart w:val="eachPage"/>
          </w:footnotePr>
          <w:pgSz w:w="11905" w:h="16838"/>
          <w:pgMar w:top="1417" w:right="1417" w:bottom="1417" w:left="1417" w:header="851" w:footer="850" w:gutter="0"/>
          <w:pgNumType w:fmt="decimal"/>
          <w:cols w:space="720" w:num="1"/>
          <w:titlePg/>
          <w:rtlGutter w:val="0"/>
          <w:docGrid w:linePitch="312" w:charSpace="0"/>
        </w:sectPr>
      </w:pPr>
      <w:bookmarkStart w:id="14" w:name="_Toc234833254"/>
    </w:p>
    <w:bookmarkEnd w:id="14"/>
    <w:p>
      <w:pPr>
        <w:pStyle w:val="2"/>
        <w:spacing w:before="0" w:after="0" w:line="400" w:lineRule="atLeast"/>
        <w:jc w:val="center"/>
        <w:rPr>
          <w:rFonts w:hint="default" w:ascii="Times New Roman" w:hAnsi="Times New Roman" w:eastAsia="黑体" w:cs="Times New Roman"/>
          <w:b w:val="0"/>
          <w:color w:val="auto"/>
          <w:sz w:val="30"/>
          <w:szCs w:val="30"/>
          <w:highlight w:val="none"/>
        </w:rPr>
      </w:pPr>
      <w:bookmarkStart w:id="15" w:name="_Toc501257478"/>
      <w:bookmarkStart w:id="16" w:name="_Toc509959426"/>
      <w:bookmarkStart w:id="17" w:name="_Toc509962669"/>
      <w:bookmarkStart w:id="18" w:name="_Toc510090158"/>
      <w:bookmarkStart w:id="19" w:name="_Toc234833255"/>
      <w:bookmarkStart w:id="20" w:name="_Toc510173071"/>
      <w:r>
        <w:rPr>
          <w:rFonts w:hint="default" w:ascii="Times New Roman" w:hAnsi="Times New Roman" w:eastAsia="黑体" w:cs="Times New Roman"/>
          <w:b w:val="0"/>
          <w:color w:val="auto"/>
          <w:sz w:val="30"/>
          <w:szCs w:val="30"/>
          <w:highlight w:val="none"/>
        </w:rPr>
        <w:t>一、投标函及投标函附录</w:t>
      </w:r>
      <w:bookmarkEnd w:id="15"/>
      <w:bookmarkEnd w:id="16"/>
      <w:bookmarkEnd w:id="17"/>
      <w:bookmarkEnd w:id="18"/>
      <w:bookmarkEnd w:id="19"/>
      <w:bookmarkEnd w:id="20"/>
    </w:p>
    <w:p>
      <w:pPr>
        <w:pStyle w:val="2"/>
        <w:spacing w:before="360" w:beforeLines="150" w:after="240" w:afterLines="100" w:line="360" w:lineRule="atLeast"/>
        <w:jc w:val="center"/>
        <w:rPr>
          <w:rFonts w:hint="default" w:ascii="Times New Roman" w:hAnsi="Times New Roman" w:eastAsia="黑体" w:cs="Times New Roman"/>
          <w:b w:val="0"/>
          <w:color w:val="auto"/>
          <w:sz w:val="28"/>
          <w:szCs w:val="28"/>
          <w:highlight w:val="none"/>
        </w:rPr>
      </w:pPr>
      <w:bookmarkStart w:id="21" w:name="_Toc509959427"/>
      <w:bookmarkStart w:id="22" w:name="_Toc510090159"/>
      <w:bookmarkStart w:id="23" w:name="_Toc234833256"/>
      <w:bookmarkStart w:id="24" w:name="_Toc509962670"/>
      <w:bookmarkStart w:id="25" w:name="_Toc510173072"/>
      <w:bookmarkStart w:id="26" w:name="_Toc501257479"/>
      <w:r>
        <w:rPr>
          <w:rFonts w:hint="default" w:ascii="Times New Roman" w:hAnsi="Times New Roman" w:eastAsia="黑体" w:cs="Times New Roman"/>
          <w:b w:val="0"/>
          <w:color w:val="auto"/>
          <w:sz w:val="28"/>
          <w:szCs w:val="28"/>
          <w:highlight w:val="none"/>
        </w:rPr>
        <w:t>（一） 投 标 函</w:t>
      </w:r>
      <w:bookmarkEnd w:id="21"/>
      <w:bookmarkEnd w:id="22"/>
      <w:bookmarkEnd w:id="23"/>
      <w:bookmarkEnd w:id="24"/>
      <w:bookmarkEnd w:id="25"/>
      <w:bookmarkEnd w:id="26"/>
    </w:p>
    <w:p>
      <w:pPr>
        <w:spacing w:before="240" w:beforeLines="100" w:after="120" w:afterLines="50" w:line="3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w:t>
      </w:r>
    </w:p>
    <w:p>
      <w:pPr>
        <w:spacing w:line="300" w:lineRule="atLeast"/>
        <w:ind w:firstLine="480" w:firstLineChars="2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1．我方已仔细研究</w:t>
      </w:r>
      <w:r>
        <w:rPr>
          <w:rFonts w:hint="default" w:ascii="Times New Roman" w:hAnsi="Times New Roman" w:cs="Times New Roman"/>
          <w:color w:val="auto"/>
          <w:sz w:val="24"/>
          <w:highlight w:val="none"/>
          <w:u w:val="single"/>
          <w:lang w:eastAsia="zh-CN"/>
        </w:rPr>
        <w:t>信宜市合水镇X614线排垌至茶场公路</w:t>
      </w:r>
      <w:r>
        <w:rPr>
          <w:rFonts w:hint="default" w:ascii="Times New Roman" w:hAnsi="Times New Roman" w:cs="Times New Roman"/>
          <w:color w:val="auto"/>
          <w:sz w:val="24"/>
          <w:highlight w:val="none"/>
        </w:rPr>
        <w:t>施工招标文件的全部内容（含补遗书第___号至第___号），在考察工程现场后，愿意以第二个信封（报价文件）中的投标总报价（或根据招标文件规定修正核实后确定的另一金额），按合同约定实施和完成承包工程，修补工程中的任何缺陷。</w:t>
      </w:r>
    </w:p>
    <w:p>
      <w:pPr>
        <w:spacing w:line="3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2．我方承诺在招标文件规定的投标有效期内不撤销投标文件。</w:t>
      </w:r>
    </w:p>
    <w:p>
      <w:pPr>
        <w:spacing w:line="3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3．工程质量：</w:t>
      </w:r>
      <w:r>
        <w:rPr>
          <w:rFonts w:hint="default" w:ascii="Times New Roman" w:hAnsi="Times New Roman" w:cs="Times New Roman"/>
          <w:color w:val="auto"/>
          <w:sz w:val="24"/>
          <w:highlight w:val="none"/>
          <w:u w:val="single"/>
        </w:rPr>
        <w:t>交工验收的质量评定：合格，竣工验收的质量评定：合格（或以上）</w:t>
      </w:r>
      <w:r>
        <w:rPr>
          <w:rFonts w:hint="default" w:ascii="Times New Roman" w:hAnsi="Times New Roman" w:cs="Times New Roman"/>
          <w:color w:val="auto"/>
          <w:sz w:val="24"/>
          <w:highlight w:val="none"/>
        </w:rPr>
        <w:t>，安全目标：</w:t>
      </w:r>
      <w:r>
        <w:rPr>
          <w:rFonts w:hint="default" w:ascii="Times New Roman" w:hAnsi="Times New Roman" w:cs="Times New Roman"/>
          <w:color w:val="auto"/>
          <w:sz w:val="24"/>
          <w:highlight w:val="none"/>
          <w:u w:val="single"/>
        </w:rPr>
        <w:t>严格执行有关安全生产的法律法规和规章制度，确保项目建设期内无较大及以上生产安全责任事故发生</w:t>
      </w:r>
      <w:r>
        <w:rPr>
          <w:rFonts w:hint="default" w:ascii="Times New Roman" w:hAnsi="Times New Roman" w:cs="Times New Roman"/>
          <w:color w:val="auto"/>
          <w:sz w:val="24"/>
          <w:highlight w:val="none"/>
        </w:rPr>
        <w:t>，工期：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pPr>
        <w:spacing w:line="3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4．如我方中标，我方承诺：</w:t>
      </w:r>
    </w:p>
    <w:p>
      <w:pPr>
        <w:spacing w:line="3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（1）在收到中标通知书后，在中标通知书规定的期限内与你方签订合同；</w:t>
      </w:r>
    </w:p>
    <w:p>
      <w:pPr>
        <w:spacing w:line="3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（2）在签订合同时不向你方提出附加条件；</w:t>
      </w:r>
    </w:p>
    <w:p>
      <w:pPr>
        <w:spacing w:line="3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（3）按照招标文件要求提交履约保证金；</w:t>
      </w:r>
      <w:bookmarkStart w:id="27" w:name="_Toc369531694"/>
      <w:bookmarkStart w:id="28" w:name="_Toc352691658"/>
      <w:bookmarkStart w:id="29" w:name="_Toc1187"/>
    </w:p>
    <w:p>
      <w:pPr>
        <w:spacing w:line="3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（4）在合</w:t>
      </w:r>
      <w:bookmarkEnd w:id="27"/>
      <w:bookmarkEnd w:id="28"/>
      <w:bookmarkEnd w:id="29"/>
      <w:r>
        <w:rPr>
          <w:rFonts w:hint="default" w:ascii="Times New Roman" w:hAnsi="Times New Roman" w:cs="Times New Roman"/>
          <w:color w:val="auto"/>
          <w:sz w:val="24"/>
          <w:highlight w:val="none"/>
        </w:rPr>
        <w:t>同约定的期限内完成合同规定的全部义务；</w:t>
      </w:r>
    </w:p>
    <w:p>
      <w:pPr>
        <w:spacing w:line="300" w:lineRule="atLeast"/>
        <w:ind w:firstLine="480" w:firstLineChars="200"/>
        <w:rPr>
          <w:rFonts w:hint="default" w:ascii="Times New Roman" w:hAnsi="Times New Roman" w:cs="Times New Roman"/>
          <w:color w:val="auto"/>
          <w:sz w:val="24"/>
          <w:highlight w:val="none"/>
          <w:vertAlign w:val="superscript"/>
        </w:rPr>
      </w:pPr>
      <w:r>
        <w:rPr>
          <w:rFonts w:hint="default" w:ascii="Times New Roman" w:hAnsi="Times New Roman" w:cs="Times New Roman"/>
          <w:color w:val="auto"/>
          <w:sz w:val="24"/>
          <w:highlight w:val="none"/>
        </w:rPr>
        <w:t>（5）在你方和我方进行合同谈判之前，我方将按照合同附件提出的最低要求填报本标段的主要机械设备和试验检测设备，经你方审批后作为本标段的主要设备且不进行更换。如我方拟配置的设备不满足合同附件要求，你方有权取消我方中标资格。</w:t>
      </w:r>
    </w:p>
    <w:p>
      <w:pPr>
        <w:spacing w:line="300" w:lineRule="atLeast"/>
        <w:ind w:firstLine="360" w:firstLine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5．我方在此声明，所递交的投标文件及有关资料内容完整、真实和准确，且不存在招标文件第二章“投标人须知”第1.4.3项和第1.4.4项规定的任何一种情形。</w:t>
      </w:r>
    </w:p>
    <w:p>
      <w:pPr>
        <w:spacing w:line="300" w:lineRule="atLeast"/>
        <w:ind w:firstLine="360" w:firstLine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 我方在此承诺：拟投入本项目的项目经理（包括备选人，如有）及项目总工（包括备选人，如有）无在岗项目（指目前未在其他项目上任职，或虽在其他项目上任职但本项目中标后能够从该项目撤离），否则自愿按照招标人的有关规定接受处理。</w:t>
      </w:r>
    </w:p>
    <w:p>
      <w:pPr>
        <w:spacing w:line="300" w:lineRule="atLeast"/>
        <w:ind w:firstLine="360" w:firstLine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 我方在此承诺：权利义务满足招标文件规定。</w:t>
      </w:r>
    </w:p>
    <w:p>
      <w:pPr>
        <w:spacing w:line="300" w:lineRule="atLeast"/>
        <w:ind w:firstLine="360" w:firstLine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8．在合同协议书正式签署生效之前，本投标函连同你方的中标通知书将构成我们双方之间共同遵守的文件，对双方具有约束力。</w:t>
      </w:r>
    </w:p>
    <w:p>
      <w:pPr>
        <w:spacing w:line="300" w:lineRule="atLeast"/>
        <w:ind w:firstLine="360" w:firstLine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（其他补充说明）。</w:t>
      </w:r>
    </w:p>
    <w:p>
      <w:pPr>
        <w:spacing w:line="3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 标 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r>
        <w:rPr>
          <w:rFonts w:hint="default" w:ascii="Times New Roman" w:hAnsi="Times New Roman" w:cs="Times New Roman"/>
          <w:color w:val="auto"/>
          <w:sz w:val="24"/>
          <w:highlight w:val="none"/>
          <w:vertAlign w:val="superscript"/>
        </w:rPr>
        <w:footnoteReference w:id="0"/>
      </w:r>
    </w:p>
    <w:p>
      <w:pPr>
        <w:spacing w:line="3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pPr>
        <w:spacing w:line="3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3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网    址：</w:t>
      </w:r>
      <w:r>
        <w:rPr>
          <w:rFonts w:hint="default" w:ascii="Times New Roman" w:hAnsi="Times New Roman" w:cs="Times New Roman"/>
          <w:color w:val="auto"/>
          <w:sz w:val="24"/>
          <w:highlight w:val="none"/>
          <w:u w:val="single"/>
        </w:rPr>
        <w:t xml:space="preserve">                                     </w:t>
      </w:r>
    </w:p>
    <w:p>
      <w:pPr>
        <w:spacing w:line="3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3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3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 xml:space="preserve">                                  </w:t>
      </w:r>
    </w:p>
    <w:p>
      <w:pPr>
        <w:spacing w:line="300" w:lineRule="atLeast"/>
        <w:ind w:firstLine="4740" w:firstLineChars="19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pStyle w:val="2"/>
        <w:spacing w:before="360" w:beforeLines="150" w:after="240" w:afterLines="100" w:line="380" w:lineRule="atLeast"/>
        <w:jc w:val="center"/>
        <w:rPr>
          <w:rFonts w:hint="default" w:ascii="Times New Roman" w:hAnsi="Times New Roman" w:eastAsia="黑体" w:cs="Times New Roman"/>
          <w:b w:val="0"/>
          <w:color w:val="auto"/>
          <w:sz w:val="30"/>
          <w:szCs w:val="30"/>
          <w:highlight w:val="none"/>
        </w:rPr>
      </w:pPr>
      <w:r>
        <w:rPr>
          <w:rFonts w:hint="default" w:ascii="Times New Roman" w:hAnsi="Times New Roman" w:eastAsia="黑体" w:cs="Times New Roman"/>
          <w:color w:val="auto"/>
          <w:sz w:val="23"/>
          <w:szCs w:val="23"/>
          <w:highlight w:val="none"/>
        </w:rPr>
        <w:br w:type="page"/>
      </w:r>
      <w:bookmarkStart w:id="30" w:name="_Toc510090160"/>
      <w:bookmarkStart w:id="31" w:name="_Toc501257480"/>
      <w:bookmarkStart w:id="32" w:name="_Toc509959428"/>
      <w:bookmarkStart w:id="33" w:name="_Toc234833257"/>
      <w:bookmarkStart w:id="34" w:name="_Toc509962671"/>
      <w:bookmarkStart w:id="35" w:name="_Toc510173073"/>
      <w:r>
        <w:rPr>
          <w:rFonts w:hint="default" w:ascii="Times New Roman" w:hAnsi="Times New Roman" w:eastAsia="黑体" w:cs="Times New Roman"/>
          <w:b w:val="0"/>
          <w:color w:val="auto"/>
          <w:sz w:val="30"/>
          <w:szCs w:val="30"/>
          <w:highlight w:val="none"/>
        </w:rPr>
        <w:t>（二）投标函附录</w:t>
      </w:r>
      <w:bookmarkEnd w:id="30"/>
      <w:bookmarkEnd w:id="31"/>
      <w:bookmarkEnd w:id="32"/>
      <w:bookmarkEnd w:id="33"/>
      <w:bookmarkEnd w:id="34"/>
      <w:bookmarkEnd w:id="3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696"/>
        <w:gridCol w:w="1179"/>
        <w:gridCol w:w="359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序号</w:t>
            </w:r>
          </w:p>
        </w:tc>
        <w:tc>
          <w:tcPr>
            <w:tcW w:w="2696" w:type="dxa"/>
            <w:noWrap w:val="0"/>
            <w:vAlign w:val="center"/>
          </w:tcPr>
          <w:p>
            <w:pPr>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条款名称</w:t>
            </w:r>
          </w:p>
        </w:tc>
        <w:tc>
          <w:tcPr>
            <w:tcW w:w="1179" w:type="dxa"/>
            <w:noWrap w:val="0"/>
            <w:vAlign w:val="center"/>
          </w:tcPr>
          <w:p>
            <w:pPr>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合同条目号</w:t>
            </w:r>
          </w:p>
        </w:tc>
        <w:tc>
          <w:tcPr>
            <w:tcW w:w="3594" w:type="dxa"/>
            <w:noWrap w:val="0"/>
            <w:vAlign w:val="center"/>
          </w:tcPr>
          <w:p>
            <w:pPr>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约定内容</w:t>
            </w:r>
          </w:p>
        </w:tc>
        <w:tc>
          <w:tcPr>
            <w:tcW w:w="745" w:type="dxa"/>
            <w:noWrap w:val="0"/>
            <w:vAlign w:val="center"/>
          </w:tcPr>
          <w:p>
            <w:pPr>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2696"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缺陷责任期</w:t>
            </w:r>
          </w:p>
        </w:tc>
        <w:tc>
          <w:tcPr>
            <w:tcW w:w="1179"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1.1.4.5</w:t>
            </w:r>
          </w:p>
        </w:tc>
        <w:tc>
          <w:tcPr>
            <w:tcW w:w="3594" w:type="dxa"/>
            <w:noWrap w:val="0"/>
            <w:vAlign w:val="center"/>
          </w:tcPr>
          <w:p>
            <w:pPr>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自实际交工日期起计算</w:t>
            </w:r>
            <w:r>
              <w:rPr>
                <w:rFonts w:hint="default" w:ascii="Times New Roman" w:hAnsi="Times New Roman" w:cs="Times New Roman"/>
                <w:color w:val="auto"/>
                <w:szCs w:val="21"/>
                <w:highlight w:val="none"/>
                <w:u w:val="single"/>
              </w:rPr>
              <w:t>2</w:t>
            </w:r>
            <w:r>
              <w:rPr>
                <w:rFonts w:hint="default" w:ascii="Times New Roman" w:hAnsi="Times New Roman" w:cs="Times New Roman"/>
                <w:color w:val="auto"/>
                <w:szCs w:val="21"/>
                <w:highlight w:val="none"/>
              </w:rPr>
              <w:t>年</w:t>
            </w:r>
          </w:p>
        </w:tc>
        <w:tc>
          <w:tcPr>
            <w:tcW w:w="745" w:type="dxa"/>
            <w:noWrap w:val="0"/>
            <w:vAlign w:val="center"/>
          </w:tcPr>
          <w:p>
            <w:pPr>
              <w:spacing w:line="400" w:lineRule="atLeas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2696"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逾期交工违约金</w:t>
            </w:r>
          </w:p>
        </w:tc>
        <w:tc>
          <w:tcPr>
            <w:tcW w:w="1179" w:type="dxa"/>
            <w:noWrap w:val="0"/>
            <w:vAlign w:val="center"/>
          </w:tcPr>
          <w:p>
            <w:pPr>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11.5</w:t>
            </w:r>
          </w:p>
        </w:tc>
        <w:tc>
          <w:tcPr>
            <w:tcW w:w="3594" w:type="dxa"/>
            <w:noWrap w:val="0"/>
            <w:vAlign w:val="center"/>
          </w:tcPr>
          <w:p>
            <w:pPr>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1000</w:t>
            </w:r>
            <w:r>
              <w:rPr>
                <w:rFonts w:hint="default" w:ascii="Times New Roman" w:hAnsi="Times New Roman" w:cs="Times New Roman"/>
                <w:color w:val="auto"/>
                <w:szCs w:val="21"/>
                <w:highlight w:val="none"/>
              </w:rPr>
              <w:t>元/天</w:t>
            </w:r>
          </w:p>
        </w:tc>
        <w:tc>
          <w:tcPr>
            <w:tcW w:w="745" w:type="dxa"/>
            <w:noWrap w:val="0"/>
            <w:vAlign w:val="center"/>
          </w:tcPr>
          <w:p>
            <w:pPr>
              <w:spacing w:line="400" w:lineRule="atLeas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2696"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逾期交工违约金限额</w:t>
            </w:r>
          </w:p>
        </w:tc>
        <w:tc>
          <w:tcPr>
            <w:tcW w:w="1179" w:type="dxa"/>
            <w:noWrap w:val="0"/>
            <w:vAlign w:val="center"/>
          </w:tcPr>
          <w:p>
            <w:pPr>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11.5</w:t>
            </w:r>
          </w:p>
        </w:tc>
        <w:tc>
          <w:tcPr>
            <w:tcW w:w="3594" w:type="dxa"/>
            <w:noWrap w:val="0"/>
            <w:vAlign w:val="center"/>
          </w:tcPr>
          <w:p>
            <w:pPr>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pacing w:val="1"/>
                <w:kern w:val="0"/>
                <w:szCs w:val="21"/>
                <w:highlight w:val="none"/>
                <w:u w:val="single"/>
              </w:rPr>
              <w:t>10</w:t>
            </w:r>
            <w:r>
              <w:rPr>
                <w:rFonts w:hint="default" w:ascii="Times New Roman" w:hAnsi="Times New Roman" w:cs="Times New Roman"/>
                <w:color w:val="auto"/>
                <w:szCs w:val="21"/>
                <w:highlight w:val="none"/>
              </w:rPr>
              <w:t>%签约合同价</w:t>
            </w:r>
          </w:p>
        </w:tc>
        <w:tc>
          <w:tcPr>
            <w:tcW w:w="745" w:type="dxa"/>
            <w:noWrap w:val="0"/>
            <w:vAlign w:val="center"/>
          </w:tcPr>
          <w:p>
            <w:pPr>
              <w:spacing w:line="400" w:lineRule="atLeas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7"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2696"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提前交工的奖金 </w:t>
            </w:r>
          </w:p>
        </w:tc>
        <w:tc>
          <w:tcPr>
            <w:tcW w:w="1179" w:type="dxa"/>
            <w:noWrap w:val="0"/>
            <w:vAlign w:val="center"/>
          </w:tcPr>
          <w:p>
            <w:pPr>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11.6</w:t>
            </w:r>
          </w:p>
        </w:tc>
        <w:tc>
          <w:tcPr>
            <w:tcW w:w="3594" w:type="dxa"/>
            <w:noWrap w:val="0"/>
            <w:vAlign w:val="center"/>
          </w:tcPr>
          <w:p>
            <w:pPr>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无</w:t>
            </w:r>
          </w:p>
        </w:tc>
        <w:tc>
          <w:tcPr>
            <w:tcW w:w="745" w:type="dxa"/>
            <w:noWrap w:val="0"/>
            <w:vAlign w:val="center"/>
          </w:tcPr>
          <w:p>
            <w:pPr>
              <w:spacing w:line="400" w:lineRule="atLeas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2696"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提前交工的奖金限额</w:t>
            </w:r>
          </w:p>
        </w:tc>
        <w:tc>
          <w:tcPr>
            <w:tcW w:w="1179" w:type="dxa"/>
            <w:noWrap w:val="0"/>
            <w:vAlign w:val="center"/>
          </w:tcPr>
          <w:p>
            <w:pPr>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11.6</w:t>
            </w:r>
          </w:p>
        </w:tc>
        <w:tc>
          <w:tcPr>
            <w:tcW w:w="3594" w:type="dxa"/>
            <w:noWrap w:val="0"/>
            <w:vAlign w:val="center"/>
          </w:tcPr>
          <w:p>
            <w:pPr>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无</w:t>
            </w:r>
          </w:p>
        </w:tc>
        <w:tc>
          <w:tcPr>
            <w:tcW w:w="745" w:type="dxa"/>
            <w:noWrap w:val="0"/>
            <w:vAlign w:val="center"/>
          </w:tcPr>
          <w:p>
            <w:pPr>
              <w:spacing w:line="400" w:lineRule="atLeas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2696"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因物价波动引起的价格调整</w:t>
            </w:r>
          </w:p>
        </w:tc>
        <w:tc>
          <w:tcPr>
            <w:tcW w:w="1179" w:type="dxa"/>
            <w:noWrap w:val="0"/>
            <w:vAlign w:val="center"/>
          </w:tcPr>
          <w:p>
            <w:pPr>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16.1</w:t>
            </w:r>
          </w:p>
        </w:tc>
        <w:tc>
          <w:tcPr>
            <w:tcW w:w="3594" w:type="dxa"/>
            <w:noWrap w:val="0"/>
            <w:vAlign w:val="center"/>
          </w:tcPr>
          <w:p>
            <w:pPr>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fldChar w:fldCharType="begin"/>
            </w:r>
            <w:r>
              <w:rPr>
                <w:rFonts w:hint="default" w:ascii="Times New Roman" w:hAnsi="Times New Roman" w:cs="Times New Roman"/>
                <w:color w:val="auto"/>
                <w:szCs w:val="21"/>
                <w:highlight w:val="none"/>
              </w:rPr>
              <w:instrText xml:space="preserve"> eq \o\ac(□)</w:instrText>
            </w:r>
            <w:r>
              <w:rPr>
                <w:rFonts w:hint="default" w:ascii="Times New Roman" w:hAnsi="Times New Roman" w:cs="Times New Roman"/>
                <w:color w:val="auto"/>
                <w:szCs w:val="21"/>
                <w:highlight w:val="none"/>
              </w:rPr>
              <w:fldChar w:fldCharType="end"/>
            </w:r>
            <w:r>
              <w:rPr>
                <w:rFonts w:hint="default" w:ascii="Times New Roman" w:hAnsi="Times New Roman" w:cs="Times New Roman"/>
                <w:color w:val="auto"/>
                <w:szCs w:val="21"/>
                <w:highlight w:val="none"/>
              </w:rPr>
              <w:t>因物价波动引起的价格调整按照第16.1.2 项约定的原则处理。</w:t>
            </w:r>
          </w:p>
          <w:p>
            <w:pPr>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52"/>
            </w:r>
            <w:r>
              <w:rPr>
                <w:rFonts w:hint="default" w:ascii="Times New Roman" w:hAnsi="Times New Roman" w:cs="Times New Roman"/>
                <w:color w:val="auto"/>
                <w:szCs w:val="21"/>
                <w:highlight w:val="none"/>
              </w:rPr>
              <w:t>合同期内不调价</w:t>
            </w:r>
          </w:p>
        </w:tc>
        <w:tc>
          <w:tcPr>
            <w:tcW w:w="745" w:type="dxa"/>
            <w:noWrap w:val="0"/>
            <w:vAlign w:val="center"/>
          </w:tcPr>
          <w:p>
            <w:pPr>
              <w:spacing w:line="400" w:lineRule="atLeas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2696"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开工预付款金额</w:t>
            </w:r>
          </w:p>
        </w:tc>
        <w:tc>
          <w:tcPr>
            <w:tcW w:w="1179" w:type="dxa"/>
            <w:noWrap w:val="0"/>
            <w:vAlign w:val="center"/>
          </w:tcPr>
          <w:p>
            <w:pPr>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17.2.1</w:t>
            </w:r>
          </w:p>
        </w:tc>
        <w:tc>
          <w:tcPr>
            <w:tcW w:w="3594" w:type="dxa"/>
            <w:noWrap w:val="0"/>
            <w:vAlign w:val="center"/>
          </w:tcPr>
          <w:p>
            <w:pPr>
              <w:snapToGrid w:val="0"/>
              <w:spacing w:line="400" w:lineRule="atLeas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30%的签约合同价（</w:t>
            </w:r>
            <w:r>
              <w:rPr>
                <w:rFonts w:hint="default" w:ascii="Times New Roman" w:hAnsi="Times New Roman" w:cs="Times New Roman"/>
                <w:color w:val="auto"/>
                <w:szCs w:val="21"/>
                <w:highlight w:val="none"/>
                <w:lang w:val="en-US" w:eastAsia="zh-CN"/>
              </w:rPr>
              <w:t>不含暂列金</w:t>
            </w:r>
            <w:r>
              <w:rPr>
                <w:rFonts w:hint="default" w:ascii="Times New Roman" w:hAnsi="Times New Roman" w:cs="Times New Roman"/>
                <w:color w:val="auto"/>
                <w:szCs w:val="21"/>
                <w:highlight w:val="none"/>
                <w:lang w:eastAsia="zh-CN"/>
              </w:rPr>
              <w:t>）</w:t>
            </w:r>
          </w:p>
        </w:tc>
        <w:tc>
          <w:tcPr>
            <w:tcW w:w="745" w:type="dxa"/>
            <w:noWrap w:val="0"/>
            <w:vAlign w:val="center"/>
          </w:tcPr>
          <w:p>
            <w:pPr>
              <w:spacing w:line="400" w:lineRule="atLeas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2696"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材料、设备预付款比例</w:t>
            </w:r>
          </w:p>
        </w:tc>
        <w:tc>
          <w:tcPr>
            <w:tcW w:w="1179" w:type="dxa"/>
            <w:noWrap w:val="0"/>
            <w:vAlign w:val="center"/>
          </w:tcPr>
          <w:p>
            <w:pPr>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17.2.1</w:t>
            </w:r>
          </w:p>
        </w:tc>
        <w:tc>
          <w:tcPr>
            <w:tcW w:w="3594" w:type="dxa"/>
            <w:noWrap w:val="0"/>
            <w:vAlign w:val="center"/>
          </w:tcPr>
          <w:p>
            <w:pPr>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本项目不提供材料、设备预付款</w:t>
            </w:r>
          </w:p>
        </w:tc>
        <w:tc>
          <w:tcPr>
            <w:tcW w:w="745" w:type="dxa"/>
            <w:noWrap w:val="0"/>
            <w:vAlign w:val="center"/>
          </w:tcPr>
          <w:p>
            <w:pPr>
              <w:spacing w:line="400" w:lineRule="atLeas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w:t>
            </w:r>
          </w:p>
        </w:tc>
        <w:tc>
          <w:tcPr>
            <w:tcW w:w="2696"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进度付款证书最低限额</w:t>
            </w:r>
          </w:p>
        </w:tc>
        <w:tc>
          <w:tcPr>
            <w:tcW w:w="1179" w:type="dxa"/>
            <w:noWrap w:val="0"/>
            <w:vAlign w:val="center"/>
          </w:tcPr>
          <w:p>
            <w:pPr>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17.3.3（1）</w:t>
            </w:r>
          </w:p>
        </w:tc>
        <w:tc>
          <w:tcPr>
            <w:tcW w:w="3594" w:type="dxa"/>
            <w:noWrap w:val="0"/>
            <w:vAlign w:val="center"/>
          </w:tcPr>
          <w:p>
            <w:pPr>
              <w:snapToGrid w:val="0"/>
              <w:spacing w:line="400" w:lineRule="atLeast"/>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lang w:val="en-US" w:eastAsia="zh-CN"/>
              </w:rPr>
              <w:t>10</w:t>
            </w:r>
            <w:r>
              <w:rPr>
                <w:rFonts w:hint="default" w:ascii="Times New Roman" w:hAnsi="Times New Roman" w:cs="Times New Roman"/>
                <w:color w:val="auto"/>
                <w:szCs w:val="21"/>
                <w:highlight w:val="none"/>
              </w:rPr>
              <w:t>万元</w:t>
            </w:r>
          </w:p>
        </w:tc>
        <w:tc>
          <w:tcPr>
            <w:tcW w:w="745" w:type="dxa"/>
            <w:noWrap w:val="0"/>
            <w:vAlign w:val="center"/>
          </w:tcPr>
          <w:p>
            <w:pPr>
              <w:spacing w:line="400" w:lineRule="atLeas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2696" w:type="dxa"/>
            <w:noWrap w:val="0"/>
            <w:vAlign w:val="center"/>
          </w:tcPr>
          <w:p>
            <w:pPr>
              <w:spacing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逾期付款违约金的利率</w:t>
            </w:r>
          </w:p>
        </w:tc>
        <w:tc>
          <w:tcPr>
            <w:tcW w:w="1179" w:type="dxa"/>
            <w:noWrap w:val="0"/>
            <w:vAlign w:val="center"/>
          </w:tcPr>
          <w:p>
            <w:pPr>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17.3.3（2）</w:t>
            </w:r>
          </w:p>
        </w:tc>
        <w:tc>
          <w:tcPr>
            <w:tcW w:w="3594" w:type="dxa"/>
            <w:noWrap w:val="0"/>
            <w:vAlign w:val="center"/>
          </w:tcPr>
          <w:p>
            <w:pPr>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逾期付款违约金的利率：无</w:t>
            </w:r>
          </w:p>
        </w:tc>
        <w:tc>
          <w:tcPr>
            <w:tcW w:w="745" w:type="dxa"/>
            <w:noWrap w:val="0"/>
            <w:vAlign w:val="center"/>
          </w:tcPr>
          <w:p>
            <w:pPr>
              <w:spacing w:line="400" w:lineRule="atLeas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w:t>
            </w:r>
          </w:p>
        </w:tc>
        <w:tc>
          <w:tcPr>
            <w:tcW w:w="2696"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质量保证金金额</w:t>
            </w:r>
          </w:p>
        </w:tc>
        <w:tc>
          <w:tcPr>
            <w:tcW w:w="1179" w:type="dxa"/>
            <w:noWrap w:val="0"/>
            <w:vAlign w:val="center"/>
          </w:tcPr>
          <w:p>
            <w:pPr>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17.4.1</w:t>
            </w:r>
          </w:p>
        </w:tc>
        <w:tc>
          <w:tcPr>
            <w:tcW w:w="3594" w:type="dxa"/>
            <w:noWrap w:val="0"/>
            <w:vAlign w:val="center"/>
          </w:tcPr>
          <w:p>
            <w:pPr>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3</w:t>
            </w:r>
            <w:r>
              <w:rPr>
                <w:rFonts w:hint="default" w:ascii="Times New Roman" w:hAnsi="Times New Roman" w:cs="Times New Roman"/>
                <w:color w:val="auto"/>
                <w:szCs w:val="21"/>
                <w:highlight w:val="none"/>
              </w:rPr>
              <w:t>%合同价格，若交工验收时承包人具备被招标项目所在地省级交通运输主管部门评定的最高信用等级，发包人不给予质量保证金的优惠。</w:t>
            </w:r>
          </w:p>
        </w:tc>
        <w:tc>
          <w:tcPr>
            <w:tcW w:w="745" w:type="dxa"/>
            <w:noWrap w:val="0"/>
            <w:vAlign w:val="center"/>
          </w:tcPr>
          <w:p>
            <w:pPr>
              <w:spacing w:line="400" w:lineRule="atLeas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2696" w:type="dxa"/>
            <w:noWrap w:val="0"/>
            <w:vAlign w:val="center"/>
          </w:tcPr>
          <w:p>
            <w:pPr>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保修期</w:t>
            </w:r>
          </w:p>
        </w:tc>
        <w:tc>
          <w:tcPr>
            <w:tcW w:w="1179" w:type="dxa"/>
            <w:noWrap w:val="0"/>
            <w:vAlign w:val="center"/>
          </w:tcPr>
          <w:p>
            <w:pPr>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19.7（1）</w:t>
            </w:r>
          </w:p>
        </w:tc>
        <w:tc>
          <w:tcPr>
            <w:tcW w:w="3594" w:type="dxa"/>
            <w:noWrap w:val="0"/>
            <w:vAlign w:val="center"/>
          </w:tcPr>
          <w:p>
            <w:pPr>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自实际交工日期起计算</w:t>
            </w:r>
            <w:r>
              <w:rPr>
                <w:rFonts w:hint="default" w:ascii="Times New Roman" w:hAnsi="Times New Roman" w:cs="Times New Roman"/>
                <w:color w:val="auto"/>
                <w:szCs w:val="21"/>
                <w:highlight w:val="none"/>
                <w:u w:val="single"/>
              </w:rPr>
              <w:t xml:space="preserve"> 5</w:t>
            </w:r>
            <w:r>
              <w:rPr>
                <w:rFonts w:hint="default" w:ascii="Times New Roman" w:hAnsi="Times New Roman" w:cs="Times New Roman"/>
                <w:color w:val="auto"/>
                <w:szCs w:val="21"/>
                <w:highlight w:val="none"/>
              </w:rPr>
              <w:t>年</w:t>
            </w:r>
          </w:p>
        </w:tc>
        <w:tc>
          <w:tcPr>
            <w:tcW w:w="745" w:type="dxa"/>
            <w:noWrap w:val="0"/>
            <w:vAlign w:val="center"/>
          </w:tcPr>
          <w:p>
            <w:pPr>
              <w:spacing w:line="400" w:lineRule="atLeast"/>
              <w:jc w:val="center"/>
              <w:rPr>
                <w:rFonts w:hint="default" w:ascii="Times New Roman" w:hAnsi="Times New Roman" w:cs="Times New Roman"/>
                <w:color w:val="auto"/>
                <w:szCs w:val="21"/>
                <w:highlight w:val="none"/>
              </w:rPr>
            </w:pPr>
          </w:p>
        </w:tc>
      </w:tr>
    </w:tbl>
    <w:p>
      <w:pPr>
        <w:snapToGrid w:val="0"/>
        <w:spacing w:line="400" w:lineRule="atLeast"/>
        <w:ind w:firstLine="3240" w:firstLineChars="1350"/>
        <w:rPr>
          <w:rFonts w:hint="default" w:ascii="Times New Roman" w:hAnsi="Times New Roman" w:cs="Times New Roman"/>
          <w:color w:val="auto"/>
          <w:sz w:val="24"/>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jc w:val="center"/>
        <w:rPr>
          <w:rFonts w:hint="default" w:ascii="Times New Roman" w:hAnsi="Times New Roman" w:eastAsia="黑体" w:cs="Times New Roman"/>
          <w:b/>
          <w:color w:val="auto"/>
          <w:sz w:val="30"/>
          <w:szCs w:val="30"/>
          <w:highlight w:val="none"/>
        </w:rPr>
      </w:pPr>
      <w:r>
        <w:rPr>
          <w:rFonts w:hint="default" w:ascii="Times New Roman" w:hAnsi="Times New Roman" w:eastAsia="黑体" w:cs="Times New Roman"/>
          <w:color w:val="auto"/>
          <w:sz w:val="24"/>
          <w:highlight w:val="none"/>
        </w:rPr>
        <w:br w:type="page"/>
      </w:r>
      <w:bookmarkStart w:id="36" w:name="_Toc234833258"/>
      <w:bookmarkStart w:id="37" w:name="_Toc501257481"/>
      <w:r>
        <w:rPr>
          <w:rFonts w:hint="default" w:ascii="Times New Roman" w:hAnsi="Times New Roman" w:eastAsia="黑体" w:cs="Times New Roman"/>
          <w:b/>
          <w:color w:val="auto"/>
          <w:sz w:val="30"/>
          <w:szCs w:val="30"/>
          <w:highlight w:val="none"/>
        </w:rPr>
        <w:t>二、授权委托书或法定代表人身份证明</w:t>
      </w:r>
      <w:bookmarkEnd w:id="36"/>
      <w:bookmarkEnd w:id="37"/>
    </w:p>
    <w:p>
      <w:pPr>
        <w:pStyle w:val="2"/>
        <w:spacing w:before="360" w:beforeLines="150" w:after="240" w:afterLines="100" w:line="380" w:lineRule="atLeast"/>
        <w:jc w:val="center"/>
        <w:rPr>
          <w:rFonts w:hint="default" w:ascii="Times New Roman" w:hAnsi="Times New Roman" w:eastAsia="黑体" w:cs="Times New Roman"/>
          <w:color w:val="auto"/>
          <w:sz w:val="28"/>
          <w:szCs w:val="28"/>
          <w:highlight w:val="none"/>
        </w:rPr>
      </w:pPr>
      <w:bookmarkStart w:id="38" w:name="_Toc510173074"/>
      <w:bookmarkStart w:id="39" w:name="_Toc509959429"/>
      <w:bookmarkStart w:id="40" w:name="_Toc510090161"/>
      <w:bookmarkStart w:id="41" w:name="_Toc509962672"/>
      <w:bookmarkStart w:id="42" w:name="_Toc501257482"/>
      <w:bookmarkStart w:id="43" w:name="_Toc234833259"/>
      <w:r>
        <w:rPr>
          <w:rFonts w:hint="default" w:ascii="Times New Roman" w:hAnsi="Times New Roman" w:eastAsia="黑体" w:cs="Times New Roman"/>
          <w:bCs w:val="0"/>
          <w:color w:val="auto"/>
          <w:sz w:val="28"/>
          <w:szCs w:val="28"/>
          <w:highlight w:val="none"/>
        </w:rPr>
        <w:t>（一）</w:t>
      </w:r>
      <w:r>
        <w:rPr>
          <w:rFonts w:hint="default" w:ascii="Times New Roman" w:hAnsi="Times New Roman" w:eastAsia="黑体" w:cs="Times New Roman"/>
          <w:b w:val="0"/>
          <w:color w:val="auto"/>
          <w:sz w:val="28"/>
          <w:szCs w:val="28"/>
          <w:highlight w:val="none"/>
        </w:rPr>
        <w:t>授权委托书</w:t>
      </w:r>
      <w:r>
        <w:rPr>
          <w:rStyle w:val="11"/>
          <w:rFonts w:hint="default" w:ascii="Times New Roman" w:hAnsi="Times New Roman" w:eastAsia="黑体" w:cs="Times New Roman"/>
          <w:bCs w:val="0"/>
          <w:color w:val="auto"/>
          <w:sz w:val="28"/>
          <w:szCs w:val="28"/>
          <w:highlight w:val="none"/>
        </w:rPr>
        <w:footnoteReference w:id="1"/>
      </w:r>
      <w:bookmarkEnd w:id="38"/>
      <w:bookmarkEnd w:id="39"/>
      <w:bookmarkEnd w:id="40"/>
      <w:bookmarkEnd w:id="41"/>
      <w:bookmarkEnd w:id="42"/>
    </w:p>
    <w:p>
      <w:pPr>
        <w:spacing w:line="440" w:lineRule="exact"/>
        <w:rPr>
          <w:rFonts w:hint="default" w:ascii="Times New Roman" w:hAnsi="Times New Roman" w:eastAsia="黑体" w:cs="Times New Roman"/>
          <w:color w:val="auto"/>
          <w:sz w:val="24"/>
          <w:highlight w:val="none"/>
        </w:rPr>
      </w:pPr>
    </w:p>
    <w:p>
      <w:pPr>
        <w:topLinePunct/>
        <w:spacing w:line="440" w:lineRule="exact"/>
        <w:ind w:firstLine="480" w:firstLineChars="2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本人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（投标人名称）的法定代表人，现委托</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（姓名）为我方代理人。代理人根据授权，以我方名义签署、澄清确认、递交、撤回、修改</w:t>
      </w:r>
      <w:r>
        <w:rPr>
          <w:rFonts w:hint="default" w:ascii="Times New Roman" w:hAnsi="Times New Roman" w:cs="Times New Roman"/>
          <w:color w:val="auto"/>
          <w:sz w:val="24"/>
          <w:highlight w:val="none"/>
          <w:u w:val="single"/>
          <w:lang w:eastAsia="zh-CN"/>
        </w:rPr>
        <w:t>信宜市合水镇X614线排垌至茶场公路</w:t>
      </w:r>
      <w:r>
        <w:rPr>
          <w:rFonts w:hint="default" w:ascii="Times New Roman" w:hAnsi="Times New Roman" w:cs="Times New Roman"/>
          <w:color w:val="auto"/>
          <w:sz w:val="24"/>
          <w:highlight w:val="none"/>
        </w:rPr>
        <w:t>施工投标文件、签订合同和处理有关事宜，其法律后果由我方承担。</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委托期限：自本委托书签署之日起至投标有效期期满。</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代理人无转委托权。</w:t>
      </w:r>
    </w:p>
    <w:p>
      <w:pPr>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附：法定代表人身份证复印件及委托代理人身份证复印件。</w:t>
      </w:r>
    </w:p>
    <w:p>
      <w:pPr>
        <w:spacing w:line="440" w:lineRule="exact"/>
        <w:rPr>
          <w:rFonts w:hint="default" w:ascii="Times New Roman" w:hAnsi="Times New Roman" w:cs="Times New Roman"/>
          <w:color w:val="auto"/>
          <w:sz w:val="24"/>
          <w:highlight w:val="none"/>
        </w:rPr>
      </w:pPr>
    </w:p>
    <w:p>
      <w:pPr>
        <w:topLinePunct/>
        <w:spacing w:line="400" w:lineRule="atLeast"/>
        <w:ind w:firstLine="3290" w:firstLineChars="137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pPr>
        <w:topLinePunct/>
        <w:spacing w:line="400" w:lineRule="atLeast"/>
        <w:ind w:firstLine="3290" w:firstLineChars="1371"/>
        <w:rPr>
          <w:rFonts w:hint="default" w:ascii="Times New Roman" w:hAnsi="Times New Roman" w:cs="Times New Roman"/>
          <w:color w:val="auto"/>
          <w:sz w:val="24"/>
          <w:highlight w:val="none"/>
        </w:rPr>
      </w:pPr>
    </w:p>
    <w:p>
      <w:pPr>
        <w:topLinePunct/>
        <w:spacing w:line="400" w:lineRule="atLeast"/>
        <w:ind w:firstLine="3290" w:firstLineChars="137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pPr>
        <w:topLinePunct/>
        <w:spacing w:line="400" w:lineRule="atLeast"/>
        <w:ind w:firstLine="3290" w:firstLineChars="1371"/>
        <w:rPr>
          <w:rFonts w:hint="default" w:ascii="Times New Roman" w:hAnsi="Times New Roman" w:cs="Times New Roman"/>
          <w:color w:val="auto"/>
          <w:sz w:val="24"/>
          <w:highlight w:val="none"/>
        </w:rPr>
      </w:pPr>
    </w:p>
    <w:p>
      <w:pPr>
        <w:topLinePunct/>
        <w:spacing w:line="400" w:lineRule="atLeast"/>
        <w:ind w:firstLine="3290" w:firstLineChars="1371"/>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pPr>
        <w:topLinePunct/>
        <w:spacing w:line="400" w:lineRule="atLeast"/>
        <w:ind w:firstLine="3290" w:firstLineChars="1371"/>
        <w:rPr>
          <w:rFonts w:hint="default" w:ascii="Times New Roman" w:hAnsi="Times New Roman" w:cs="Times New Roman"/>
          <w:color w:val="auto"/>
          <w:sz w:val="24"/>
          <w:highlight w:val="none"/>
        </w:rPr>
      </w:pPr>
    </w:p>
    <w:p>
      <w:pPr>
        <w:topLinePunct/>
        <w:spacing w:line="400" w:lineRule="atLeast"/>
        <w:ind w:firstLine="3290" w:firstLineChars="137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（签字）   </w:t>
      </w:r>
    </w:p>
    <w:p>
      <w:pPr>
        <w:topLinePunct/>
        <w:spacing w:line="400" w:lineRule="atLeast"/>
        <w:ind w:left="2699" w:firstLine="3290" w:firstLineChars="137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pPr>
        <w:topLinePunct/>
        <w:spacing w:line="400" w:lineRule="atLeast"/>
        <w:ind w:firstLine="3290" w:firstLineChars="1371"/>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pPr>
        <w:topLinePunct/>
        <w:spacing w:line="400" w:lineRule="atLeast"/>
        <w:ind w:firstLine="3290" w:firstLineChars="1371"/>
        <w:rPr>
          <w:rFonts w:hint="default" w:ascii="Times New Roman" w:hAnsi="Times New Roman" w:cs="Times New Roman"/>
          <w:color w:val="auto"/>
          <w:sz w:val="24"/>
          <w:highlight w:val="none"/>
        </w:rPr>
      </w:pPr>
    </w:p>
    <w:p>
      <w:pPr>
        <w:topLinePunct/>
        <w:spacing w:line="400" w:lineRule="atLeast"/>
        <w:ind w:left="418" w:leftChars="199" w:firstLine="4200" w:firstLineChars="175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w:t>
      </w:r>
    </w:p>
    <w:p>
      <w:pPr>
        <w:spacing w:line="440" w:lineRule="exact"/>
        <w:rPr>
          <w:rFonts w:hint="default" w:ascii="Times New Roman" w:hAnsi="Times New Roman" w:cs="Times New Roman"/>
          <w:color w:val="auto"/>
          <w:szCs w:val="21"/>
          <w:highlight w:val="none"/>
        </w:rPr>
      </w:pPr>
      <w:r>
        <w:rPr>
          <w:rFonts w:hint="default" w:ascii="Times New Roman" w:hAnsi="Times New Roman" w:eastAsia="黑体" w:cs="Times New Roman"/>
          <w:color w:val="auto"/>
          <w:sz w:val="24"/>
          <w:highlight w:val="none"/>
        </w:rPr>
        <w:t xml:space="preserve"> </w:t>
      </w:r>
      <w:r>
        <w:rPr>
          <w:rFonts w:hint="default" w:ascii="Times New Roman" w:hAnsi="Times New Roman" w:cs="Times New Roman"/>
          <w:color w:val="auto"/>
          <w:szCs w:val="21"/>
          <w:highlight w:val="none"/>
        </w:rPr>
        <w:t>注：1.法定代表人和委托代理人必须在授权委托书上亲笔签名，不得使用印章、签名章或其他电子制版签名代替；</w:t>
      </w:r>
    </w:p>
    <w:p>
      <w:pPr>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2.在本授权委托书后附投标人所属社保机构出具的委托代理人的社保缴费证明材料复印件，社保时段为投标文件递交截止日前半年时间内连续不少于三个月，且社保缴费证明材料上显示的社保缴纳单位为投标人；</w:t>
      </w:r>
    </w:p>
    <w:p>
      <w:pPr>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3.以联合体形式投标的，本授权委托书应由联合体牵头人的法定代表人按上述规定签署。</w:t>
      </w:r>
    </w:p>
    <w:p>
      <w:pPr>
        <w:pStyle w:val="2"/>
        <w:spacing w:before="360" w:beforeLines="150" w:after="240" w:afterLines="100" w:line="380" w:lineRule="atLeast"/>
        <w:jc w:val="center"/>
        <w:rPr>
          <w:rFonts w:hint="default" w:ascii="Times New Roman" w:hAnsi="Times New Roman" w:eastAsia="黑体" w:cs="Times New Roman"/>
          <w:b w:val="0"/>
          <w:color w:val="auto"/>
          <w:sz w:val="28"/>
          <w:szCs w:val="28"/>
          <w:highlight w:val="none"/>
        </w:rPr>
      </w:pPr>
      <w:r>
        <w:rPr>
          <w:rFonts w:hint="default" w:ascii="Times New Roman" w:hAnsi="Times New Roman" w:eastAsia="黑体" w:cs="Times New Roman"/>
          <w:color w:val="auto"/>
          <w:sz w:val="28"/>
          <w:szCs w:val="28"/>
          <w:highlight w:val="none"/>
        </w:rPr>
        <w:br w:type="page"/>
      </w:r>
      <w:bookmarkStart w:id="44" w:name="_Toc510173075"/>
      <w:bookmarkStart w:id="45" w:name="_Toc509959430"/>
      <w:bookmarkStart w:id="46" w:name="_Toc510090162"/>
      <w:bookmarkStart w:id="47" w:name="_Toc509962673"/>
      <w:bookmarkStart w:id="48" w:name="_Toc501257483"/>
      <w:r>
        <w:rPr>
          <w:rFonts w:hint="default" w:ascii="Times New Roman" w:hAnsi="Times New Roman" w:eastAsia="黑体" w:cs="Times New Roman"/>
          <w:b w:val="0"/>
          <w:color w:val="auto"/>
          <w:sz w:val="28"/>
          <w:szCs w:val="28"/>
          <w:highlight w:val="none"/>
        </w:rPr>
        <w:t>（二）法定代表人身份证明</w:t>
      </w:r>
      <w:bookmarkEnd w:id="43"/>
      <w:bookmarkEnd w:id="44"/>
      <w:bookmarkEnd w:id="45"/>
      <w:bookmarkEnd w:id="46"/>
      <w:bookmarkEnd w:id="47"/>
      <w:bookmarkEnd w:id="48"/>
    </w:p>
    <w:p>
      <w:pPr>
        <w:spacing w:line="440" w:lineRule="exact"/>
        <w:rPr>
          <w:rFonts w:hint="default" w:ascii="Times New Roman" w:hAnsi="Times New Roman" w:cs="Times New Roman"/>
          <w:color w:val="auto"/>
          <w:sz w:val="20"/>
          <w:szCs w:val="20"/>
          <w:highlight w:val="none"/>
        </w:rPr>
      </w:pP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u w:val="single"/>
        </w:rPr>
        <w:t>（法定代表人亲笔签字）</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性别：</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年龄：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职务：</w:t>
      </w:r>
      <w:r>
        <w:rPr>
          <w:rFonts w:hint="default" w:ascii="Times New Roman" w:hAnsi="Times New Roman" w:cs="Times New Roman"/>
          <w:color w:val="auto"/>
          <w:sz w:val="24"/>
          <w:highlight w:val="none"/>
          <w:u w:val="single"/>
        </w:rPr>
        <w:t xml:space="preserve">        </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（投标人名称）的法定代表人。</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特此证明。</w:t>
      </w:r>
    </w:p>
    <w:p>
      <w:pPr>
        <w:spacing w:line="440" w:lineRule="exact"/>
        <w:rPr>
          <w:rFonts w:hint="default" w:ascii="Times New Roman" w:hAnsi="Times New Roman" w:cs="Times New Roman"/>
          <w:color w:val="auto"/>
          <w:sz w:val="24"/>
          <w:highlight w:val="none"/>
        </w:rPr>
      </w:pPr>
    </w:p>
    <w:p>
      <w:pPr>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附：法定代表人身份证复印件。</w:t>
      </w:r>
    </w:p>
    <w:p>
      <w:pPr>
        <w:spacing w:line="440" w:lineRule="exact"/>
        <w:rPr>
          <w:rFonts w:hint="default" w:ascii="Times New Roman" w:hAnsi="Times New Roman" w:cs="Times New Roman"/>
          <w:color w:val="auto"/>
          <w:highlight w:val="none"/>
        </w:rPr>
      </w:pPr>
    </w:p>
    <w:p>
      <w:pPr>
        <w:spacing w:line="440" w:lineRule="exact"/>
        <w:rPr>
          <w:rFonts w:hint="default" w:ascii="Times New Roman" w:hAnsi="Times New Roman" w:cs="Times New Roman"/>
          <w:color w:val="auto"/>
          <w:sz w:val="24"/>
          <w:highlight w:val="none"/>
        </w:rPr>
      </w:pP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投标人：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           </w:t>
      </w:r>
    </w:p>
    <w:p>
      <w:pPr>
        <w:topLinePunct/>
        <w:spacing w:line="440" w:lineRule="exact"/>
        <w:rPr>
          <w:rFonts w:hint="default" w:ascii="Times New Roman" w:hAnsi="Times New Roman" w:eastAsia="黑体" w:cs="Times New Roman"/>
          <w:color w:val="auto"/>
          <w:sz w:val="24"/>
          <w:highlight w:val="none"/>
        </w:rPr>
      </w:pPr>
    </w:p>
    <w:p>
      <w:pPr>
        <w:topLinePunct/>
        <w:spacing w:line="440" w:lineRule="exact"/>
        <w:rPr>
          <w:rFonts w:hint="default" w:ascii="Times New Roman" w:hAnsi="Times New Roman" w:eastAsia="黑体" w:cs="Times New Roman"/>
          <w:color w:val="auto"/>
          <w:sz w:val="24"/>
          <w:highlight w:val="none"/>
        </w:rPr>
      </w:pPr>
    </w:p>
    <w:p>
      <w:pPr>
        <w:topLinePunct/>
        <w:spacing w:line="440" w:lineRule="exact"/>
        <w:rPr>
          <w:rFonts w:hint="default" w:ascii="Times New Roman" w:hAnsi="Times New Roman" w:eastAsia="黑体" w:cs="Times New Roman"/>
          <w:color w:val="auto"/>
          <w:sz w:val="24"/>
          <w:highlight w:val="none"/>
        </w:rPr>
      </w:pPr>
    </w:p>
    <w:p>
      <w:pPr>
        <w:topLinePunct/>
        <w:spacing w:line="440" w:lineRule="exact"/>
        <w:rPr>
          <w:rFonts w:hint="default" w:ascii="Times New Roman" w:hAnsi="Times New Roman" w:eastAsia="黑体" w:cs="Times New Roman"/>
          <w:color w:val="auto"/>
          <w:sz w:val="24"/>
          <w:highlight w:val="none"/>
        </w:rPr>
      </w:pPr>
    </w:p>
    <w:p>
      <w:pPr>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注：法定代表人的签字必须是亲笔签名，不得使用印章、签名章或其他电子制版签名代替。</w:t>
      </w:r>
    </w:p>
    <w:p>
      <w:pPr>
        <w:spacing w:line="400" w:lineRule="atLeast"/>
        <w:jc w:val="left"/>
        <w:rPr>
          <w:rFonts w:hint="default" w:ascii="Times New Roman" w:hAnsi="Times New Roman" w:cs="Times New Roman"/>
          <w:color w:val="auto"/>
          <w:szCs w:val="21"/>
          <w:highlight w:val="none"/>
        </w:rPr>
      </w:pPr>
    </w:p>
    <w:p>
      <w:pPr>
        <w:spacing w:line="440" w:lineRule="exact"/>
        <w:jc w:val="center"/>
        <w:rPr>
          <w:rFonts w:hint="default" w:ascii="Times New Roman" w:hAnsi="Times New Roman" w:eastAsia="黑体" w:cs="Times New Roman"/>
          <w:color w:val="auto"/>
          <w:sz w:val="24"/>
          <w:highlight w:val="none"/>
        </w:rPr>
      </w:pPr>
    </w:p>
    <w:p>
      <w:pPr>
        <w:pStyle w:val="2"/>
        <w:spacing w:before="360" w:beforeLines="150" w:after="240" w:afterLines="100" w:line="38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bCs w:val="0"/>
          <w:color w:val="auto"/>
          <w:sz w:val="28"/>
          <w:szCs w:val="28"/>
          <w:highlight w:val="none"/>
        </w:rPr>
        <w:br w:type="page"/>
      </w:r>
      <w:bookmarkStart w:id="49" w:name="_Toc510090163"/>
      <w:bookmarkStart w:id="50" w:name="_Toc510173076"/>
      <w:bookmarkStart w:id="51" w:name="_Toc509959431"/>
      <w:bookmarkStart w:id="52" w:name="_Toc509962674"/>
      <w:r>
        <w:rPr>
          <w:rFonts w:hint="default" w:ascii="Times New Roman" w:hAnsi="Times New Roman" w:eastAsia="黑体" w:cs="Times New Roman"/>
          <w:color w:val="auto"/>
          <w:sz w:val="28"/>
          <w:szCs w:val="28"/>
          <w:highlight w:val="none"/>
        </w:rPr>
        <w:t>三、</w:t>
      </w:r>
      <w:r>
        <w:rPr>
          <w:rFonts w:hint="default" w:ascii="Times New Roman" w:hAnsi="Times New Roman" w:eastAsia="黑体" w:cs="Times New Roman"/>
          <w:b w:val="0"/>
          <w:color w:val="auto"/>
          <w:sz w:val="28"/>
          <w:szCs w:val="28"/>
          <w:highlight w:val="none"/>
        </w:rPr>
        <w:t>联合体协议书</w:t>
      </w:r>
      <w:bookmarkEnd w:id="49"/>
      <w:bookmarkEnd w:id="50"/>
      <w:bookmarkEnd w:id="51"/>
      <w:bookmarkEnd w:id="52"/>
      <w:r>
        <w:rPr>
          <w:rFonts w:hint="default" w:ascii="Times New Roman" w:hAnsi="Times New Roman" w:eastAsia="黑体" w:cs="Times New Roman"/>
          <w:b w:val="0"/>
          <w:color w:val="auto"/>
          <w:sz w:val="28"/>
          <w:szCs w:val="28"/>
          <w:highlight w:val="none"/>
        </w:rPr>
        <w:t>（如有）</w:t>
      </w:r>
    </w:p>
    <w:p>
      <w:pPr>
        <w:spacing w:line="440" w:lineRule="exact"/>
        <w:jc w:val="center"/>
        <w:rPr>
          <w:rFonts w:hint="default" w:ascii="Times New Roman" w:hAnsi="Times New Roman" w:eastAsia="黑体" w:cs="Times New Roman"/>
          <w:color w:val="auto"/>
          <w:sz w:val="24"/>
          <w:highlight w:val="none"/>
        </w:rPr>
      </w:pPr>
    </w:p>
    <w:p>
      <w:pPr>
        <w:spacing w:line="400" w:lineRule="atLeast"/>
        <w:ind w:firstLine="360"/>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u w:val="single"/>
        </w:rPr>
        <w:t xml:space="preserve">                </w:t>
      </w:r>
      <w:r>
        <w:rPr>
          <w:rFonts w:hint="default" w:ascii="Times New Roman" w:hAnsi="Times New Roman" w:eastAsia="黑体" w:cs="Times New Roman"/>
          <w:color w:val="auto"/>
          <w:sz w:val="24"/>
          <w:highlight w:val="none"/>
        </w:rPr>
        <w:t>（</w:t>
      </w:r>
      <w:r>
        <w:rPr>
          <w:rFonts w:hint="default" w:ascii="Times New Roman" w:hAnsi="Times New Roman" w:cs="Times New Roman"/>
          <w:color w:val="auto"/>
          <w:sz w:val="24"/>
          <w:highlight w:val="none"/>
        </w:rPr>
        <w:t>所有成员单位名称）自愿组成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（联合体名称）联合体，共同参加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标段施工投标。现就联合体投标事宜订立如下协议。</w:t>
      </w:r>
    </w:p>
    <w:p>
      <w:pPr>
        <w:spacing w:line="400" w:lineRule="atLeast"/>
        <w:ind w:firstLine="39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（某成员单位名称）为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（联合体名称）牵头人。</w:t>
      </w:r>
    </w:p>
    <w:p>
      <w:pPr>
        <w:spacing w:line="400" w:lineRule="atLeast"/>
        <w:ind w:firstLine="39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2.联合体各成员授权牵头人代表联合体参加投标活动，签署文件，提交和接收相</w:t>
      </w:r>
      <w:bookmarkStart w:id="53" w:name="_Toc247514249"/>
      <w:bookmarkStart w:id="54" w:name="_Toc152042579"/>
      <w:bookmarkStart w:id="55" w:name="_Toc361508755"/>
      <w:bookmarkStart w:id="56" w:name="_Toc152045790"/>
      <w:bookmarkStart w:id="57" w:name="_Toc300835212"/>
      <w:bookmarkStart w:id="58" w:name="_Toc384308378"/>
      <w:bookmarkStart w:id="59" w:name="_Toc247527830"/>
      <w:bookmarkStart w:id="60" w:name="_Toc144974859"/>
      <w:r>
        <w:rPr>
          <w:rFonts w:hint="default" w:ascii="Times New Roman" w:hAnsi="Times New Roman" w:cs="Times New Roman"/>
          <w:color w:val="auto"/>
          <w:sz w:val="24"/>
          <w:highlight w:val="none"/>
        </w:rPr>
        <w:t>关的</w:t>
      </w:r>
      <w:bookmarkStart w:id="61" w:name="_Toc7749"/>
      <w:bookmarkStart w:id="62" w:name="_Toc352691664"/>
      <w:bookmarkStart w:id="63" w:name="_Toc369531700"/>
      <w:r>
        <w:rPr>
          <w:rFonts w:hint="default" w:ascii="Times New Roman" w:hAnsi="Times New Roman" w:cs="Times New Roman"/>
          <w:color w:val="auto"/>
          <w:sz w:val="24"/>
          <w:highlight w:val="none"/>
        </w:rPr>
        <w:t>资料、信息及</w:t>
      </w:r>
      <w:bookmarkEnd w:id="61"/>
      <w:bookmarkEnd w:id="62"/>
      <w:bookmarkEnd w:id="63"/>
      <w:r>
        <w:rPr>
          <w:rFonts w:hint="default" w:ascii="Times New Roman" w:hAnsi="Times New Roman" w:cs="Times New Roman"/>
          <w:color w:val="auto"/>
          <w:sz w:val="24"/>
          <w:highlight w:val="none"/>
        </w:rPr>
        <w:t>指</w:t>
      </w:r>
      <w:bookmarkEnd w:id="53"/>
      <w:bookmarkEnd w:id="54"/>
      <w:bookmarkEnd w:id="55"/>
      <w:bookmarkEnd w:id="56"/>
      <w:bookmarkEnd w:id="57"/>
      <w:bookmarkEnd w:id="58"/>
      <w:bookmarkEnd w:id="59"/>
      <w:bookmarkEnd w:id="60"/>
      <w:r>
        <w:rPr>
          <w:rFonts w:hint="default" w:ascii="Times New Roman" w:hAnsi="Times New Roman" w:cs="Times New Roman"/>
          <w:color w:val="auto"/>
          <w:sz w:val="24"/>
          <w:highlight w:val="none"/>
        </w:rPr>
        <w:t>示，进行合同谈判活动，负责合同实施阶段的组织和协调工作，以及处理与本招标项目有关的一切事宜。</w:t>
      </w:r>
    </w:p>
    <w:p>
      <w:pPr>
        <w:spacing w:line="400" w:lineRule="atLeast"/>
        <w:ind w:firstLine="39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4.联合体各成员单位内部的职责分工如下：</w:t>
      </w:r>
      <w:r>
        <w:rPr>
          <w:rFonts w:hint="default" w:ascii="Times New Roman" w:hAnsi="Times New Roman" w:cs="Times New Roman"/>
          <w:color w:val="auto"/>
          <w:sz w:val="24"/>
          <w:highlight w:val="none"/>
          <w:u w:val="single"/>
        </w:rPr>
        <w:t>（牵头人名称）</w:t>
      </w:r>
      <w:r>
        <w:rPr>
          <w:rFonts w:hint="default" w:ascii="Times New Roman" w:hAnsi="Times New Roman" w:cs="Times New Roman"/>
          <w:color w:val="auto"/>
          <w:sz w:val="24"/>
          <w:highlight w:val="none"/>
        </w:rPr>
        <w:t>承担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专业工程，占总工程量的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（成员一名称）</w:t>
      </w:r>
      <w:r>
        <w:rPr>
          <w:rFonts w:hint="default" w:ascii="Times New Roman" w:hAnsi="Times New Roman" w:cs="Times New Roman"/>
          <w:color w:val="auto"/>
          <w:sz w:val="24"/>
          <w:highlight w:val="none"/>
        </w:rPr>
        <w:t>承担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专业工程，占总工程量的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pPr>
        <w:topLinePunct/>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5.投标工作和联合体在中标后工程实施过程中的有关费用按各自承担的工作量分摊。</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6.本协议书自所有成员单位法定代表人签字并加盖单位章之日起生效，合同履行完毕后自动失效。</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7.本协议书一式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份，联合体成员和招标人各执一份。</w:t>
      </w:r>
    </w:p>
    <w:p>
      <w:pPr>
        <w:spacing w:line="400" w:lineRule="atLeast"/>
        <w:ind w:firstLine="480" w:firstLineChars="200"/>
        <w:rPr>
          <w:rFonts w:hint="default" w:ascii="Times New Roman" w:hAnsi="Times New Roman" w:cs="Times New Roman"/>
          <w:color w:val="auto"/>
          <w:sz w:val="24"/>
          <w:highlight w:val="none"/>
        </w:rPr>
      </w:pPr>
    </w:p>
    <w:p>
      <w:pPr>
        <w:topLinePunct/>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联合体牵头人名称：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pPr>
        <w:topLinePunct/>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pPr>
        <w:topLinePunct/>
        <w:spacing w:line="400" w:lineRule="atLeast"/>
        <w:ind w:firstLine="470" w:firstLineChars="196"/>
        <w:rPr>
          <w:rFonts w:hint="default" w:ascii="Times New Roman" w:hAnsi="Times New Roman" w:cs="Times New Roman"/>
          <w:color w:val="auto"/>
          <w:sz w:val="24"/>
          <w:highlight w:val="none"/>
        </w:rPr>
      </w:pPr>
    </w:p>
    <w:p>
      <w:pPr>
        <w:topLinePunct/>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联合体成员名称：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pPr>
        <w:topLinePunct/>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pPr>
        <w:topLinePunct/>
        <w:spacing w:line="400" w:lineRule="atLeast"/>
        <w:ind w:firstLine="411" w:firstLineChars="19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pPr>
        <w:topLinePunct/>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联合体成员名称：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pPr>
        <w:spacing w:line="400" w:lineRule="atLeast"/>
        <w:ind w:firstLine="480" w:firstLineChars="200"/>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w:t>
      </w:r>
    </w:p>
    <w:p>
      <w:pPr>
        <w:spacing w:line="400" w:lineRule="atLeast"/>
        <w:ind w:firstLine="4620" w:firstLineChars="1925"/>
        <w:rPr>
          <w:rFonts w:hint="default" w:ascii="Times New Roman" w:hAnsi="Times New Roman" w:eastAsia="黑体" w:cs="Times New Roman"/>
          <w:color w:val="auto"/>
          <w:sz w:val="24"/>
          <w:highlight w:val="none"/>
          <w:u w:val="singl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pStyle w:val="2"/>
        <w:spacing w:before="360" w:beforeLines="150" w:after="240" w:afterLines="100" w:line="380" w:lineRule="atLeast"/>
        <w:jc w:val="center"/>
        <w:rPr>
          <w:rFonts w:hint="default" w:ascii="Times New Roman" w:hAnsi="Times New Roman" w:eastAsia="黑体" w:cs="Times New Roman"/>
          <w:b w:val="0"/>
          <w:color w:val="auto"/>
          <w:sz w:val="28"/>
          <w:szCs w:val="28"/>
          <w:highlight w:val="none"/>
        </w:rPr>
      </w:pPr>
      <w:bookmarkStart w:id="64" w:name="_Toc234833262"/>
      <w:r>
        <w:rPr>
          <w:rFonts w:hint="default" w:ascii="Times New Roman" w:hAnsi="Times New Roman" w:eastAsia="黑体" w:cs="Times New Roman"/>
          <w:b w:val="0"/>
          <w:color w:val="auto"/>
          <w:sz w:val="28"/>
          <w:szCs w:val="28"/>
          <w:highlight w:val="none"/>
        </w:rPr>
        <w:br w:type="page"/>
      </w:r>
      <w:bookmarkStart w:id="65" w:name="_Toc509962675"/>
      <w:bookmarkStart w:id="66" w:name="_Toc509959432"/>
      <w:bookmarkStart w:id="67" w:name="_Toc510173077"/>
      <w:bookmarkStart w:id="68" w:name="_Toc510090164"/>
      <w:bookmarkStart w:id="69" w:name="_Toc501257485"/>
      <w:r>
        <w:rPr>
          <w:rFonts w:hint="default" w:ascii="Times New Roman" w:hAnsi="Times New Roman" w:eastAsia="黑体" w:cs="Times New Roman"/>
          <w:b w:val="0"/>
          <w:color w:val="auto"/>
          <w:sz w:val="28"/>
          <w:szCs w:val="28"/>
          <w:highlight w:val="none"/>
        </w:rPr>
        <w:t>四、投标保证金</w:t>
      </w:r>
      <w:bookmarkEnd w:id="64"/>
      <w:bookmarkEnd w:id="65"/>
      <w:bookmarkEnd w:id="66"/>
      <w:bookmarkEnd w:id="67"/>
      <w:bookmarkEnd w:id="68"/>
      <w:bookmarkEnd w:id="69"/>
    </w:p>
    <w:p>
      <w:pPr>
        <w:spacing w:line="400" w:lineRule="atLeast"/>
        <w:ind w:firstLine="508" w:firstLineChars="21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若采用现金或支票，投标人应在此提供汇款凭证的复印件。</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若采用银行保函，银行保函原件单独递交，投标文件中附复印件和基本账户银行不能开具时，附上级银行出具的相关证明材料的复印件或扫描件，银行保函格式如下。</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鉴于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（投标人名称）（以下称“投标人”）于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日参加</w:t>
      </w:r>
      <w:r>
        <w:rPr>
          <w:rFonts w:hint="default" w:ascii="Times New Roman" w:hAnsi="Times New Roman" w:cs="Times New Roman"/>
          <w:color w:val="auto"/>
          <w:sz w:val="24"/>
          <w:highlight w:val="none"/>
          <w:u w:val="single"/>
          <w:lang w:eastAsia="zh-CN"/>
        </w:rPr>
        <w:t>信宜市合水镇X614线排垌至茶场公路</w:t>
      </w:r>
      <w:r>
        <w:rPr>
          <w:rFonts w:hint="default" w:ascii="Times New Roman" w:hAnsi="Times New Roman" w:cs="Times New Roman"/>
          <w:color w:val="auto"/>
          <w:sz w:val="24"/>
          <w:highlight w:val="none"/>
        </w:rPr>
        <w:t>施工的投标，</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担保人名称，以下简称“我方”）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7日内向你方无条件支付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本保函在投标有效期或经延长的投标有效期内保持有效。要求我方承担保证责任的通知应在上述期限内送达我方。你方延长投标有效期的决定，应通知我方。</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pPr>
        <w:spacing w:line="440" w:lineRule="exact"/>
        <w:rPr>
          <w:rFonts w:hint="default" w:ascii="Times New Roman" w:hAnsi="Times New Roman" w:cs="Times New Roman"/>
          <w:color w:val="auto"/>
          <w:sz w:val="24"/>
          <w:highlight w:val="none"/>
        </w:rPr>
      </w:pPr>
    </w:p>
    <w:p>
      <w:pPr>
        <w:spacing w:line="440" w:lineRule="exact"/>
        <w:ind w:firstLine="1980" w:firstLineChars="8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担保人名称：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pPr>
        <w:spacing w:line="440" w:lineRule="exact"/>
        <w:ind w:firstLine="1980" w:firstLineChars="8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pPr>
        <w:spacing w:line="440" w:lineRule="exact"/>
        <w:ind w:firstLine="1980" w:firstLineChars="8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rPr>
        <w:t xml:space="preserve"> </w:t>
      </w:r>
    </w:p>
    <w:p>
      <w:pPr>
        <w:spacing w:line="440" w:lineRule="exact"/>
        <w:ind w:firstLine="1980" w:firstLineChars="82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rPr>
        <w:tab/>
      </w:r>
    </w:p>
    <w:p>
      <w:pPr>
        <w:spacing w:line="440" w:lineRule="exact"/>
        <w:ind w:firstLine="1980" w:firstLineChars="8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440" w:lineRule="exact"/>
        <w:ind w:firstLine="1980" w:firstLineChars="8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440" w:lineRule="exact"/>
        <w:ind w:firstLine="5040" w:firstLineChars="2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spacing w:line="440" w:lineRule="exact"/>
        <w:rPr>
          <w:rFonts w:hint="default" w:ascii="Times New Roman" w:hAnsi="Times New Roman" w:cs="Times New Roman"/>
          <w:color w:val="auto"/>
          <w:szCs w:val="21"/>
          <w:highlight w:val="none"/>
        </w:rPr>
      </w:pPr>
    </w:p>
    <w:p>
      <w:pPr>
        <w:spacing w:line="440" w:lineRule="exact"/>
        <w:rPr>
          <w:rFonts w:hint="default" w:ascii="Times New Roman" w:hAnsi="Times New Roman" w:cs="Times New Roman"/>
          <w:color w:val="auto"/>
          <w:szCs w:val="21"/>
          <w:highlight w:val="none"/>
        </w:rPr>
        <w:sectPr>
          <w:headerReference r:id="rId4" w:type="even"/>
          <w:footerReference r:id="rId5" w:type="even"/>
          <w:footnotePr>
            <w:numFmt w:val="decimalEnclosedCircleChinese"/>
            <w:numRestart w:val="eachPage"/>
          </w:footnotePr>
          <w:pgSz w:w="11905" w:h="16838"/>
          <w:pgMar w:top="1417" w:right="1417" w:bottom="1417" w:left="1417" w:header="851" w:footer="850" w:gutter="0"/>
          <w:pgNumType w:fmt="decimal"/>
          <w:cols w:space="720" w:num="1"/>
          <w:titlePg/>
          <w:rtlGutter w:val="0"/>
          <w:docGrid w:linePitch="312" w:charSpace="0"/>
        </w:sectPr>
      </w:pPr>
      <w:r>
        <w:rPr>
          <w:rFonts w:hint="default" w:ascii="Times New Roman" w:hAnsi="Times New Roman" w:cs="Times New Roman"/>
          <w:color w:val="auto"/>
          <w:szCs w:val="21"/>
          <w:highlight w:val="none"/>
        </w:rPr>
        <w:t>注：本保函格式只作为参考，投标人可根据当地银行及相关规定的格式填写，但主要内容须与本保函内容原则上保持一致。</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若采用保证保险，保证保险原件单独递交，投标文件中附复印件，保证保险格式如下：</w:t>
      </w:r>
    </w:p>
    <w:p>
      <w:pPr>
        <w:spacing w:line="440" w:lineRule="exact"/>
        <w:rPr>
          <w:rFonts w:hint="default" w:ascii="Times New Roman" w:hAnsi="Times New Roman" w:cs="Times New Roman"/>
          <w:color w:val="auto"/>
          <w:sz w:val="24"/>
          <w:highlight w:val="none"/>
          <w:u w:val="single"/>
        </w:rPr>
      </w:pPr>
    </w:p>
    <w:p>
      <w:pPr>
        <w:spacing w:line="44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被保险人：</w:t>
      </w:r>
      <w:r>
        <w:rPr>
          <w:rFonts w:hint="default" w:ascii="Times New Roman" w:hAnsi="Times New Roman" w:cs="Times New Roman"/>
          <w:color w:val="auto"/>
          <w:sz w:val="24"/>
          <w:highlight w:val="none"/>
          <w:u w:val="single"/>
        </w:rPr>
        <w:t xml:space="preserve">    （招标人名称）   </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鉴于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（投标人名称）（以下称“投标人”）于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日参加</w:t>
      </w:r>
      <w:r>
        <w:rPr>
          <w:rFonts w:hint="default" w:ascii="Times New Roman" w:hAnsi="Times New Roman" w:cs="Times New Roman"/>
          <w:color w:val="auto"/>
          <w:sz w:val="24"/>
          <w:highlight w:val="none"/>
          <w:u w:val="single"/>
          <w:lang w:eastAsia="zh-CN"/>
        </w:rPr>
        <w:t>信宜市合水镇X614线排垌至茶场公路</w:t>
      </w:r>
      <w:r>
        <w:rPr>
          <w:rFonts w:hint="default" w:ascii="Times New Roman" w:hAnsi="Times New Roman" w:cs="Times New Roman"/>
          <w:color w:val="auto"/>
          <w:sz w:val="24"/>
          <w:highlight w:val="none"/>
        </w:rPr>
        <w:t>施工的投标，</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保险人名称，以下简称“我方”）无条件地、不可撤销地保证：若投标人在投标有效期内撤销投标文件，中标后无正当理由不与被保险人订立合同，在签订合同时向被保险人提出附加条件，不按照招标文件要求提交履约保证金，或发生招标文件明确规定可以不予退还投标保证金的其他情形，我方承担保证责任。收到你方书面通知后，我方在7日内向你方无条件支付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本保险在投标有效期或经延长的投标有效期内保持有效。要求我方承担保证责任的通知应在上述期限内送达我方。你方延长投标有效期的决定，应通知我方。</w:t>
      </w:r>
    </w:p>
    <w:p>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pPr>
        <w:spacing w:line="440" w:lineRule="exact"/>
        <w:rPr>
          <w:rFonts w:hint="default" w:ascii="Times New Roman" w:hAnsi="Times New Roman" w:cs="Times New Roman"/>
          <w:color w:val="auto"/>
          <w:sz w:val="24"/>
          <w:highlight w:val="none"/>
        </w:rPr>
      </w:pPr>
    </w:p>
    <w:p>
      <w:pPr>
        <w:spacing w:line="440" w:lineRule="exact"/>
        <w:ind w:firstLine="1980" w:firstLineChars="8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保险人名称：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pPr>
        <w:spacing w:line="440" w:lineRule="exact"/>
        <w:ind w:firstLine="1980" w:firstLineChars="8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pPr>
        <w:spacing w:line="440" w:lineRule="exact"/>
        <w:ind w:firstLine="1980" w:firstLineChars="8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rPr>
        <w:t xml:space="preserve"> </w:t>
      </w:r>
    </w:p>
    <w:p>
      <w:pPr>
        <w:spacing w:line="440" w:lineRule="exact"/>
        <w:ind w:firstLine="1980" w:firstLineChars="82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rPr>
        <w:tab/>
      </w:r>
    </w:p>
    <w:p>
      <w:pPr>
        <w:spacing w:line="440" w:lineRule="exact"/>
        <w:ind w:firstLine="1980" w:firstLineChars="8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440" w:lineRule="exact"/>
        <w:ind w:firstLine="1980" w:firstLineChars="8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440" w:lineRule="exact"/>
        <w:ind w:firstLine="5040" w:firstLineChars="2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spacing w:line="440" w:lineRule="exact"/>
        <w:rPr>
          <w:rFonts w:hint="default" w:ascii="Times New Roman" w:hAnsi="Times New Roman" w:cs="Times New Roman"/>
          <w:color w:val="auto"/>
          <w:szCs w:val="21"/>
          <w:highlight w:val="none"/>
        </w:rPr>
      </w:pPr>
    </w:p>
    <w:p>
      <w:pPr>
        <w:spacing w:line="440" w:lineRule="exact"/>
        <w:rPr>
          <w:rFonts w:hint="default" w:ascii="Times New Roman" w:hAnsi="Times New Roman" w:cs="Times New Roman"/>
          <w:color w:val="auto"/>
          <w:szCs w:val="21"/>
          <w:highlight w:val="none"/>
        </w:rPr>
      </w:pPr>
    </w:p>
    <w:p>
      <w:pPr>
        <w:spacing w:line="440" w:lineRule="exact"/>
        <w:rPr>
          <w:rFonts w:hint="default" w:ascii="Times New Roman" w:hAnsi="Times New Roman" w:cs="Times New Roman"/>
          <w:color w:val="auto"/>
          <w:szCs w:val="21"/>
          <w:highlight w:val="none"/>
        </w:rPr>
      </w:pPr>
    </w:p>
    <w:p>
      <w:pPr>
        <w:spacing w:line="440" w:lineRule="exact"/>
        <w:rPr>
          <w:rFonts w:hint="default" w:ascii="Times New Roman" w:hAnsi="Times New Roman" w:cs="Times New Roman"/>
          <w:color w:val="auto"/>
          <w:szCs w:val="21"/>
          <w:highlight w:val="none"/>
        </w:rPr>
      </w:pPr>
    </w:p>
    <w:p>
      <w:pPr>
        <w:spacing w:line="440" w:lineRule="exact"/>
        <w:rPr>
          <w:rFonts w:hint="default" w:ascii="Times New Roman" w:hAnsi="Times New Roman" w:cs="Times New Roman"/>
          <w:color w:val="auto"/>
          <w:szCs w:val="21"/>
          <w:highlight w:val="none"/>
        </w:rPr>
      </w:pPr>
    </w:p>
    <w:p>
      <w:pPr>
        <w:spacing w:line="4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注：本格式只作为参考，投标人可根据保险公司及相关规定的格式填写，但主要内容须与本格式内容原则上保持一致。</w:t>
      </w:r>
    </w:p>
    <w:p>
      <w:pPr>
        <w:spacing w:line="440" w:lineRule="exact"/>
        <w:rPr>
          <w:rFonts w:hint="default" w:ascii="Times New Roman" w:hAnsi="Times New Roman" w:cs="Times New Roman"/>
          <w:color w:val="auto"/>
          <w:szCs w:val="21"/>
          <w:highlight w:val="none"/>
        </w:rPr>
        <w:sectPr>
          <w:footnotePr>
            <w:numFmt w:val="decimalEnclosedCircleChinese"/>
            <w:numRestart w:val="eachPage"/>
          </w:footnotePr>
          <w:pgSz w:w="11905" w:h="16838"/>
          <w:pgMar w:top="1417" w:right="1417" w:bottom="1417" w:left="1417" w:header="851" w:footer="850" w:gutter="0"/>
          <w:pgNumType w:fmt="decimal"/>
          <w:cols w:space="720" w:num="1"/>
          <w:titlePg/>
          <w:rtlGutter w:val="0"/>
          <w:docGrid w:linePitch="312" w:charSpace="0"/>
        </w:sectPr>
      </w:pPr>
    </w:p>
    <w:p>
      <w:pPr>
        <w:spacing w:line="440" w:lineRule="exact"/>
        <w:rPr>
          <w:rFonts w:hint="default" w:ascii="Times New Roman" w:hAnsi="Times New Roman" w:cs="Times New Roman"/>
          <w:color w:val="auto"/>
          <w:szCs w:val="21"/>
          <w:highlight w:val="none"/>
        </w:rPr>
      </w:pPr>
    </w:p>
    <w:p>
      <w:pPr>
        <w:pStyle w:val="2"/>
        <w:spacing w:before="360" w:beforeLines="150" w:after="240" w:afterLines="100" w:line="380" w:lineRule="atLeast"/>
        <w:jc w:val="center"/>
        <w:rPr>
          <w:rFonts w:hint="default" w:ascii="Times New Roman" w:hAnsi="Times New Roman" w:eastAsia="黑体" w:cs="Times New Roman"/>
          <w:b w:val="0"/>
          <w:color w:val="auto"/>
          <w:sz w:val="28"/>
          <w:szCs w:val="28"/>
          <w:highlight w:val="none"/>
        </w:rPr>
      </w:pPr>
      <w:bookmarkStart w:id="70" w:name="_Toc509959433"/>
      <w:bookmarkStart w:id="71" w:name="_Toc234833264"/>
      <w:bookmarkStart w:id="72" w:name="_Toc501257487"/>
      <w:bookmarkStart w:id="73" w:name="_Toc510173078"/>
      <w:bookmarkStart w:id="74" w:name="_Toc510090165"/>
      <w:bookmarkStart w:id="75" w:name="_Toc509962676"/>
      <w:r>
        <w:rPr>
          <w:rFonts w:hint="default" w:ascii="Times New Roman" w:hAnsi="Times New Roman" w:eastAsia="黑体" w:cs="Times New Roman"/>
          <w:b w:val="0"/>
          <w:color w:val="auto"/>
          <w:sz w:val="28"/>
          <w:szCs w:val="28"/>
          <w:highlight w:val="none"/>
        </w:rPr>
        <w:t>五、施工组织设计</w:t>
      </w:r>
      <w:bookmarkEnd w:id="70"/>
      <w:bookmarkEnd w:id="71"/>
      <w:bookmarkEnd w:id="72"/>
      <w:bookmarkEnd w:id="73"/>
      <w:bookmarkEnd w:id="74"/>
      <w:bookmarkEnd w:id="75"/>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投标人应按以下要点编制施工组织设计（文字宜精炼、内容具有针对性，总体控制在30000字以内）：</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（1）总体施工组织布置及规划</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（2）主要工程项目的施工方案、方法与技术措施（尤其对重点、关键和难点工程的施工方案、方法及措施）</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（3）工期保证体系及保证措施</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（4）工程质量管理体系及保证措施</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（5）安全生产管理体系及保证措施</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（6）环境保护、水土保持保证体系及保证措施</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（7）文明施工、文物保护保证体系及保证措施</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（8）项目风险预测与防范，事故应急预案</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（9）其他应说明的事项</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施工组织设计除采用文字表述外可附下列图表，图表及格式要求参见《公路工程标准施工招标文件》（2018年版）第九章相应格式内容。</w:t>
      </w:r>
    </w:p>
    <w:p>
      <w:pPr>
        <w:spacing w:line="440" w:lineRule="exact"/>
        <w:ind w:firstLine="900" w:firstLineChars="3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附表一  施工总体计划表</w:t>
      </w:r>
    </w:p>
    <w:p>
      <w:pPr>
        <w:spacing w:line="440" w:lineRule="exact"/>
        <w:ind w:firstLine="900" w:firstLineChars="3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附表二  分项工程进度率计划（斜率图）</w:t>
      </w:r>
    </w:p>
    <w:p>
      <w:pPr>
        <w:spacing w:line="440" w:lineRule="exact"/>
        <w:ind w:firstLine="900" w:firstLineChars="3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附表三  工程管理曲线</w:t>
      </w:r>
    </w:p>
    <w:p>
      <w:pPr>
        <w:spacing w:line="440" w:lineRule="exact"/>
        <w:ind w:firstLine="900" w:firstLineChars="3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附表四  分项工程生产率和施工周期表</w:t>
      </w:r>
    </w:p>
    <w:p>
      <w:pPr>
        <w:spacing w:line="440" w:lineRule="exact"/>
        <w:ind w:firstLine="900" w:firstLineChars="3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附表五  施工总平面图</w:t>
      </w:r>
    </w:p>
    <w:p>
      <w:pPr>
        <w:spacing w:line="440" w:lineRule="exact"/>
        <w:ind w:firstLine="900" w:firstLineChars="3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附表六  劳动力计划表     </w:t>
      </w:r>
    </w:p>
    <w:p>
      <w:pPr>
        <w:spacing w:line="440" w:lineRule="exact"/>
        <w:ind w:firstLine="900" w:firstLineChars="3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附表七  临时占地计划表</w:t>
      </w:r>
    </w:p>
    <w:p>
      <w:pPr>
        <w:spacing w:line="440" w:lineRule="exact"/>
        <w:ind w:firstLine="900" w:firstLineChars="3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附表八  外供电力需求计划表</w:t>
      </w:r>
    </w:p>
    <w:p>
      <w:pPr>
        <w:spacing w:line="440" w:lineRule="exact"/>
        <w:ind w:firstLine="480" w:firstLineChars="200"/>
        <w:rPr>
          <w:rFonts w:hint="default" w:ascii="Times New Roman" w:hAnsi="Times New Roman" w:cs="Times New Roman"/>
          <w:color w:val="auto"/>
          <w:sz w:val="24"/>
          <w:highlight w:val="none"/>
        </w:rPr>
      </w:pPr>
    </w:p>
    <w:p>
      <w:pPr>
        <w:wordWrap w:val="0"/>
        <w:spacing w:line="440" w:lineRule="exact"/>
        <w:ind w:firstLine="420" w:firstLineChars="200"/>
        <w:rPr>
          <w:rFonts w:hint="default" w:ascii="Times New Roman" w:hAnsi="Times New Roman" w:cs="Times New Roman"/>
          <w:color w:val="auto"/>
          <w:szCs w:val="21"/>
          <w:highlight w:val="none"/>
        </w:rPr>
      </w:pPr>
    </w:p>
    <w:p>
      <w:pPr>
        <w:wordWrap w:val="0"/>
        <w:spacing w:line="440" w:lineRule="exact"/>
        <w:ind w:firstLine="420" w:firstLineChars="200"/>
        <w:rPr>
          <w:rFonts w:hint="default" w:ascii="Times New Roman" w:hAnsi="Times New Roman" w:cs="Times New Roman"/>
          <w:color w:val="auto"/>
          <w:szCs w:val="21"/>
          <w:highlight w:val="none"/>
        </w:rPr>
      </w:pPr>
    </w:p>
    <w:p>
      <w:pPr>
        <w:wordWrap w:val="0"/>
        <w:spacing w:line="440" w:lineRule="exact"/>
        <w:ind w:firstLine="420" w:firstLineChars="200"/>
        <w:rPr>
          <w:rFonts w:hint="default" w:ascii="Times New Roman" w:hAnsi="Times New Roman" w:cs="Times New Roman"/>
          <w:color w:val="auto"/>
          <w:szCs w:val="21"/>
          <w:highlight w:val="none"/>
        </w:rPr>
      </w:pPr>
    </w:p>
    <w:p>
      <w:pPr>
        <w:wordWrap w:val="0"/>
        <w:spacing w:line="440" w:lineRule="exact"/>
        <w:ind w:firstLine="420" w:firstLineChars="200"/>
        <w:rPr>
          <w:rFonts w:hint="default" w:ascii="Times New Roman" w:hAnsi="Times New Roman" w:cs="Times New Roman"/>
          <w:color w:val="auto"/>
          <w:szCs w:val="21"/>
          <w:highlight w:val="none"/>
        </w:rPr>
      </w:pPr>
    </w:p>
    <w:p>
      <w:pPr>
        <w:wordWrap w:val="0"/>
        <w:spacing w:line="440" w:lineRule="exact"/>
        <w:ind w:firstLine="420" w:firstLineChars="200"/>
        <w:rPr>
          <w:rFonts w:hint="default" w:ascii="Times New Roman" w:hAnsi="Times New Roman" w:cs="Times New Roman"/>
          <w:color w:val="auto"/>
          <w:szCs w:val="21"/>
          <w:highlight w:val="none"/>
        </w:rPr>
      </w:pPr>
    </w:p>
    <w:p>
      <w:pPr>
        <w:pStyle w:val="2"/>
        <w:spacing w:before="0" w:after="0" w:line="380" w:lineRule="atLeast"/>
        <w:jc w:val="center"/>
        <w:rPr>
          <w:rFonts w:hint="default" w:ascii="Times New Roman" w:hAnsi="Times New Roman" w:eastAsia="黑体" w:cs="Times New Roman"/>
          <w:b w:val="0"/>
          <w:color w:val="auto"/>
          <w:sz w:val="28"/>
          <w:szCs w:val="28"/>
          <w:highlight w:val="none"/>
        </w:rPr>
      </w:pPr>
      <w:bookmarkStart w:id="76" w:name="_Toc509962677"/>
      <w:bookmarkStart w:id="77" w:name="_Toc509959434"/>
      <w:bookmarkStart w:id="78" w:name="_Toc234833275"/>
      <w:bookmarkStart w:id="79" w:name="_Toc510173079"/>
      <w:bookmarkStart w:id="80" w:name="_Toc501257496"/>
      <w:bookmarkStart w:id="81" w:name="_Toc510090166"/>
      <w:r>
        <w:rPr>
          <w:rFonts w:hint="default" w:ascii="Times New Roman" w:hAnsi="Times New Roman" w:eastAsia="黑体" w:cs="Times New Roman"/>
          <w:b w:val="0"/>
          <w:color w:val="auto"/>
          <w:sz w:val="28"/>
          <w:szCs w:val="28"/>
          <w:highlight w:val="none"/>
        </w:rPr>
        <w:t>六、项目管理机构</w:t>
      </w:r>
      <w:bookmarkEnd w:id="76"/>
      <w:bookmarkEnd w:id="77"/>
      <w:bookmarkEnd w:id="78"/>
      <w:bookmarkEnd w:id="79"/>
      <w:bookmarkEnd w:id="80"/>
      <w:bookmarkEnd w:id="81"/>
    </w:p>
    <w:p>
      <w:pPr>
        <w:pStyle w:val="2"/>
        <w:spacing w:before="0" w:after="0" w:line="380" w:lineRule="atLeast"/>
        <w:rPr>
          <w:rFonts w:hint="default" w:ascii="Times New Roman" w:hAnsi="Times New Roman" w:eastAsia="黑体" w:cs="Times New Roman"/>
          <w:b w:val="0"/>
          <w:color w:val="auto"/>
          <w:sz w:val="28"/>
          <w:szCs w:val="28"/>
          <w:highlight w:val="none"/>
        </w:rPr>
      </w:pPr>
    </w:p>
    <w:p>
      <w:pPr>
        <w:widowControl/>
        <w:autoSpaceDE w:val="0"/>
        <w:autoSpaceDN w:val="0"/>
        <w:spacing w:line="360" w:lineRule="atLeast"/>
        <w:ind w:left="180"/>
        <w:textAlignment w:val="bottom"/>
        <w:rPr>
          <w:rFonts w:hint="default" w:ascii="Times New Roman" w:hAnsi="Times New Roman" w:cs="Times New Roman"/>
          <w:color w:val="auto"/>
          <w:sz w:val="20"/>
          <w:szCs w:val="20"/>
          <w:highlight w:val="none"/>
        </w:rPr>
      </w:pPr>
    </w:p>
    <w:tbl>
      <w:tblPr>
        <w:tblStyle w:val="8"/>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0" w:hRule="atLeast"/>
        </w:trPr>
        <w:tc>
          <w:tcPr>
            <w:tcW w:w="8724" w:type="dxa"/>
            <w:tcBorders>
              <w:bottom w:val="single" w:color="auto" w:sz="6" w:space="0"/>
            </w:tcBorders>
            <w:noWrap w:val="0"/>
            <w:vAlign w:val="top"/>
          </w:tcPr>
          <w:p>
            <w:pPr>
              <w:spacing w:line="520" w:lineRule="atLeast"/>
              <w:ind w:left="266" w:hanging="266"/>
              <w:rPr>
                <w:rFonts w:hint="default" w:ascii="Times New Roman" w:hAnsi="Times New Roman" w:cs="Times New Roman"/>
                <w:color w:val="auto"/>
                <w:szCs w:val="21"/>
                <w:highlight w:val="none"/>
              </w:rPr>
            </w:pPr>
          </w:p>
          <w:p>
            <w:pPr>
              <w:spacing w:line="520" w:lineRule="atLeast"/>
              <w:ind w:left="266" w:right="174" w:rightChars="83" w:firstLine="4"/>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拟为承包本标段工程设立的组织机构以框图方式表示。</w:t>
            </w:r>
          </w:p>
          <w:p>
            <w:pPr>
              <w:spacing w:line="520" w:lineRule="atLeast"/>
              <w:rPr>
                <w:rFonts w:hint="default" w:ascii="Times New Roman" w:hAnsi="Times New Roman" w:cs="Times New Roman"/>
                <w:color w:val="auto"/>
                <w:szCs w:val="21"/>
                <w:highlight w:val="none"/>
              </w:rPr>
            </w:pPr>
          </w:p>
          <w:p>
            <w:pPr>
              <w:spacing w:line="520" w:lineRule="atLeast"/>
              <w:rPr>
                <w:rFonts w:hint="default" w:ascii="Times New Roman" w:hAnsi="Times New Roman" w:cs="Times New Roman"/>
                <w:color w:val="auto"/>
                <w:szCs w:val="21"/>
                <w:highlight w:val="none"/>
              </w:rPr>
            </w:pPr>
          </w:p>
          <w:p>
            <w:pPr>
              <w:spacing w:line="520" w:lineRule="atLeast"/>
              <w:ind w:right="174" w:rightChars="83"/>
              <w:rPr>
                <w:rFonts w:hint="default" w:ascii="Times New Roman" w:hAnsi="Times New Roman" w:cs="Times New Roman"/>
                <w:color w:val="auto"/>
                <w:szCs w:val="21"/>
                <w:highlight w:val="none"/>
              </w:rPr>
            </w:pPr>
          </w:p>
          <w:p>
            <w:pPr>
              <w:spacing w:line="520" w:lineRule="atLeast"/>
              <w:ind w:right="174" w:rightChars="83"/>
              <w:rPr>
                <w:rFonts w:hint="default" w:ascii="Times New Roman" w:hAnsi="Times New Roman" w:cs="Times New Roman"/>
                <w:color w:val="auto"/>
                <w:szCs w:val="21"/>
                <w:highlight w:val="none"/>
              </w:rPr>
            </w:pPr>
          </w:p>
          <w:p>
            <w:pPr>
              <w:spacing w:line="520" w:lineRule="atLeast"/>
              <w:ind w:right="174" w:rightChars="83"/>
              <w:rPr>
                <w:rFonts w:hint="default" w:ascii="Times New Roman" w:hAnsi="Times New Roman" w:cs="Times New Roman"/>
                <w:color w:val="auto"/>
                <w:szCs w:val="21"/>
                <w:highlight w:val="none"/>
              </w:rPr>
            </w:pPr>
          </w:p>
          <w:p>
            <w:pPr>
              <w:spacing w:line="520" w:lineRule="atLeast"/>
              <w:ind w:right="174" w:rightChars="83"/>
              <w:rPr>
                <w:rFonts w:hint="default" w:ascii="Times New Roman" w:hAnsi="Times New Roman" w:cs="Times New Roman"/>
                <w:color w:val="auto"/>
                <w:szCs w:val="21"/>
                <w:highlight w:val="none"/>
              </w:rPr>
            </w:pPr>
          </w:p>
          <w:p>
            <w:pPr>
              <w:spacing w:line="520" w:lineRule="atLeast"/>
              <w:ind w:right="174" w:rightChars="83"/>
              <w:rPr>
                <w:rFonts w:hint="default" w:ascii="Times New Roman" w:hAnsi="Times New Roman" w:cs="Times New Roman"/>
                <w:color w:val="auto"/>
                <w:szCs w:val="21"/>
                <w:highlight w:val="none"/>
              </w:rPr>
            </w:pPr>
          </w:p>
          <w:p>
            <w:pPr>
              <w:spacing w:line="520" w:lineRule="atLeast"/>
              <w:ind w:right="174" w:rightChars="83"/>
              <w:rPr>
                <w:rFonts w:hint="default" w:ascii="Times New Roman" w:hAnsi="Times New Roman" w:cs="Times New Roman"/>
                <w:color w:val="auto"/>
                <w:szCs w:val="21"/>
                <w:highlight w:val="none"/>
              </w:rPr>
            </w:pPr>
          </w:p>
          <w:p>
            <w:pPr>
              <w:spacing w:line="520" w:lineRule="atLeast"/>
              <w:ind w:right="174" w:rightChars="83"/>
              <w:rPr>
                <w:rFonts w:hint="default" w:ascii="Times New Roman" w:hAnsi="Times New Roman" w:cs="Times New Roman"/>
                <w:color w:val="auto"/>
                <w:szCs w:val="21"/>
                <w:highlight w:val="none"/>
              </w:rPr>
            </w:pPr>
          </w:p>
          <w:p>
            <w:pPr>
              <w:spacing w:line="520" w:lineRule="atLeast"/>
              <w:ind w:right="174" w:rightChars="83"/>
              <w:rPr>
                <w:rFonts w:hint="default" w:ascii="Times New Roman" w:hAnsi="Times New Roman" w:cs="Times New Roman"/>
                <w:color w:val="auto"/>
                <w:szCs w:val="21"/>
                <w:highlight w:val="none"/>
              </w:rPr>
            </w:pPr>
          </w:p>
          <w:p>
            <w:pPr>
              <w:spacing w:line="520" w:lineRule="atLeast"/>
              <w:ind w:right="174" w:rightChars="83"/>
              <w:rPr>
                <w:rFonts w:hint="default" w:ascii="Times New Roman" w:hAnsi="Times New Roman" w:cs="Times New Roman"/>
                <w:color w:val="auto"/>
                <w:szCs w:val="21"/>
                <w:highlight w:val="none"/>
              </w:rPr>
            </w:pPr>
          </w:p>
          <w:p>
            <w:pPr>
              <w:spacing w:line="520" w:lineRule="atLeast"/>
              <w:rPr>
                <w:rFonts w:hint="default" w:ascii="Times New Roman" w:hAnsi="Times New Roman" w:cs="Times New Roman"/>
                <w:color w:val="auto"/>
                <w:szCs w:val="21"/>
                <w:highlight w:val="none"/>
              </w:rPr>
            </w:pPr>
          </w:p>
          <w:p>
            <w:pPr>
              <w:spacing w:line="520" w:lineRule="atLeast"/>
              <w:rPr>
                <w:rFonts w:hint="default" w:ascii="Times New Roman" w:hAnsi="Times New Roman" w:cs="Times New Roman"/>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5" w:hRule="atLeast"/>
        </w:trPr>
        <w:tc>
          <w:tcPr>
            <w:tcW w:w="8724" w:type="dxa"/>
            <w:noWrap w:val="0"/>
            <w:vAlign w:val="top"/>
          </w:tcPr>
          <w:p>
            <w:pPr>
              <w:spacing w:line="520" w:lineRule="atLeast"/>
              <w:ind w:left="266" w:right="174" w:rightChars="83" w:firstLine="4"/>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说明</w:t>
            </w:r>
          </w:p>
          <w:p>
            <w:pPr>
              <w:spacing w:line="520" w:lineRule="atLeast"/>
              <w:jc w:val="center"/>
              <w:rPr>
                <w:rFonts w:hint="default" w:ascii="Times New Roman" w:hAnsi="Times New Roman" w:cs="Times New Roman"/>
                <w:color w:val="auto"/>
                <w:szCs w:val="21"/>
                <w:highlight w:val="none"/>
              </w:rPr>
            </w:pPr>
          </w:p>
          <w:p>
            <w:pPr>
              <w:spacing w:line="520" w:lineRule="atLeast"/>
              <w:jc w:val="center"/>
              <w:rPr>
                <w:rFonts w:hint="default" w:ascii="Times New Roman" w:hAnsi="Times New Roman" w:cs="Times New Roman"/>
                <w:color w:val="auto"/>
                <w:szCs w:val="21"/>
                <w:highlight w:val="none"/>
              </w:rPr>
            </w:pPr>
          </w:p>
          <w:p>
            <w:pPr>
              <w:spacing w:line="520" w:lineRule="atLeast"/>
              <w:jc w:val="center"/>
              <w:rPr>
                <w:rFonts w:hint="default" w:ascii="Times New Roman" w:hAnsi="Times New Roman" w:cs="Times New Roman"/>
                <w:color w:val="auto"/>
                <w:szCs w:val="21"/>
                <w:highlight w:val="none"/>
              </w:rPr>
            </w:pPr>
          </w:p>
          <w:p>
            <w:pPr>
              <w:spacing w:line="520" w:lineRule="atLeast"/>
              <w:jc w:val="center"/>
              <w:rPr>
                <w:rFonts w:hint="default" w:ascii="Times New Roman" w:hAnsi="Times New Roman" w:cs="Times New Roman"/>
                <w:color w:val="auto"/>
                <w:szCs w:val="21"/>
                <w:highlight w:val="none"/>
              </w:rPr>
            </w:pPr>
          </w:p>
        </w:tc>
      </w:tr>
    </w:tbl>
    <w:p>
      <w:pPr>
        <w:pStyle w:val="2"/>
        <w:spacing w:before="0" w:after="0" w:line="380" w:lineRule="atLeast"/>
        <w:jc w:val="center"/>
        <w:rPr>
          <w:rFonts w:hint="default" w:ascii="Times New Roman" w:hAnsi="Times New Roman" w:eastAsia="黑体" w:cs="Times New Roman"/>
          <w:b w:val="0"/>
          <w:color w:val="auto"/>
          <w:sz w:val="28"/>
          <w:szCs w:val="28"/>
          <w:highlight w:val="none"/>
        </w:rPr>
      </w:pPr>
      <w:bookmarkStart w:id="82" w:name="_Toc510173080"/>
      <w:bookmarkStart w:id="83" w:name="_Toc510090167"/>
      <w:bookmarkStart w:id="84" w:name="_Toc234833276"/>
      <w:bookmarkStart w:id="85" w:name="_Toc501257497"/>
      <w:bookmarkStart w:id="86" w:name="_Toc509959435"/>
      <w:bookmarkStart w:id="87" w:name="_Toc509962678"/>
    </w:p>
    <w:p>
      <w:pPr>
        <w:pStyle w:val="2"/>
        <w:spacing w:before="0" w:after="0" w:line="380" w:lineRule="atLeast"/>
        <w:jc w:val="center"/>
        <w:rPr>
          <w:rFonts w:hint="default" w:ascii="Times New Roman" w:hAnsi="Times New Roman" w:eastAsia="黑体" w:cs="Times New Roman"/>
          <w:b w:val="0"/>
          <w:color w:val="auto"/>
          <w:sz w:val="28"/>
          <w:szCs w:val="28"/>
          <w:highlight w:val="none"/>
        </w:rPr>
      </w:pPr>
      <w:r>
        <w:rPr>
          <w:rFonts w:hint="default" w:ascii="Times New Roman" w:hAnsi="Times New Roman" w:eastAsia="黑体" w:cs="Times New Roman"/>
          <w:b w:val="0"/>
          <w:color w:val="auto"/>
          <w:sz w:val="28"/>
          <w:szCs w:val="28"/>
          <w:highlight w:val="none"/>
        </w:rPr>
        <w:t>七、拟分包项目情况表</w:t>
      </w:r>
      <w:bookmarkEnd w:id="82"/>
      <w:bookmarkEnd w:id="83"/>
      <w:bookmarkEnd w:id="84"/>
      <w:bookmarkEnd w:id="85"/>
      <w:bookmarkEnd w:id="86"/>
      <w:bookmarkEnd w:id="87"/>
    </w:p>
    <w:p>
      <w:pPr>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56"/>
        <w:gridCol w:w="1864"/>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noWrap w:val="0"/>
            <w:vAlign w:val="center"/>
          </w:tcPr>
          <w:p>
            <w:pPr>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拟分包的工程项目</w:t>
            </w: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主要工程内容</w:t>
            </w: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预计造价（万元）</w:t>
            </w:r>
          </w:p>
        </w:tc>
        <w:tc>
          <w:tcPr>
            <w:tcW w:w="2582" w:type="dxa"/>
            <w:noWrap w:val="0"/>
            <w:vAlign w:val="center"/>
          </w:tcPr>
          <w:p>
            <w:pPr>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restart"/>
            <w:noWrap w:val="0"/>
            <w:vAlign w:val="center"/>
          </w:tcPr>
          <w:p>
            <w:pPr>
              <w:spacing w:line="4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注：若无分包计划，则投标人应在本表填写“无”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rFonts w:hint="default" w:ascii="Times New Roman" w:hAnsi="Times New Roman" w:cs="Times New Roman"/>
                <w:color w:val="auto"/>
                <w:szCs w:val="21"/>
                <w:highlight w:val="none"/>
              </w:rPr>
            </w:pPr>
          </w:p>
        </w:tc>
        <w:tc>
          <w:tcPr>
            <w:tcW w:w="2456" w:type="dxa"/>
            <w:noWrap w:val="0"/>
            <w:vAlign w:val="center"/>
          </w:tcPr>
          <w:p>
            <w:pPr>
              <w:spacing w:line="440" w:lineRule="exact"/>
              <w:jc w:val="center"/>
              <w:rPr>
                <w:rFonts w:hint="default" w:ascii="Times New Roman" w:hAnsi="Times New Roman" w:cs="Times New Roman"/>
                <w:color w:val="auto"/>
                <w:szCs w:val="21"/>
                <w:highlight w:val="none"/>
              </w:rPr>
            </w:pP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45" w:type="dxa"/>
            <w:gridSpan w:val="2"/>
            <w:noWrap w:val="0"/>
            <w:vAlign w:val="center"/>
          </w:tcPr>
          <w:p>
            <w:pPr>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拟分包工程造价合计（万元）</w:t>
            </w:r>
          </w:p>
        </w:tc>
        <w:tc>
          <w:tcPr>
            <w:tcW w:w="1864" w:type="dxa"/>
            <w:noWrap w:val="0"/>
            <w:vAlign w:val="center"/>
          </w:tcPr>
          <w:p>
            <w:pPr>
              <w:spacing w:line="440" w:lineRule="exact"/>
              <w:jc w:val="center"/>
              <w:rPr>
                <w:rFonts w:hint="default" w:ascii="Times New Roman" w:hAnsi="Times New Roman" w:cs="Times New Roman"/>
                <w:color w:val="auto"/>
                <w:szCs w:val="21"/>
                <w:highlight w:val="none"/>
              </w:rPr>
            </w:pPr>
          </w:p>
        </w:tc>
        <w:tc>
          <w:tcPr>
            <w:tcW w:w="2582" w:type="dxa"/>
            <w:vMerge w:val="continue"/>
            <w:noWrap w:val="0"/>
            <w:vAlign w:val="center"/>
          </w:tcPr>
          <w:p>
            <w:pPr>
              <w:spacing w:line="440" w:lineRule="exact"/>
              <w:jc w:val="center"/>
              <w:rPr>
                <w:rFonts w:hint="default" w:ascii="Times New Roman" w:hAnsi="Times New Roman" w:cs="Times New Roman"/>
                <w:color w:val="auto"/>
                <w:szCs w:val="21"/>
                <w:highlight w:val="none"/>
              </w:rPr>
            </w:pPr>
          </w:p>
        </w:tc>
      </w:tr>
    </w:tbl>
    <w:p>
      <w:pPr>
        <w:pStyle w:val="2"/>
        <w:adjustRightInd w:val="0"/>
        <w:snapToGrid w:val="0"/>
        <w:spacing w:before="0" w:after="0" w:line="380" w:lineRule="atLeast"/>
        <w:jc w:val="left"/>
        <w:rPr>
          <w:rFonts w:hint="default" w:ascii="Times New Roman" w:hAnsi="Times New Roman" w:cs="Times New Roman"/>
          <w:b w:val="0"/>
          <w:color w:val="auto"/>
          <w:sz w:val="21"/>
          <w:szCs w:val="21"/>
          <w:highlight w:val="none"/>
        </w:rPr>
      </w:pPr>
    </w:p>
    <w:p>
      <w:pPr>
        <w:pStyle w:val="2"/>
        <w:adjustRightInd w:val="0"/>
        <w:snapToGrid w:val="0"/>
        <w:spacing w:before="0" w:after="0" w:line="380" w:lineRule="atLeast"/>
        <w:jc w:val="left"/>
        <w:rPr>
          <w:rFonts w:hint="default" w:ascii="Times New Roman" w:hAnsi="Times New Roman" w:cs="Times New Roman"/>
          <w:b w:val="0"/>
          <w:color w:val="auto"/>
          <w:sz w:val="21"/>
          <w:szCs w:val="21"/>
          <w:highlight w:val="none"/>
        </w:rPr>
      </w:pPr>
      <w:r>
        <w:rPr>
          <w:rFonts w:hint="default" w:ascii="Times New Roman" w:hAnsi="Times New Roman" w:cs="Times New Roman"/>
          <w:b w:val="0"/>
          <w:color w:val="auto"/>
          <w:sz w:val="21"/>
          <w:szCs w:val="21"/>
          <w:highlight w:val="none"/>
        </w:rPr>
        <w:t>注：1、若投标人中标须按本招标文件的约定执行。</w:t>
      </w:r>
    </w:p>
    <w:p>
      <w:pPr>
        <w:pStyle w:val="2"/>
        <w:adjustRightInd w:val="0"/>
        <w:snapToGrid w:val="0"/>
        <w:spacing w:before="0" w:after="0" w:line="380" w:lineRule="atLeast"/>
        <w:ind w:firstLine="420" w:firstLineChars="200"/>
        <w:rPr>
          <w:rFonts w:hint="default" w:ascii="Times New Roman" w:hAnsi="Times New Roman" w:cs="Times New Roman"/>
          <w:b w:val="0"/>
          <w:color w:val="auto"/>
          <w:sz w:val="21"/>
          <w:szCs w:val="21"/>
          <w:highlight w:val="none"/>
        </w:rPr>
      </w:pPr>
      <w:r>
        <w:rPr>
          <w:rFonts w:hint="default" w:ascii="Times New Roman" w:hAnsi="Times New Roman" w:cs="Times New Roman"/>
          <w:b w:val="0"/>
          <w:color w:val="auto"/>
          <w:sz w:val="21"/>
          <w:szCs w:val="21"/>
          <w:highlight w:val="none"/>
        </w:rPr>
        <w:t>2、本表填写的造价不属于投标报价的内容。</w:t>
      </w:r>
    </w:p>
    <w:p>
      <w:pPr>
        <w:pStyle w:val="2"/>
        <w:adjustRightInd w:val="0"/>
        <w:snapToGrid w:val="0"/>
        <w:spacing w:before="0" w:after="0" w:line="380" w:lineRule="atLeast"/>
        <w:ind w:firstLine="560" w:firstLineChars="200"/>
        <w:jc w:val="center"/>
        <w:rPr>
          <w:rFonts w:hint="default" w:ascii="Times New Roman" w:hAnsi="Times New Roman" w:eastAsia="黑体" w:cs="Times New Roman"/>
          <w:b w:val="0"/>
          <w:color w:val="auto"/>
          <w:sz w:val="28"/>
          <w:szCs w:val="28"/>
          <w:highlight w:val="none"/>
        </w:rPr>
      </w:pPr>
      <w:r>
        <w:rPr>
          <w:rFonts w:hint="default" w:ascii="Times New Roman" w:hAnsi="Times New Roman" w:eastAsia="黑体" w:cs="Times New Roman"/>
          <w:b w:val="0"/>
          <w:color w:val="auto"/>
          <w:sz w:val="28"/>
          <w:szCs w:val="28"/>
          <w:highlight w:val="none"/>
        </w:rPr>
        <w:br w:type="page"/>
      </w:r>
      <w:bookmarkStart w:id="88" w:name="_Toc509959436"/>
      <w:bookmarkStart w:id="89" w:name="_Toc510173081"/>
      <w:bookmarkStart w:id="90" w:name="_Toc509962679"/>
      <w:bookmarkStart w:id="91" w:name="_Toc234833278"/>
      <w:bookmarkStart w:id="92" w:name="_Toc501257499"/>
      <w:bookmarkStart w:id="93" w:name="_Toc510090168"/>
      <w:r>
        <w:rPr>
          <w:rFonts w:hint="default" w:ascii="Times New Roman" w:hAnsi="Times New Roman" w:eastAsia="黑体" w:cs="Times New Roman"/>
          <w:b w:val="0"/>
          <w:color w:val="auto"/>
          <w:sz w:val="28"/>
          <w:szCs w:val="28"/>
          <w:highlight w:val="none"/>
        </w:rPr>
        <w:t>八、资格审查资料</w:t>
      </w:r>
      <w:bookmarkEnd w:id="88"/>
      <w:bookmarkEnd w:id="89"/>
      <w:bookmarkEnd w:id="90"/>
      <w:bookmarkEnd w:id="91"/>
      <w:bookmarkEnd w:id="92"/>
      <w:bookmarkEnd w:id="93"/>
    </w:p>
    <w:p>
      <w:pPr>
        <w:pStyle w:val="2"/>
        <w:spacing w:before="0" w:after="0" w:line="380" w:lineRule="atLeast"/>
        <w:jc w:val="center"/>
        <w:rPr>
          <w:rFonts w:hint="default" w:ascii="Times New Roman" w:hAnsi="Times New Roman" w:eastAsia="黑体" w:cs="Times New Roman"/>
          <w:color w:val="auto"/>
          <w:sz w:val="23"/>
          <w:szCs w:val="23"/>
          <w:highlight w:val="none"/>
        </w:rPr>
      </w:pPr>
      <w:bookmarkStart w:id="94" w:name="_Toc509962680"/>
      <w:bookmarkStart w:id="95" w:name="_Toc510173082"/>
      <w:bookmarkStart w:id="96" w:name="_Toc501257500"/>
      <w:bookmarkStart w:id="97" w:name="_Toc234833279"/>
      <w:bookmarkStart w:id="98" w:name="_Toc509959437"/>
      <w:bookmarkStart w:id="99" w:name="_Toc510090169"/>
      <w:r>
        <w:rPr>
          <w:rFonts w:hint="default" w:ascii="Times New Roman" w:hAnsi="Times New Roman" w:eastAsia="黑体" w:cs="Times New Roman"/>
          <w:b w:val="0"/>
          <w:color w:val="auto"/>
          <w:sz w:val="24"/>
          <w:szCs w:val="24"/>
          <w:highlight w:val="none"/>
        </w:rPr>
        <w:t>（一）投标人基本情况表</w:t>
      </w:r>
      <w:bookmarkEnd w:id="94"/>
      <w:bookmarkEnd w:id="95"/>
      <w:bookmarkEnd w:id="96"/>
      <w:bookmarkEnd w:id="97"/>
      <w:bookmarkEnd w:id="98"/>
      <w:bookmarkEnd w:id="99"/>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900"/>
        <w:gridCol w:w="1080"/>
        <w:gridCol w:w="529"/>
        <w:gridCol w:w="731"/>
        <w:gridCol w:w="1078"/>
        <w:gridCol w:w="182"/>
        <w:gridCol w:w="901"/>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投标人名称</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注册地址</w:t>
            </w: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邮政编码</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联系方式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联系人</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 话</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传  真</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电子邮件</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技术负责人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营业执照号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5041"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企业资质等级</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529"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其中</w:t>
            </w: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注册资本</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高级职称人员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成立日期</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基本账户开户银行</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初级职称人员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基本账户银行账号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pStyle w:val="6"/>
              <w:rPr>
                <w:rFonts w:hint="default" w:ascii="Times New Roman" w:hAnsi="Times New Roman" w:cs="Times New Roman"/>
                <w:color w:val="auto"/>
                <w:highlight w:val="none"/>
              </w:rPr>
            </w:pPr>
            <w:r>
              <w:rPr>
                <w:rFonts w:hint="default" w:ascii="Times New Roman" w:hAnsi="Times New Roman" w:cs="Times New Roman"/>
                <w:color w:val="auto"/>
                <w:highlight w:val="none"/>
              </w:rPr>
              <w:t>技工</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经营范围</w:t>
            </w:r>
          </w:p>
        </w:tc>
        <w:tc>
          <w:tcPr>
            <w:tcW w:w="7021" w:type="dxa"/>
            <w:gridSpan w:val="8"/>
            <w:tcBorders>
              <w:top w:val="single" w:color="auto" w:sz="4" w:space="0"/>
              <w:left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p>
            <w:pPr>
              <w:topLinePunct/>
              <w:spacing w:line="440" w:lineRule="exact"/>
              <w:jc w:val="center"/>
              <w:rPr>
                <w:rFonts w:hint="default" w:ascii="Times New Roman" w:hAnsi="Times New Roman" w:cs="Times New Roman"/>
                <w:color w:val="auto"/>
                <w:szCs w:val="21"/>
                <w:highlight w:val="none"/>
              </w:rPr>
            </w:pPr>
          </w:p>
          <w:p>
            <w:pPr>
              <w:topLinePunct/>
              <w:spacing w:line="440" w:lineRule="exact"/>
              <w:jc w:val="center"/>
              <w:rPr>
                <w:rFonts w:hint="default" w:ascii="Times New Roman" w:hAnsi="Times New Roman" w:cs="Times New Roman"/>
                <w:color w:val="auto"/>
                <w:szCs w:val="21"/>
                <w:highlight w:val="none"/>
              </w:rPr>
            </w:pPr>
          </w:p>
          <w:p>
            <w:pPr>
              <w:topLinePunct/>
              <w:spacing w:line="440" w:lineRule="exact"/>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投标人关联企业情况</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投标人应提供关联企业情况，包括：</w:t>
            </w:r>
          </w:p>
          <w:p>
            <w:pPr>
              <w:topLinePunct/>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（1）投标人的所有股东名称及相应股权（出资额）比例；如投标人为上市公司，投标人应提供股权占公司股份总数</w:t>
            </w:r>
            <w:r>
              <w:rPr>
                <w:rFonts w:hint="default" w:ascii="Times New Roman" w:hAnsi="Times New Roman" w:cs="Times New Roman"/>
                <w:color w:val="auto"/>
                <w:szCs w:val="21"/>
                <w:highlight w:val="none"/>
                <w:u w:val="single"/>
              </w:rPr>
              <w:t>10</w:t>
            </w:r>
            <w:r>
              <w:rPr>
                <w:rFonts w:hint="default" w:ascii="Times New Roman" w:hAnsi="Times New Roman" w:cs="Times New Roman"/>
                <w:color w:val="auto"/>
                <w:szCs w:val="21"/>
                <w:highlight w:val="none"/>
              </w:rPr>
              <w:t>%以上的所有股东名称及相应股权比例；</w:t>
            </w:r>
          </w:p>
          <w:p>
            <w:pPr>
              <w:topLinePunct/>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（2）投标人投资（控股）或管理的下属企业名称、持有股权（出资额）比例；</w:t>
            </w:r>
          </w:p>
          <w:p>
            <w:pPr>
              <w:topLinePunct/>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（3）与投标人单位负责人（即法定代表人）为同一人的其他单位名称</w:t>
            </w:r>
          </w:p>
          <w:p>
            <w:pPr>
              <w:topLinePunct/>
              <w:spacing w:line="440" w:lineRule="exact"/>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Cs w:val="21"/>
                <w:highlight w:val="none"/>
              </w:rPr>
            </w:pPr>
          </w:p>
        </w:tc>
      </w:tr>
    </w:tbl>
    <w:p>
      <w:pPr>
        <w:widowControl/>
        <w:autoSpaceDE w:val="0"/>
        <w:autoSpaceDN w:val="0"/>
        <w:spacing w:line="400" w:lineRule="atLeast"/>
        <w:ind w:left="630" w:hanging="630" w:hangingChars="300"/>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w:t>
      </w:r>
      <w:r>
        <w:rPr>
          <w:rFonts w:hint="default" w:ascii="Times New Roman" w:hAnsi="Times New Roman" w:cs="Times New Roman"/>
          <w:color w:val="auto"/>
          <w:highlight w:val="none"/>
        </w:rPr>
        <w:t>投标人应根据招标文件第二章“投标人须知”第3.5.1项的要求在本表后附相关证明材料。</w:t>
      </w:r>
    </w:p>
    <w:p>
      <w:pPr>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2.以联合体形式参与投标的，联合体各成员应分别填写。</w:t>
      </w:r>
    </w:p>
    <w:p>
      <w:pPr>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3.上述信息如经调查核实未如实填写的，按提供虚假材料对待。</w:t>
      </w:r>
    </w:p>
    <w:p>
      <w:pPr>
        <w:pStyle w:val="2"/>
        <w:spacing w:before="0" w:after="0" w:line="380" w:lineRule="atLeast"/>
        <w:jc w:val="center"/>
        <w:rPr>
          <w:rFonts w:hint="default" w:ascii="Times New Roman" w:hAnsi="Times New Roman" w:eastAsia="黑体" w:cs="Times New Roman"/>
          <w:b w:val="0"/>
          <w:color w:val="auto"/>
          <w:sz w:val="24"/>
          <w:szCs w:val="24"/>
          <w:highlight w:val="none"/>
        </w:rPr>
      </w:pPr>
      <w:bookmarkStart w:id="100" w:name="_Toc501257501"/>
      <w:bookmarkStart w:id="101" w:name="_Toc234833280"/>
    </w:p>
    <w:p>
      <w:pPr>
        <w:pStyle w:val="2"/>
        <w:spacing w:before="0" w:after="0" w:line="380" w:lineRule="atLeast"/>
        <w:jc w:val="center"/>
        <w:rPr>
          <w:rFonts w:hint="default" w:ascii="Times New Roman" w:hAnsi="Times New Roman" w:eastAsia="黑体" w:cs="Times New Roman"/>
          <w:b w:val="0"/>
          <w:color w:val="auto"/>
          <w:sz w:val="24"/>
          <w:szCs w:val="24"/>
          <w:highlight w:val="none"/>
        </w:rPr>
      </w:pPr>
      <w:bookmarkStart w:id="102" w:name="_Toc509962681"/>
      <w:bookmarkStart w:id="103" w:name="_Toc510173083"/>
      <w:bookmarkStart w:id="104" w:name="_Toc510090170"/>
      <w:bookmarkStart w:id="105" w:name="_Toc509959438"/>
      <w:r>
        <w:rPr>
          <w:rFonts w:hint="default" w:ascii="Times New Roman" w:hAnsi="Times New Roman" w:eastAsia="黑体" w:cs="Times New Roman"/>
          <w:b w:val="0"/>
          <w:color w:val="auto"/>
          <w:sz w:val="24"/>
          <w:szCs w:val="24"/>
          <w:highlight w:val="none"/>
        </w:rPr>
        <w:t>（二）投标人企业组织机构框图</w:t>
      </w:r>
      <w:bookmarkEnd w:id="100"/>
      <w:bookmarkEnd w:id="101"/>
      <w:bookmarkEnd w:id="102"/>
      <w:bookmarkEnd w:id="103"/>
      <w:bookmarkEnd w:id="104"/>
      <w:bookmarkEnd w:id="105"/>
    </w:p>
    <w:p>
      <w:pPr>
        <w:widowControl/>
        <w:autoSpaceDE w:val="0"/>
        <w:autoSpaceDN w:val="0"/>
        <w:spacing w:line="400" w:lineRule="atLeast"/>
        <w:ind w:left="180"/>
        <w:jc w:val="center"/>
        <w:textAlignment w:val="bottom"/>
        <w:rPr>
          <w:rFonts w:hint="default" w:ascii="Times New Roman" w:hAnsi="Times New Roman" w:cs="Times New Roman"/>
          <w:color w:val="auto"/>
          <w:sz w:val="20"/>
          <w:szCs w:val="20"/>
          <w:highlight w:val="none"/>
        </w:rPr>
      </w:pPr>
    </w:p>
    <w:p>
      <w:pPr>
        <w:widowControl/>
        <w:autoSpaceDE w:val="0"/>
        <w:autoSpaceDN w:val="0"/>
        <w:spacing w:line="400" w:lineRule="atLeast"/>
        <w:ind w:left="180"/>
        <w:textAlignment w:val="bottom"/>
        <w:rPr>
          <w:rFonts w:hint="default" w:ascii="Times New Roman" w:hAnsi="Times New Roman" w:cs="Times New Roman"/>
          <w:color w:val="auto"/>
          <w:sz w:val="20"/>
          <w:szCs w:val="20"/>
          <w:highlight w:val="none"/>
        </w:rPr>
      </w:pP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noWrap w:val="0"/>
            <w:vAlign w:val="top"/>
          </w:tcPr>
          <w:p>
            <w:pPr>
              <w:spacing w:line="400" w:lineRule="atLeast"/>
              <w:ind w:left="266" w:right="174" w:rightChars="83" w:firstLine="4"/>
              <w:rPr>
                <w:rFonts w:hint="default" w:ascii="Times New Roman" w:hAnsi="Times New Roman" w:cs="Times New Roman"/>
                <w:color w:val="auto"/>
                <w:szCs w:val="21"/>
                <w:highlight w:val="none"/>
              </w:rPr>
            </w:pPr>
          </w:p>
          <w:p>
            <w:pPr>
              <w:spacing w:line="520" w:lineRule="atLeast"/>
              <w:ind w:left="266" w:right="174" w:rightChars="83" w:firstLine="4"/>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以框图方式表示。</w:t>
            </w:r>
          </w:p>
          <w:p>
            <w:pPr>
              <w:spacing w:line="400" w:lineRule="atLeast"/>
              <w:ind w:left="266" w:right="174" w:rightChars="83" w:firstLine="4"/>
              <w:rPr>
                <w:rFonts w:hint="default" w:ascii="Times New Roman" w:hAnsi="Times New Roman" w:cs="Times New Roman"/>
                <w:color w:val="auto"/>
                <w:szCs w:val="21"/>
                <w:highlight w:val="none"/>
              </w:rPr>
            </w:pPr>
          </w:p>
          <w:p>
            <w:pPr>
              <w:spacing w:line="400" w:lineRule="atLeast"/>
              <w:ind w:right="174" w:rightChars="83" w:firstLine="4"/>
              <w:rPr>
                <w:rFonts w:hint="default" w:ascii="Times New Roman" w:hAnsi="Times New Roman" w:cs="Times New Roman"/>
                <w:color w:val="auto"/>
                <w:szCs w:val="21"/>
                <w:highlight w:val="none"/>
              </w:rPr>
            </w:pPr>
          </w:p>
          <w:p>
            <w:pPr>
              <w:spacing w:line="400" w:lineRule="atLeast"/>
              <w:ind w:right="174" w:rightChars="83" w:firstLine="4"/>
              <w:rPr>
                <w:rFonts w:hint="default" w:ascii="Times New Roman" w:hAnsi="Times New Roman" w:cs="Times New Roman"/>
                <w:color w:val="auto"/>
                <w:szCs w:val="21"/>
                <w:highlight w:val="none"/>
              </w:rPr>
            </w:pPr>
          </w:p>
          <w:p>
            <w:pPr>
              <w:spacing w:line="400" w:lineRule="atLeast"/>
              <w:ind w:right="174" w:rightChars="83" w:firstLine="4"/>
              <w:rPr>
                <w:rFonts w:hint="default" w:ascii="Times New Roman" w:hAnsi="Times New Roman" w:cs="Times New Roman"/>
                <w:color w:val="auto"/>
                <w:szCs w:val="21"/>
                <w:highlight w:val="none"/>
              </w:rPr>
            </w:pPr>
          </w:p>
          <w:p>
            <w:pPr>
              <w:spacing w:line="400" w:lineRule="atLeast"/>
              <w:ind w:right="174" w:rightChars="83" w:firstLine="4"/>
              <w:rPr>
                <w:rFonts w:hint="default" w:ascii="Times New Roman" w:hAnsi="Times New Roman" w:cs="Times New Roman"/>
                <w:color w:val="auto"/>
                <w:szCs w:val="21"/>
                <w:highlight w:val="none"/>
              </w:rPr>
            </w:pPr>
          </w:p>
          <w:p>
            <w:pPr>
              <w:spacing w:line="400" w:lineRule="atLeast"/>
              <w:ind w:right="174" w:rightChars="83" w:firstLine="4"/>
              <w:rPr>
                <w:rFonts w:hint="default" w:ascii="Times New Roman" w:hAnsi="Times New Roman" w:cs="Times New Roman"/>
                <w:color w:val="auto"/>
                <w:szCs w:val="21"/>
                <w:highlight w:val="none"/>
              </w:rPr>
            </w:pPr>
          </w:p>
          <w:p>
            <w:pPr>
              <w:spacing w:line="400" w:lineRule="atLeast"/>
              <w:ind w:right="174" w:rightChars="83" w:firstLine="4"/>
              <w:rPr>
                <w:rFonts w:hint="default" w:ascii="Times New Roman" w:hAnsi="Times New Roman" w:cs="Times New Roman"/>
                <w:color w:val="auto"/>
                <w:szCs w:val="21"/>
                <w:highlight w:val="none"/>
              </w:rPr>
            </w:pPr>
          </w:p>
          <w:p>
            <w:pPr>
              <w:spacing w:line="400" w:lineRule="atLeast"/>
              <w:ind w:right="174" w:rightChars="83" w:firstLine="4"/>
              <w:rPr>
                <w:rFonts w:hint="default" w:ascii="Times New Roman" w:hAnsi="Times New Roman" w:cs="Times New Roman"/>
                <w:color w:val="auto"/>
                <w:szCs w:val="21"/>
                <w:highlight w:val="none"/>
              </w:rPr>
            </w:pPr>
          </w:p>
          <w:p>
            <w:pPr>
              <w:spacing w:line="400" w:lineRule="atLeast"/>
              <w:ind w:right="174" w:rightChars="83" w:firstLine="4"/>
              <w:rPr>
                <w:rFonts w:hint="default" w:ascii="Times New Roman" w:hAnsi="Times New Roman" w:cs="Times New Roman"/>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noWrap w:val="0"/>
            <w:vAlign w:val="top"/>
          </w:tcPr>
          <w:p>
            <w:pPr>
              <w:spacing w:line="400" w:lineRule="atLeast"/>
              <w:ind w:left="266" w:right="174" w:rightChars="83" w:firstLine="4"/>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说明</w:t>
            </w:r>
          </w:p>
          <w:p>
            <w:pPr>
              <w:spacing w:line="400" w:lineRule="atLeast"/>
              <w:ind w:left="266" w:right="174" w:rightChars="83" w:firstLine="4"/>
              <w:rPr>
                <w:rFonts w:hint="default" w:ascii="Times New Roman" w:hAnsi="Times New Roman" w:cs="Times New Roman"/>
                <w:color w:val="auto"/>
                <w:szCs w:val="21"/>
                <w:highlight w:val="none"/>
              </w:rPr>
            </w:pPr>
          </w:p>
          <w:p>
            <w:pPr>
              <w:spacing w:line="400" w:lineRule="atLeast"/>
              <w:ind w:left="266" w:right="174" w:rightChars="83" w:firstLine="4"/>
              <w:rPr>
                <w:rFonts w:hint="default" w:ascii="Times New Roman" w:hAnsi="Times New Roman" w:cs="Times New Roman"/>
                <w:color w:val="auto"/>
                <w:szCs w:val="21"/>
                <w:highlight w:val="none"/>
              </w:rPr>
            </w:pPr>
          </w:p>
          <w:p>
            <w:pPr>
              <w:spacing w:line="400" w:lineRule="atLeast"/>
              <w:ind w:left="266" w:right="174" w:rightChars="83" w:firstLine="4"/>
              <w:rPr>
                <w:rFonts w:hint="default" w:ascii="Times New Roman" w:hAnsi="Times New Roman" w:cs="Times New Roman"/>
                <w:color w:val="auto"/>
                <w:szCs w:val="21"/>
                <w:highlight w:val="none"/>
              </w:rPr>
            </w:pPr>
          </w:p>
          <w:p>
            <w:pPr>
              <w:spacing w:line="400" w:lineRule="atLeast"/>
              <w:ind w:left="266" w:right="174" w:rightChars="83" w:firstLine="4"/>
              <w:rPr>
                <w:rFonts w:hint="default" w:ascii="Times New Roman" w:hAnsi="Times New Roman" w:cs="Times New Roman"/>
                <w:color w:val="auto"/>
                <w:szCs w:val="21"/>
                <w:highlight w:val="none"/>
              </w:rPr>
            </w:pPr>
          </w:p>
        </w:tc>
      </w:tr>
    </w:tbl>
    <w:p>
      <w:pPr>
        <w:widowControl/>
        <w:autoSpaceDE w:val="0"/>
        <w:autoSpaceDN w:val="0"/>
        <w:spacing w:line="400" w:lineRule="atLeast"/>
        <w:ind w:left="180"/>
        <w:textAlignment w:val="bottom"/>
        <w:rPr>
          <w:rFonts w:hint="default" w:ascii="Times New Roman" w:hAnsi="Times New Roman" w:cs="Times New Roman"/>
          <w:color w:val="auto"/>
          <w:sz w:val="20"/>
          <w:szCs w:val="20"/>
          <w:highlight w:val="none"/>
        </w:rPr>
      </w:pPr>
    </w:p>
    <w:p>
      <w:pPr>
        <w:topLinePunct/>
        <w:spacing w:line="340" w:lineRule="atLeas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 xml:space="preserve"> </w:t>
      </w:r>
    </w:p>
    <w:p>
      <w:pPr>
        <w:pStyle w:val="2"/>
        <w:spacing w:before="0" w:after="0" w:line="380" w:lineRule="atLeast"/>
        <w:jc w:val="center"/>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4"/>
          <w:highlight w:val="none"/>
        </w:rPr>
        <w:br w:type="page"/>
      </w:r>
      <w:bookmarkStart w:id="106" w:name="_Toc509962682"/>
      <w:bookmarkStart w:id="107" w:name="_Toc510090171"/>
      <w:bookmarkStart w:id="108" w:name="_Toc234833282"/>
      <w:bookmarkStart w:id="109" w:name="_Toc510173084"/>
      <w:bookmarkStart w:id="110" w:name="_Toc501257502"/>
      <w:bookmarkStart w:id="111" w:name="_Toc509959439"/>
      <w:bookmarkStart w:id="112" w:name="_Toc234833281"/>
      <w:r>
        <w:rPr>
          <w:rFonts w:hint="default" w:ascii="Times New Roman" w:hAnsi="Times New Roman" w:eastAsia="黑体" w:cs="Times New Roman"/>
          <w:b w:val="0"/>
          <w:color w:val="auto"/>
          <w:sz w:val="24"/>
          <w:szCs w:val="24"/>
          <w:highlight w:val="none"/>
        </w:rPr>
        <w:t>（三）近年财务状况</w:t>
      </w:r>
      <w:bookmarkEnd w:id="106"/>
      <w:bookmarkEnd w:id="107"/>
      <w:bookmarkEnd w:id="108"/>
      <w:bookmarkEnd w:id="109"/>
      <w:bookmarkEnd w:id="110"/>
      <w:bookmarkEnd w:id="111"/>
    </w:p>
    <w:p>
      <w:pPr>
        <w:spacing w:line="440" w:lineRule="exact"/>
        <w:rPr>
          <w:rFonts w:hint="default" w:ascii="Times New Roman" w:hAnsi="Times New Roman" w:eastAsia="黑体" w:cs="Times New Roman"/>
          <w:color w:val="auto"/>
          <w:sz w:val="20"/>
          <w:szCs w:val="20"/>
          <w:highlight w:val="none"/>
        </w:rPr>
      </w:pPr>
    </w:p>
    <w:p>
      <w:pPr>
        <w:widowControl/>
        <w:autoSpaceDE w:val="0"/>
        <w:autoSpaceDN w:val="0"/>
        <w:spacing w:line="360" w:lineRule="atLeast"/>
        <w:ind w:left="180"/>
        <w:jc w:val="center"/>
        <w:textAlignment w:val="bottom"/>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财务状况表</w:t>
      </w:r>
    </w:p>
    <w:p>
      <w:pPr>
        <w:spacing w:line="320" w:lineRule="atLeast"/>
        <w:jc w:val="center"/>
        <w:rPr>
          <w:rFonts w:hint="default" w:ascii="Times New Roman" w:hAnsi="Times New Roman" w:eastAsia="黑体" w:cs="Times New Roman"/>
          <w:b/>
          <w:color w:val="auto"/>
          <w:sz w:val="28"/>
          <w:highlight w:val="none"/>
        </w:rPr>
      </w:pPr>
    </w:p>
    <w:tbl>
      <w:tblPr>
        <w:tblStyle w:val="8"/>
        <w:tblW w:w="0" w:type="auto"/>
        <w:tblInd w:w="-77" w:type="dxa"/>
        <w:tblLayout w:type="fixed"/>
        <w:tblCellMar>
          <w:top w:w="0" w:type="dxa"/>
          <w:left w:w="28" w:type="dxa"/>
          <w:bottom w:w="0" w:type="dxa"/>
          <w:right w:w="28" w:type="dxa"/>
        </w:tblCellMar>
      </w:tblPr>
      <w:tblGrid>
        <w:gridCol w:w="4065"/>
        <w:gridCol w:w="900"/>
        <w:gridCol w:w="1320"/>
        <w:gridCol w:w="1320"/>
        <w:gridCol w:w="1320"/>
      </w:tblGrid>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项目或指标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 注册资本</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 净资产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 总资产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四、 固定资产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五、 流动资产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六、 流动负债</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七、 负债合计</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八、 营业收入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九、 净利润</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十、 现金流量净额</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840" w:hanging="714"/>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十一、 主要财务指标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净资产收益率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总资产报酬率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 主营业务利润率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 资产负债率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 流动比率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 速动比率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bl>
    <w:p>
      <w:pPr>
        <w:spacing w:line="400" w:lineRule="atLeast"/>
        <w:ind w:left="735" w:hanging="735" w:hangingChars="35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w:t>
      </w:r>
      <w:r>
        <w:rPr>
          <w:rFonts w:hint="default" w:ascii="Times New Roman" w:hAnsi="Times New Roman" w:cs="Times New Roman"/>
          <w:color w:val="auto"/>
          <w:highlight w:val="none"/>
        </w:rPr>
        <w:t>投标人应根据招标文件第二章“投标人须知”第3.5.2项的要求在本表后附相关证明材料。</w:t>
      </w:r>
    </w:p>
    <w:p>
      <w:pPr>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2.本表所列数据必须与本表各附件中的数据相一致。</w:t>
      </w:r>
    </w:p>
    <w:p>
      <w:pPr>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3.以联合体形式参与投标的，联合体各成员应分别填写。</w:t>
      </w:r>
    </w:p>
    <w:p>
      <w:pPr>
        <w:widowControl/>
        <w:autoSpaceDE w:val="0"/>
        <w:autoSpaceDN w:val="0"/>
        <w:spacing w:line="360" w:lineRule="atLeast"/>
        <w:ind w:left="180"/>
        <w:jc w:val="center"/>
        <w:textAlignment w:val="bottom"/>
        <w:rPr>
          <w:rFonts w:hint="default" w:ascii="Times New Roman" w:hAnsi="Times New Roman" w:eastAsia="黑体" w:cs="Times New Roman"/>
          <w:b/>
          <w:color w:val="auto"/>
          <w:sz w:val="24"/>
          <w:highlight w:val="none"/>
        </w:rPr>
      </w:pPr>
      <w:r>
        <w:rPr>
          <w:rFonts w:hint="default" w:ascii="Times New Roman" w:hAnsi="Times New Roman" w:cs="Times New Roman"/>
          <w:color w:val="auto"/>
          <w:highlight w:val="none"/>
        </w:rPr>
        <w:br w:type="page"/>
      </w:r>
      <w:bookmarkStart w:id="113" w:name="_Toc234833283"/>
      <w:bookmarkStart w:id="114" w:name="_Toc501257503"/>
      <w:r>
        <w:rPr>
          <w:rFonts w:hint="default" w:ascii="Times New Roman" w:hAnsi="Times New Roman" w:eastAsia="黑体" w:cs="Times New Roman"/>
          <w:b/>
          <w:color w:val="auto"/>
          <w:sz w:val="24"/>
          <w:highlight w:val="none"/>
        </w:rPr>
        <w:t>（四）近年完成的类似项目情况表</w:t>
      </w:r>
      <w:bookmarkEnd w:id="113"/>
      <w:bookmarkEnd w:id="114"/>
    </w:p>
    <w:p>
      <w:pPr>
        <w:spacing w:line="440" w:lineRule="exact"/>
        <w:jc w:val="center"/>
        <w:rPr>
          <w:rFonts w:hint="default" w:ascii="Times New Roman" w:hAnsi="Times New Roman" w:eastAsia="黑体" w:cs="Times New Roman"/>
          <w:color w:val="auto"/>
          <w:sz w:val="23"/>
          <w:szCs w:val="23"/>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Cs w:val="21"/>
                <w:highlight w:val="none"/>
              </w:rPr>
              <w:t>序    号</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项目名称</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项目所在地</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发包人名称</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发包人地址</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发包人电话</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合同价格</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开工日期</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交工日期</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承担的工作</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工程质量</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项目经理</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项目总工</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总监理工程师及电话</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项目描述</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p>
            <w:pPr>
              <w:topLinePunct/>
              <w:spacing w:line="440" w:lineRule="exact"/>
              <w:rPr>
                <w:rFonts w:hint="default" w:ascii="Times New Roman" w:hAnsi="Times New Roman" w:cs="Times New Roman"/>
                <w:color w:val="auto"/>
                <w:sz w:val="20"/>
                <w:szCs w:val="20"/>
                <w:highlight w:val="none"/>
              </w:rPr>
            </w:pPr>
          </w:p>
          <w:p>
            <w:pPr>
              <w:topLinePunct/>
              <w:spacing w:line="440" w:lineRule="exact"/>
              <w:rPr>
                <w:rFonts w:hint="default" w:ascii="Times New Roman" w:hAnsi="Times New Roman"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pPr>
              <w:topLinePunct/>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w:t>
            </w:r>
          </w:p>
        </w:tc>
        <w:tc>
          <w:tcPr>
            <w:tcW w:w="6524" w:type="dxa"/>
            <w:noWrap w:val="0"/>
            <w:vAlign w:val="top"/>
          </w:tcPr>
          <w:p>
            <w:pPr>
              <w:topLinePunct/>
              <w:spacing w:line="440" w:lineRule="exact"/>
              <w:rPr>
                <w:rFonts w:hint="default" w:ascii="Times New Roman" w:hAnsi="Times New Roman" w:cs="Times New Roman"/>
                <w:color w:val="auto"/>
                <w:sz w:val="20"/>
                <w:szCs w:val="20"/>
                <w:highlight w:val="none"/>
              </w:rPr>
            </w:pPr>
          </w:p>
        </w:tc>
      </w:tr>
    </w:tbl>
    <w:p>
      <w:pPr>
        <w:spacing w:line="400" w:lineRule="atLeast"/>
        <w:ind w:left="735" w:hanging="735" w:hangingChars="3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注：1.每张表格只填写一个项目，并标明序号。</w:t>
      </w:r>
    </w:p>
    <w:p>
      <w:pPr>
        <w:spacing w:line="400" w:lineRule="atLeast"/>
        <w:ind w:left="588" w:leftChars="200" w:hanging="168" w:hangingChars="8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highlight w:val="none"/>
        </w:rPr>
        <w:t>投标人应根据招标文件第二章“投标人须知”第3.5.3项的要求在本表后附相关证明材料。</w:t>
      </w:r>
    </w:p>
    <w:p>
      <w:pPr>
        <w:spacing w:line="400" w:lineRule="atLeast"/>
        <w:ind w:left="588" w:leftChars="200" w:hanging="168" w:hangingChars="8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3.如近年来，投标人法人机构发生合法变更或重组或法人名称变更时，应提供相关部门的合法批件或其他相关证明材料来证明其所附业绩的继承性。</w:t>
      </w:r>
    </w:p>
    <w:p>
      <w:pPr>
        <w:spacing w:line="400" w:lineRule="atLeast"/>
        <w:ind w:left="588" w:leftChars="200" w:hanging="168" w:hangingChars="8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4.以联合体形式参与投标的，联合体各成员应分别填写。</w:t>
      </w:r>
    </w:p>
    <w:p>
      <w:pPr>
        <w:spacing w:line="280" w:lineRule="exact"/>
        <w:rPr>
          <w:rFonts w:hint="default" w:ascii="Times New Roman" w:hAnsi="Times New Roman" w:eastAsia="黑体" w:cs="Times New Roman"/>
          <w:color w:val="auto"/>
          <w:sz w:val="23"/>
          <w:szCs w:val="23"/>
          <w:highlight w:val="none"/>
        </w:rPr>
      </w:pPr>
      <w:r>
        <w:rPr>
          <w:rFonts w:hint="default" w:ascii="Times New Roman" w:hAnsi="Times New Roman" w:eastAsia="黑体" w:cs="Times New Roman"/>
          <w:color w:val="auto"/>
          <w:sz w:val="23"/>
          <w:szCs w:val="23"/>
          <w:highlight w:val="none"/>
        </w:rPr>
        <w:br w:type="page"/>
      </w:r>
    </w:p>
    <w:p>
      <w:pPr>
        <w:pStyle w:val="2"/>
        <w:spacing w:before="0" w:after="0" w:line="380" w:lineRule="atLeast"/>
        <w:jc w:val="center"/>
        <w:rPr>
          <w:rFonts w:hint="default" w:ascii="Times New Roman" w:hAnsi="Times New Roman" w:eastAsia="黑体" w:cs="Times New Roman"/>
          <w:b w:val="0"/>
          <w:color w:val="auto"/>
          <w:sz w:val="24"/>
          <w:szCs w:val="24"/>
          <w:highlight w:val="none"/>
        </w:rPr>
      </w:pPr>
      <w:bookmarkStart w:id="115" w:name="_Toc501257504"/>
      <w:bookmarkStart w:id="116" w:name="_Toc510173085"/>
      <w:bookmarkStart w:id="117" w:name="_Toc509962683"/>
      <w:bookmarkStart w:id="118" w:name="_Toc509959440"/>
      <w:bookmarkStart w:id="119" w:name="_Toc510090172"/>
      <w:bookmarkStart w:id="120" w:name="_Toc234833285"/>
      <w:r>
        <w:rPr>
          <w:rFonts w:hint="default" w:ascii="Times New Roman" w:hAnsi="Times New Roman" w:eastAsia="黑体" w:cs="Times New Roman"/>
          <w:b w:val="0"/>
          <w:color w:val="auto"/>
          <w:sz w:val="24"/>
          <w:szCs w:val="24"/>
          <w:highlight w:val="none"/>
        </w:rPr>
        <w:t>（五）投标人的信誉情况</w:t>
      </w:r>
      <w:bookmarkEnd w:id="115"/>
      <w:r>
        <w:rPr>
          <w:rFonts w:hint="default" w:ascii="Times New Roman" w:hAnsi="Times New Roman" w:eastAsia="黑体" w:cs="Times New Roman"/>
          <w:b w:val="0"/>
          <w:color w:val="auto"/>
          <w:sz w:val="24"/>
          <w:szCs w:val="24"/>
          <w:highlight w:val="none"/>
        </w:rPr>
        <w:t>表</w:t>
      </w:r>
      <w:bookmarkEnd w:id="116"/>
      <w:bookmarkEnd w:id="117"/>
      <w:bookmarkEnd w:id="118"/>
      <w:bookmarkEnd w:id="119"/>
    </w:p>
    <w:p>
      <w:pPr>
        <w:topLinePunct/>
        <w:spacing w:line="400" w:lineRule="atLeast"/>
        <w:rPr>
          <w:rFonts w:hint="default" w:ascii="Times New Roman" w:hAnsi="Times New Roman" w:cs="Times New Roman"/>
          <w:bCs/>
          <w:color w:val="auto"/>
          <w:sz w:val="23"/>
          <w:szCs w:val="23"/>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61" w:type="dxa"/>
            <w:noWrap w:val="0"/>
            <w:vAlign w:val="center"/>
          </w:tcPr>
          <w:p>
            <w:pPr>
              <w:topLinePunct/>
              <w:spacing w:line="40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项 目</w:t>
            </w:r>
          </w:p>
        </w:tc>
        <w:tc>
          <w:tcPr>
            <w:tcW w:w="4261" w:type="dxa"/>
            <w:noWrap w:val="0"/>
            <w:vAlign w:val="center"/>
          </w:tcPr>
          <w:p>
            <w:pPr>
              <w:topLinePunct/>
              <w:spacing w:line="40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投标人情况说明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c>
          <w:tcPr>
            <w:tcW w:w="4261" w:type="dxa"/>
            <w:noWrap w:val="0"/>
            <w:vAlign w:val="top"/>
          </w:tcPr>
          <w:p>
            <w:pPr>
              <w:topLinePunct/>
              <w:spacing w:line="400" w:lineRule="atLeast"/>
              <w:rPr>
                <w:rFonts w:hint="default" w:ascii="Times New Roman" w:hAnsi="Times New Roman" w:cs="Times New Roman"/>
                <w:bCs/>
                <w:color w:val="auto"/>
                <w:sz w:val="20"/>
                <w:szCs w:val="20"/>
                <w:highlight w:val="none"/>
              </w:rPr>
            </w:pPr>
          </w:p>
        </w:tc>
      </w:tr>
    </w:tbl>
    <w:p>
      <w:pPr>
        <w:spacing w:line="400" w:lineRule="atLeast"/>
        <w:ind w:left="420" w:hanging="420" w:hanging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注：1.投标人应按照招标文件第二章“投标人须知”前附表附录4和“投标人须知”正文第1.4.4项规定，逐条说明其信誉情况。</w:t>
      </w:r>
      <w:bookmarkEnd w:id="120"/>
    </w:p>
    <w:p>
      <w:pPr>
        <w:spacing w:line="400" w:lineRule="atLeast"/>
        <w:ind w:firstLine="420" w:firstLineChars="200"/>
        <w:rPr>
          <w:rFonts w:hint="default" w:ascii="Times New Roman" w:hAnsi="Times New Roman" w:cs="Times New Roman"/>
          <w:color w:val="auto"/>
          <w:szCs w:val="21"/>
          <w:highlight w:val="none"/>
        </w:rPr>
      </w:pPr>
      <w:bookmarkStart w:id="121" w:name="_Hlk493477915"/>
      <w:r>
        <w:rPr>
          <w:rFonts w:hint="default" w:ascii="Times New Roman" w:hAnsi="Times New Roman" w:cs="Times New Roman"/>
          <w:color w:val="auto"/>
          <w:szCs w:val="21"/>
          <w:highlight w:val="none"/>
        </w:rPr>
        <w:t>2.</w:t>
      </w:r>
      <w:r>
        <w:rPr>
          <w:rFonts w:hint="default" w:ascii="Times New Roman" w:hAnsi="Times New Roman" w:cs="Times New Roman"/>
          <w:color w:val="auto"/>
          <w:highlight w:val="none"/>
        </w:rPr>
        <w:t>投标人应根据招标文件第二章“投标人须知”第3.5.4项的要求在本表后附相关证明材料。</w:t>
      </w:r>
      <w:bookmarkEnd w:id="121"/>
    </w:p>
    <w:p>
      <w:pPr>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3.以联合体形式参与投标的，联合体各成员应分别填写。</w:t>
      </w:r>
    </w:p>
    <w:p>
      <w:pPr>
        <w:pStyle w:val="2"/>
        <w:spacing w:before="0" w:after="0" w:line="380" w:lineRule="atLeast"/>
        <w:jc w:val="center"/>
        <w:rPr>
          <w:rFonts w:hint="default" w:ascii="Times New Roman" w:hAnsi="Times New Roman" w:eastAsia="黑体" w:cs="Times New Roman"/>
          <w:b w:val="0"/>
          <w:color w:val="auto"/>
          <w:sz w:val="24"/>
          <w:szCs w:val="24"/>
          <w:highlight w:val="none"/>
        </w:rPr>
      </w:pPr>
      <w:r>
        <w:rPr>
          <w:rFonts w:hint="default" w:ascii="Times New Roman" w:hAnsi="Times New Roman" w:cs="Times New Roman"/>
          <w:b w:val="0"/>
          <w:bCs w:val="0"/>
          <w:color w:val="auto"/>
          <w:kern w:val="2"/>
          <w:sz w:val="21"/>
          <w:szCs w:val="21"/>
          <w:highlight w:val="none"/>
        </w:rPr>
        <w:br w:type="page"/>
      </w:r>
      <w:bookmarkStart w:id="122" w:name="_Toc509959441"/>
      <w:bookmarkStart w:id="123" w:name="_Toc501257505"/>
      <w:bookmarkStart w:id="124" w:name="_Toc510090173"/>
      <w:bookmarkStart w:id="125" w:name="_Toc510173086"/>
      <w:bookmarkStart w:id="126" w:name="_Toc509962684"/>
      <w:r>
        <w:rPr>
          <w:rFonts w:hint="default" w:ascii="Times New Roman" w:hAnsi="Times New Roman" w:eastAsia="黑体" w:cs="Times New Roman"/>
          <w:b w:val="0"/>
          <w:color w:val="auto"/>
          <w:sz w:val="24"/>
          <w:szCs w:val="24"/>
          <w:highlight w:val="none"/>
        </w:rPr>
        <w:t>（六）拟委任的项目经理和项目总工情况表</w:t>
      </w:r>
    </w:p>
    <w:p>
      <w:pPr>
        <w:pStyle w:val="2"/>
        <w:spacing w:before="0" w:after="0" w:line="380" w:lineRule="atLeast"/>
        <w:jc w:val="center"/>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b w:val="0"/>
          <w:color w:val="auto"/>
          <w:sz w:val="24"/>
          <w:szCs w:val="24"/>
          <w:highlight w:val="none"/>
        </w:rPr>
        <w:t>（六）-1 拟委任的项目经理和项目总工汇总表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0"/>
        <w:gridCol w:w="1270"/>
        <w:gridCol w:w="1270"/>
        <w:gridCol w:w="1271"/>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姓名</w:t>
            </w:r>
          </w:p>
        </w:tc>
        <w:tc>
          <w:tcPr>
            <w:tcW w:w="1270" w:type="dxa"/>
            <w:noWrap w:val="0"/>
            <w:vAlign w:val="center"/>
          </w:tcPr>
          <w:p>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年龄</w:t>
            </w:r>
          </w:p>
        </w:tc>
        <w:tc>
          <w:tcPr>
            <w:tcW w:w="1270" w:type="dxa"/>
            <w:noWrap w:val="0"/>
            <w:vAlign w:val="center"/>
          </w:tcPr>
          <w:p>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拟在本项目中担任的职务</w:t>
            </w:r>
          </w:p>
        </w:tc>
        <w:tc>
          <w:tcPr>
            <w:tcW w:w="1270" w:type="dxa"/>
            <w:noWrap w:val="0"/>
            <w:vAlign w:val="center"/>
          </w:tcPr>
          <w:p>
            <w:pPr>
              <w:jc w:val="center"/>
              <w:rPr>
                <w:rFonts w:hint="default" w:ascii="Times New Roman" w:hAnsi="Times New Roman" w:cs="Times New Roman"/>
                <w:bCs/>
                <w:color w:val="auto"/>
                <w:szCs w:val="21"/>
                <w:highlight w:val="none"/>
              </w:rPr>
            </w:pPr>
          </w:p>
          <w:p>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技术职称</w:t>
            </w:r>
          </w:p>
        </w:tc>
        <w:tc>
          <w:tcPr>
            <w:tcW w:w="1270" w:type="dxa"/>
            <w:noWrap w:val="0"/>
            <w:vAlign w:val="center"/>
          </w:tcPr>
          <w:p>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建造师类别及注册号</w:t>
            </w:r>
          </w:p>
        </w:tc>
        <w:tc>
          <w:tcPr>
            <w:tcW w:w="1271" w:type="dxa"/>
            <w:noWrap w:val="0"/>
            <w:vAlign w:val="center"/>
          </w:tcPr>
          <w:p>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累计对应</w:t>
            </w:r>
          </w:p>
          <w:p>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岗位的工</w:t>
            </w:r>
          </w:p>
          <w:p>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作年限（月）</w:t>
            </w:r>
          </w:p>
        </w:tc>
        <w:tc>
          <w:tcPr>
            <w:tcW w:w="1271" w:type="dxa"/>
            <w:noWrap w:val="0"/>
            <w:vAlign w:val="center"/>
          </w:tcPr>
          <w:p>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69"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1" w:type="dxa"/>
            <w:noWrap w:val="0"/>
            <w:vAlign w:val="top"/>
          </w:tcPr>
          <w:p>
            <w:pPr>
              <w:jc w:val="center"/>
              <w:rPr>
                <w:rFonts w:hint="default" w:ascii="Times New Roman" w:hAnsi="Times New Roman" w:cs="Times New Roman"/>
                <w:bCs/>
                <w:color w:val="auto"/>
                <w:szCs w:val="21"/>
                <w:highlight w:val="none"/>
              </w:rPr>
            </w:pPr>
          </w:p>
        </w:tc>
        <w:tc>
          <w:tcPr>
            <w:tcW w:w="1271" w:type="dxa"/>
            <w:noWrap w:val="0"/>
            <w:vAlign w:val="top"/>
          </w:tcPr>
          <w:p>
            <w:pPr>
              <w:jc w:val="center"/>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69"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1" w:type="dxa"/>
            <w:noWrap w:val="0"/>
            <w:vAlign w:val="top"/>
          </w:tcPr>
          <w:p>
            <w:pPr>
              <w:jc w:val="center"/>
              <w:rPr>
                <w:rFonts w:hint="default" w:ascii="Times New Roman" w:hAnsi="Times New Roman" w:cs="Times New Roman"/>
                <w:bCs/>
                <w:color w:val="auto"/>
                <w:szCs w:val="21"/>
                <w:highlight w:val="none"/>
              </w:rPr>
            </w:pPr>
          </w:p>
        </w:tc>
        <w:tc>
          <w:tcPr>
            <w:tcW w:w="1271" w:type="dxa"/>
            <w:noWrap w:val="0"/>
            <w:vAlign w:val="top"/>
          </w:tcPr>
          <w:p>
            <w:pPr>
              <w:jc w:val="center"/>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69"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1" w:type="dxa"/>
            <w:noWrap w:val="0"/>
            <w:vAlign w:val="top"/>
          </w:tcPr>
          <w:p>
            <w:pPr>
              <w:jc w:val="center"/>
              <w:rPr>
                <w:rFonts w:hint="default" w:ascii="Times New Roman" w:hAnsi="Times New Roman" w:cs="Times New Roman"/>
                <w:bCs/>
                <w:color w:val="auto"/>
                <w:szCs w:val="21"/>
                <w:highlight w:val="none"/>
              </w:rPr>
            </w:pPr>
          </w:p>
        </w:tc>
        <w:tc>
          <w:tcPr>
            <w:tcW w:w="1271" w:type="dxa"/>
            <w:noWrap w:val="0"/>
            <w:vAlign w:val="top"/>
          </w:tcPr>
          <w:p>
            <w:pPr>
              <w:jc w:val="center"/>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69"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0" w:type="dxa"/>
            <w:noWrap w:val="0"/>
            <w:vAlign w:val="top"/>
          </w:tcPr>
          <w:p>
            <w:pPr>
              <w:jc w:val="center"/>
              <w:rPr>
                <w:rFonts w:hint="default" w:ascii="Times New Roman" w:hAnsi="Times New Roman" w:cs="Times New Roman"/>
                <w:bCs/>
                <w:color w:val="auto"/>
                <w:szCs w:val="21"/>
                <w:highlight w:val="none"/>
              </w:rPr>
            </w:pPr>
          </w:p>
        </w:tc>
        <w:tc>
          <w:tcPr>
            <w:tcW w:w="1271" w:type="dxa"/>
            <w:noWrap w:val="0"/>
            <w:vAlign w:val="top"/>
          </w:tcPr>
          <w:p>
            <w:pPr>
              <w:jc w:val="center"/>
              <w:rPr>
                <w:rFonts w:hint="default" w:ascii="Times New Roman" w:hAnsi="Times New Roman" w:cs="Times New Roman"/>
                <w:bCs/>
                <w:color w:val="auto"/>
                <w:szCs w:val="21"/>
                <w:highlight w:val="none"/>
              </w:rPr>
            </w:pPr>
          </w:p>
        </w:tc>
        <w:tc>
          <w:tcPr>
            <w:tcW w:w="1271" w:type="dxa"/>
            <w:noWrap w:val="0"/>
            <w:vAlign w:val="top"/>
          </w:tcPr>
          <w:p>
            <w:pPr>
              <w:jc w:val="center"/>
              <w:rPr>
                <w:rFonts w:hint="default" w:ascii="Times New Roman" w:hAnsi="Times New Roman" w:cs="Times New Roman"/>
                <w:bCs/>
                <w:color w:val="auto"/>
                <w:szCs w:val="21"/>
                <w:highlight w:val="none"/>
              </w:rPr>
            </w:pPr>
          </w:p>
        </w:tc>
      </w:tr>
    </w:tbl>
    <w:p>
      <w:pPr>
        <w:jc w:val="center"/>
        <w:rPr>
          <w:rFonts w:hint="default" w:ascii="Times New Roman" w:hAnsi="Times New Roman" w:cs="Times New Roman"/>
          <w:color w:val="auto"/>
          <w:highlight w:val="none"/>
        </w:rPr>
      </w:pPr>
      <w:r>
        <w:rPr>
          <w:rFonts w:hint="default" w:ascii="Times New Roman" w:hAnsi="Times New Roman" w:cs="Times New Roman"/>
          <w:bCs/>
          <w:color w:val="auto"/>
          <w:szCs w:val="21"/>
          <w:highlight w:val="none"/>
        </w:rPr>
        <w:br w:type="page"/>
      </w:r>
      <w:r>
        <w:rPr>
          <w:rFonts w:hint="default" w:ascii="Times New Roman" w:hAnsi="Times New Roman" w:eastAsia="黑体" w:cs="Times New Roman"/>
          <w:bCs/>
          <w:color w:val="auto"/>
          <w:kern w:val="44"/>
          <w:sz w:val="24"/>
          <w:highlight w:val="none"/>
        </w:rPr>
        <w:t>（六）</w:t>
      </w:r>
      <w:r>
        <w:rPr>
          <w:rFonts w:hint="default" w:ascii="Times New Roman" w:hAnsi="Times New Roman" w:eastAsia="黑体" w:cs="Times New Roman"/>
          <w:b/>
          <w:color w:val="auto"/>
          <w:sz w:val="24"/>
          <w:highlight w:val="none"/>
        </w:rPr>
        <w:t>-2</w:t>
      </w:r>
      <w:r>
        <w:rPr>
          <w:rFonts w:hint="default" w:ascii="Times New Roman" w:hAnsi="Times New Roman" w:eastAsia="黑体" w:cs="Times New Roman"/>
          <w:bCs/>
          <w:color w:val="auto"/>
          <w:kern w:val="44"/>
          <w:sz w:val="24"/>
          <w:highlight w:val="none"/>
        </w:rPr>
        <w:t>拟委任的项目经理和项目总工资历表</w:t>
      </w:r>
      <w:bookmarkEnd w:id="112"/>
      <w:bookmarkEnd w:id="122"/>
      <w:bookmarkEnd w:id="123"/>
      <w:bookmarkEnd w:id="124"/>
      <w:bookmarkEnd w:id="125"/>
      <w:bookmarkEnd w:id="126"/>
    </w:p>
    <w:p>
      <w:pPr>
        <w:widowControl/>
        <w:autoSpaceDE w:val="0"/>
        <w:autoSpaceDN w:val="0"/>
        <w:spacing w:line="400" w:lineRule="atLeast"/>
        <w:jc w:val="center"/>
        <w:textAlignment w:val="bottom"/>
        <w:rPr>
          <w:rFonts w:hint="default" w:ascii="Times New Roman" w:hAnsi="Times New Roman" w:cs="Times New Roman"/>
          <w:color w:val="auto"/>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    名</w:t>
            </w:r>
          </w:p>
        </w:tc>
        <w:tc>
          <w:tcPr>
            <w:tcW w:w="1506" w:type="dxa"/>
            <w:gridSpan w:val="3"/>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060" w:type="dxa"/>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    龄</w:t>
            </w:r>
          </w:p>
        </w:tc>
        <w:tc>
          <w:tcPr>
            <w:tcW w:w="1381" w:type="dxa"/>
            <w:noWrap w:val="0"/>
            <w:vAlign w:val="top"/>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881" w:type="dxa"/>
            <w:gridSpan w:val="2"/>
            <w:noWrap w:val="0"/>
            <w:vAlign w:val="top"/>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专    业</w:t>
            </w:r>
          </w:p>
        </w:tc>
        <w:tc>
          <w:tcPr>
            <w:tcW w:w="1669" w:type="dxa"/>
            <w:gridSpan w:val="2"/>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506" w:type="dxa"/>
            <w:gridSpan w:val="3"/>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060" w:type="dxa"/>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学    历</w:t>
            </w:r>
          </w:p>
        </w:tc>
        <w:tc>
          <w:tcPr>
            <w:tcW w:w="1381" w:type="dxa"/>
            <w:noWrap w:val="0"/>
            <w:vAlign w:val="top"/>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881" w:type="dxa"/>
            <w:gridSpan w:val="2"/>
            <w:noWrap w:val="0"/>
            <w:vAlign w:val="top"/>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拟在本标段</w:t>
            </w:r>
          </w:p>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工程任职</w:t>
            </w:r>
          </w:p>
        </w:tc>
        <w:tc>
          <w:tcPr>
            <w:tcW w:w="1669" w:type="dxa"/>
            <w:gridSpan w:val="2"/>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工作年限</w:t>
            </w:r>
          </w:p>
        </w:tc>
        <w:tc>
          <w:tcPr>
            <w:tcW w:w="3947" w:type="dxa"/>
            <w:gridSpan w:val="5"/>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881" w:type="dxa"/>
            <w:gridSpan w:val="2"/>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类似施工经验年限</w:t>
            </w:r>
          </w:p>
        </w:tc>
        <w:tc>
          <w:tcPr>
            <w:tcW w:w="1669" w:type="dxa"/>
            <w:gridSpan w:val="2"/>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毕业学校</w:t>
            </w:r>
          </w:p>
        </w:tc>
        <w:tc>
          <w:tcPr>
            <w:tcW w:w="7497" w:type="dxa"/>
            <w:gridSpan w:val="9"/>
            <w:noWrap w:val="0"/>
            <w:vAlign w:val="center"/>
          </w:tcPr>
          <w:p>
            <w:pPr>
              <w:widowControl/>
              <w:autoSpaceDE w:val="0"/>
              <w:autoSpaceDN w:val="0"/>
              <w:spacing w:before="60" w:beforeLines="25" w:after="60" w:afterLines="25" w:line="400" w:lineRule="atLeast"/>
              <w:ind w:left="-187" w:leftChars="-89"/>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时  间</w:t>
            </w:r>
          </w:p>
        </w:tc>
        <w:tc>
          <w:tcPr>
            <w:tcW w:w="4233" w:type="dxa"/>
            <w:gridSpan w:val="5"/>
            <w:noWrap w:val="0"/>
            <w:vAlign w:val="center"/>
          </w:tcPr>
          <w:p>
            <w:pPr>
              <w:pStyle w:val="12"/>
              <w:widowControl/>
              <w:adjustRightInd/>
              <w:snapToGrid/>
              <w:spacing w:before="60" w:beforeLines="25" w:after="60" w:afterLines="25" w:line="400" w:lineRule="atLeast"/>
              <w:textAlignment w:val="bottom"/>
              <w:rPr>
                <w:rFonts w:hint="default" w:ascii="Times New Roman" w:hAnsi="Times New Roman" w:cs="Times New Roman"/>
                <w:color w:val="auto"/>
                <w:spacing w:val="0"/>
                <w:kern w:val="2"/>
                <w:szCs w:val="21"/>
                <w:highlight w:val="none"/>
              </w:rPr>
            </w:pPr>
            <w:r>
              <w:rPr>
                <w:rFonts w:hint="default" w:ascii="Times New Roman" w:hAnsi="Times New Roman" w:cs="Times New Roman"/>
                <w:color w:val="auto"/>
                <w:spacing w:val="0"/>
                <w:kern w:val="2"/>
                <w:szCs w:val="21"/>
                <w:highlight w:val="none"/>
              </w:rPr>
              <w:t>参加过的类似工程项目名称</w:t>
            </w:r>
          </w:p>
        </w:tc>
        <w:tc>
          <w:tcPr>
            <w:tcW w:w="1930" w:type="dxa"/>
            <w:gridSpan w:val="2"/>
            <w:noWrap w:val="0"/>
            <w:vAlign w:val="center"/>
          </w:tcPr>
          <w:p>
            <w:pPr>
              <w:pStyle w:val="12"/>
              <w:widowControl/>
              <w:adjustRightInd/>
              <w:snapToGrid/>
              <w:spacing w:before="60" w:beforeLines="25" w:after="60" w:afterLines="25" w:line="400" w:lineRule="atLeast"/>
              <w:textAlignment w:val="bottom"/>
              <w:rPr>
                <w:rFonts w:hint="default" w:ascii="Times New Roman" w:hAnsi="Times New Roman" w:cs="Times New Roman"/>
                <w:color w:val="auto"/>
                <w:spacing w:val="0"/>
                <w:kern w:val="2"/>
                <w:szCs w:val="21"/>
                <w:highlight w:val="none"/>
              </w:rPr>
            </w:pPr>
            <w:r>
              <w:rPr>
                <w:rFonts w:hint="default" w:ascii="Times New Roman" w:hAnsi="Times New Roman" w:cs="Times New Roman"/>
                <w:color w:val="auto"/>
                <w:spacing w:val="0"/>
                <w:kern w:val="2"/>
                <w:szCs w:val="21"/>
                <w:highlight w:val="none"/>
              </w:rPr>
              <w:t>担任职务</w:t>
            </w:r>
          </w:p>
        </w:tc>
        <w:tc>
          <w:tcPr>
            <w:tcW w:w="1283" w:type="dxa"/>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获奖情况</w:t>
            </w:r>
          </w:p>
        </w:tc>
        <w:tc>
          <w:tcPr>
            <w:tcW w:w="6094" w:type="dxa"/>
            <w:gridSpan w:val="7"/>
            <w:noWrap w:val="0"/>
            <w:vAlign w:val="top"/>
          </w:tcPr>
          <w:p>
            <w:pPr>
              <w:widowControl/>
              <w:autoSpaceDE w:val="0"/>
              <w:autoSpaceDN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1" w:type="dxa"/>
            <w:gridSpan w:val="10"/>
            <w:noWrap w:val="0"/>
            <w:vAlign w:val="center"/>
          </w:tcPr>
          <w:p>
            <w:pPr>
              <w:widowControl/>
              <w:autoSpaceDE w:val="0"/>
              <w:autoSpaceDN w:val="0"/>
              <w:spacing w:line="400" w:lineRule="atLeast"/>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本人</w:t>
            </w:r>
            <w:r>
              <w:rPr>
                <w:rFonts w:hint="default" w:ascii="Times New Roman" w:hAnsi="Times New Roman" w:cs="Times New Roman"/>
                <w:color w:val="auto"/>
                <w:szCs w:val="21"/>
                <w:highlight w:val="none"/>
                <w:u w:val="single"/>
              </w:rPr>
              <w:t xml:space="preserve">         （亲笔签字）       </w:t>
            </w:r>
            <w:r>
              <w:rPr>
                <w:rFonts w:hint="default" w:ascii="Times New Roman" w:hAnsi="Times New Roman" w:cs="Times New Roman"/>
                <w:color w:val="auto"/>
                <w:szCs w:val="21"/>
                <w:highlight w:val="none"/>
              </w:rPr>
              <w:t>知晓自己为本项目的（</w:t>
            </w:r>
            <w:r>
              <w:rPr>
                <w:rFonts w:hint="default" w:ascii="Times New Roman" w:hAnsi="Times New Roman" w:cs="Times New Roman"/>
                <w:color w:val="auto"/>
                <w:szCs w:val="21"/>
                <w:highlight w:val="none"/>
                <w:u w:val="single"/>
              </w:rPr>
              <w:t>填写项目经理或项目总工</w:t>
            </w:r>
            <w:r>
              <w:rPr>
                <w:rFonts w:hint="default" w:ascii="Times New Roman" w:hAnsi="Times New Roman" w:cs="Times New Roman"/>
                <w:color w:val="auto"/>
                <w:szCs w:val="21"/>
                <w:highlight w:val="none"/>
              </w:rPr>
              <w:t>），并对其真实性负责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     注</w:t>
            </w:r>
          </w:p>
        </w:tc>
        <w:tc>
          <w:tcPr>
            <w:tcW w:w="6094" w:type="dxa"/>
            <w:gridSpan w:val="7"/>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bl>
    <w:p>
      <w:pPr>
        <w:pStyle w:val="3"/>
        <w:spacing w:after="0" w:line="400" w:lineRule="atLeast"/>
        <w:ind w:left="699" w:leftChars="0" w:hanging="699" w:hangingChars="333"/>
        <w:rPr>
          <w:rFonts w:hint="default" w:ascii="Times New Roman" w:hAnsi="Times New Roman" w:cs="Times New Roman"/>
          <w:color w:val="auto"/>
          <w:highlight w:val="none"/>
        </w:rPr>
      </w:pPr>
      <w:r>
        <w:rPr>
          <w:rFonts w:hint="default" w:ascii="Times New Roman" w:hAnsi="Times New Roman" w:cs="Times New Roman"/>
          <w:color w:val="auto"/>
          <w:highlight w:val="none"/>
        </w:rPr>
        <w:t>注：1.本表应填写项目经理（以及备选人，如有）和项目总工（以及备选人，如有）相关情况。</w:t>
      </w:r>
    </w:p>
    <w:p>
      <w:pPr>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2.投标人应根据招标文件第二章“投标人须知”第3.5.5项的要求在本表后附相关证明材料。</w:t>
      </w:r>
    </w:p>
    <w:p>
      <w:pPr>
        <w:spacing w:line="280" w:lineRule="exact"/>
        <w:ind w:firstLine="420" w:firstLineChars="200"/>
        <w:rPr>
          <w:rFonts w:hint="default" w:ascii="Times New Roman" w:hAnsi="Times New Roman" w:cs="Times New Roman"/>
          <w:color w:val="auto"/>
          <w:szCs w:val="21"/>
          <w:highlight w:val="none"/>
        </w:rPr>
      </w:pPr>
    </w:p>
    <w:p>
      <w:pPr>
        <w:pStyle w:val="2"/>
        <w:spacing w:before="0" w:after="0" w:line="380" w:lineRule="atLeast"/>
        <w:jc w:val="center"/>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4"/>
          <w:highlight w:val="none"/>
        </w:rPr>
        <w:br w:type="page"/>
      </w:r>
      <w:bookmarkStart w:id="127" w:name="_Toc234318688"/>
      <w:bookmarkStart w:id="128" w:name="_Toc234317875"/>
      <w:bookmarkStart w:id="129" w:name="_Toc255458100"/>
      <w:bookmarkStart w:id="130" w:name="_Toc238022047"/>
      <w:bookmarkStart w:id="131" w:name="_Toc234833291"/>
      <w:bookmarkStart w:id="132" w:name="_Toc510090174"/>
      <w:bookmarkStart w:id="133" w:name="_Toc509962685"/>
      <w:bookmarkStart w:id="134" w:name="_Toc501257510"/>
      <w:bookmarkStart w:id="135" w:name="_Toc509959442"/>
      <w:bookmarkStart w:id="136" w:name="_Toc510173087"/>
      <w:r>
        <w:rPr>
          <w:rFonts w:hint="default" w:ascii="Times New Roman" w:hAnsi="Times New Roman" w:eastAsia="黑体" w:cs="Times New Roman"/>
          <w:b w:val="0"/>
          <w:color w:val="auto"/>
          <w:sz w:val="24"/>
          <w:szCs w:val="24"/>
          <w:highlight w:val="none"/>
        </w:rPr>
        <w:t>（七）、拟委任的其他管理和技术人员情况表</w:t>
      </w:r>
    </w:p>
    <w:bookmarkEnd w:id="127"/>
    <w:bookmarkEnd w:id="128"/>
    <w:bookmarkEnd w:id="129"/>
    <w:bookmarkEnd w:id="130"/>
    <w:p>
      <w:pPr>
        <w:pStyle w:val="2"/>
        <w:spacing w:before="0" w:after="0" w:line="380" w:lineRule="atLeast"/>
        <w:jc w:val="center"/>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b w:val="0"/>
          <w:color w:val="auto"/>
          <w:sz w:val="24"/>
          <w:szCs w:val="24"/>
          <w:highlight w:val="none"/>
        </w:rPr>
        <w:t>表7-1拟委任的其他管理人员和技术人员汇总表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957"/>
        <w:gridCol w:w="1716"/>
        <w:gridCol w:w="1337"/>
        <w:gridCol w:w="1337"/>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36" w:type="dxa"/>
            <w:noWrap w:val="0"/>
            <w:vAlign w:val="center"/>
          </w:tcPr>
          <w:p>
            <w:pPr>
              <w:wordWrap w:val="0"/>
              <w:topLinePunct/>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336" w:type="dxa"/>
            <w:noWrap w:val="0"/>
            <w:vAlign w:val="center"/>
          </w:tcPr>
          <w:p>
            <w:pPr>
              <w:wordWrap w:val="0"/>
              <w:topLinePunct/>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姓名</w:t>
            </w:r>
          </w:p>
        </w:tc>
        <w:tc>
          <w:tcPr>
            <w:tcW w:w="957" w:type="dxa"/>
            <w:noWrap w:val="0"/>
            <w:vAlign w:val="center"/>
          </w:tcPr>
          <w:p>
            <w:pPr>
              <w:wordWrap w:val="0"/>
              <w:topLinePunct/>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年龄</w:t>
            </w:r>
          </w:p>
        </w:tc>
        <w:tc>
          <w:tcPr>
            <w:tcW w:w="1716" w:type="dxa"/>
            <w:noWrap w:val="0"/>
            <w:vAlign w:val="center"/>
          </w:tcPr>
          <w:p>
            <w:pPr>
              <w:wordWrap w:val="0"/>
              <w:topLinePunct/>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拟在本标段工程任职</w:t>
            </w:r>
          </w:p>
        </w:tc>
        <w:tc>
          <w:tcPr>
            <w:tcW w:w="1337" w:type="dxa"/>
            <w:noWrap w:val="0"/>
            <w:vAlign w:val="center"/>
          </w:tcPr>
          <w:p>
            <w:pPr>
              <w:wordWrap w:val="0"/>
              <w:topLinePunct/>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技术职称</w:t>
            </w:r>
          </w:p>
        </w:tc>
        <w:tc>
          <w:tcPr>
            <w:tcW w:w="1337" w:type="dxa"/>
            <w:noWrap w:val="0"/>
            <w:vAlign w:val="center"/>
          </w:tcPr>
          <w:p>
            <w:pPr>
              <w:wordWrap w:val="0"/>
              <w:topLinePunct/>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工作年限</w:t>
            </w:r>
          </w:p>
        </w:tc>
        <w:tc>
          <w:tcPr>
            <w:tcW w:w="1337" w:type="dxa"/>
            <w:noWrap w:val="0"/>
            <w:vAlign w:val="center"/>
          </w:tcPr>
          <w:p>
            <w:pPr>
              <w:wordWrap w:val="0"/>
              <w:topLinePunct/>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类似施工经验年限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95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716"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c>
          <w:tcPr>
            <w:tcW w:w="1337" w:type="dxa"/>
            <w:noWrap w:val="0"/>
            <w:vAlign w:val="top"/>
          </w:tcPr>
          <w:p>
            <w:pPr>
              <w:wordWrap w:val="0"/>
              <w:topLinePunct/>
              <w:spacing w:line="400" w:lineRule="exact"/>
              <w:jc w:val="center"/>
              <w:rPr>
                <w:rFonts w:hint="default" w:ascii="Times New Roman" w:hAnsi="Times New Roman" w:cs="Times New Roman"/>
                <w:color w:val="auto"/>
                <w:sz w:val="24"/>
                <w:highlight w:val="none"/>
              </w:rPr>
            </w:pPr>
          </w:p>
        </w:tc>
      </w:tr>
    </w:tbl>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注：本表填报的人员应满足资格预审文件第二章“投标人须知”前附表附录6的要求。</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wordWrap w:val="0"/>
        <w:topLinePunct/>
        <w:spacing w:line="320" w:lineRule="exact"/>
        <w:ind w:firstLine="180" w:firstLineChars="86"/>
        <w:rPr>
          <w:rFonts w:hint="default" w:ascii="Times New Roman" w:hAnsi="Times New Roman" w:cs="Times New Roman"/>
          <w:color w:val="auto"/>
          <w:szCs w:val="21"/>
          <w:highlight w:val="none"/>
        </w:rPr>
      </w:pPr>
    </w:p>
    <w:p>
      <w:pPr>
        <w:keepNext/>
        <w:keepLines/>
        <w:tabs>
          <w:tab w:val="left" w:pos="747"/>
        </w:tabs>
        <w:wordWrap w:val="0"/>
        <w:topLinePunct/>
        <w:jc w:val="center"/>
        <w:outlineLvl w:val="1"/>
        <w:rPr>
          <w:rFonts w:hint="default" w:ascii="Times New Roman" w:hAnsi="Times New Roman" w:cs="Times New Roman"/>
          <w:color w:val="auto"/>
          <w:sz w:val="18"/>
          <w:szCs w:val="18"/>
          <w:highlight w:val="none"/>
        </w:rPr>
      </w:pPr>
      <w:r>
        <w:rPr>
          <w:rFonts w:hint="default" w:ascii="Times New Roman" w:hAnsi="Times New Roman" w:cs="Times New Roman"/>
          <w:color w:val="auto"/>
          <w:sz w:val="24"/>
          <w:szCs w:val="20"/>
          <w:highlight w:val="none"/>
        </w:rPr>
        <w:br w:type="page"/>
      </w:r>
    </w:p>
    <w:p>
      <w:pPr>
        <w:pStyle w:val="2"/>
        <w:spacing w:before="0" w:after="0" w:line="380" w:lineRule="atLeast"/>
        <w:jc w:val="center"/>
        <w:rPr>
          <w:rFonts w:hint="default" w:ascii="Times New Roman" w:hAnsi="Times New Roman" w:eastAsia="黑体" w:cs="Times New Roman"/>
          <w:b w:val="0"/>
          <w:color w:val="auto"/>
          <w:sz w:val="24"/>
          <w:szCs w:val="24"/>
          <w:highlight w:val="none"/>
        </w:rPr>
      </w:pPr>
      <w:bookmarkStart w:id="137" w:name="_Toc234317876"/>
      <w:bookmarkStart w:id="138" w:name="_Toc236796605"/>
      <w:bookmarkStart w:id="139" w:name="_Toc234318689"/>
      <w:bookmarkStart w:id="140" w:name="_Toc238958019"/>
      <w:r>
        <w:rPr>
          <w:rFonts w:hint="default" w:ascii="Times New Roman" w:hAnsi="Times New Roman" w:eastAsia="黑体" w:cs="Times New Roman"/>
          <w:b w:val="0"/>
          <w:color w:val="auto"/>
          <w:sz w:val="24"/>
          <w:szCs w:val="24"/>
          <w:highlight w:val="none"/>
        </w:rPr>
        <w:t>表7-2  拟委任的其他管理人员和技术人员资历表</w:t>
      </w:r>
      <w:bookmarkEnd w:id="137"/>
      <w:bookmarkEnd w:id="138"/>
      <w:bookmarkEnd w:id="139"/>
      <w:bookmarkEnd w:id="14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    名</w:t>
            </w:r>
          </w:p>
        </w:tc>
        <w:tc>
          <w:tcPr>
            <w:tcW w:w="1473" w:type="dxa"/>
            <w:gridSpan w:val="3"/>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038" w:type="dxa"/>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    龄</w:t>
            </w:r>
          </w:p>
        </w:tc>
        <w:tc>
          <w:tcPr>
            <w:tcW w:w="1354" w:type="dxa"/>
            <w:noWrap w:val="0"/>
            <w:vAlign w:val="top"/>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842" w:type="dxa"/>
            <w:gridSpan w:val="2"/>
            <w:noWrap w:val="0"/>
            <w:vAlign w:val="top"/>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专    业</w:t>
            </w:r>
          </w:p>
        </w:tc>
        <w:tc>
          <w:tcPr>
            <w:tcW w:w="1830" w:type="dxa"/>
            <w:gridSpan w:val="2"/>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473" w:type="dxa"/>
            <w:gridSpan w:val="3"/>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038" w:type="dxa"/>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学历</w:t>
            </w:r>
          </w:p>
        </w:tc>
        <w:tc>
          <w:tcPr>
            <w:tcW w:w="1354" w:type="dxa"/>
            <w:noWrap w:val="0"/>
            <w:vAlign w:val="top"/>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842" w:type="dxa"/>
            <w:gridSpan w:val="2"/>
            <w:noWrap w:val="0"/>
            <w:vAlign w:val="top"/>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拟在本标段</w:t>
            </w:r>
          </w:p>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工程任职</w:t>
            </w:r>
          </w:p>
        </w:tc>
        <w:tc>
          <w:tcPr>
            <w:tcW w:w="1830" w:type="dxa"/>
            <w:gridSpan w:val="2"/>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工作年限</w:t>
            </w:r>
          </w:p>
        </w:tc>
        <w:tc>
          <w:tcPr>
            <w:tcW w:w="3865" w:type="dxa"/>
            <w:gridSpan w:val="5"/>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842" w:type="dxa"/>
            <w:gridSpan w:val="2"/>
            <w:noWrap w:val="0"/>
            <w:vAlign w:val="top"/>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类似施工经验年限</w:t>
            </w:r>
          </w:p>
        </w:tc>
        <w:tc>
          <w:tcPr>
            <w:tcW w:w="1830" w:type="dxa"/>
            <w:gridSpan w:val="2"/>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毕业学校</w:t>
            </w:r>
          </w:p>
        </w:tc>
        <w:tc>
          <w:tcPr>
            <w:tcW w:w="7537" w:type="dxa"/>
            <w:gridSpan w:val="9"/>
            <w:noWrap w:val="0"/>
            <w:vAlign w:val="center"/>
          </w:tcPr>
          <w:p>
            <w:pPr>
              <w:widowControl/>
              <w:autoSpaceDE w:val="0"/>
              <w:autoSpaceDN w:val="0"/>
              <w:spacing w:line="400" w:lineRule="atLeast"/>
              <w:ind w:left="-187" w:leftChars="-89"/>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时间</w:t>
            </w:r>
          </w:p>
        </w:tc>
        <w:tc>
          <w:tcPr>
            <w:tcW w:w="4145" w:type="dxa"/>
            <w:gridSpan w:val="5"/>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参加过的类似工程项目名称</w:t>
            </w:r>
          </w:p>
        </w:tc>
        <w:tc>
          <w:tcPr>
            <w:tcW w:w="1889" w:type="dxa"/>
            <w:gridSpan w:val="2"/>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担任职务</w:t>
            </w:r>
          </w:p>
        </w:tc>
        <w:tc>
          <w:tcPr>
            <w:tcW w:w="1454" w:type="dxa"/>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4145" w:type="dxa"/>
            <w:gridSpan w:val="5"/>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889" w:type="dxa"/>
            <w:gridSpan w:val="2"/>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c>
          <w:tcPr>
            <w:tcW w:w="1454" w:type="dxa"/>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4145" w:type="dxa"/>
            <w:gridSpan w:val="5"/>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889" w:type="dxa"/>
            <w:gridSpan w:val="2"/>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c>
          <w:tcPr>
            <w:tcW w:w="1454" w:type="dxa"/>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4145" w:type="dxa"/>
            <w:gridSpan w:val="5"/>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889" w:type="dxa"/>
            <w:gridSpan w:val="2"/>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c>
          <w:tcPr>
            <w:tcW w:w="1454" w:type="dxa"/>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4145" w:type="dxa"/>
            <w:gridSpan w:val="5"/>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889" w:type="dxa"/>
            <w:gridSpan w:val="2"/>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c>
          <w:tcPr>
            <w:tcW w:w="1454" w:type="dxa"/>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4145" w:type="dxa"/>
            <w:gridSpan w:val="5"/>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889" w:type="dxa"/>
            <w:gridSpan w:val="2"/>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c>
          <w:tcPr>
            <w:tcW w:w="1454" w:type="dxa"/>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4145" w:type="dxa"/>
            <w:gridSpan w:val="5"/>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889" w:type="dxa"/>
            <w:gridSpan w:val="2"/>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c>
          <w:tcPr>
            <w:tcW w:w="1454" w:type="dxa"/>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4145" w:type="dxa"/>
            <w:gridSpan w:val="5"/>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889" w:type="dxa"/>
            <w:gridSpan w:val="2"/>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c>
          <w:tcPr>
            <w:tcW w:w="1454" w:type="dxa"/>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4145" w:type="dxa"/>
            <w:gridSpan w:val="5"/>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889" w:type="dxa"/>
            <w:gridSpan w:val="2"/>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c>
          <w:tcPr>
            <w:tcW w:w="1454" w:type="dxa"/>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4145" w:type="dxa"/>
            <w:gridSpan w:val="5"/>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p>
        </w:tc>
        <w:tc>
          <w:tcPr>
            <w:tcW w:w="1889" w:type="dxa"/>
            <w:gridSpan w:val="2"/>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c>
          <w:tcPr>
            <w:tcW w:w="1454" w:type="dxa"/>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noWrap w:val="0"/>
            <w:vAlign w:val="center"/>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获奖情况</w:t>
            </w:r>
          </w:p>
        </w:tc>
        <w:tc>
          <w:tcPr>
            <w:tcW w:w="6328" w:type="dxa"/>
            <w:gridSpan w:val="7"/>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noWrap w:val="0"/>
            <w:vAlign w:val="top"/>
          </w:tcPr>
          <w:p>
            <w:pPr>
              <w:widowControl/>
              <w:autoSpaceDE w:val="0"/>
              <w:autoSpaceDN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     注</w:t>
            </w:r>
          </w:p>
        </w:tc>
        <w:tc>
          <w:tcPr>
            <w:tcW w:w="6328" w:type="dxa"/>
            <w:gridSpan w:val="7"/>
            <w:noWrap w:val="0"/>
            <w:vAlign w:val="top"/>
          </w:tcPr>
          <w:p>
            <w:pPr>
              <w:widowControl/>
              <w:autoSpaceDE w:val="0"/>
              <w:autoSpaceDN w:val="0"/>
              <w:spacing w:line="400" w:lineRule="atLeast"/>
              <w:textAlignment w:val="bottom"/>
              <w:rPr>
                <w:rFonts w:hint="default" w:ascii="Times New Roman" w:hAnsi="Times New Roman" w:cs="Times New Roman"/>
                <w:color w:val="auto"/>
                <w:szCs w:val="21"/>
                <w:highlight w:val="none"/>
              </w:rPr>
            </w:pPr>
          </w:p>
        </w:tc>
      </w:tr>
    </w:tbl>
    <w:p>
      <w:pPr>
        <w:spacing w:line="400" w:lineRule="atLeas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注：1.本表人员应与表7-1中所列人员相一致。</w:t>
      </w:r>
    </w:p>
    <w:p>
      <w:pPr>
        <w:spacing w:line="400" w:lineRule="atLeast"/>
        <w:ind w:firstLine="840" w:firstLineChars="400"/>
        <w:rPr>
          <w:rFonts w:hint="default" w:ascii="Times New Roman" w:hAnsi="Times New Roman" w:cs="Times New Roman"/>
          <w:color w:val="auto"/>
          <w:highlight w:val="none"/>
        </w:rPr>
      </w:pPr>
      <w:r>
        <w:rPr>
          <w:rFonts w:hint="default" w:ascii="Times New Roman" w:hAnsi="Times New Roman" w:cs="Times New Roman"/>
          <w:color w:val="auto"/>
          <w:highlight w:val="none"/>
        </w:rPr>
        <w:t>2.投标人应根据投标文件第二章“投标人须知”第3.5.6项的要求在本表后附相关证明材料。</w:t>
      </w:r>
    </w:p>
    <w:p>
      <w:pPr>
        <w:pStyle w:val="2"/>
        <w:spacing w:before="0" w:after="0" w:line="380" w:lineRule="atLeast"/>
        <w:jc w:val="center"/>
        <w:rPr>
          <w:rFonts w:hint="default" w:ascii="Times New Roman" w:hAnsi="Times New Roman" w:eastAsia="黑体" w:cs="Times New Roman"/>
          <w:color w:val="auto"/>
          <w:sz w:val="24"/>
          <w:highlight w:val="none"/>
        </w:rPr>
      </w:pPr>
    </w:p>
    <w:p>
      <w:pPr>
        <w:pStyle w:val="2"/>
        <w:spacing w:before="0" w:after="0" w:line="380" w:lineRule="atLeast"/>
        <w:jc w:val="center"/>
        <w:rPr>
          <w:rFonts w:hint="default" w:ascii="Times New Roman" w:hAnsi="Times New Roman" w:eastAsia="黑体" w:cs="Times New Roman"/>
          <w:b w:val="0"/>
          <w:color w:val="auto"/>
          <w:sz w:val="28"/>
          <w:szCs w:val="28"/>
          <w:highlight w:val="none"/>
        </w:rPr>
      </w:pPr>
      <w:r>
        <w:rPr>
          <w:rFonts w:hint="default" w:ascii="Times New Roman" w:hAnsi="Times New Roman" w:eastAsia="黑体" w:cs="Times New Roman"/>
          <w:color w:val="auto"/>
          <w:sz w:val="24"/>
          <w:highlight w:val="none"/>
        </w:rPr>
        <w:br w:type="page"/>
      </w:r>
      <w:r>
        <w:rPr>
          <w:rFonts w:hint="default" w:ascii="Times New Roman" w:hAnsi="Times New Roman" w:eastAsia="黑体" w:cs="Times New Roman"/>
          <w:b w:val="0"/>
          <w:color w:val="auto"/>
          <w:sz w:val="28"/>
          <w:szCs w:val="28"/>
          <w:highlight w:val="none"/>
        </w:rPr>
        <w:t>九、其他</w:t>
      </w:r>
      <w:bookmarkEnd w:id="131"/>
      <w:r>
        <w:rPr>
          <w:rFonts w:hint="default" w:ascii="Times New Roman" w:hAnsi="Times New Roman" w:eastAsia="黑体" w:cs="Times New Roman"/>
          <w:b w:val="0"/>
          <w:color w:val="auto"/>
          <w:sz w:val="28"/>
          <w:szCs w:val="28"/>
          <w:highlight w:val="none"/>
        </w:rPr>
        <w:t>资料</w:t>
      </w:r>
      <w:bookmarkEnd w:id="132"/>
      <w:bookmarkEnd w:id="133"/>
      <w:bookmarkEnd w:id="134"/>
      <w:bookmarkEnd w:id="135"/>
      <w:bookmarkEnd w:id="136"/>
    </w:p>
    <w:p>
      <w:pPr>
        <w:autoSpaceDE w:val="0"/>
        <w:autoSpaceDN w:val="0"/>
        <w:jc w:val="center"/>
        <w:rPr>
          <w:rFonts w:hint="default" w:ascii="Times New Roman" w:hAnsi="Times New Roman" w:cs="Times New Roman"/>
          <w:b/>
          <w:color w:val="auto"/>
          <w:sz w:val="28"/>
          <w:szCs w:val="28"/>
          <w:highlight w:val="none"/>
        </w:rPr>
      </w:pPr>
    </w:p>
    <w:p>
      <w:pPr>
        <w:autoSpaceDE w:val="0"/>
        <w:autoSpaceDN w:val="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8"/>
          <w:szCs w:val="28"/>
          <w:highlight w:val="none"/>
        </w:rPr>
        <w:t>1、使用广东省信用评价等级的申请承诺书</w:t>
      </w:r>
    </w:p>
    <w:p>
      <w:pPr>
        <w:topLinePunct/>
        <w:spacing w:line="400" w:lineRule="atLeast"/>
        <w:jc w:val="center"/>
        <w:rPr>
          <w:rFonts w:hint="default" w:ascii="Times New Roman" w:hAnsi="Times New Roman" w:cs="Times New Roman"/>
          <w:b/>
          <w:color w:val="auto"/>
          <w:sz w:val="28"/>
          <w:szCs w:val="28"/>
          <w:highlight w:val="none"/>
        </w:rPr>
      </w:pPr>
    </w:p>
    <w:p>
      <w:pPr>
        <w:topLinePunct/>
        <w:spacing w:line="400" w:lineRule="atLeas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致招标人：</w:t>
      </w:r>
      <w:r>
        <w:rPr>
          <w:rFonts w:hint="default" w:ascii="Times New Roman" w:hAnsi="Times New Roman" w:cs="Times New Roman"/>
          <w:color w:val="auto"/>
          <w:sz w:val="24"/>
          <w:highlight w:val="none"/>
          <w:u w:val="single"/>
        </w:rPr>
        <w:t xml:space="preserve"> （招标人全称）</w:t>
      </w:r>
    </w:p>
    <w:p>
      <w:pPr>
        <w:topLinePunct/>
        <w:spacing w:line="400" w:lineRule="atLeas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按照《广东省交通运输厅关于进一步贯彻广东省公路水运工程从业企业信用评价管理办法的实施意见的通知》（粤交基〔2014〕564 号）要求，现我单位对使用信用等级申请如下：</w:t>
      </w:r>
    </w:p>
    <w:p>
      <w:pPr>
        <w:topLinePunct/>
        <w:spacing w:line="400" w:lineRule="atLeas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一、我单位在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工程</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标段（标类）的招标中，</w:t>
      </w:r>
      <w:r>
        <w:rPr>
          <w:rFonts w:hint="default" w:ascii="Times New Roman" w:hAnsi="Times New Roman" w:cs="Times New Roman"/>
          <w:b/>
          <w:color w:val="auto"/>
          <w:sz w:val="24"/>
          <w:highlight w:val="none"/>
        </w:rPr>
        <w:t>第</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b/>
          <w:color w:val="auto"/>
          <w:sz w:val="24"/>
          <w:highlight w:val="none"/>
        </w:rPr>
        <w:t>次使用（</w:t>
      </w:r>
      <w:r>
        <w:rPr>
          <w:rFonts w:hint="default" w:ascii="Times New Roman" w:hAnsi="Times New Roman" w:cs="Times New Roman"/>
          <w:b/>
          <w:color w:val="auto"/>
          <w:sz w:val="24"/>
          <w:highlight w:val="none"/>
          <w:u w:val="single"/>
        </w:rPr>
        <w:t>或不使用</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广东省交通运输厅发布的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年度信用评价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等级结果和对应等级分值。</w:t>
      </w:r>
    </w:p>
    <w:p>
      <w:pPr>
        <w:topLinePunct/>
        <w:spacing w:line="400" w:lineRule="atLeas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二、我单位承诺，在递交本次申请后，我单位将失去一次使用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等级结果（</w:t>
      </w:r>
      <w:r>
        <w:rPr>
          <w:rFonts w:hint="default" w:ascii="Times New Roman" w:hAnsi="Times New Roman" w:cs="Times New Roman"/>
          <w:b/>
          <w:color w:val="auto"/>
          <w:sz w:val="24"/>
          <w:highlight w:val="none"/>
          <w:u w:val="single"/>
        </w:rPr>
        <w:t>不使用时上述填“/”）</w:t>
      </w:r>
      <w:r>
        <w:rPr>
          <w:rFonts w:hint="default" w:ascii="Times New Roman" w:hAnsi="Times New Roman" w:cs="Times New Roman"/>
          <w:color w:val="auto"/>
          <w:sz w:val="24"/>
          <w:highlight w:val="none"/>
        </w:rPr>
        <w:t>参与投标的机会。当累计使用超过粤交基〔2014〕564 号规定的次数，我单位同意按降低一个信用等级对应分值来认定参与投标评审。</w:t>
      </w:r>
    </w:p>
    <w:p>
      <w:pPr>
        <w:topLinePunct/>
        <w:spacing w:line="400" w:lineRule="atLeas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三、如果我单位发生违反粤交基〔2014〕564 号规定使用信用等级结果的情形，自愿接受省级交通运输主管部门的处理，自愿放弃本次招标的投标资格。</w:t>
      </w:r>
    </w:p>
    <w:p>
      <w:pPr>
        <w:topLinePunct/>
        <w:spacing w:line="400" w:lineRule="atLeas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附件：本单位使用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年度广东省公路水运工程从业单位信用等级情况汇总表</w:t>
      </w:r>
    </w:p>
    <w:p>
      <w:pPr>
        <w:topLinePunct/>
        <w:spacing w:line="400" w:lineRule="atLeas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特此承诺</w:t>
      </w:r>
    </w:p>
    <w:p>
      <w:pPr>
        <w:wordWrap w:val="0"/>
        <w:topLinePunct/>
        <w:spacing w:line="400" w:lineRule="atLeast"/>
        <w:ind w:right="480"/>
        <w:jc w:val="center"/>
        <w:rPr>
          <w:rFonts w:hint="default" w:ascii="Times New Roman" w:hAnsi="Times New Roman" w:cs="Times New Roman"/>
          <w:color w:val="auto"/>
          <w:sz w:val="24"/>
          <w:highlight w:val="none"/>
        </w:rPr>
      </w:pPr>
    </w:p>
    <w:p>
      <w:pPr>
        <w:wordWrap w:val="0"/>
        <w:topLinePunct/>
        <w:spacing w:line="720" w:lineRule="auto"/>
        <w:ind w:right="482"/>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投标人（单位全称）：</w:t>
      </w:r>
      <w:r>
        <w:rPr>
          <w:rFonts w:hint="default" w:ascii="Times New Roman" w:hAnsi="Times New Roman" w:cs="Times New Roman"/>
          <w:color w:val="auto"/>
          <w:sz w:val="24"/>
          <w:highlight w:val="none"/>
          <w:u w:val="single"/>
        </w:rPr>
        <w:t xml:space="preserve">                          </w:t>
      </w:r>
    </w:p>
    <w:p>
      <w:pPr>
        <w:wordWrap w:val="0"/>
        <w:topLinePunct/>
        <w:spacing w:line="720" w:lineRule="auto"/>
        <w:ind w:right="482"/>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投标人的法定代表人或其委托代理人签名：</w:t>
      </w:r>
      <w:r>
        <w:rPr>
          <w:rFonts w:hint="default" w:ascii="Times New Roman" w:hAnsi="Times New Roman" w:cs="Times New Roman"/>
          <w:b/>
          <w:color w:val="auto"/>
          <w:sz w:val="24"/>
          <w:highlight w:val="none"/>
          <w:u w:val="single"/>
        </w:rPr>
        <w:t xml:space="preserve">           </w:t>
      </w:r>
    </w:p>
    <w:p>
      <w:pPr>
        <w:wordWrap w:val="0"/>
        <w:topLinePunct/>
        <w:spacing w:line="400" w:lineRule="atLeast"/>
        <w:jc w:val="righ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年    月    日</w:t>
      </w:r>
    </w:p>
    <w:p>
      <w:pPr>
        <w:topLinePunct/>
        <w:spacing w:line="400" w:lineRule="atLeast"/>
        <w:jc w:val="left"/>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1、AA、A级信用等级企业必须填写此申请承诺书；选择“使用”时需和附表（情况汇总表）一起编入投标文件中。</w:t>
      </w:r>
    </w:p>
    <w:p>
      <w:pPr>
        <w:topLinePunct/>
        <w:spacing w:line="400" w:lineRule="atLeast"/>
        <w:jc w:val="left"/>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w:t>
      </w:r>
    </w:p>
    <w:p>
      <w:pPr>
        <w:topLinePunct/>
        <w:spacing w:line="400" w:lineRule="atLeast"/>
        <w:jc w:val="left"/>
        <w:rPr>
          <w:rFonts w:hint="default" w:ascii="Times New Roman" w:hAnsi="Times New Roman" w:cs="Times New Roman"/>
          <w:color w:val="auto"/>
          <w:szCs w:val="21"/>
          <w:highlight w:val="none"/>
        </w:rPr>
      </w:pPr>
      <w:r>
        <w:rPr>
          <w:rFonts w:hint="default" w:ascii="Times New Roman" w:hAnsi="Times New Roman" w:cs="Times New Roman"/>
          <w:color w:val="auto"/>
          <w:sz w:val="20"/>
          <w:szCs w:val="21"/>
          <w:highlight w:val="none"/>
        </w:rPr>
        <w:t>3、中标候选人公示将对所有承诺使用最新一年度AA、A级投标人的年度信用等级使用情况进行公开。</w:t>
      </w:r>
    </w:p>
    <w:p>
      <w:pPr>
        <w:topLinePunct/>
        <w:spacing w:line="400" w:lineRule="atLeast"/>
        <w:jc w:val="left"/>
        <w:rPr>
          <w:rFonts w:hint="default" w:ascii="Times New Roman" w:hAnsi="Times New Roman" w:cs="Times New Roman"/>
          <w:color w:val="auto"/>
          <w:sz w:val="20"/>
          <w:szCs w:val="21"/>
          <w:highlight w:val="none"/>
        </w:rPr>
      </w:pPr>
    </w:p>
    <w:p>
      <w:pPr>
        <w:autoSpaceDE w:val="0"/>
        <w:autoSpaceDN w:val="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r>
        <w:rPr>
          <w:rFonts w:hint="default" w:ascii="Times New Roman" w:hAnsi="Times New Roman" w:cs="Times New Roman"/>
          <w:color w:val="auto"/>
          <w:sz w:val="28"/>
          <w:szCs w:val="28"/>
          <w:highlight w:val="none"/>
        </w:rPr>
        <w:t>附表：</w:t>
      </w:r>
    </w:p>
    <w:p>
      <w:pPr>
        <w:autoSpaceDE w:val="0"/>
        <w:autoSpaceDN w:val="0"/>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单位使用</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年度广东省公路水运工程从业单位</w:t>
      </w:r>
    </w:p>
    <w:p>
      <w:pPr>
        <w:autoSpaceDE w:val="0"/>
        <w:autoSpaceDN w:val="0"/>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信用等级情况汇总表</w:t>
      </w:r>
    </w:p>
    <w:p>
      <w:pPr>
        <w:autoSpaceDE w:val="0"/>
        <w:autoSpaceDN w:val="0"/>
        <w:jc w:val="center"/>
        <w:rPr>
          <w:rFonts w:hint="default" w:ascii="Times New Roman" w:hAnsi="Times New Roman" w:cs="Times New Roman"/>
          <w:color w:val="auto"/>
          <w:sz w:val="28"/>
          <w:szCs w:val="28"/>
          <w:highlight w:val="none"/>
        </w:rPr>
      </w:pPr>
    </w:p>
    <w:p>
      <w:pPr>
        <w:autoSpaceDE w:val="0"/>
        <w:autoSpaceDN w:val="0"/>
        <w:jc w:val="center"/>
        <w:rPr>
          <w:rFonts w:hint="default" w:ascii="Times New Roman" w:hAnsi="Times New Roman" w:cs="Times New Roman"/>
          <w:color w:val="auto"/>
          <w:sz w:val="28"/>
          <w:szCs w:val="28"/>
          <w:highlight w:val="none"/>
        </w:rPr>
      </w:pPr>
    </w:p>
    <w:p>
      <w:pPr>
        <w:autoSpaceDE w:val="0"/>
        <w:autoSpaceDN w:val="0"/>
        <w:rPr>
          <w:rFonts w:hint="default" w:ascii="Times New Roman" w:hAnsi="Times New Roman" w:cs="Times New Roman"/>
          <w:color w:val="auto"/>
          <w:szCs w:val="21"/>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53"/>
        <w:gridCol w:w="1463"/>
        <w:gridCol w:w="1626"/>
        <w:gridCol w:w="158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2053" w:type="dxa"/>
            <w:noWrap w:val="0"/>
            <w:vAlign w:val="center"/>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招标人名称</w:t>
            </w:r>
          </w:p>
        </w:tc>
        <w:tc>
          <w:tcPr>
            <w:tcW w:w="1463" w:type="dxa"/>
            <w:noWrap w:val="0"/>
            <w:vAlign w:val="center"/>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标段（标类）名称</w:t>
            </w:r>
          </w:p>
        </w:tc>
        <w:tc>
          <w:tcPr>
            <w:tcW w:w="1626" w:type="dxa"/>
            <w:noWrap w:val="0"/>
            <w:vAlign w:val="center"/>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递交文件时间</w:t>
            </w:r>
          </w:p>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（年月日）</w:t>
            </w:r>
          </w:p>
        </w:tc>
        <w:tc>
          <w:tcPr>
            <w:tcW w:w="1581" w:type="dxa"/>
            <w:noWrap w:val="0"/>
            <w:vAlign w:val="center"/>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使用信用等级（AA/A）</w:t>
            </w:r>
          </w:p>
        </w:tc>
        <w:tc>
          <w:tcPr>
            <w:tcW w:w="1182" w:type="dxa"/>
            <w:noWrap w:val="0"/>
            <w:vAlign w:val="center"/>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2053" w:type="dxa"/>
            <w:noWrap w:val="0"/>
            <w:vAlign w:val="top"/>
          </w:tcPr>
          <w:p>
            <w:pPr>
              <w:autoSpaceDE w:val="0"/>
              <w:autoSpaceDN w:val="0"/>
              <w:rPr>
                <w:rFonts w:hint="default" w:ascii="Times New Roman" w:hAnsi="Times New Roman" w:cs="Times New Roman"/>
                <w:color w:val="auto"/>
                <w:sz w:val="28"/>
                <w:highlight w:val="none"/>
              </w:rPr>
            </w:pPr>
          </w:p>
        </w:tc>
        <w:tc>
          <w:tcPr>
            <w:tcW w:w="1463" w:type="dxa"/>
            <w:noWrap w:val="0"/>
            <w:vAlign w:val="top"/>
          </w:tcPr>
          <w:p>
            <w:pPr>
              <w:autoSpaceDE w:val="0"/>
              <w:autoSpaceDN w:val="0"/>
              <w:rPr>
                <w:rFonts w:hint="default" w:ascii="Times New Roman" w:hAnsi="Times New Roman" w:cs="Times New Roman"/>
                <w:color w:val="auto"/>
                <w:sz w:val="28"/>
                <w:highlight w:val="none"/>
              </w:rPr>
            </w:pPr>
          </w:p>
        </w:tc>
        <w:tc>
          <w:tcPr>
            <w:tcW w:w="1626" w:type="dxa"/>
            <w:noWrap w:val="0"/>
            <w:vAlign w:val="top"/>
          </w:tcPr>
          <w:p>
            <w:pPr>
              <w:autoSpaceDE w:val="0"/>
              <w:autoSpaceDN w:val="0"/>
              <w:rPr>
                <w:rFonts w:hint="default" w:ascii="Times New Roman" w:hAnsi="Times New Roman" w:cs="Times New Roman"/>
                <w:color w:val="auto"/>
                <w:sz w:val="28"/>
                <w:highlight w:val="none"/>
              </w:rPr>
            </w:pPr>
          </w:p>
        </w:tc>
        <w:tc>
          <w:tcPr>
            <w:tcW w:w="1581" w:type="dxa"/>
            <w:noWrap w:val="0"/>
            <w:vAlign w:val="top"/>
          </w:tcPr>
          <w:p>
            <w:pPr>
              <w:autoSpaceDE w:val="0"/>
              <w:autoSpaceDN w:val="0"/>
              <w:rPr>
                <w:rFonts w:hint="default" w:ascii="Times New Roman" w:hAnsi="Times New Roman" w:cs="Times New Roman"/>
                <w:color w:val="auto"/>
                <w:sz w:val="28"/>
                <w:highlight w:val="none"/>
              </w:rPr>
            </w:pPr>
          </w:p>
        </w:tc>
        <w:tc>
          <w:tcPr>
            <w:tcW w:w="1182" w:type="dxa"/>
            <w:noWrap w:val="0"/>
            <w:vAlign w:val="top"/>
          </w:tcPr>
          <w:p>
            <w:pPr>
              <w:autoSpaceDE w:val="0"/>
              <w:autoSpaceDN w:val="0"/>
              <w:rPr>
                <w:rFonts w:hint="default" w:ascii="Times New Roman" w:hAnsi="Times New Roman"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2053" w:type="dxa"/>
            <w:noWrap w:val="0"/>
            <w:vAlign w:val="top"/>
          </w:tcPr>
          <w:p>
            <w:pPr>
              <w:autoSpaceDE w:val="0"/>
              <w:autoSpaceDN w:val="0"/>
              <w:rPr>
                <w:rFonts w:hint="default" w:ascii="Times New Roman" w:hAnsi="Times New Roman" w:cs="Times New Roman"/>
                <w:color w:val="auto"/>
                <w:sz w:val="28"/>
                <w:highlight w:val="none"/>
              </w:rPr>
            </w:pPr>
          </w:p>
        </w:tc>
        <w:tc>
          <w:tcPr>
            <w:tcW w:w="1463" w:type="dxa"/>
            <w:noWrap w:val="0"/>
            <w:vAlign w:val="top"/>
          </w:tcPr>
          <w:p>
            <w:pPr>
              <w:autoSpaceDE w:val="0"/>
              <w:autoSpaceDN w:val="0"/>
              <w:rPr>
                <w:rFonts w:hint="default" w:ascii="Times New Roman" w:hAnsi="Times New Roman" w:cs="Times New Roman"/>
                <w:color w:val="auto"/>
                <w:sz w:val="28"/>
                <w:highlight w:val="none"/>
              </w:rPr>
            </w:pPr>
          </w:p>
        </w:tc>
        <w:tc>
          <w:tcPr>
            <w:tcW w:w="1626" w:type="dxa"/>
            <w:noWrap w:val="0"/>
            <w:vAlign w:val="top"/>
          </w:tcPr>
          <w:p>
            <w:pPr>
              <w:autoSpaceDE w:val="0"/>
              <w:autoSpaceDN w:val="0"/>
              <w:rPr>
                <w:rFonts w:hint="default" w:ascii="Times New Roman" w:hAnsi="Times New Roman" w:cs="Times New Roman"/>
                <w:color w:val="auto"/>
                <w:sz w:val="28"/>
                <w:highlight w:val="none"/>
              </w:rPr>
            </w:pPr>
          </w:p>
        </w:tc>
        <w:tc>
          <w:tcPr>
            <w:tcW w:w="1581" w:type="dxa"/>
            <w:noWrap w:val="0"/>
            <w:vAlign w:val="top"/>
          </w:tcPr>
          <w:p>
            <w:pPr>
              <w:autoSpaceDE w:val="0"/>
              <w:autoSpaceDN w:val="0"/>
              <w:rPr>
                <w:rFonts w:hint="default" w:ascii="Times New Roman" w:hAnsi="Times New Roman" w:cs="Times New Roman"/>
                <w:color w:val="auto"/>
                <w:sz w:val="28"/>
                <w:highlight w:val="none"/>
              </w:rPr>
            </w:pPr>
          </w:p>
        </w:tc>
        <w:tc>
          <w:tcPr>
            <w:tcW w:w="1182" w:type="dxa"/>
            <w:noWrap w:val="0"/>
            <w:vAlign w:val="top"/>
          </w:tcPr>
          <w:p>
            <w:pPr>
              <w:autoSpaceDE w:val="0"/>
              <w:autoSpaceDN w:val="0"/>
              <w:rPr>
                <w:rFonts w:hint="default" w:ascii="Times New Roman" w:hAnsi="Times New Roman"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2053" w:type="dxa"/>
            <w:noWrap w:val="0"/>
            <w:vAlign w:val="top"/>
          </w:tcPr>
          <w:p>
            <w:pPr>
              <w:autoSpaceDE w:val="0"/>
              <w:autoSpaceDN w:val="0"/>
              <w:rPr>
                <w:rFonts w:hint="default" w:ascii="Times New Roman" w:hAnsi="Times New Roman" w:cs="Times New Roman"/>
                <w:color w:val="auto"/>
                <w:sz w:val="28"/>
                <w:highlight w:val="none"/>
              </w:rPr>
            </w:pPr>
          </w:p>
        </w:tc>
        <w:tc>
          <w:tcPr>
            <w:tcW w:w="1463" w:type="dxa"/>
            <w:noWrap w:val="0"/>
            <w:vAlign w:val="top"/>
          </w:tcPr>
          <w:p>
            <w:pPr>
              <w:autoSpaceDE w:val="0"/>
              <w:autoSpaceDN w:val="0"/>
              <w:rPr>
                <w:rFonts w:hint="default" w:ascii="Times New Roman" w:hAnsi="Times New Roman" w:cs="Times New Roman"/>
                <w:color w:val="auto"/>
                <w:sz w:val="28"/>
                <w:highlight w:val="none"/>
              </w:rPr>
            </w:pPr>
          </w:p>
        </w:tc>
        <w:tc>
          <w:tcPr>
            <w:tcW w:w="1626" w:type="dxa"/>
            <w:noWrap w:val="0"/>
            <w:vAlign w:val="top"/>
          </w:tcPr>
          <w:p>
            <w:pPr>
              <w:autoSpaceDE w:val="0"/>
              <w:autoSpaceDN w:val="0"/>
              <w:rPr>
                <w:rFonts w:hint="default" w:ascii="Times New Roman" w:hAnsi="Times New Roman" w:cs="Times New Roman"/>
                <w:color w:val="auto"/>
                <w:sz w:val="28"/>
                <w:highlight w:val="none"/>
              </w:rPr>
            </w:pPr>
          </w:p>
        </w:tc>
        <w:tc>
          <w:tcPr>
            <w:tcW w:w="1581" w:type="dxa"/>
            <w:noWrap w:val="0"/>
            <w:vAlign w:val="top"/>
          </w:tcPr>
          <w:p>
            <w:pPr>
              <w:autoSpaceDE w:val="0"/>
              <w:autoSpaceDN w:val="0"/>
              <w:rPr>
                <w:rFonts w:hint="default" w:ascii="Times New Roman" w:hAnsi="Times New Roman" w:cs="Times New Roman"/>
                <w:color w:val="auto"/>
                <w:sz w:val="28"/>
                <w:highlight w:val="none"/>
              </w:rPr>
            </w:pPr>
          </w:p>
        </w:tc>
        <w:tc>
          <w:tcPr>
            <w:tcW w:w="1182" w:type="dxa"/>
            <w:noWrap w:val="0"/>
            <w:vAlign w:val="top"/>
          </w:tcPr>
          <w:p>
            <w:pPr>
              <w:autoSpaceDE w:val="0"/>
              <w:autoSpaceDN w:val="0"/>
              <w:rPr>
                <w:rFonts w:hint="default" w:ascii="Times New Roman" w:hAnsi="Times New Roman"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2053" w:type="dxa"/>
            <w:noWrap w:val="0"/>
            <w:vAlign w:val="top"/>
          </w:tcPr>
          <w:p>
            <w:pPr>
              <w:autoSpaceDE w:val="0"/>
              <w:autoSpaceDN w:val="0"/>
              <w:rPr>
                <w:rFonts w:hint="default" w:ascii="Times New Roman" w:hAnsi="Times New Roman" w:cs="Times New Roman"/>
                <w:color w:val="auto"/>
                <w:sz w:val="28"/>
                <w:highlight w:val="none"/>
              </w:rPr>
            </w:pPr>
          </w:p>
        </w:tc>
        <w:tc>
          <w:tcPr>
            <w:tcW w:w="1463" w:type="dxa"/>
            <w:noWrap w:val="0"/>
            <w:vAlign w:val="top"/>
          </w:tcPr>
          <w:p>
            <w:pPr>
              <w:autoSpaceDE w:val="0"/>
              <w:autoSpaceDN w:val="0"/>
              <w:rPr>
                <w:rFonts w:hint="default" w:ascii="Times New Roman" w:hAnsi="Times New Roman" w:cs="Times New Roman"/>
                <w:color w:val="auto"/>
                <w:sz w:val="28"/>
                <w:highlight w:val="none"/>
              </w:rPr>
            </w:pPr>
          </w:p>
        </w:tc>
        <w:tc>
          <w:tcPr>
            <w:tcW w:w="1626" w:type="dxa"/>
            <w:noWrap w:val="0"/>
            <w:vAlign w:val="top"/>
          </w:tcPr>
          <w:p>
            <w:pPr>
              <w:autoSpaceDE w:val="0"/>
              <w:autoSpaceDN w:val="0"/>
              <w:rPr>
                <w:rFonts w:hint="default" w:ascii="Times New Roman" w:hAnsi="Times New Roman" w:cs="Times New Roman"/>
                <w:color w:val="auto"/>
                <w:sz w:val="28"/>
                <w:highlight w:val="none"/>
              </w:rPr>
            </w:pPr>
          </w:p>
        </w:tc>
        <w:tc>
          <w:tcPr>
            <w:tcW w:w="1581" w:type="dxa"/>
            <w:noWrap w:val="0"/>
            <w:vAlign w:val="top"/>
          </w:tcPr>
          <w:p>
            <w:pPr>
              <w:autoSpaceDE w:val="0"/>
              <w:autoSpaceDN w:val="0"/>
              <w:rPr>
                <w:rFonts w:hint="default" w:ascii="Times New Roman" w:hAnsi="Times New Roman" w:cs="Times New Roman"/>
                <w:color w:val="auto"/>
                <w:sz w:val="28"/>
                <w:highlight w:val="none"/>
              </w:rPr>
            </w:pPr>
          </w:p>
        </w:tc>
        <w:tc>
          <w:tcPr>
            <w:tcW w:w="1182" w:type="dxa"/>
            <w:noWrap w:val="0"/>
            <w:vAlign w:val="top"/>
          </w:tcPr>
          <w:p>
            <w:pPr>
              <w:autoSpaceDE w:val="0"/>
              <w:autoSpaceDN w:val="0"/>
              <w:rPr>
                <w:rFonts w:hint="default" w:ascii="Times New Roman" w:hAnsi="Times New Roman"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2053" w:type="dxa"/>
            <w:noWrap w:val="0"/>
            <w:vAlign w:val="top"/>
          </w:tcPr>
          <w:p>
            <w:pPr>
              <w:autoSpaceDE w:val="0"/>
              <w:autoSpaceDN w:val="0"/>
              <w:rPr>
                <w:rFonts w:hint="default" w:ascii="Times New Roman" w:hAnsi="Times New Roman" w:cs="Times New Roman"/>
                <w:color w:val="auto"/>
                <w:sz w:val="28"/>
                <w:highlight w:val="none"/>
              </w:rPr>
            </w:pPr>
          </w:p>
        </w:tc>
        <w:tc>
          <w:tcPr>
            <w:tcW w:w="1463" w:type="dxa"/>
            <w:noWrap w:val="0"/>
            <w:vAlign w:val="top"/>
          </w:tcPr>
          <w:p>
            <w:pPr>
              <w:autoSpaceDE w:val="0"/>
              <w:autoSpaceDN w:val="0"/>
              <w:rPr>
                <w:rFonts w:hint="default" w:ascii="Times New Roman" w:hAnsi="Times New Roman" w:cs="Times New Roman"/>
                <w:color w:val="auto"/>
                <w:sz w:val="28"/>
                <w:highlight w:val="none"/>
              </w:rPr>
            </w:pPr>
          </w:p>
        </w:tc>
        <w:tc>
          <w:tcPr>
            <w:tcW w:w="1626" w:type="dxa"/>
            <w:noWrap w:val="0"/>
            <w:vAlign w:val="top"/>
          </w:tcPr>
          <w:p>
            <w:pPr>
              <w:autoSpaceDE w:val="0"/>
              <w:autoSpaceDN w:val="0"/>
              <w:rPr>
                <w:rFonts w:hint="default" w:ascii="Times New Roman" w:hAnsi="Times New Roman" w:cs="Times New Roman"/>
                <w:color w:val="auto"/>
                <w:sz w:val="28"/>
                <w:highlight w:val="none"/>
              </w:rPr>
            </w:pPr>
          </w:p>
        </w:tc>
        <w:tc>
          <w:tcPr>
            <w:tcW w:w="1581" w:type="dxa"/>
            <w:noWrap w:val="0"/>
            <w:vAlign w:val="top"/>
          </w:tcPr>
          <w:p>
            <w:pPr>
              <w:autoSpaceDE w:val="0"/>
              <w:autoSpaceDN w:val="0"/>
              <w:rPr>
                <w:rFonts w:hint="default" w:ascii="Times New Roman" w:hAnsi="Times New Roman" w:cs="Times New Roman"/>
                <w:color w:val="auto"/>
                <w:sz w:val="28"/>
                <w:highlight w:val="none"/>
              </w:rPr>
            </w:pPr>
          </w:p>
        </w:tc>
        <w:tc>
          <w:tcPr>
            <w:tcW w:w="1182" w:type="dxa"/>
            <w:noWrap w:val="0"/>
            <w:vAlign w:val="top"/>
          </w:tcPr>
          <w:p>
            <w:pPr>
              <w:autoSpaceDE w:val="0"/>
              <w:autoSpaceDN w:val="0"/>
              <w:rPr>
                <w:rFonts w:hint="default" w:ascii="Times New Roman" w:hAnsi="Times New Roman"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2053" w:type="dxa"/>
            <w:noWrap w:val="0"/>
            <w:vAlign w:val="top"/>
          </w:tcPr>
          <w:p>
            <w:pPr>
              <w:autoSpaceDE w:val="0"/>
              <w:autoSpaceDN w:val="0"/>
              <w:rPr>
                <w:rFonts w:hint="default" w:ascii="Times New Roman" w:hAnsi="Times New Roman" w:cs="Times New Roman"/>
                <w:color w:val="auto"/>
                <w:sz w:val="28"/>
                <w:highlight w:val="none"/>
              </w:rPr>
            </w:pPr>
          </w:p>
        </w:tc>
        <w:tc>
          <w:tcPr>
            <w:tcW w:w="1463" w:type="dxa"/>
            <w:noWrap w:val="0"/>
            <w:vAlign w:val="top"/>
          </w:tcPr>
          <w:p>
            <w:pPr>
              <w:autoSpaceDE w:val="0"/>
              <w:autoSpaceDN w:val="0"/>
              <w:rPr>
                <w:rFonts w:hint="default" w:ascii="Times New Roman" w:hAnsi="Times New Roman" w:cs="Times New Roman"/>
                <w:color w:val="auto"/>
                <w:sz w:val="28"/>
                <w:highlight w:val="none"/>
              </w:rPr>
            </w:pPr>
          </w:p>
        </w:tc>
        <w:tc>
          <w:tcPr>
            <w:tcW w:w="1626" w:type="dxa"/>
            <w:noWrap w:val="0"/>
            <w:vAlign w:val="top"/>
          </w:tcPr>
          <w:p>
            <w:pPr>
              <w:autoSpaceDE w:val="0"/>
              <w:autoSpaceDN w:val="0"/>
              <w:rPr>
                <w:rFonts w:hint="default" w:ascii="Times New Roman" w:hAnsi="Times New Roman" w:cs="Times New Roman"/>
                <w:color w:val="auto"/>
                <w:sz w:val="28"/>
                <w:highlight w:val="none"/>
              </w:rPr>
            </w:pPr>
          </w:p>
        </w:tc>
        <w:tc>
          <w:tcPr>
            <w:tcW w:w="1581" w:type="dxa"/>
            <w:noWrap w:val="0"/>
            <w:vAlign w:val="top"/>
          </w:tcPr>
          <w:p>
            <w:pPr>
              <w:autoSpaceDE w:val="0"/>
              <w:autoSpaceDN w:val="0"/>
              <w:rPr>
                <w:rFonts w:hint="default" w:ascii="Times New Roman" w:hAnsi="Times New Roman" w:cs="Times New Roman"/>
                <w:color w:val="auto"/>
                <w:sz w:val="28"/>
                <w:highlight w:val="none"/>
              </w:rPr>
            </w:pPr>
          </w:p>
        </w:tc>
        <w:tc>
          <w:tcPr>
            <w:tcW w:w="1182" w:type="dxa"/>
            <w:noWrap w:val="0"/>
            <w:vAlign w:val="top"/>
          </w:tcPr>
          <w:p>
            <w:pPr>
              <w:autoSpaceDE w:val="0"/>
              <w:autoSpaceDN w:val="0"/>
              <w:rPr>
                <w:rFonts w:hint="default" w:ascii="Times New Roman" w:hAnsi="Times New Roman"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2053" w:type="dxa"/>
            <w:noWrap w:val="0"/>
            <w:vAlign w:val="top"/>
          </w:tcPr>
          <w:p>
            <w:pPr>
              <w:autoSpaceDE w:val="0"/>
              <w:autoSpaceDN w:val="0"/>
              <w:rPr>
                <w:rFonts w:hint="default" w:ascii="Times New Roman" w:hAnsi="Times New Roman" w:cs="Times New Roman"/>
                <w:color w:val="auto"/>
                <w:sz w:val="28"/>
                <w:highlight w:val="none"/>
              </w:rPr>
            </w:pPr>
          </w:p>
        </w:tc>
        <w:tc>
          <w:tcPr>
            <w:tcW w:w="1463" w:type="dxa"/>
            <w:noWrap w:val="0"/>
            <w:vAlign w:val="top"/>
          </w:tcPr>
          <w:p>
            <w:pPr>
              <w:autoSpaceDE w:val="0"/>
              <w:autoSpaceDN w:val="0"/>
              <w:rPr>
                <w:rFonts w:hint="default" w:ascii="Times New Roman" w:hAnsi="Times New Roman" w:cs="Times New Roman"/>
                <w:color w:val="auto"/>
                <w:sz w:val="28"/>
                <w:highlight w:val="none"/>
              </w:rPr>
            </w:pPr>
          </w:p>
        </w:tc>
        <w:tc>
          <w:tcPr>
            <w:tcW w:w="1626" w:type="dxa"/>
            <w:noWrap w:val="0"/>
            <w:vAlign w:val="top"/>
          </w:tcPr>
          <w:p>
            <w:pPr>
              <w:autoSpaceDE w:val="0"/>
              <w:autoSpaceDN w:val="0"/>
              <w:rPr>
                <w:rFonts w:hint="default" w:ascii="Times New Roman" w:hAnsi="Times New Roman" w:cs="Times New Roman"/>
                <w:color w:val="auto"/>
                <w:sz w:val="28"/>
                <w:highlight w:val="none"/>
              </w:rPr>
            </w:pPr>
          </w:p>
        </w:tc>
        <w:tc>
          <w:tcPr>
            <w:tcW w:w="1581" w:type="dxa"/>
            <w:noWrap w:val="0"/>
            <w:vAlign w:val="top"/>
          </w:tcPr>
          <w:p>
            <w:pPr>
              <w:autoSpaceDE w:val="0"/>
              <w:autoSpaceDN w:val="0"/>
              <w:rPr>
                <w:rFonts w:hint="default" w:ascii="Times New Roman" w:hAnsi="Times New Roman" w:cs="Times New Roman"/>
                <w:color w:val="auto"/>
                <w:sz w:val="28"/>
                <w:highlight w:val="none"/>
              </w:rPr>
            </w:pPr>
          </w:p>
        </w:tc>
        <w:tc>
          <w:tcPr>
            <w:tcW w:w="1182" w:type="dxa"/>
            <w:noWrap w:val="0"/>
            <w:vAlign w:val="top"/>
          </w:tcPr>
          <w:p>
            <w:pPr>
              <w:autoSpaceDE w:val="0"/>
              <w:autoSpaceDN w:val="0"/>
              <w:rPr>
                <w:rFonts w:hint="default" w:ascii="Times New Roman" w:hAnsi="Times New Roman"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2053" w:type="dxa"/>
            <w:noWrap w:val="0"/>
            <w:vAlign w:val="top"/>
          </w:tcPr>
          <w:p>
            <w:pPr>
              <w:autoSpaceDE w:val="0"/>
              <w:autoSpaceDN w:val="0"/>
              <w:rPr>
                <w:rFonts w:hint="default" w:ascii="Times New Roman" w:hAnsi="Times New Roman" w:cs="Times New Roman"/>
                <w:color w:val="auto"/>
                <w:sz w:val="28"/>
                <w:highlight w:val="none"/>
              </w:rPr>
            </w:pPr>
          </w:p>
        </w:tc>
        <w:tc>
          <w:tcPr>
            <w:tcW w:w="1463" w:type="dxa"/>
            <w:noWrap w:val="0"/>
            <w:vAlign w:val="top"/>
          </w:tcPr>
          <w:p>
            <w:pPr>
              <w:autoSpaceDE w:val="0"/>
              <w:autoSpaceDN w:val="0"/>
              <w:rPr>
                <w:rFonts w:hint="default" w:ascii="Times New Roman" w:hAnsi="Times New Roman" w:cs="Times New Roman"/>
                <w:color w:val="auto"/>
                <w:sz w:val="28"/>
                <w:highlight w:val="none"/>
              </w:rPr>
            </w:pPr>
          </w:p>
        </w:tc>
        <w:tc>
          <w:tcPr>
            <w:tcW w:w="1626" w:type="dxa"/>
            <w:noWrap w:val="0"/>
            <w:vAlign w:val="top"/>
          </w:tcPr>
          <w:p>
            <w:pPr>
              <w:autoSpaceDE w:val="0"/>
              <w:autoSpaceDN w:val="0"/>
              <w:rPr>
                <w:rFonts w:hint="default" w:ascii="Times New Roman" w:hAnsi="Times New Roman" w:cs="Times New Roman"/>
                <w:color w:val="auto"/>
                <w:sz w:val="28"/>
                <w:highlight w:val="none"/>
              </w:rPr>
            </w:pPr>
          </w:p>
        </w:tc>
        <w:tc>
          <w:tcPr>
            <w:tcW w:w="1581" w:type="dxa"/>
            <w:noWrap w:val="0"/>
            <w:vAlign w:val="top"/>
          </w:tcPr>
          <w:p>
            <w:pPr>
              <w:autoSpaceDE w:val="0"/>
              <w:autoSpaceDN w:val="0"/>
              <w:rPr>
                <w:rFonts w:hint="default" w:ascii="Times New Roman" w:hAnsi="Times New Roman" w:cs="Times New Roman"/>
                <w:color w:val="auto"/>
                <w:sz w:val="28"/>
                <w:highlight w:val="none"/>
              </w:rPr>
            </w:pPr>
          </w:p>
        </w:tc>
        <w:tc>
          <w:tcPr>
            <w:tcW w:w="1182" w:type="dxa"/>
            <w:noWrap w:val="0"/>
            <w:vAlign w:val="top"/>
          </w:tcPr>
          <w:p>
            <w:pPr>
              <w:autoSpaceDE w:val="0"/>
              <w:autoSpaceDN w:val="0"/>
              <w:rPr>
                <w:rFonts w:hint="default" w:ascii="Times New Roman" w:hAnsi="Times New Roman"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2053" w:type="dxa"/>
            <w:noWrap w:val="0"/>
            <w:vAlign w:val="top"/>
          </w:tcPr>
          <w:p>
            <w:pPr>
              <w:autoSpaceDE w:val="0"/>
              <w:autoSpaceDN w:val="0"/>
              <w:rPr>
                <w:rFonts w:hint="default" w:ascii="Times New Roman" w:hAnsi="Times New Roman" w:cs="Times New Roman"/>
                <w:color w:val="auto"/>
                <w:sz w:val="28"/>
                <w:highlight w:val="none"/>
              </w:rPr>
            </w:pPr>
          </w:p>
        </w:tc>
        <w:tc>
          <w:tcPr>
            <w:tcW w:w="1463" w:type="dxa"/>
            <w:noWrap w:val="0"/>
            <w:vAlign w:val="top"/>
          </w:tcPr>
          <w:p>
            <w:pPr>
              <w:autoSpaceDE w:val="0"/>
              <w:autoSpaceDN w:val="0"/>
              <w:rPr>
                <w:rFonts w:hint="default" w:ascii="Times New Roman" w:hAnsi="Times New Roman" w:cs="Times New Roman"/>
                <w:color w:val="auto"/>
                <w:sz w:val="28"/>
                <w:highlight w:val="none"/>
              </w:rPr>
            </w:pPr>
          </w:p>
        </w:tc>
        <w:tc>
          <w:tcPr>
            <w:tcW w:w="1626" w:type="dxa"/>
            <w:noWrap w:val="0"/>
            <w:vAlign w:val="top"/>
          </w:tcPr>
          <w:p>
            <w:pPr>
              <w:autoSpaceDE w:val="0"/>
              <w:autoSpaceDN w:val="0"/>
              <w:rPr>
                <w:rFonts w:hint="default" w:ascii="Times New Roman" w:hAnsi="Times New Roman" w:cs="Times New Roman"/>
                <w:color w:val="auto"/>
                <w:sz w:val="28"/>
                <w:highlight w:val="none"/>
              </w:rPr>
            </w:pPr>
          </w:p>
        </w:tc>
        <w:tc>
          <w:tcPr>
            <w:tcW w:w="1581" w:type="dxa"/>
            <w:noWrap w:val="0"/>
            <w:vAlign w:val="top"/>
          </w:tcPr>
          <w:p>
            <w:pPr>
              <w:autoSpaceDE w:val="0"/>
              <w:autoSpaceDN w:val="0"/>
              <w:rPr>
                <w:rFonts w:hint="default" w:ascii="Times New Roman" w:hAnsi="Times New Roman" w:cs="Times New Roman"/>
                <w:color w:val="auto"/>
                <w:sz w:val="28"/>
                <w:highlight w:val="none"/>
              </w:rPr>
            </w:pPr>
          </w:p>
        </w:tc>
        <w:tc>
          <w:tcPr>
            <w:tcW w:w="1182" w:type="dxa"/>
            <w:noWrap w:val="0"/>
            <w:vAlign w:val="top"/>
          </w:tcPr>
          <w:p>
            <w:pPr>
              <w:autoSpaceDE w:val="0"/>
              <w:autoSpaceDN w:val="0"/>
              <w:rPr>
                <w:rFonts w:hint="default" w:ascii="Times New Roman" w:hAnsi="Times New Roman" w:cs="Times New Roman"/>
                <w:color w:val="auto"/>
                <w:sz w:val="28"/>
                <w:highlight w:val="none"/>
              </w:rPr>
            </w:pPr>
          </w:p>
        </w:tc>
      </w:tr>
    </w:tbl>
    <w:p>
      <w:pPr>
        <w:autoSpaceDE w:val="0"/>
        <w:autoSpaceDN w:val="0"/>
        <w:rPr>
          <w:rFonts w:hint="default" w:ascii="Times New Roman" w:hAnsi="Times New Roman" w:cs="Times New Roman"/>
          <w:color w:val="auto"/>
          <w:sz w:val="28"/>
          <w:highlight w:val="none"/>
        </w:rPr>
      </w:pPr>
    </w:p>
    <w:p>
      <w:pPr>
        <w:topLinePunct/>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Cs w:val="21"/>
          <w:highlight w:val="none"/>
        </w:rPr>
        <w:t>备注：应如实填报信用评价等级使用情况。</w:t>
      </w:r>
    </w:p>
    <w:p>
      <w:pPr>
        <w:topLinePunct/>
        <w:spacing w:line="360" w:lineRule="auto"/>
        <w:rPr>
          <w:rFonts w:hint="default" w:ascii="Times New Roman" w:hAnsi="Times New Roman" w:cs="Times New Roman"/>
          <w:color w:val="auto"/>
          <w:sz w:val="24"/>
          <w:highlight w:val="none"/>
        </w:rPr>
      </w:pPr>
    </w:p>
    <w:p>
      <w:pPr>
        <w:topLinePunct/>
        <w:spacing w:line="360" w:lineRule="auto"/>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2、①</w:t>
      </w:r>
      <w:r>
        <w:rPr>
          <w:rFonts w:hint="default" w:ascii="Times New Roman" w:hAnsi="Times New Roman" w:cs="Times New Roman"/>
          <w:bCs/>
          <w:color w:val="auto"/>
          <w:sz w:val="24"/>
          <w:highlight w:val="none"/>
        </w:rPr>
        <w:t>提供最新年度广东省公路工程从业单位信用评价等级证明材料（若有），并标识单位所在位置；②初次进入且无广东省最新年度信用评价等级的，但在最新一年度的全国综合评价结果为C级或D级的，提供最新一年度的全国综合评价结果单位查询所在页；③如上一年度有广东省信用评价等级而最新年度在广东省无信用评价等级的需提供上一年度有信用评价等级证明材料（若有），并标识单位所在位置。</w:t>
      </w:r>
    </w:p>
    <w:p>
      <w:pPr>
        <w:topLinePunct/>
        <w:spacing w:line="360" w:lineRule="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注：投标人提供的信用评价等级证明材料仅作为评标参考，若在最新年度的全国综合评价结果或在最新年度的广东省公路工程从业单位信用评价等级中评为C级或D级的投标人，或最新年度在广东省无信用评价等级而上一年度在广东省信用评价等级中被评为C级或D级的投标人，不提供信用评价等级证明材料的，视为不如实填报。）</w:t>
      </w:r>
    </w:p>
    <w:p>
      <w:pPr>
        <w:adjustRightInd w:val="0"/>
        <w:snapToGrid w:val="0"/>
        <w:spacing w:line="400" w:lineRule="atLeast"/>
        <w:rPr>
          <w:rFonts w:hint="default" w:ascii="Times New Roman" w:hAnsi="Times New Roman" w:cs="Times New Roman"/>
          <w:color w:val="auto"/>
          <w:sz w:val="24"/>
          <w:highlight w:val="none"/>
        </w:rPr>
      </w:pPr>
    </w:p>
    <w:p>
      <w:pPr>
        <w:adjustRightInd w:val="0"/>
        <w:snapToGrid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3、详细说明投标人在递交投标文件截止日前1 年内因公路工程（含附属设施）质量、安全、履约或招标投标问题等原因被交通运输部或广东省交通运输厅或茂名市交通运输局或信宜市交通运输局或</w:t>
      </w:r>
      <w:r>
        <w:rPr>
          <w:rFonts w:hint="default" w:ascii="Times New Roman" w:hAnsi="Times New Roman" w:cs="Times New Roman"/>
          <w:color w:val="auto"/>
          <w:sz w:val="24"/>
          <w:highlight w:val="none"/>
          <w:lang w:eastAsia="zh-CN"/>
        </w:rPr>
        <w:t>信宜市合水镇人民政府</w:t>
      </w:r>
      <w:r>
        <w:rPr>
          <w:rFonts w:hint="default" w:ascii="Times New Roman" w:hAnsi="Times New Roman" w:cs="Times New Roman"/>
          <w:color w:val="auto"/>
          <w:sz w:val="24"/>
          <w:highlight w:val="none"/>
        </w:rPr>
        <w:t>通报或取消投标资格的情况。</w:t>
      </w:r>
    </w:p>
    <w:p>
      <w:pPr>
        <w:adjustRightInd w:val="0"/>
        <w:snapToGrid w:val="0"/>
        <w:spacing w:line="400" w:lineRule="atLeast"/>
        <w:rPr>
          <w:rFonts w:hint="default" w:ascii="Times New Roman" w:hAnsi="Times New Roman" w:cs="Times New Roman"/>
          <w:color w:val="auto"/>
          <w:sz w:val="24"/>
          <w:highlight w:val="none"/>
        </w:rPr>
      </w:pPr>
    </w:p>
    <w:p>
      <w:pPr>
        <w:adjustRightInd w:val="0"/>
        <w:snapToGrid w:val="0"/>
        <w:spacing w:line="400" w:lineRule="atLeast"/>
        <w:rPr>
          <w:rFonts w:hint="default" w:ascii="Times New Roman" w:hAnsi="Times New Roman" w:cs="Times New Roman"/>
          <w:color w:val="auto"/>
          <w:sz w:val="24"/>
          <w:highlight w:val="none"/>
        </w:rPr>
      </w:pPr>
      <w:bookmarkStart w:id="141" w:name="_Toc12692"/>
      <w:bookmarkStart w:id="142" w:name="_Toc22637"/>
      <w:r>
        <w:rPr>
          <w:rFonts w:hint="default" w:ascii="Times New Roman" w:hAnsi="Times New Roman" w:cs="Times New Roman"/>
          <w:color w:val="auto"/>
          <w:sz w:val="24"/>
          <w:highlight w:val="none"/>
        </w:rPr>
        <w:t>4、商务部分自评分表</w:t>
      </w:r>
    </w:p>
    <w:p>
      <w:pPr>
        <w:adjustRightInd w:val="0"/>
        <w:snapToGrid w:val="0"/>
        <w:spacing w:line="400" w:lineRule="atLeast"/>
        <w:ind w:firstLine="480" w:firstLineChars="200"/>
        <w:jc w:val="center"/>
        <w:rPr>
          <w:rFonts w:hint="default" w:ascii="Times New Roman" w:hAnsi="Times New Roman" w:cs="Times New Roman"/>
          <w:color w:val="auto"/>
          <w:sz w:val="24"/>
          <w:highlight w:val="none"/>
        </w:rPr>
      </w:pPr>
    </w:p>
    <w:p>
      <w:pPr>
        <w:adjustRightInd w:val="0"/>
        <w:snapToGrid w:val="0"/>
        <w:spacing w:line="400" w:lineRule="atLeast"/>
        <w:ind w:firstLine="480" w:firstLineChars="200"/>
        <w:jc w:val="center"/>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投标人的商务部分自评分表</w:t>
      </w:r>
    </w:p>
    <w:tbl>
      <w:tblPr>
        <w:tblStyle w:val="8"/>
        <w:tblW w:w="0" w:type="auto"/>
        <w:tblInd w:w="-8" w:type="dxa"/>
        <w:tblLayout w:type="fixed"/>
        <w:tblCellMar>
          <w:top w:w="0" w:type="dxa"/>
          <w:left w:w="0" w:type="dxa"/>
          <w:bottom w:w="0" w:type="dxa"/>
          <w:right w:w="0" w:type="dxa"/>
        </w:tblCellMar>
      </w:tblPr>
      <w:tblGrid>
        <w:gridCol w:w="790"/>
        <w:gridCol w:w="1321"/>
        <w:gridCol w:w="888"/>
        <w:gridCol w:w="1630"/>
        <w:gridCol w:w="1187"/>
        <w:gridCol w:w="1354"/>
        <w:gridCol w:w="1521"/>
      </w:tblGrid>
      <w:tr>
        <w:tblPrEx>
          <w:tblCellMar>
            <w:top w:w="0" w:type="dxa"/>
            <w:left w:w="0" w:type="dxa"/>
            <w:bottom w:w="0" w:type="dxa"/>
            <w:right w:w="0" w:type="dxa"/>
          </w:tblCellMar>
        </w:tblPrEx>
        <w:trPr>
          <w:trHeight w:val="979" w:hRule="exact"/>
        </w:trPr>
        <w:tc>
          <w:tcPr>
            <w:tcW w:w="790" w:type="dxa"/>
            <w:tcBorders>
              <w:top w:val="single" w:color="000000" w:sz="6" w:space="0"/>
              <w:left w:val="single" w:color="000000" w:sz="6"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b/>
                <w:color w:val="auto"/>
                <w:highlight w:val="none"/>
              </w:rPr>
            </w:pPr>
            <w:r>
              <w:rPr>
                <w:rFonts w:hint="default" w:ascii="Times New Roman" w:hAnsi="Times New Roman" w:cs="Times New Roman"/>
                <w:b/>
                <w:color w:val="auto"/>
                <w:szCs w:val="21"/>
                <w:highlight w:val="none"/>
              </w:rPr>
              <w:t>序号</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b/>
                <w:color w:val="auto"/>
                <w:highlight w:val="none"/>
              </w:rPr>
            </w:pPr>
            <w:r>
              <w:rPr>
                <w:rFonts w:hint="default" w:ascii="Times New Roman" w:hAnsi="Times New Roman" w:cs="Times New Roman"/>
                <w:b/>
                <w:color w:val="auto"/>
                <w:szCs w:val="21"/>
                <w:highlight w:val="none"/>
              </w:rPr>
              <w:t>评分因素</w:t>
            </w:r>
          </w:p>
        </w:tc>
        <w:tc>
          <w:tcPr>
            <w:tcW w:w="888" w:type="dxa"/>
            <w:tcBorders>
              <w:top w:val="single" w:color="000000" w:sz="6" w:space="0"/>
              <w:left w:val="single" w:color="000000" w:sz="6"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b/>
                <w:color w:val="auto"/>
                <w:highlight w:val="none"/>
              </w:rPr>
            </w:pPr>
            <w:r>
              <w:rPr>
                <w:rFonts w:hint="default" w:ascii="Times New Roman" w:hAnsi="Times New Roman" w:cs="Times New Roman"/>
                <w:b/>
                <w:color w:val="auto"/>
                <w:szCs w:val="21"/>
                <w:highlight w:val="none"/>
              </w:rPr>
              <w:t>满分</w:t>
            </w:r>
          </w:p>
        </w:tc>
        <w:tc>
          <w:tcPr>
            <w:tcW w:w="1630" w:type="dxa"/>
            <w:tcBorders>
              <w:top w:val="single" w:color="000000" w:sz="6" w:space="0"/>
              <w:left w:val="single" w:color="000000" w:sz="6" w:space="0"/>
              <w:bottom w:val="single" w:color="000000" w:sz="6" w:space="0"/>
              <w:right w:val="single" w:color="000000" w:sz="4" w:space="0"/>
            </w:tcBorders>
            <w:noWrap w:val="0"/>
            <w:vAlign w:val="center"/>
          </w:tcPr>
          <w:p>
            <w:pPr>
              <w:pStyle w:val="13"/>
              <w:wordWrap/>
              <w:spacing w:line="240" w:lineRule="auto"/>
              <w:ind w:firstLine="0" w:firstLineChars="0"/>
              <w:jc w:val="center"/>
              <w:rPr>
                <w:rFonts w:hint="default" w:ascii="Times New Roman" w:hAnsi="Times New Roman" w:cs="Times New Roman"/>
                <w:b/>
                <w:color w:val="auto"/>
                <w:highlight w:val="none"/>
              </w:rPr>
            </w:pPr>
            <w:r>
              <w:rPr>
                <w:rFonts w:hint="default" w:ascii="Times New Roman" w:hAnsi="Times New Roman" w:cs="Times New Roman"/>
                <w:b/>
                <w:color w:val="auto"/>
                <w:szCs w:val="21"/>
                <w:highlight w:val="none"/>
              </w:rPr>
              <w:t>评分标准</w:t>
            </w:r>
          </w:p>
        </w:tc>
        <w:tc>
          <w:tcPr>
            <w:tcW w:w="1187" w:type="dxa"/>
            <w:tcBorders>
              <w:top w:val="single" w:color="000000" w:sz="6" w:space="0"/>
              <w:left w:val="single" w:color="000000" w:sz="4"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b/>
                <w:color w:val="auto"/>
                <w:highlight w:val="none"/>
              </w:rPr>
            </w:pPr>
            <w:r>
              <w:rPr>
                <w:rFonts w:hint="default" w:ascii="Times New Roman" w:hAnsi="Times New Roman" w:cs="Times New Roman"/>
                <w:b/>
                <w:color w:val="auto"/>
                <w:szCs w:val="21"/>
                <w:highlight w:val="none"/>
              </w:rPr>
              <w:t>自评分</w:t>
            </w:r>
          </w:p>
        </w:tc>
        <w:tc>
          <w:tcPr>
            <w:tcW w:w="1354" w:type="dxa"/>
            <w:tcBorders>
              <w:top w:val="single" w:color="000000" w:sz="6" w:space="0"/>
              <w:left w:val="single" w:color="000000" w:sz="6" w:space="0"/>
              <w:bottom w:val="single" w:color="000000" w:sz="6" w:space="0"/>
              <w:right w:val="single" w:color="000000" w:sz="4" w:space="0"/>
            </w:tcBorders>
            <w:noWrap w:val="0"/>
            <w:vAlign w:val="center"/>
          </w:tcPr>
          <w:p>
            <w:pPr>
              <w:pStyle w:val="13"/>
              <w:wordWrap/>
              <w:spacing w:line="240" w:lineRule="auto"/>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评分情况</w:t>
            </w:r>
          </w:p>
          <w:p>
            <w:pPr>
              <w:pStyle w:val="13"/>
              <w:wordWrap/>
              <w:spacing w:line="240" w:lineRule="auto"/>
              <w:ind w:firstLine="0" w:firstLineChars="0"/>
              <w:jc w:val="center"/>
              <w:rPr>
                <w:rFonts w:hint="default" w:ascii="Times New Roman" w:hAnsi="Times New Roman" w:cs="Times New Roman"/>
                <w:b/>
                <w:color w:val="auto"/>
                <w:highlight w:val="none"/>
              </w:rPr>
            </w:pPr>
            <w:r>
              <w:rPr>
                <w:rFonts w:hint="default" w:ascii="Times New Roman" w:hAnsi="Times New Roman" w:cs="Times New Roman"/>
                <w:b/>
                <w:color w:val="auto"/>
                <w:szCs w:val="21"/>
                <w:highlight w:val="none"/>
              </w:rPr>
              <w:t>说明</w:t>
            </w:r>
          </w:p>
        </w:tc>
        <w:tc>
          <w:tcPr>
            <w:tcW w:w="1521" w:type="dxa"/>
            <w:tcBorders>
              <w:top w:val="single" w:color="000000" w:sz="6" w:space="0"/>
              <w:left w:val="single" w:color="000000" w:sz="4"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b/>
                <w:color w:val="auto"/>
                <w:highlight w:val="none"/>
              </w:rPr>
            </w:pPr>
            <w:r>
              <w:rPr>
                <w:rFonts w:hint="default" w:ascii="Times New Roman" w:hAnsi="Times New Roman" w:cs="Times New Roman"/>
                <w:b/>
                <w:color w:val="auto"/>
                <w:szCs w:val="21"/>
                <w:highlight w:val="none"/>
              </w:rPr>
              <w:t>页码索引</w:t>
            </w:r>
          </w:p>
        </w:tc>
      </w:tr>
      <w:tr>
        <w:tblPrEx>
          <w:tblCellMar>
            <w:top w:w="0" w:type="dxa"/>
            <w:left w:w="0" w:type="dxa"/>
            <w:bottom w:w="0" w:type="dxa"/>
            <w:right w:w="0" w:type="dxa"/>
          </w:tblCellMar>
        </w:tblPrEx>
        <w:trPr>
          <w:trHeight w:val="853" w:hRule="exact"/>
        </w:trPr>
        <w:tc>
          <w:tcPr>
            <w:tcW w:w="790" w:type="dxa"/>
            <w:tcBorders>
              <w:top w:val="single" w:color="000000" w:sz="6" w:space="0"/>
              <w:left w:val="single" w:color="000000" w:sz="6"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主要人员</w:t>
            </w:r>
          </w:p>
        </w:tc>
        <w:tc>
          <w:tcPr>
            <w:tcW w:w="888" w:type="dxa"/>
            <w:tcBorders>
              <w:top w:val="single" w:color="000000" w:sz="6" w:space="0"/>
              <w:left w:val="single" w:color="000000" w:sz="6"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p>
        </w:tc>
        <w:tc>
          <w:tcPr>
            <w:tcW w:w="1630" w:type="dxa"/>
            <w:tcBorders>
              <w:top w:val="single" w:color="000000" w:sz="6" w:space="0"/>
              <w:left w:val="single" w:color="000000" w:sz="6" w:space="0"/>
              <w:bottom w:val="single" w:color="000000" w:sz="6" w:space="0"/>
              <w:right w:val="single" w:color="000000" w:sz="4" w:space="0"/>
            </w:tcBorders>
            <w:noWrap w:val="0"/>
            <w:vAlign w:val="center"/>
          </w:tcPr>
          <w:p>
            <w:pPr>
              <w:pStyle w:val="13"/>
              <w:wordWrap/>
              <w:spacing w:line="240" w:lineRule="auto"/>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与评标办法</w:t>
            </w:r>
          </w:p>
          <w:p>
            <w:pPr>
              <w:pStyle w:val="13"/>
              <w:wordWrap/>
              <w:spacing w:line="240" w:lineRule="auto"/>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规定的一致</w:t>
            </w:r>
          </w:p>
        </w:tc>
        <w:tc>
          <w:tcPr>
            <w:tcW w:w="1187" w:type="dxa"/>
            <w:tcBorders>
              <w:top w:val="single" w:color="000000" w:sz="6" w:space="0"/>
              <w:left w:val="single" w:color="000000" w:sz="4" w:space="0"/>
              <w:bottom w:val="single" w:color="000000" w:sz="6" w:space="0"/>
              <w:right w:val="single" w:color="000000" w:sz="6" w:space="0"/>
            </w:tcBorders>
            <w:noWrap w:val="0"/>
            <w:vAlign w:val="center"/>
          </w:tcPr>
          <w:p>
            <w:pPr>
              <w:pStyle w:val="13"/>
              <w:wordWrap/>
              <w:spacing w:line="240" w:lineRule="auto"/>
              <w:ind w:firstLine="0" w:firstLineChars="0"/>
              <w:rPr>
                <w:rFonts w:hint="default" w:ascii="Times New Roman" w:hAnsi="Times New Roman" w:cs="Times New Roman"/>
                <w:color w:val="auto"/>
                <w:highlight w:val="none"/>
              </w:rPr>
            </w:pPr>
          </w:p>
        </w:tc>
        <w:tc>
          <w:tcPr>
            <w:tcW w:w="1354" w:type="dxa"/>
            <w:tcBorders>
              <w:top w:val="single" w:color="000000" w:sz="6" w:space="0"/>
              <w:left w:val="single" w:color="000000" w:sz="6" w:space="0"/>
              <w:bottom w:val="single" w:color="000000" w:sz="6" w:space="0"/>
              <w:right w:val="single" w:color="000000" w:sz="4" w:space="0"/>
            </w:tcBorders>
            <w:noWrap w:val="0"/>
            <w:vAlign w:val="center"/>
          </w:tcPr>
          <w:p>
            <w:pPr>
              <w:pStyle w:val="13"/>
              <w:wordWrap/>
              <w:spacing w:line="240" w:lineRule="auto"/>
              <w:ind w:firstLine="0" w:firstLineChars="0"/>
              <w:rPr>
                <w:rFonts w:hint="default" w:ascii="Times New Roman" w:hAnsi="Times New Roman" w:cs="Times New Roman"/>
                <w:color w:val="auto"/>
                <w:highlight w:val="none"/>
              </w:rPr>
            </w:pPr>
          </w:p>
        </w:tc>
        <w:tc>
          <w:tcPr>
            <w:tcW w:w="1521" w:type="dxa"/>
            <w:tcBorders>
              <w:top w:val="single" w:color="000000" w:sz="6" w:space="0"/>
              <w:left w:val="single" w:color="000000" w:sz="4" w:space="0"/>
              <w:bottom w:val="single" w:color="000000" w:sz="6" w:space="0"/>
              <w:right w:val="single" w:color="000000" w:sz="6" w:space="0"/>
            </w:tcBorders>
            <w:noWrap w:val="0"/>
            <w:vAlign w:val="center"/>
          </w:tcPr>
          <w:p>
            <w:pPr>
              <w:pStyle w:val="13"/>
              <w:wordWrap/>
              <w:spacing w:line="240" w:lineRule="auto"/>
              <w:ind w:firstLine="0" w:firstLineChars="0"/>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768" w:hRule="exact"/>
        </w:trPr>
        <w:tc>
          <w:tcPr>
            <w:tcW w:w="790" w:type="dxa"/>
            <w:tcBorders>
              <w:top w:val="single" w:color="000000" w:sz="6" w:space="0"/>
              <w:left w:val="single" w:color="000000" w:sz="6"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技术能力</w:t>
            </w:r>
          </w:p>
        </w:tc>
        <w:tc>
          <w:tcPr>
            <w:tcW w:w="888" w:type="dxa"/>
            <w:tcBorders>
              <w:top w:val="single" w:color="000000" w:sz="6" w:space="0"/>
              <w:left w:val="single" w:color="000000" w:sz="6"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p>
        </w:tc>
        <w:tc>
          <w:tcPr>
            <w:tcW w:w="1630" w:type="dxa"/>
            <w:tcBorders>
              <w:top w:val="single" w:color="000000" w:sz="6" w:space="0"/>
              <w:left w:val="single" w:color="000000" w:sz="6" w:space="0"/>
              <w:bottom w:val="single" w:color="000000" w:sz="6" w:space="0"/>
              <w:right w:val="single" w:color="000000" w:sz="4" w:space="0"/>
            </w:tcBorders>
            <w:noWrap w:val="0"/>
            <w:vAlign w:val="center"/>
          </w:tcPr>
          <w:p>
            <w:pPr>
              <w:pStyle w:val="13"/>
              <w:wordWrap/>
              <w:spacing w:line="240" w:lineRule="auto"/>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与评标办法</w:t>
            </w:r>
          </w:p>
          <w:p>
            <w:pPr>
              <w:pStyle w:val="13"/>
              <w:wordWrap/>
              <w:spacing w:line="240" w:lineRule="auto"/>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规定的一致</w:t>
            </w:r>
          </w:p>
        </w:tc>
        <w:tc>
          <w:tcPr>
            <w:tcW w:w="1187" w:type="dxa"/>
            <w:tcBorders>
              <w:top w:val="single" w:color="000000" w:sz="6" w:space="0"/>
              <w:left w:val="single" w:color="000000" w:sz="4" w:space="0"/>
              <w:bottom w:val="single" w:color="000000" w:sz="6" w:space="0"/>
              <w:right w:val="single" w:color="000000" w:sz="6" w:space="0"/>
            </w:tcBorders>
            <w:noWrap w:val="0"/>
            <w:vAlign w:val="center"/>
          </w:tcPr>
          <w:p>
            <w:pPr>
              <w:pStyle w:val="13"/>
              <w:wordWrap/>
              <w:spacing w:line="240" w:lineRule="auto"/>
              <w:ind w:firstLine="0" w:firstLineChars="0"/>
              <w:rPr>
                <w:rFonts w:hint="default" w:ascii="Times New Roman" w:hAnsi="Times New Roman" w:cs="Times New Roman"/>
                <w:color w:val="auto"/>
                <w:highlight w:val="none"/>
              </w:rPr>
            </w:pPr>
          </w:p>
        </w:tc>
        <w:tc>
          <w:tcPr>
            <w:tcW w:w="1354" w:type="dxa"/>
            <w:tcBorders>
              <w:top w:val="single" w:color="000000" w:sz="6" w:space="0"/>
              <w:left w:val="single" w:color="000000" w:sz="6" w:space="0"/>
              <w:bottom w:val="single" w:color="000000" w:sz="6" w:space="0"/>
              <w:right w:val="single" w:color="000000" w:sz="4" w:space="0"/>
            </w:tcBorders>
            <w:noWrap w:val="0"/>
            <w:vAlign w:val="center"/>
          </w:tcPr>
          <w:p>
            <w:pPr>
              <w:pStyle w:val="13"/>
              <w:wordWrap/>
              <w:spacing w:line="240" w:lineRule="auto"/>
              <w:ind w:firstLine="0" w:firstLineChars="0"/>
              <w:rPr>
                <w:rFonts w:hint="default" w:ascii="Times New Roman" w:hAnsi="Times New Roman" w:cs="Times New Roman"/>
                <w:color w:val="auto"/>
                <w:highlight w:val="none"/>
              </w:rPr>
            </w:pPr>
          </w:p>
        </w:tc>
        <w:tc>
          <w:tcPr>
            <w:tcW w:w="1521" w:type="dxa"/>
            <w:tcBorders>
              <w:top w:val="single" w:color="000000" w:sz="6" w:space="0"/>
              <w:left w:val="single" w:color="000000" w:sz="4" w:space="0"/>
              <w:bottom w:val="single" w:color="000000" w:sz="6" w:space="0"/>
              <w:right w:val="single" w:color="000000" w:sz="6" w:space="0"/>
            </w:tcBorders>
            <w:noWrap w:val="0"/>
            <w:vAlign w:val="center"/>
          </w:tcPr>
          <w:p>
            <w:pPr>
              <w:pStyle w:val="13"/>
              <w:wordWrap/>
              <w:spacing w:line="240" w:lineRule="auto"/>
              <w:ind w:firstLine="0" w:firstLineChars="0"/>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23" w:hRule="exact"/>
        </w:trPr>
        <w:tc>
          <w:tcPr>
            <w:tcW w:w="790" w:type="dxa"/>
            <w:tcBorders>
              <w:top w:val="single" w:color="000000" w:sz="6" w:space="0"/>
              <w:left w:val="single" w:color="000000" w:sz="6"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履约信誉</w:t>
            </w:r>
          </w:p>
        </w:tc>
        <w:tc>
          <w:tcPr>
            <w:tcW w:w="888" w:type="dxa"/>
            <w:tcBorders>
              <w:top w:val="single" w:color="000000" w:sz="6" w:space="0"/>
              <w:left w:val="single" w:color="000000" w:sz="6" w:space="0"/>
              <w:bottom w:val="single" w:color="000000" w:sz="6"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p>
        </w:tc>
        <w:tc>
          <w:tcPr>
            <w:tcW w:w="1630" w:type="dxa"/>
            <w:tcBorders>
              <w:top w:val="single" w:color="000000" w:sz="6" w:space="0"/>
              <w:left w:val="single" w:color="000000" w:sz="6" w:space="0"/>
              <w:bottom w:val="single" w:color="000000" w:sz="6" w:space="0"/>
              <w:right w:val="single" w:color="000000" w:sz="4" w:space="0"/>
            </w:tcBorders>
            <w:noWrap w:val="0"/>
            <w:vAlign w:val="center"/>
          </w:tcPr>
          <w:p>
            <w:pPr>
              <w:pStyle w:val="13"/>
              <w:wordWrap/>
              <w:spacing w:line="240" w:lineRule="auto"/>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与评标办法</w:t>
            </w:r>
          </w:p>
          <w:p>
            <w:pPr>
              <w:pStyle w:val="13"/>
              <w:wordWrap/>
              <w:spacing w:line="240" w:lineRule="auto"/>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规定的一致</w:t>
            </w:r>
          </w:p>
        </w:tc>
        <w:tc>
          <w:tcPr>
            <w:tcW w:w="1187" w:type="dxa"/>
            <w:tcBorders>
              <w:top w:val="single" w:color="000000" w:sz="6" w:space="0"/>
              <w:left w:val="single" w:color="000000" w:sz="4" w:space="0"/>
              <w:bottom w:val="single" w:color="000000" w:sz="6" w:space="0"/>
              <w:right w:val="single" w:color="000000" w:sz="6" w:space="0"/>
            </w:tcBorders>
            <w:noWrap w:val="0"/>
            <w:vAlign w:val="center"/>
          </w:tcPr>
          <w:p>
            <w:pPr>
              <w:pStyle w:val="13"/>
              <w:wordWrap/>
              <w:spacing w:line="240" w:lineRule="auto"/>
              <w:ind w:firstLine="0" w:firstLineChars="0"/>
              <w:rPr>
                <w:rFonts w:hint="default" w:ascii="Times New Roman" w:hAnsi="Times New Roman" w:cs="Times New Roman"/>
                <w:color w:val="auto"/>
                <w:highlight w:val="none"/>
              </w:rPr>
            </w:pPr>
          </w:p>
        </w:tc>
        <w:tc>
          <w:tcPr>
            <w:tcW w:w="1354" w:type="dxa"/>
            <w:tcBorders>
              <w:top w:val="single" w:color="000000" w:sz="6" w:space="0"/>
              <w:left w:val="single" w:color="000000" w:sz="6" w:space="0"/>
              <w:bottom w:val="single" w:color="000000" w:sz="6" w:space="0"/>
              <w:right w:val="single" w:color="000000" w:sz="4" w:space="0"/>
            </w:tcBorders>
            <w:noWrap w:val="0"/>
            <w:vAlign w:val="center"/>
          </w:tcPr>
          <w:p>
            <w:pPr>
              <w:pStyle w:val="13"/>
              <w:wordWrap/>
              <w:spacing w:line="240" w:lineRule="auto"/>
              <w:ind w:firstLine="0" w:firstLineChars="0"/>
              <w:rPr>
                <w:rFonts w:hint="default" w:ascii="Times New Roman" w:hAnsi="Times New Roman" w:cs="Times New Roman"/>
                <w:color w:val="auto"/>
                <w:highlight w:val="none"/>
              </w:rPr>
            </w:pPr>
          </w:p>
        </w:tc>
        <w:tc>
          <w:tcPr>
            <w:tcW w:w="1521" w:type="dxa"/>
            <w:tcBorders>
              <w:top w:val="single" w:color="000000" w:sz="6" w:space="0"/>
              <w:left w:val="single" w:color="000000" w:sz="4" w:space="0"/>
              <w:bottom w:val="single" w:color="000000" w:sz="6" w:space="0"/>
              <w:right w:val="single" w:color="000000" w:sz="6" w:space="0"/>
            </w:tcBorders>
            <w:noWrap w:val="0"/>
            <w:vAlign w:val="center"/>
          </w:tcPr>
          <w:p>
            <w:pPr>
              <w:pStyle w:val="13"/>
              <w:wordWrap/>
              <w:spacing w:line="240" w:lineRule="auto"/>
              <w:ind w:firstLine="0" w:firstLineChars="0"/>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460" w:hRule="exact"/>
        </w:trPr>
        <w:tc>
          <w:tcPr>
            <w:tcW w:w="2111" w:type="dxa"/>
            <w:gridSpan w:val="2"/>
            <w:tcBorders>
              <w:top w:val="single" w:color="000000" w:sz="6" w:space="0"/>
              <w:left w:val="single" w:color="000000" w:sz="6" w:space="0"/>
              <w:bottom w:val="single" w:color="000000" w:sz="4"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合计</w:t>
            </w:r>
          </w:p>
        </w:tc>
        <w:tc>
          <w:tcPr>
            <w:tcW w:w="888" w:type="dxa"/>
            <w:tcBorders>
              <w:top w:val="single" w:color="000000" w:sz="6" w:space="0"/>
              <w:left w:val="single" w:color="000000" w:sz="6" w:space="0"/>
              <w:bottom w:val="single" w:color="000000" w:sz="4"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p>
        </w:tc>
        <w:tc>
          <w:tcPr>
            <w:tcW w:w="1630" w:type="dxa"/>
            <w:tcBorders>
              <w:top w:val="single" w:color="000000" w:sz="6" w:space="0"/>
              <w:left w:val="single" w:color="000000" w:sz="6" w:space="0"/>
              <w:bottom w:val="single" w:color="000000" w:sz="4" w:space="0"/>
              <w:right w:val="single" w:color="000000" w:sz="4"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w:t>
            </w:r>
          </w:p>
        </w:tc>
        <w:tc>
          <w:tcPr>
            <w:tcW w:w="1187" w:type="dxa"/>
            <w:tcBorders>
              <w:top w:val="single" w:color="000000" w:sz="6" w:space="0"/>
              <w:left w:val="single" w:color="000000" w:sz="4" w:space="0"/>
              <w:bottom w:val="single" w:color="000000" w:sz="4"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p>
        </w:tc>
        <w:tc>
          <w:tcPr>
            <w:tcW w:w="2875" w:type="dxa"/>
            <w:gridSpan w:val="2"/>
            <w:tcBorders>
              <w:top w:val="single" w:color="000000" w:sz="6" w:space="0"/>
              <w:left w:val="single" w:color="000000" w:sz="6" w:space="0"/>
              <w:bottom w:val="single" w:color="000000" w:sz="4" w:space="0"/>
              <w:right w:val="single" w:color="000000" w:sz="6" w:space="0"/>
            </w:tcBorders>
            <w:noWrap w:val="0"/>
            <w:vAlign w:val="center"/>
          </w:tcPr>
          <w:p>
            <w:pPr>
              <w:pStyle w:val="13"/>
              <w:wordWrap/>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w:t>
            </w:r>
          </w:p>
        </w:tc>
      </w:tr>
    </w:tbl>
    <w:p>
      <w:pPr>
        <w:adjustRightInd w:val="0"/>
        <w:snapToGrid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Cs w:val="21"/>
          <w:highlight w:val="none"/>
        </w:rPr>
        <w:t>注：投标人的商务部分自评表所填内容仅作为评标参考，投标人填写或不填写不影响其投标文件的有效性，不可作为否决投标的条件。</w:t>
      </w:r>
    </w:p>
    <w:p>
      <w:pPr>
        <w:adjustRightInd w:val="0"/>
        <w:snapToGrid w:val="0"/>
        <w:spacing w:line="400" w:lineRule="atLeast"/>
        <w:rPr>
          <w:rFonts w:hint="default" w:ascii="Times New Roman" w:hAnsi="Times New Roman" w:cs="Times New Roman"/>
          <w:color w:val="auto"/>
          <w:sz w:val="24"/>
          <w:highlight w:val="none"/>
        </w:rPr>
      </w:pPr>
    </w:p>
    <w:p>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 w:val="24"/>
          <w:highlight w:val="none"/>
        </w:rPr>
        <w:t>5、投标人认为应该附的其他材料</w:t>
      </w:r>
      <w:bookmarkStart w:id="143" w:name="_Hlk12616833"/>
      <w:r>
        <w:rPr>
          <w:rFonts w:hint="default" w:ascii="Times New Roman" w:hAnsi="Times New Roman" w:cs="Times New Roman"/>
          <w:color w:val="auto"/>
          <w:sz w:val="24"/>
          <w:highlight w:val="none"/>
        </w:rPr>
        <w:t>（中标公示资料仅作为参考资料，投标人填写或不填写不影响其投标文件的有效性，不可作为否决投标的条件）。</w:t>
      </w:r>
    </w:p>
    <w:bookmarkEnd w:id="143"/>
    <w:p>
      <w:pPr>
        <w:pStyle w:val="14"/>
        <w:rPr>
          <w:rFonts w:hint="default" w:ascii="Times New Roman" w:hAnsi="Times New Roman" w:cs="Times New Roman"/>
          <w:color w:val="auto"/>
          <w:highlight w:val="none"/>
        </w:rPr>
      </w:pPr>
      <w:r>
        <w:rPr>
          <w:rFonts w:hint="default" w:ascii="Times New Roman" w:hAnsi="Times New Roman" w:cs="Times New Roman"/>
          <w:color w:val="auto"/>
          <w:highlight w:val="none"/>
        </w:rPr>
        <w:t>公示信息表（业绩）</w:t>
      </w:r>
      <w:bookmarkEnd w:id="141"/>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1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27" w:type="dxa"/>
            <w:noWrap w:val="0"/>
            <w:vAlign w:val="center"/>
          </w:tcPr>
          <w:p>
            <w:pPr>
              <w:spacing w:line="44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7164" w:type="dxa"/>
            <w:noWrap w:val="0"/>
            <w:vAlign w:val="center"/>
          </w:tcPr>
          <w:p>
            <w:pPr>
              <w:spacing w:line="44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7" w:type="dxa"/>
            <w:noWrap w:val="0"/>
            <w:vAlign w:val="top"/>
          </w:tcPr>
          <w:p>
            <w:pPr>
              <w:spacing w:line="440" w:lineRule="exact"/>
              <w:rPr>
                <w:rFonts w:hint="default" w:ascii="Times New Roman" w:hAnsi="Times New Roman" w:eastAsia="黑体" w:cs="Times New Roman"/>
                <w:color w:val="auto"/>
                <w:highlight w:val="none"/>
              </w:rPr>
            </w:pPr>
          </w:p>
        </w:tc>
        <w:tc>
          <w:tcPr>
            <w:tcW w:w="7164" w:type="dxa"/>
            <w:noWrap w:val="0"/>
            <w:vAlign w:val="top"/>
          </w:tcPr>
          <w:p>
            <w:pPr>
              <w:spacing w:line="440" w:lineRule="exact"/>
              <w:rPr>
                <w:rFonts w:hint="default" w:ascii="Times New Roman" w:hAnsi="Times New Roman" w:eastAsia="黑体"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7" w:type="dxa"/>
            <w:noWrap w:val="0"/>
            <w:vAlign w:val="top"/>
          </w:tcPr>
          <w:p>
            <w:pPr>
              <w:spacing w:line="440" w:lineRule="exact"/>
              <w:rPr>
                <w:rFonts w:hint="default" w:ascii="Times New Roman" w:hAnsi="Times New Roman" w:eastAsia="黑体" w:cs="Times New Roman"/>
                <w:color w:val="auto"/>
                <w:highlight w:val="none"/>
              </w:rPr>
            </w:pPr>
          </w:p>
        </w:tc>
        <w:tc>
          <w:tcPr>
            <w:tcW w:w="7164" w:type="dxa"/>
            <w:noWrap w:val="0"/>
            <w:vAlign w:val="top"/>
          </w:tcPr>
          <w:p>
            <w:pPr>
              <w:spacing w:line="440" w:lineRule="exact"/>
              <w:rPr>
                <w:rFonts w:hint="default" w:ascii="Times New Roman" w:hAnsi="Times New Roman" w:eastAsia="黑体"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7" w:type="dxa"/>
            <w:noWrap w:val="0"/>
            <w:vAlign w:val="top"/>
          </w:tcPr>
          <w:p>
            <w:pPr>
              <w:spacing w:line="440" w:lineRule="exact"/>
              <w:rPr>
                <w:rFonts w:hint="default" w:ascii="Times New Roman" w:hAnsi="Times New Roman" w:eastAsia="黑体" w:cs="Times New Roman"/>
                <w:color w:val="auto"/>
                <w:highlight w:val="none"/>
              </w:rPr>
            </w:pPr>
          </w:p>
        </w:tc>
        <w:tc>
          <w:tcPr>
            <w:tcW w:w="7164" w:type="dxa"/>
            <w:noWrap w:val="0"/>
            <w:vAlign w:val="top"/>
          </w:tcPr>
          <w:p>
            <w:pPr>
              <w:spacing w:line="440" w:lineRule="exact"/>
              <w:rPr>
                <w:rFonts w:hint="default" w:ascii="Times New Roman" w:hAnsi="Times New Roman" w:eastAsia="黑体" w:cs="Times New Roman"/>
                <w:color w:val="auto"/>
                <w:highlight w:val="none"/>
              </w:rPr>
            </w:pPr>
          </w:p>
        </w:tc>
      </w:tr>
    </w:tbl>
    <w:p>
      <w:pPr>
        <w:spacing w:line="42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w:t>
      </w:r>
    </w:p>
    <w:p>
      <w:pPr>
        <w:spacing w:line="420" w:lineRule="exact"/>
        <w:ind w:firstLine="420" w:firstLineChars="200"/>
        <w:rPr>
          <w:rFonts w:hint="default" w:ascii="Times New Roman" w:hAnsi="Times New Roman" w:eastAsia="黑体" w:cs="Times New Roman"/>
          <w:color w:val="auto"/>
          <w:szCs w:val="21"/>
          <w:highlight w:val="none"/>
        </w:rPr>
      </w:pPr>
      <w:r>
        <w:rPr>
          <w:rFonts w:hint="default" w:ascii="Times New Roman" w:hAnsi="Times New Roman" w:cs="Times New Roman"/>
          <w:color w:val="auto"/>
          <w:szCs w:val="21"/>
          <w:highlight w:val="none"/>
        </w:rPr>
        <w:t>1、请各投标人将投标时申报的业绩汇总至本表，如被推荐为中标候选人将进行公示相关业绩信息。</w:t>
      </w:r>
    </w:p>
    <w:p>
      <w:pPr>
        <w:spacing w:line="42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2、请各投标人填好本表后打印并编入投标文件中，同时将本表电子版（word或excel版）存入投标文件的电子文件中，随投标文件一并交于招标人。</w:t>
      </w:r>
    </w:p>
    <w:p>
      <w:pPr>
        <w:pStyle w:val="14"/>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公示信息表（主要人员）</w:t>
      </w:r>
      <w:bookmarkEnd w:id="142"/>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166"/>
        <w:gridCol w:w="1545"/>
        <w:gridCol w:w="1366"/>
        <w:gridCol w:w="2084"/>
        <w:gridCol w:w="1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12" w:type="dxa"/>
            <w:vMerge w:val="restart"/>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任职</w:t>
            </w:r>
          </w:p>
        </w:tc>
        <w:tc>
          <w:tcPr>
            <w:tcW w:w="1166" w:type="dxa"/>
            <w:vMerge w:val="restart"/>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姓名</w:t>
            </w:r>
          </w:p>
        </w:tc>
        <w:tc>
          <w:tcPr>
            <w:tcW w:w="6213" w:type="dxa"/>
            <w:gridSpan w:val="4"/>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证书及其性质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12"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66"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545"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证书名称</w:t>
            </w:r>
          </w:p>
        </w:tc>
        <w:tc>
          <w:tcPr>
            <w:tcW w:w="1366"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证书编号</w:t>
            </w:r>
          </w:p>
        </w:tc>
        <w:tc>
          <w:tcPr>
            <w:tcW w:w="2084"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颁发部门</w:t>
            </w:r>
          </w:p>
        </w:tc>
        <w:tc>
          <w:tcPr>
            <w:tcW w:w="1218"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颁发时间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2" w:type="dxa"/>
            <w:vMerge w:val="restart"/>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项目经理</w:t>
            </w:r>
          </w:p>
        </w:tc>
        <w:tc>
          <w:tcPr>
            <w:tcW w:w="1166" w:type="dxa"/>
            <w:vMerge w:val="restart"/>
            <w:noWrap w:val="0"/>
            <w:vAlign w:val="center"/>
          </w:tcPr>
          <w:p>
            <w:pPr>
              <w:autoSpaceDE w:val="0"/>
              <w:autoSpaceDN w:val="0"/>
              <w:jc w:val="center"/>
              <w:rPr>
                <w:rFonts w:hint="default" w:ascii="Times New Roman" w:hAnsi="Times New Roman" w:cs="Times New Roman"/>
                <w:color w:val="auto"/>
                <w:highlight w:val="none"/>
              </w:rPr>
            </w:pPr>
          </w:p>
        </w:tc>
        <w:tc>
          <w:tcPr>
            <w:tcW w:w="1545"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职称证</w:t>
            </w:r>
          </w:p>
        </w:tc>
        <w:tc>
          <w:tcPr>
            <w:tcW w:w="1366" w:type="dxa"/>
            <w:noWrap w:val="0"/>
            <w:vAlign w:val="center"/>
          </w:tcPr>
          <w:p>
            <w:pPr>
              <w:autoSpaceDE w:val="0"/>
              <w:autoSpaceDN w:val="0"/>
              <w:jc w:val="center"/>
              <w:rPr>
                <w:rFonts w:hint="default" w:ascii="Times New Roman" w:hAnsi="Times New Roman" w:cs="Times New Roman"/>
                <w:color w:val="auto"/>
                <w:highlight w:val="none"/>
              </w:rPr>
            </w:pPr>
          </w:p>
        </w:tc>
        <w:tc>
          <w:tcPr>
            <w:tcW w:w="2084" w:type="dxa"/>
            <w:noWrap w:val="0"/>
            <w:vAlign w:val="center"/>
          </w:tcPr>
          <w:p>
            <w:pPr>
              <w:autoSpaceDE w:val="0"/>
              <w:autoSpaceDN w:val="0"/>
              <w:jc w:val="center"/>
              <w:rPr>
                <w:rFonts w:hint="default" w:ascii="Times New Roman" w:hAnsi="Times New Roman" w:cs="Times New Roman"/>
                <w:color w:val="auto"/>
                <w:highlight w:val="none"/>
              </w:rPr>
            </w:pPr>
          </w:p>
        </w:tc>
        <w:tc>
          <w:tcPr>
            <w:tcW w:w="1218"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2"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66"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545"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注册建造师证</w:t>
            </w:r>
          </w:p>
        </w:tc>
        <w:tc>
          <w:tcPr>
            <w:tcW w:w="1366" w:type="dxa"/>
            <w:noWrap w:val="0"/>
            <w:vAlign w:val="center"/>
          </w:tcPr>
          <w:p>
            <w:pPr>
              <w:autoSpaceDE w:val="0"/>
              <w:autoSpaceDN w:val="0"/>
              <w:jc w:val="center"/>
              <w:rPr>
                <w:rFonts w:hint="default" w:ascii="Times New Roman" w:hAnsi="Times New Roman" w:cs="Times New Roman"/>
                <w:color w:val="auto"/>
                <w:highlight w:val="none"/>
              </w:rPr>
            </w:pPr>
          </w:p>
        </w:tc>
        <w:tc>
          <w:tcPr>
            <w:tcW w:w="2084" w:type="dxa"/>
            <w:noWrap w:val="0"/>
            <w:vAlign w:val="center"/>
          </w:tcPr>
          <w:p>
            <w:pPr>
              <w:autoSpaceDE w:val="0"/>
              <w:autoSpaceDN w:val="0"/>
              <w:jc w:val="center"/>
              <w:rPr>
                <w:rFonts w:hint="default" w:ascii="Times New Roman" w:hAnsi="Times New Roman" w:cs="Times New Roman"/>
                <w:color w:val="auto"/>
                <w:highlight w:val="none"/>
              </w:rPr>
            </w:pPr>
          </w:p>
        </w:tc>
        <w:tc>
          <w:tcPr>
            <w:tcW w:w="1218"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2"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66"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545"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安全证</w:t>
            </w:r>
          </w:p>
        </w:tc>
        <w:tc>
          <w:tcPr>
            <w:tcW w:w="1366" w:type="dxa"/>
            <w:noWrap w:val="0"/>
            <w:vAlign w:val="center"/>
          </w:tcPr>
          <w:p>
            <w:pPr>
              <w:autoSpaceDE w:val="0"/>
              <w:autoSpaceDN w:val="0"/>
              <w:jc w:val="center"/>
              <w:rPr>
                <w:rFonts w:hint="default" w:ascii="Times New Roman" w:hAnsi="Times New Roman" w:cs="Times New Roman"/>
                <w:color w:val="auto"/>
                <w:highlight w:val="none"/>
              </w:rPr>
            </w:pPr>
          </w:p>
        </w:tc>
        <w:tc>
          <w:tcPr>
            <w:tcW w:w="2084" w:type="dxa"/>
            <w:noWrap w:val="0"/>
            <w:vAlign w:val="center"/>
          </w:tcPr>
          <w:p>
            <w:pPr>
              <w:autoSpaceDE w:val="0"/>
              <w:autoSpaceDN w:val="0"/>
              <w:jc w:val="center"/>
              <w:rPr>
                <w:rFonts w:hint="default" w:ascii="Times New Roman" w:hAnsi="Times New Roman" w:cs="Times New Roman"/>
                <w:color w:val="auto"/>
                <w:highlight w:val="none"/>
              </w:rPr>
            </w:pPr>
          </w:p>
        </w:tc>
        <w:tc>
          <w:tcPr>
            <w:tcW w:w="1218"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2" w:type="dxa"/>
            <w:vMerge w:val="restart"/>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项目经理</w:t>
            </w:r>
          </w:p>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备选人</w:t>
            </w:r>
          </w:p>
        </w:tc>
        <w:tc>
          <w:tcPr>
            <w:tcW w:w="1166" w:type="dxa"/>
            <w:vMerge w:val="restart"/>
            <w:noWrap w:val="0"/>
            <w:vAlign w:val="center"/>
          </w:tcPr>
          <w:p>
            <w:pPr>
              <w:autoSpaceDE w:val="0"/>
              <w:autoSpaceDN w:val="0"/>
              <w:jc w:val="center"/>
              <w:rPr>
                <w:rFonts w:hint="default" w:ascii="Times New Roman" w:hAnsi="Times New Roman" w:cs="Times New Roman"/>
                <w:color w:val="auto"/>
                <w:highlight w:val="none"/>
              </w:rPr>
            </w:pPr>
          </w:p>
        </w:tc>
        <w:tc>
          <w:tcPr>
            <w:tcW w:w="1545"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职称证</w:t>
            </w:r>
          </w:p>
        </w:tc>
        <w:tc>
          <w:tcPr>
            <w:tcW w:w="1366" w:type="dxa"/>
            <w:noWrap w:val="0"/>
            <w:vAlign w:val="center"/>
          </w:tcPr>
          <w:p>
            <w:pPr>
              <w:autoSpaceDE w:val="0"/>
              <w:autoSpaceDN w:val="0"/>
              <w:jc w:val="center"/>
              <w:rPr>
                <w:rFonts w:hint="default" w:ascii="Times New Roman" w:hAnsi="Times New Roman" w:cs="Times New Roman"/>
                <w:color w:val="auto"/>
                <w:highlight w:val="none"/>
              </w:rPr>
            </w:pPr>
          </w:p>
        </w:tc>
        <w:tc>
          <w:tcPr>
            <w:tcW w:w="2084" w:type="dxa"/>
            <w:noWrap w:val="0"/>
            <w:vAlign w:val="center"/>
          </w:tcPr>
          <w:p>
            <w:pPr>
              <w:autoSpaceDE w:val="0"/>
              <w:autoSpaceDN w:val="0"/>
              <w:jc w:val="center"/>
              <w:rPr>
                <w:rFonts w:hint="default" w:ascii="Times New Roman" w:hAnsi="Times New Roman" w:cs="Times New Roman"/>
                <w:color w:val="auto"/>
                <w:highlight w:val="none"/>
              </w:rPr>
            </w:pPr>
          </w:p>
        </w:tc>
        <w:tc>
          <w:tcPr>
            <w:tcW w:w="1218"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2"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66"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545"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注册建造师证</w:t>
            </w:r>
          </w:p>
        </w:tc>
        <w:tc>
          <w:tcPr>
            <w:tcW w:w="1366" w:type="dxa"/>
            <w:noWrap w:val="0"/>
            <w:vAlign w:val="center"/>
          </w:tcPr>
          <w:p>
            <w:pPr>
              <w:autoSpaceDE w:val="0"/>
              <w:autoSpaceDN w:val="0"/>
              <w:jc w:val="center"/>
              <w:rPr>
                <w:rFonts w:hint="default" w:ascii="Times New Roman" w:hAnsi="Times New Roman" w:cs="Times New Roman"/>
                <w:color w:val="auto"/>
                <w:highlight w:val="none"/>
              </w:rPr>
            </w:pPr>
          </w:p>
        </w:tc>
        <w:tc>
          <w:tcPr>
            <w:tcW w:w="2084" w:type="dxa"/>
            <w:noWrap w:val="0"/>
            <w:vAlign w:val="center"/>
          </w:tcPr>
          <w:p>
            <w:pPr>
              <w:autoSpaceDE w:val="0"/>
              <w:autoSpaceDN w:val="0"/>
              <w:jc w:val="center"/>
              <w:rPr>
                <w:rFonts w:hint="default" w:ascii="Times New Roman" w:hAnsi="Times New Roman" w:cs="Times New Roman"/>
                <w:color w:val="auto"/>
                <w:highlight w:val="none"/>
              </w:rPr>
            </w:pPr>
          </w:p>
        </w:tc>
        <w:tc>
          <w:tcPr>
            <w:tcW w:w="1218"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2"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66"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545"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安全证</w:t>
            </w:r>
          </w:p>
        </w:tc>
        <w:tc>
          <w:tcPr>
            <w:tcW w:w="1366" w:type="dxa"/>
            <w:noWrap w:val="0"/>
            <w:vAlign w:val="center"/>
          </w:tcPr>
          <w:p>
            <w:pPr>
              <w:autoSpaceDE w:val="0"/>
              <w:autoSpaceDN w:val="0"/>
              <w:jc w:val="center"/>
              <w:rPr>
                <w:rFonts w:hint="default" w:ascii="Times New Roman" w:hAnsi="Times New Roman" w:cs="Times New Roman"/>
                <w:color w:val="auto"/>
                <w:highlight w:val="none"/>
              </w:rPr>
            </w:pPr>
          </w:p>
        </w:tc>
        <w:tc>
          <w:tcPr>
            <w:tcW w:w="2084" w:type="dxa"/>
            <w:noWrap w:val="0"/>
            <w:vAlign w:val="center"/>
          </w:tcPr>
          <w:p>
            <w:pPr>
              <w:autoSpaceDE w:val="0"/>
              <w:autoSpaceDN w:val="0"/>
              <w:jc w:val="center"/>
              <w:rPr>
                <w:rFonts w:hint="default" w:ascii="Times New Roman" w:hAnsi="Times New Roman" w:cs="Times New Roman"/>
                <w:color w:val="auto"/>
                <w:highlight w:val="none"/>
              </w:rPr>
            </w:pPr>
          </w:p>
        </w:tc>
        <w:tc>
          <w:tcPr>
            <w:tcW w:w="1218"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12" w:type="dxa"/>
            <w:vMerge w:val="restart"/>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p>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总工</w:t>
            </w:r>
          </w:p>
        </w:tc>
        <w:tc>
          <w:tcPr>
            <w:tcW w:w="1166" w:type="dxa"/>
            <w:vMerge w:val="restart"/>
            <w:noWrap w:val="0"/>
            <w:vAlign w:val="center"/>
          </w:tcPr>
          <w:p>
            <w:pPr>
              <w:autoSpaceDE w:val="0"/>
              <w:autoSpaceDN w:val="0"/>
              <w:jc w:val="center"/>
              <w:rPr>
                <w:rFonts w:hint="default" w:ascii="Times New Roman" w:hAnsi="Times New Roman" w:cs="Times New Roman"/>
                <w:color w:val="auto"/>
                <w:highlight w:val="none"/>
              </w:rPr>
            </w:pPr>
          </w:p>
        </w:tc>
        <w:tc>
          <w:tcPr>
            <w:tcW w:w="1545"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职称证</w:t>
            </w:r>
          </w:p>
        </w:tc>
        <w:tc>
          <w:tcPr>
            <w:tcW w:w="1366" w:type="dxa"/>
            <w:noWrap w:val="0"/>
            <w:vAlign w:val="center"/>
          </w:tcPr>
          <w:p>
            <w:pPr>
              <w:autoSpaceDE w:val="0"/>
              <w:autoSpaceDN w:val="0"/>
              <w:jc w:val="center"/>
              <w:rPr>
                <w:rFonts w:hint="default" w:ascii="Times New Roman" w:hAnsi="Times New Roman" w:cs="Times New Roman"/>
                <w:color w:val="auto"/>
                <w:highlight w:val="none"/>
              </w:rPr>
            </w:pPr>
          </w:p>
        </w:tc>
        <w:tc>
          <w:tcPr>
            <w:tcW w:w="2084" w:type="dxa"/>
            <w:noWrap w:val="0"/>
            <w:vAlign w:val="center"/>
          </w:tcPr>
          <w:p>
            <w:pPr>
              <w:autoSpaceDE w:val="0"/>
              <w:autoSpaceDN w:val="0"/>
              <w:jc w:val="center"/>
              <w:rPr>
                <w:rFonts w:hint="default" w:ascii="Times New Roman" w:hAnsi="Times New Roman" w:cs="Times New Roman"/>
                <w:color w:val="auto"/>
                <w:highlight w:val="none"/>
              </w:rPr>
            </w:pPr>
          </w:p>
        </w:tc>
        <w:tc>
          <w:tcPr>
            <w:tcW w:w="1218"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12"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66"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545"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安全证</w:t>
            </w:r>
          </w:p>
        </w:tc>
        <w:tc>
          <w:tcPr>
            <w:tcW w:w="1366" w:type="dxa"/>
            <w:noWrap w:val="0"/>
            <w:vAlign w:val="center"/>
          </w:tcPr>
          <w:p>
            <w:pPr>
              <w:autoSpaceDE w:val="0"/>
              <w:autoSpaceDN w:val="0"/>
              <w:jc w:val="center"/>
              <w:rPr>
                <w:rFonts w:hint="default" w:ascii="Times New Roman" w:hAnsi="Times New Roman" w:cs="Times New Roman"/>
                <w:color w:val="auto"/>
                <w:highlight w:val="none"/>
              </w:rPr>
            </w:pPr>
          </w:p>
        </w:tc>
        <w:tc>
          <w:tcPr>
            <w:tcW w:w="2084" w:type="dxa"/>
            <w:noWrap w:val="0"/>
            <w:vAlign w:val="center"/>
          </w:tcPr>
          <w:p>
            <w:pPr>
              <w:autoSpaceDE w:val="0"/>
              <w:autoSpaceDN w:val="0"/>
              <w:jc w:val="center"/>
              <w:rPr>
                <w:rFonts w:hint="default" w:ascii="Times New Roman" w:hAnsi="Times New Roman" w:cs="Times New Roman"/>
                <w:color w:val="auto"/>
                <w:highlight w:val="none"/>
              </w:rPr>
            </w:pPr>
          </w:p>
        </w:tc>
        <w:tc>
          <w:tcPr>
            <w:tcW w:w="1218"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12" w:type="dxa"/>
            <w:vMerge w:val="restart"/>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p>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总工备选人</w:t>
            </w:r>
          </w:p>
        </w:tc>
        <w:tc>
          <w:tcPr>
            <w:tcW w:w="1166" w:type="dxa"/>
            <w:vMerge w:val="restart"/>
            <w:noWrap w:val="0"/>
            <w:vAlign w:val="center"/>
          </w:tcPr>
          <w:p>
            <w:pPr>
              <w:autoSpaceDE w:val="0"/>
              <w:autoSpaceDN w:val="0"/>
              <w:jc w:val="center"/>
              <w:rPr>
                <w:rFonts w:hint="default" w:ascii="Times New Roman" w:hAnsi="Times New Roman" w:cs="Times New Roman"/>
                <w:color w:val="auto"/>
                <w:highlight w:val="none"/>
              </w:rPr>
            </w:pPr>
          </w:p>
        </w:tc>
        <w:tc>
          <w:tcPr>
            <w:tcW w:w="1545"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职称证</w:t>
            </w:r>
          </w:p>
        </w:tc>
        <w:tc>
          <w:tcPr>
            <w:tcW w:w="1366" w:type="dxa"/>
            <w:noWrap w:val="0"/>
            <w:vAlign w:val="center"/>
          </w:tcPr>
          <w:p>
            <w:pPr>
              <w:autoSpaceDE w:val="0"/>
              <w:autoSpaceDN w:val="0"/>
              <w:jc w:val="center"/>
              <w:rPr>
                <w:rFonts w:hint="default" w:ascii="Times New Roman" w:hAnsi="Times New Roman" w:cs="Times New Roman"/>
                <w:color w:val="auto"/>
                <w:highlight w:val="none"/>
              </w:rPr>
            </w:pPr>
          </w:p>
        </w:tc>
        <w:tc>
          <w:tcPr>
            <w:tcW w:w="2084" w:type="dxa"/>
            <w:noWrap w:val="0"/>
            <w:vAlign w:val="center"/>
          </w:tcPr>
          <w:p>
            <w:pPr>
              <w:autoSpaceDE w:val="0"/>
              <w:autoSpaceDN w:val="0"/>
              <w:jc w:val="center"/>
              <w:rPr>
                <w:rFonts w:hint="default" w:ascii="Times New Roman" w:hAnsi="Times New Roman" w:cs="Times New Roman"/>
                <w:color w:val="auto"/>
                <w:highlight w:val="none"/>
              </w:rPr>
            </w:pPr>
          </w:p>
        </w:tc>
        <w:tc>
          <w:tcPr>
            <w:tcW w:w="1218"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12"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66"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545"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安全证</w:t>
            </w:r>
          </w:p>
        </w:tc>
        <w:tc>
          <w:tcPr>
            <w:tcW w:w="1366" w:type="dxa"/>
            <w:noWrap w:val="0"/>
            <w:vAlign w:val="center"/>
          </w:tcPr>
          <w:p>
            <w:pPr>
              <w:autoSpaceDE w:val="0"/>
              <w:autoSpaceDN w:val="0"/>
              <w:jc w:val="center"/>
              <w:rPr>
                <w:rFonts w:hint="default" w:ascii="Times New Roman" w:hAnsi="Times New Roman" w:cs="Times New Roman"/>
                <w:color w:val="auto"/>
                <w:highlight w:val="none"/>
              </w:rPr>
            </w:pPr>
          </w:p>
        </w:tc>
        <w:tc>
          <w:tcPr>
            <w:tcW w:w="2084" w:type="dxa"/>
            <w:noWrap w:val="0"/>
            <w:vAlign w:val="center"/>
          </w:tcPr>
          <w:p>
            <w:pPr>
              <w:autoSpaceDE w:val="0"/>
              <w:autoSpaceDN w:val="0"/>
              <w:jc w:val="center"/>
              <w:rPr>
                <w:rFonts w:hint="default" w:ascii="Times New Roman" w:hAnsi="Times New Roman" w:cs="Times New Roman"/>
                <w:color w:val="auto"/>
                <w:highlight w:val="none"/>
              </w:rPr>
            </w:pPr>
          </w:p>
        </w:tc>
        <w:tc>
          <w:tcPr>
            <w:tcW w:w="1218" w:type="dxa"/>
            <w:noWrap w:val="0"/>
            <w:vAlign w:val="center"/>
          </w:tcPr>
          <w:p>
            <w:pPr>
              <w:autoSpaceDE w:val="0"/>
              <w:autoSpaceDN w:val="0"/>
              <w:jc w:val="center"/>
              <w:rPr>
                <w:rFonts w:hint="default" w:ascii="Times New Roman" w:hAnsi="Times New Roman" w:cs="Times New Roman"/>
                <w:color w:val="auto"/>
                <w:highlight w:val="none"/>
              </w:rPr>
            </w:pPr>
          </w:p>
        </w:tc>
      </w:tr>
    </w:tbl>
    <w:p>
      <w:pPr>
        <w:pStyle w:val="14"/>
        <w:rPr>
          <w:rFonts w:hint="default" w:ascii="Times New Roman" w:hAnsi="Times New Roman" w:cs="Times New Roman"/>
          <w:color w:val="auto"/>
          <w:highlight w:val="none"/>
        </w:rPr>
      </w:pPr>
      <w:bookmarkStart w:id="144" w:name="_Toc2084"/>
      <w:r>
        <w:rPr>
          <w:rFonts w:hint="default" w:ascii="Times New Roman" w:hAnsi="Times New Roman" w:cs="Times New Roman"/>
          <w:color w:val="auto"/>
          <w:highlight w:val="none"/>
        </w:rPr>
        <w:t>主要人员资历表</w:t>
      </w:r>
      <w:bookmarkEnd w:id="144"/>
    </w:p>
    <w:tbl>
      <w:tblPr>
        <w:tblStyle w:val="8"/>
        <w:tblW w:w="0" w:type="auto"/>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4"/>
        <w:gridCol w:w="850"/>
        <w:gridCol w:w="58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35"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任职</w:t>
            </w:r>
          </w:p>
        </w:tc>
        <w:tc>
          <w:tcPr>
            <w:tcW w:w="1134"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姓名</w:t>
            </w:r>
          </w:p>
        </w:tc>
        <w:tc>
          <w:tcPr>
            <w:tcW w:w="6662" w:type="dxa"/>
            <w:gridSpan w:val="2"/>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经历（业绩）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restart"/>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p>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经理</w:t>
            </w:r>
          </w:p>
        </w:tc>
        <w:tc>
          <w:tcPr>
            <w:tcW w:w="1134" w:type="dxa"/>
            <w:vMerge w:val="restart"/>
            <w:noWrap w:val="0"/>
            <w:vAlign w:val="center"/>
          </w:tcPr>
          <w:p>
            <w:pPr>
              <w:autoSpaceDE w:val="0"/>
              <w:autoSpaceDN w:val="0"/>
              <w:jc w:val="center"/>
              <w:rPr>
                <w:rFonts w:hint="default" w:ascii="Times New Roman" w:hAnsi="Times New Roman" w:cs="Times New Roman"/>
                <w:color w:val="auto"/>
                <w:highlight w:val="none"/>
              </w:rPr>
            </w:pPr>
          </w:p>
        </w:tc>
        <w:tc>
          <w:tcPr>
            <w:tcW w:w="850"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5812"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34"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850"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5812"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34"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850"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5812"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restart"/>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项目经理备选人</w:t>
            </w:r>
          </w:p>
        </w:tc>
        <w:tc>
          <w:tcPr>
            <w:tcW w:w="1134" w:type="dxa"/>
            <w:vMerge w:val="restart"/>
            <w:noWrap w:val="0"/>
            <w:vAlign w:val="center"/>
          </w:tcPr>
          <w:p>
            <w:pPr>
              <w:autoSpaceDE w:val="0"/>
              <w:autoSpaceDN w:val="0"/>
              <w:jc w:val="center"/>
              <w:rPr>
                <w:rFonts w:hint="default" w:ascii="Times New Roman" w:hAnsi="Times New Roman" w:cs="Times New Roman"/>
                <w:color w:val="auto"/>
                <w:highlight w:val="none"/>
              </w:rPr>
            </w:pPr>
          </w:p>
        </w:tc>
        <w:tc>
          <w:tcPr>
            <w:tcW w:w="850"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5812"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34"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850"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5812"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34"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850"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5812"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restart"/>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p>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总工</w:t>
            </w:r>
          </w:p>
        </w:tc>
        <w:tc>
          <w:tcPr>
            <w:tcW w:w="1134" w:type="dxa"/>
            <w:vMerge w:val="restart"/>
            <w:noWrap w:val="0"/>
            <w:vAlign w:val="center"/>
          </w:tcPr>
          <w:p>
            <w:pPr>
              <w:autoSpaceDE w:val="0"/>
              <w:autoSpaceDN w:val="0"/>
              <w:jc w:val="center"/>
              <w:rPr>
                <w:rFonts w:hint="default" w:ascii="Times New Roman" w:hAnsi="Times New Roman" w:cs="Times New Roman"/>
                <w:color w:val="auto"/>
                <w:highlight w:val="none"/>
              </w:rPr>
            </w:pPr>
          </w:p>
        </w:tc>
        <w:tc>
          <w:tcPr>
            <w:tcW w:w="850"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5812"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34"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850"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5812"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34"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850"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5812"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restart"/>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p>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总工备选人</w:t>
            </w:r>
          </w:p>
        </w:tc>
        <w:tc>
          <w:tcPr>
            <w:tcW w:w="1134" w:type="dxa"/>
            <w:vMerge w:val="restart"/>
            <w:noWrap w:val="0"/>
            <w:vAlign w:val="center"/>
          </w:tcPr>
          <w:p>
            <w:pPr>
              <w:autoSpaceDE w:val="0"/>
              <w:autoSpaceDN w:val="0"/>
              <w:jc w:val="center"/>
              <w:rPr>
                <w:rFonts w:hint="default" w:ascii="Times New Roman" w:hAnsi="Times New Roman" w:cs="Times New Roman"/>
                <w:color w:val="auto"/>
                <w:highlight w:val="none"/>
              </w:rPr>
            </w:pPr>
          </w:p>
        </w:tc>
        <w:tc>
          <w:tcPr>
            <w:tcW w:w="850"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5812"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34"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850"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5812" w:type="dxa"/>
            <w:noWrap w:val="0"/>
            <w:vAlign w:val="center"/>
          </w:tcPr>
          <w:p>
            <w:pPr>
              <w:autoSpaceDE w:val="0"/>
              <w:autoSpaceDN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1134" w:type="dxa"/>
            <w:vMerge w:val="continue"/>
            <w:noWrap w:val="0"/>
            <w:vAlign w:val="center"/>
          </w:tcPr>
          <w:p>
            <w:pPr>
              <w:autoSpaceDE w:val="0"/>
              <w:autoSpaceDN w:val="0"/>
              <w:jc w:val="center"/>
              <w:rPr>
                <w:rFonts w:hint="default" w:ascii="Times New Roman" w:hAnsi="Times New Roman" w:cs="Times New Roman"/>
                <w:color w:val="auto"/>
                <w:highlight w:val="none"/>
              </w:rPr>
            </w:pPr>
          </w:p>
        </w:tc>
        <w:tc>
          <w:tcPr>
            <w:tcW w:w="850" w:type="dxa"/>
            <w:noWrap w:val="0"/>
            <w:vAlign w:val="center"/>
          </w:tcPr>
          <w:p>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5812" w:type="dxa"/>
            <w:noWrap w:val="0"/>
            <w:vAlign w:val="center"/>
          </w:tcPr>
          <w:p>
            <w:pPr>
              <w:autoSpaceDE w:val="0"/>
              <w:autoSpaceDN w:val="0"/>
              <w:jc w:val="center"/>
              <w:rPr>
                <w:rFonts w:hint="default" w:ascii="Times New Roman" w:hAnsi="Times New Roman" w:cs="Times New Roman"/>
                <w:color w:val="auto"/>
                <w:highlight w:val="none"/>
              </w:rPr>
            </w:pPr>
          </w:p>
        </w:tc>
      </w:tr>
    </w:tbl>
    <w:p>
      <w:pPr>
        <w:spacing w:line="42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注：1、请各投标人将投标时申报的项目经理和项目总工的资格证书信息及业绩信息汇总至本表，如被推荐为中标候选人将进行公示相关人员信息。</w:t>
      </w:r>
    </w:p>
    <w:p>
      <w:pPr>
        <w:spacing w:line="42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2、请各投标人在填好本表后打印并编入投标文件中，同时将本表电子版（word或excel版）存入投标文件的电子文件中，随投标文件一并交于招标人。</w:t>
      </w:r>
    </w:p>
    <w:p>
      <w:pPr>
        <w:spacing w:line="360" w:lineRule="auto"/>
        <w:rPr>
          <w:rFonts w:hint="default" w:ascii="Times New Roman" w:hAnsi="Times New Roman" w:cs="Times New Roman"/>
          <w:bCs/>
          <w:color w:val="auto"/>
          <w:sz w:val="20"/>
          <w:szCs w:val="20"/>
          <w:highlight w:val="none"/>
        </w:rPr>
      </w:pPr>
    </w:p>
    <w:p>
      <w:pPr>
        <w:spacing w:line="360" w:lineRule="auto"/>
        <w:rPr>
          <w:rFonts w:hint="default" w:ascii="Times New Roman" w:hAnsi="Times New Roman" w:cs="Times New Roman"/>
          <w:bCs/>
          <w:color w:val="auto"/>
          <w:sz w:val="20"/>
          <w:szCs w:val="20"/>
          <w:highlight w:val="none"/>
        </w:rPr>
      </w:pPr>
    </w:p>
    <w:p>
      <w:pPr>
        <w:spacing w:line="440" w:lineRule="exact"/>
        <w:ind w:firstLine="7200" w:firstLineChars="3600"/>
        <w:jc w:val="left"/>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20"/>
          <w:szCs w:val="20"/>
          <w:highlight w:val="none"/>
        </w:rPr>
        <w:br w:type="page"/>
      </w:r>
      <w:r>
        <w:rPr>
          <w:rFonts w:hint="default" w:ascii="Times New Roman" w:hAnsi="Times New Roman" w:cs="Times New Roman"/>
          <w:b/>
          <w:color w:val="auto"/>
          <w:kern w:val="0"/>
          <w:sz w:val="30"/>
          <w:szCs w:val="30"/>
          <w:highlight w:val="none"/>
        </w:rPr>
        <w:t>正本/副本</w:t>
      </w:r>
    </w:p>
    <w:p>
      <w:pPr>
        <w:spacing w:line="440" w:lineRule="exact"/>
        <w:jc w:val="center"/>
        <w:rPr>
          <w:rFonts w:hint="default" w:ascii="Times New Roman" w:hAnsi="Times New Roman" w:eastAsia="仿宋_GB2312" w:cs="Times New Roman"/>
          <w:color w:val="auto"/>
          <w:sz w:val="44"/>
          <w:szCs w:val="44"/>
          <w:highlight w:val="none"/>
        </w:rPr>
      </w:pPr>
    </w:p>
    <w:p>
      <w:pPr>
        <w:spacing w:line="440" w:lineRule="exact"/>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广东省  茂名市</w:t>
      </w:r>
    </w:p>
    <w:p>
      <w:pPr>
        <w:tabs>
          <w:tab w:val="left" w:pos="5500"/>
        </w:tabs>
        <w:autoSpaceDE w:val="0"/>
        <w:autoSpaceDN w:val="0"/>
        <w:adjustRightInd w:val="0"/>
        <w:spacing w:line="360" w:lineRule="auto"/>
        <w:jc w:val="center"/>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lang w:eastAsia="zh-CN"/>
        </w:rPr>
        <w:t>信宜市合水镇X614线排垌至茶场公路</w:t>
      </w:r>
      <w:r>
        <w:rPr>
          <w:rFonts w:hint="default" w:ascii="Times New Roman" w:hAnsi="Times New Roman" w:eastAsia="黑体" w:cs="Times New Roman"/>
          <w:color w:val="auto"/>
          <w:sz w:val="36"/>
          <w:szCs w:val="36"/>
          <w:highlight w:val="none"/>
        </w:rPr>
        <w:t>施工招标</w:t>
      </w:r>
    </w:p>
    <w:p>
      <w:pPr>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t xml:space="preserve"> </w:t>
      </w:r>
    </w:p>
    <w:p>
      <w:pPr>
        <w:spacing w:line="440" w:lineRule="exact"/>
        <w:rPr>
          <w:rFonts w:hint="default" w:ascii="Times New Roman" w:hAnsi="Times New Roman" w:eastAsia="黑体" w:cs="Times New Roman"/>
          <w:color w:val="auto"/>
          <w:sz w:val="40"/>
          <w:szCs w:val="40"/>
          <w:highlight w:val="none"/>
        </w:rPr>
      </w:pPr>
    </w:p>
    <w:p>
      <w:pPr>
        <w:spacing w:line="440" w:lineRule="exact"/>
        <w:rPr>
          <w:rFonts w:hint="default" w:ascii="Times New Roman" w:hAnsi="Times New Roman" w:eastAsia="黑体" w:cs="Times New Roman"/>
          <w:color w:val="auto"/>
          <w:sz w:val="40"/>
          <w:szCs w:val="40"/>
          <w:highlight w:val="none"/>
        </w:rPr>
      </w:pPr>
    </w:p>
    <w:p>
      <w:pPr>
        <w:spacing w:line="440" w:lineRule="exact"/>
        <w:rPr>
          <w:rFonts w:hint="default" w:ascii="Times New Roman" w:hAnsi="Times New Roman" w:eastAsia="黑体" w:cs="Times New Roman"/>
          <w:color w:val="auto"/>
          <w:sz w:val="40"/>
          <w:szCs w:val="40"/>
          <w:highlight w:val="none"/>
        </w:rPr>
      </w:pPr>
    </w:p>
    <w:p>
      <w:pPr>
        <w:spacing w:line="440" w:lineRule="exact"/>
        <w:jc w:val="center"/>
        <w:rPr>
          <w:rFonts w:hint="default" w:ascii="Times New Roman" w:hAnsi="Times New Roman" w:eastAsia="黑体" w:cs="Times New Roman"/>
          <w:color w:val="auto"/>
          <w:sz w:val="40"/>
          <w:szCs w:val="40"/>
          <w:highlight w:val="none"/>
        </w:rPr>
      </w:pPr>
    </w:p>
    <w:p>
      <w:pPr>
        <w:spacing w:line="440" w:lineRule="exact"/>
        <w:jc w:val="center"/>
        <w:rPr>
          <w:rFonts w:hint="default" w:ascii="Times New Roman" w:hAnsi="Times New Roman" w:eastAsia="黑体" w:cs="Times New Roman"/>
          <w:color w:val="auto"/>
          <w:sz w:val="40"/>
          <w:szCs w:val="40"/>
          <w:highlight w:val="none"/>
        </w:rPr>
      </w:pPr>
    </w:p>
    <w:p>
      <w:pPr>
        <w:pStyle w:val="2"/>
        <w:spacing w:before="0" w:after="0" w:line="360" w:lineRule="auto"/>
        <w:jc w:val="center"/>
        <w:rPr>
          <w:rFonts w:hint="default" w:ascii="Times New Roman" w:hAnsi="Times New Roman" w:eastAsia="黑体" w:cs="Times New Roman"/>
          <w:b w:val="0"/>
          <w:color w:val="auto"/>
          <w:sz w:val="30"/>
          <w:szCs w:val="30"/>
          <w:highlight w:val="none"/>
        </w:rPr>
      </w:pPr>
      <w:bookmarkStart w:id="145" w:name="_Toc510090175"/>
      <w:bookmarkStart w:id="146" w:name="_Toc510173088"/>
      <w:bookmarkStart w:id="147" w:name="_Toc501257511"/>
      <w:bookmarkStart w:id="148" w:name="_Toc509962686"/>
      <w:bookmarkStart w:id="149" w:name="_Toc509959443"/>
      <w:r>
        <w:rPr>
          <w:rFonts w:hint="default" w:ascii="Times New Roman" w:hAnsi="Times New Roman" w:eastAsia="黑体" w:cs="Times New Roman"/>
          <w:b w:val="0"/>
          <w:color w:val="auto"/>
          <w:sz w:val="72"/>
          <w:szCs w:val="72"/>
          <w:highlight w:val="none"/>
        </w:rPr>
        <w:t>投  标  文  件</w:t>
      </w:r>
      <w:bookmarkEnd w:id="145"/>
      <w:bookmarkEnd w:id="146"/>
      <w:r>
        <w:rPr>
          <w:rFonts w:hint="default" w:ascii="Times New Roman" w:hAnsi="Times New Roman" w:eastAsia="黑体" w:cs="Times New Roman"/>
          <w:b w:val="0"/>
          <w:color w:val="auto"/>
          <w:sz w:val="72"/>
          <w:szCs w:val="72"/>
          <w:highlight w:val="none"/>
        </w:rPr>
        <w:t xml:space="preserve"> </w:t>
      </w:r>
      <w:r>
        <w:rPr>
          <w:rFonts w:hint="default" w:ascii="Times New Roman" w:hAnsi="Times New Roman" w:eastAsia="黑体" w:cs="Times New Roman"/>
          <w:b w:val="0"/>
          <w:color w:val="auto"/>
          <w:sz w:val="30"/>
          <w:szCs w:val="30"/>
          <w:highlight w:val="none"/>
        </w:rPr>
        <w:t xml:space="preserve">                  </w:t>
      </w:r>
    </w:p>
    <w:p>
      <w:pPr>
        <w:pStyle w:val="2"/>
        <w:spacing w:before="0" w:after="0" w:line="360" w:lineRule="auto"/>
        <w:jc w:val="center"/>
        <w:rPr>
          <w:rFonts w:hint="default" w:ascii="Times New Roman" w:hAnsi="Times New Roman" w:eastAsia="黑体" w:cs="Times New Roman"/>
          <w:b w:val="0"/>
          <w:color w:val="auto"/>
          <w:sz w:val="30"/>
          <w:szCs w:val="30"/>
          <w:highlight w:val="none"/>
        </w:rPr>
      </w:pPr>
      <w:r>
        <w:rPr>
          <w:rFonts w:hint="default" w:ascii="Times New Roman" w:hAnsi="Times New Roman" w:eastAsia="黑体" w:cs="Times New Roman"/>
          <w:b w:val="0"/>
          <w:color w:val="auto"/>
          <w:sz w:val="30"/>
          <w:szCs w:val="30"/>
          <w:highlight w:val="none"/>
        </w:rPr>
        <w:t xml:space="preserve"> </w:t>
      </w:r>
      <w:bookmarkStart w:id="150" w:name="_Toc510090176"/>
      <w:bookmarkStart w:id="151" w:name="_Toc510173089"/>
      <w:r>
        <w:rPr>
          <w:rFonts w:hint="default" w:ascii="Times New Roman" w:hAnsi="Times New Roman" w:eastAsia="黑体" w:cs="Times New Roman"/>
          <w:b w:val="0"/>
          <w:color w:val="auto"/>
          <w:sz w:val="30"/>
          <w:szCs w:val="30"/>
          <w:highlight w:val="none"/>
        </w:rPr>
        <w:t>第二信封</w:t>
      </w:r>
      <w:r>
        <w:rPr>
          <w:rFonts w:hint="default" w:ascii="Times New Roman" w:hAnsi="Times New Roman" w:eastAsia="黑体" w:cs="Times New Roman"/>
          <w:b w:val="0"/>
          <w:color w:val="auto"/>
          <w:sz w:val="32"/>
          <w:szCs w:val="32"/>
          <w:highlight w:val="none"/>
        </w:rPr>
        <w:t>（报价文件）</w:t>
      </w:r>
      <w:bookmarkEnd w:id="147"/>
      <w:bookmarkEnd w:id="148"/>
      <w:bookmarkEnd w:id="149"/>
      <w:bookmarkEnd w:id="150"/>
      <w:bookmarkEnd w:id="151"/>
    </w:p>
    <w:p>
      <w:pPr>
        <w:spacing w:line="440" w:lineRule="exact"/>
        <w:jc w:val="center"/>
        <w:rPr>
          <w:rFonts w:hint="default" w:ascii="Times New Roman" w:hAnsi="Times New Roman" w:eastAsia="黑体" w:cs="Times New Roman"/>
          <w:color w:val="auto"/>
          <w:sz w:val="40"/>
          <w:szCs w:val="40"/>
          <w:highlight w:val="none"/>
        </w:rPr>
      </w:pPr>
    </w:p>
    <w:p>
      <w:pPr>
        <w:spacing w:line="440" w:lineRule="exact"/>
        <w:jc w:val="center"/>
        <w:rPr>
          <w:rFonts w:hint="default" w:ascii="Times New Roman" w:hAnsi="Times New Roman" w:eastAsia="黑体" w:cs="Times New Roman"/>
          <w:color w:val="auto"/>
          <w:sz w:val="36"/>
          <w:szCs w:val="36"/>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投标人：</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（盖单位章）</w:t>
      </w:r>
    </w:p>
    <w:p>
      <w:pPr>
        <w:spacing w:line="440" w:lineRule="exact"/>
        <w:rPr>
          <w:rFonts w:hint="default" w:ascii="Times New Roman" w:hAnsi="Times New Roman" w:eastAsia="黑体" w:cs="Times New Roman"/>
          <w:color w:val="auto"/>
          <w:sz w:val="28"/>
          <w:szCs w:val="28"/>
          <w:highlight w:val="none"/>
        </w:rPr>
      </w:pPr>
    </w:p>
    <w:p>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年</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月</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日</w:t>
      </w:r>
    </w:p>
    <w:p>
      <w:pPr>
        <w:spacing w:line="440" w:lineRule="exact"/>
        <w:ind w:firstLine="140" w:firstLineChars="5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br w:type="page"/>
      </w:r>
    </w:p>
    <w:p>
      <w:pPr>
        <w:spacing w:line="440" w:lineRule="exact"/>
        <w:ind w:firstLine="140" w:firstLineChars="50"/>
        <w:jc w:val="center"/>
        <w:rPr>
          <w:rFonts w:hint="default" w:ascii="Times New Roman" w:hAnsi="Times New Roman" w:eastAsia="黑体" w:cs="Times New Roman"/>
          <w:color w:val="auto"/>
          <w:sz w:val="28"/>
          <w:szCs w:val="28"/>
          <w:highlight w:val="none"/>
        </w:rPr>
      </w:pPr>
    </w:p>
    <w:p>
      <w:pPr>
        <w:spacing w:line="440" w:lineRule="exact"/>
        <w:ind w:firstLine="151" w:firstLineChars="50"/>
        <w:jc w:val="center"/>
        <w:rPr>
          <w:rFonts w:hint="default" w:ascii="Times New Roman" w:hAnsi="Times New Roman" w:eastAsia="黑体" w:cs="Times New Roman"/>
          <w:b/>
          <w:color w:val="auto"/>
          <w:sz w:val="30"/>
          <w:szCs w:val="30"/>
          <w:highlight w:val="none"/>
        </w:rPr>
      </w:pPr>
      <w:r>
        <w:rPr>
          <w:rFonts w:hint="default" w:ascii="Times New Roman" w:hAnsi="Times New Roman" w:eastAsia="黑体" w:cs="Times New Roman"/>
          <w:b/>
          <w:color w:val="auto"/>
          <w:sz w:val="30"/>
          <w:szCs w:val="30"/>
          <w:highlight w:val="none"/>
        </w:rPr>
        <w:t>目     录</w:t>
      </w:r>
    </w:p>
    <w:p>
      <w:pPr>
        <w:spacing w:line="440" w:lineRule="exact"/>
        <w:rPr>
          <w:rFonts w:hint="default" w:ascii="Times New Roman" w:hAnsi="Times New Roman" w:eastAsia="黑体" w:cs="Times New Roman"/>
          <w:color w:val="auto"/>
          <w:sz w:val="20"/>
          <w:szCs w:val="20"/>
          <w:highlight w:val="none"/>
        </w:rPr>
      </w:pPr>
    </w:p>
    <w:p>
      <w:pPr>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一、投标函</w:t>
      </w:r>
    </w:p>
    <w:p>
      <w:pPr>
        <w:spacing w:line="440" w:lineRule="exact"/>
        <w:ind w:left="1619" w:leftChars="771" w:firstLine="1"/>
        <w:rPr>
          <w:rFonts w:hint="default" w:ascii="Times New Roman" w:hAnsi="Times New Roman" w:cs="Times New Roman"/>
          <w:color w:val="auto"/>
          <w:sz w:val="24"/>
          <w:highlight w:val="none"/>
        </w:rPr>
      </w:pPr>
    </w:p>
    <w:p>
      <w:pPr>
        <w:pStyle w:val="2"/>
        <w:spacing w:before="360" w:beforeLines="150" w:after="240" w:afterLines="100" w:line="380" w:lineRule="atLeast"/>
        <w:jc w:val="center"/>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p>
    <w:p>
      <w:pPr>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br w:type="page"/>
      </w:r>
    </w:p>
    <w:p>
      <w:pPr>
        <w:pStyle w:val="2"/>
        <w:spacing w:before="0" w:after="0" w:line="400" w:lineRule="atLeast"/>
        <w:jc w:val="center"/>
        <w:rPr>
          <w:rFonts w:hint="default" w:ascii="Times New Roman" w:hAnsi="Times New Roman" w:eastAsia="黑体" w:cs="Times New Roman"/>
          <w:b w:val="0"/>
          <w:color w:val="auto"/>
          <w:sz w:val="30"/>
          <w:szCs w:val="30"/>
          <w:highlight w:val="none"/>
        </w:rPr>
      </w:pPr>
      <w:bookmarkStart w:id="152" w:name="_Toc509962687"/>
      <w:bookmarkStart w:id="153" w:name="_Toc509959444"/>
      <w:bookmarkStart w:id="154" w:name="_Toc501257513"/>
      <w:bookmarkStart w:id="155" w:name="_Toc510173090"/>
      <w:bookmarkStart w:id="156" w:name="_Toc510090177"/>
      <w:r>
        <w:rPr>
          <w:rFonts w:hint="default" w:ascii="Times New Roman" w:hAnsi="Times New Roman" w:eastAsia="黑体" w:cs="Times New Roman"/>
          <w:b w:val="0"/>
          <w:color w:val="auto"/>
          <w:sz w:val="30"/>
          <w:szCs w:val="30"/>
          <w:highlight w:val="none"/>
        </w:rPr>
        <w:t>一、投标函</w:t>
      </w:r>
      <w:bookmarkEnd w:id="152"/>
      <w:bookmarkEnd w:id="153"/>
      <w:bookmarkEnd w:id="154"/>
      <w:bookmarkEnd w:id="155"/>
      <w:bookmarkEnd w:id="156"/>
    </w:p>
    <w:p>
      <w:pPr>
        <w:spacing w:before="240" w:beforeLines="100" w:after="120" w:afterLines="50"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1．我方已仔细研究</w:t>
      </w:r>
      <w:r>
        <w:rPr>
          <w:rFonts w:hint="default" w:ascii="Times New Roman" w:hAnsi="Times New Roman" w:cs="Times New Roman"/>
          <w:color w:val="auto"/>
          <w:sz w:val="24"/>
          <w:highlight w:val="none"/>
          <w:u w:val="single"/>
          <w:lang w:eastAsia="zh-CN"/>
        </w:rPr>
        <w:t>信宜市合水镇X614线排垌至茶场公路</w:t>
      </w:r>
      <w:r>
        <w:rPr>
          <w:rFonts w:hint="default" w:ascii="Times New Roman" w:hAnsi="Times New Roman" w:cs="Times New Roman"/>
          <w:color w:val="auto"/>
          <w:sz w:val="24"/>
          <w:highlight w:val="none"/>
        </w:rPr>
        <w:t>施工招标文件的全部内容（含补遗书第___号至第___号），在考察工程现场后，愿意以下浮率（大写）百分之</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（小写：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%）（或根据招标文件规定修正核实后确定的另一</w:t>
      </w:r>
      <w:r>
        <w:rPr>
          <w:rFonts w:hint="default" w:ascii="Times New Roman" w:hAnsi="Times New Roman" w:cs="Times New Roman"/>
          <w:color w:val="auto"/>
          <w:sz w:val="24"/>
          <w:highlight w:val="none"/>
          <w:lang w:val="en-US" w:eastAsia="zh-CN"/>
        </w:rPr>
        <w:t>数值</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保留至小数点后两位</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rPr>
        <w:t>按合同约定实施和完成承包工程，修补工程中的任何缺陷。</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2．在合同协议书正式签署生效之前，本投标函连同你方的中标通知书将构成我们双方之间共同遵守的文件，对双方具有约束力。</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（其他补充说明）。</w:t>
      </w:r>
    </w:p>
    <w:p>
      <w:pPr>
        <w:spacing w:line="400" w:lineRule="atLeast"/>
        <w:ind w:firstLine="480" w:firstLineChars="200"/>
        <w:rPr>
          <w:rFonts w:hint="default" w:ascii="Times New Roman" w:hAnsi="Times New Roman" w:cs="Times New Roman"/>
          <w:color w:val="auto"/>
          <w:sz w:val="24"/>
          <w:highlight w:val="none"/>
        </w:rPr>
      </w:pPr>
    </w:p>
    <w:p>
      <w:pPr>
        <w:spacing w:line="4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 标 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r>
        <w:rPr>
          <w:rFonts w:hint="default" w:ascii="Times New Roman" w:hAnsi="Times New Roman" w:cs="Times New Roman"/>
          <w:color w:val="auto"/>
          <w:sz w:val="24"/>
          <w:highlight w:val="none"/>
          <w:vertAlign w:val="superscript"/>
        </w:rPr>
        <w:footnoteReference w:id="2"/>
      </w:r>
    </w:p>
    <w:p>
      <w:pPr>
        <w:spacing w:line="4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pPr>
        <w:spacing w:line="4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4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网    址：</w:t>
      </w:r>
      <w:r>
        <w:rPr>
          <w:rFonts w:hint="default" w:ascii="Times New Roman" w:hAnsi="Times New Roman" w:cs="Times New Roman"/>
          <w:color w:val="auto"/>
          <w:sz w:val="24"/>
          <w:highlight w:val="none"/>
          <w:u w:val="single"/>
        </w:rPr>
        <w:t xml:space="preserve">                                     </w:t>
      </w:r>
    </w:p>
    <w:p>
      <w:pPr>
        <w:spacing w:line="4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4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pPr>
        <w:spacing w:line="400" w:lineRule="atLeas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 xml:space="preserve">                                  </w:t>
      </w:r>
    </w:p>
    <w:p>
      <w:pPr>
        <w:spacing w:line="400" w:lineRule="atLeast"/>
        <w:ind w:firstLine="3420" w:firstLineChars="1425"/>
        <w:rPr>
          <w:rFonts w:hint="default" w:ascii="Times New Roman" w:hAnsi="Times New Roman" w:cs="Times New Roman"/>
          <w:color w:val="auto"/>
          <w:sz w:val="24"/>
          <w:highlight w:val="none"/>
        </w:rPr>
      </w:pPr>
    </w:p>
    <w:p>
      <w:pPr>
        <w:spacing w:line="400" w:lineRule="atLeast"/>
        <w:ind w:firstLine="4740" w:firstLineChars="19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spacing w:line="400" w:lineRule="atLeast"/>
        <w:rPr>
          <w:rFonts w:hint="default" w:ascii="Times New Roman" w:hAnsi="Times New Roman" w:cs="Times New Roman"/>
          <w:color w:val="auto"/>
          <w:sz w:val="24"/>
          <w:highlight w:val="none"/>
        </w:rPr>
      </w:pPr>
    </w:p>
    <w:p>
      <w:bookmarkStart w:id="157" w:name="_GoBack"/>
      <w:bookmarkEnd w:id="157"/>
    </w:p>
    <w:sectPr>
      <w:headerReference r:id="rId6" w:type="default"/>
      <w:footnotePr>
        <w:numFmt w:val="decimalEnclosedCircleChinese"/>
        <w:numRestart w:val="eachPage"/>
      </w:footnotePr>
      <w:type w:val="continuous"/>
      <w:pgSz w:w="11905" w:h="16838"/>
      <w:pgMar w:top="1417" w:right="1417" w:bottom="1417" w:left="1417" w:header="851" w:footer="850" w:gutter="0"/>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591" w:y="-23"/>
      <w:jc w:val="center"/>
      <w:rPr>
        <w:rStyle w:val="10"/>
      </w:rPr>
    </w:pPr>
  </w:p>
  <w:p>
    <w:pPr>
      <w:pStyle w:val="4"/>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7"/>
        <w:spacing w:line="300" w:lineRule="atLeast"/>
        <w:ind w:left="180" w:hanging="180" w:hangingChars="100"/>
        <w:jc w:val="both"/>
        <w:rPr>
          <w:rFonts w:hint="eastAsia" w:hAnsi="宋体"/>
          <w:szCs w:val="18"/>
        </w:rPr>
      </w:pPr>
      <w:r>
        <w:rPr>
          <w:rStyle w:val="11"/>
          <w:rFonts w:ascii="宋体" w:hAnsi="宋体"/>
          <w:szCs w:val="18"/>
        </w:rPr>
        <w:footnoteRef/>
      </w:r>
      <w:r>
        <w:rPr>
          <w:rFonts w:hint="eastAsia" w:hAnsi="宋体"/>
          <w:szCs w:val="18"/>
        </w:rPr>
        <w:t xml:space="preserve"> 投标人仅须在投标函上加盖单位章，或由法定代表人或其委托代理人签字。</w:t>
      </w:r>
    </w:p>
  </w:footnote>
  <w:footnote w:id="1">
    <w:p>
      <w:pPr>
        <w:pStyle w:val="7"/>
        <w:spacing w:line="300" w:lineRule="atLeast"/>
        <w:ind w:left="180" w:hanging="180" w:hangingChars="100"/>
        <w:rPr>
          <w:rFonts w:hint="eastAsia"/>
          <w:szCs w:val="18"/>
        </w:rPr>
      </w:pPr>
      <w:r>
        <w:rPr>
          <w:szCs w:val="18"/>
          <w:vertAlign w:val="superscript"/>
        </w:rPr>
        <w:footnoteRef/>
      </w:r>
      <w:r>
        <w:rPr>
          <w:rFonts w:hint="eastAsia"/>
          <w:szCs w:val="18"/>
        </w:rPr>
        <w:t xml:space="preserve"> 如果由投标人的法定代表人签署投标文件，则无须提交授权委托书。</w:t>
      </w:r>
    </w:p>
  </w:footnote>
  <w:footnote w:id="2">
    <w:p>
      <w:pPr>
        <w:pStyle w:val="7"/>
        <w:spacing w:line="300" w:lineRule="atLeast"/>
        <w:ind w:left="180" w:hanging="180" w:hangingChars="100"/>
        <w:jc w:val="both"/>
        <w:rPr>
          <w:rFonts w:hint="eastAsia" w:hAnsi="宋体"/>
          <w:szCs w:val="18"/>
        </w:rPr>
      </w:pPr>
      <w:r>
        <w:rPr>
          <w:rStyle w:val="11"/>
          <w:rFonts w:ascii="宋体" w:hAnsi="宋体"/>
          <w:szCs w:val="18"/>
        </w:rPr>
        <w:footnoteRef/>
      </w:r>
      <w:r>
        <w:rPr>
          <w:rFonts w:hint="eastAsia" w:hAnsi="宋体"/>
          <w:szCs w:val="18"/>
        </w:rPr>
        <w:t xml:space="preserve"> 投标人仅须在投标函上加盖单位章，或由法定代表人或其委托代理人签字。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sz w:val="21"/>
        <w:szCs w:val="21"/>
        <w:u w:val="single"/>
        <w:lang w:eastAsia="zh-CN"/>
      </w:rPr>
      <w:t>信宜市合水镇X614线排垌至茶场公路</w:t>
    </w:r>
    <w:r>
      <w:rPr>
        <w:sz w:val="21"/>
        <w:szCs w:val="21"/>
        <w:u w:val="single"/>
      </w:rPr>
      <w:t>施工</w:t>
    </w:r>
    <w:r>
      <w:rPr>
        <w:rFonts w:hint="eastAsia"/>
        <w:sz w:val="21"/>
        <w:szCs w:val="21"/>
        <w:u w:val="single"/>
      </w:rPr>
      <w:t xml:space="preserve">招标 </w:t>
    </w:r>
    <w:r>
      <w:rPr>
        <w:rFonts w:hint="eastAsia"/>
        <w:b/>
        <w:sz w:val="21"/>
        <w:szCs w:val="21"/>
        <w:u w:val="single"/>
      </w:rPr>
      <w:t xml:space="preserve">  </w:t>
    </w:r>
    <w:r>
      <w:rPr>
        <w:b/>
        <w:sz w:val="21"/>
        <w:szCs w:val="21"/>
        <w:u w:val="single"/>
      </w:rPr>
      <w:t xml:space="preserve">  </w:t>
    </w:r>
    <w:r>
      <w:rPr>
        <w:rFonts w:hint="eastAsia"/>
        <w:b/>
        <w:sz w:val="21"/>
        <w:szCs w:val="21"/>
        <w:u w:val="single"/>
        <w:lang w:val="en-US" w:eastAsia="zh-CN"/>
      </w:rPr>
      <w:t xml:space="preserve">        </w:t>
    </w:r>
    <w:r>
      <w:rPr>
        <w:b/>
        <w:sz w:val="21"/>
        <w:szCs w:val="21"/>
        <w:u w:val="single"/>
      </w:rPr>
      <w:t xml:space="preserve">  </w:t>
    </w:r>
    <w:r>
      <w:rPr>
        <w:rFonts w:hint="eastAsia"/>
        <w:b/>
        <w:sz w:val="21"/>
        <w:szCs w:val="21"/>
        <w:u w:val="single"/>
      </w:rPr>
      <w:t xml:space="preserve">  </w:t>
    </w:r>
    <w:r>
      <w:rPr>
        <w:rFonts w:hint="eastAsia"/>
        <w:sz w:val="21"/>
        <w:szCs w:val="21"/>
        <w:u w:val="single"/>
      </w:rPr>
      <w:t>招标文件</w:t>
    </w:r>
    <w:r>
      <w:rPr>
        <w:rFonts w:hint="eastAsia"/>
        <w:b/>
        <w:sz w:val="21"/>
        <w:szCs w:val="21"/>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Y2Q4MjNiNjFiMmViMDE3ODNhZGZlYjBmNTMyNDQifQ=="/>
  </w:docVars>
  <w:rsids>
    <w:rsidRoot w:val="742161DD"/>
    <w:rsid w:val="74216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toc 1"/>
    <w:basedOn w:val="1"/>
    <w:next w:val="1"/>
    <w:qFormat/>
    <w:uiPriority w:val="39"/>
    <w:pPr>
      <w:tabs>
        <w:tab w:val="left" w:pos="425"/>
        <w:tab w:val="right" w:leader="dot" w:pos="8805"/>
      </w:tabs>
      <w:spacing w:line="440" w:lineRule="exact"/>
      <w:jc w:val="center"/>
    </w:pPr>
    <w:rPr>
      <w:color w:val="000000"/>
      <w:sz w:val="20"/>
      <w:szCs w:val="20"/>
    </w:rPr>
  </w:style>
  <w:style w:type="paragraph" w:styleId="7">
    <w:name w:val="footnote text"/>
    <w:basedOn w:val="1"/>
    <w:qFormat/>
    <w:uiPriority w:val="0"/>
    <w:pPr>
      <w:adjustRightInd w:val="0"/>
      <w:snapToGrid w:val="0"/>
      <w:spacing w:line="420" w:lineRule="atLeast"/>
      <w:ind w:firstLine="454"/>
      <w:jc w:val="left"/>
      <w:textAlignment w:val="baseline"/>
    </w:pPr>
    <w:rPr>
      <w:kern w:val="0"/>
      <w:sz w:val="18"/>
      <w:szCs w:val="20"/>
    </w:rPr>
  </w:style>
  <w:style w:type="character" w:styleId="10">
    <w:name w:val="page number"/>
    <w:basedOn w:val="9"/>
    <w:qFormat/>
    <w:uiPriority w:val="0"/>
  </w:style>
  <w:style w:type="character" w:styleId="11">
    <w:name w:val="footnote reference"/>
    <w:qFormat/>
    <w:uiPriority w:val="0"/>
    <w:rPr>
      <w:vertAlign w:val="superscript"/>
    </w:rPr>
  </w:style>
  <w:style w:type="paragraph" w:customStyle="1" w:styleId="12">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
    <w:name w:val="样式3"/>
    <w:basedOn w:val="1"/>
    <w:next w:val="1"/>
    <w:qFormat/>
    <w:uiPriority w:val="0"/>
    <w:pPr>
      <w:wordWrap w:val="0"/>
      <w:adjustRightInd w:val="0"/>
      <w:snapToGrid w:val="0"/>
      <w:spacing w:line="360" w:lineRule="auto"/>
      <w:ind w:firstLine="480" w:firstLineChars="200"/>
    </w:pPr>
    <w:rPr>
      <w:sz w:val="24"/>
    </w:rPr>
  </w:style>
  <w:style w:type="paragraph" w:customStyle="1" w:styleId="14">
    <w:name w:val="文头二"/>
    <w:basedOn w:val="1"/>
    <w:qFormat/>
    <w:uiPriority w:val="0"/>
    <w:pPr>
      <w:adjustRightInd w:val="0"/>
      <w:spacing w:before="100" w:after="240" w:line="420" w:lineRule="atLeast"/>
      <w:jc w:val="center"/>
      <w:textAlignment w:val="baseline"/>
    </w:pPr>
    <w:rPr>
      <w:rFonts w:ascii="Arial" w:hAnsi="Arial"/>
      <w:b/>
      <w:kern w:val="0"/>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2022-12-02T07:43:00Z</dcterms:created>
  <dc:creator>    信者＂</dc:creator>
  <cp:lastModifiedBy>    信者＂</cp:lastModifiedBy>
  <dcterms:modified xsi:type="dcterms:W3CDTF">2022-12-02T07:43:52Z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FF08AAF6B4934ACABBF0410A06CBE0AC</vt:lpwstr>
  </property>
</Properties>
</file>