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20" w:firstLineChars="0"/>
        <w:jc w:val="left"/>
        <w:rPr>
          <w:rFonts w:hint="eastAsia" w:ascii="宋体" w:hAnsi="宋体" w:eastAsia="宋体" w:cs="宋体"/>
          <w:color w:val="auto"/>
          <w:sz w:val="24"/>
          <w:highlight w:val="none"/>
        </w:rPr>
      </w:pPr>
      <w:bookmarkStart w:id="473" w:name="_GoBack"/>
      <w:bookmarkEnd w:id="473"/>
    </w:p>
    <w:p>
      <w:pPr>
        <w:widowControl/>
        <w:ind w:firstLine="1100" w:firstLineChars="249"/>
        <w:jc w:val="left"/>
        <w:rPr>
          <w:rFonts w:hint="eastAsia" w:ascii="宋体" w:hAnsi="宋体" w:eastAsia="宋体" w:cs="宋体"/>
          <w:b/>
          <w:color w:val="auto"/>
          <w:sz w:val="44"/>
          <w:szCs w:val="44"/>
          <w:highlight w:val="none"/>
          <w:u w:val="single"/>
        </w:rPr>
      </w:pPr>
    </w:p>
    <w:p>
      <w:pPr>
        <w:widowControl/>
        <w:ind w:firstLine="1100" w:firstLineChars="249"/>
        <w:jc w:val="left"/>
        <w:rPr>
          <w:rFonts w:hint="eastAsia" w:ascii="宋体" w:hAnsi="宋体" w:eastAsia="宋体" w:cs="宋体"/>
          <w:b/>
          <w:color w:val="auto"/>
          <w:sz w:val="44"/>
          <w:szCs w:val="44"/>
          <w:highlight w:val="none"/>
          <w:u w:val="single"/>
        </w:rPr>
      </w:pPr>
    </w:p>
    <w:p>
      <w:pPr>
        <w:widowControl/>
        <w:ind w:firstLine="1100" w:firstLineChars="249"/>
        <w:jc w:val="left"/>
        <w:rPr>
          <w:rFonts w:hint="eastAsia" w:ascii="宋体" w:hAnsi="宋体" w:eastAsia="宋体" w:cs="宋体"/>
          <w:b/>
          <w:color w:val="auto"/>
          <w:sz w:val="44"/>
          <w:szCs w:val="44"/>
          <w:highlight w:val="none"/>
          <w:u w:val="single"/>
        </w:rPr>
      </w:pPr>
    </w:p>
    <w:p>
      <w:pPr>
        <w:widowControl/>
        <w:ind w:firstLine="0" w:firstLine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eastAsia="zh-CN"/>
        </w:rPr>
        <w:t>增城区新塘镇白石村前站建设工程设备采购及安装项目</w:t>
      </w:r>
    </w:p>
    <w:p>
      <w:pPr>
        <w:widowControl/>
        <w:jc w:val="center"/>
        <w:rPr>
          <w:rFonts w:hint="eastAsia" w:ascii="宋体" w:hAnsi="宋体" w:eastAsia="宋体" w:cs="宋体"/>
          <w:b/>
          <w:color w:val="auto"/>
          <w:sz w:val="44"/>
          <w:szCs w:val="44"/>
          <w:highlight w:val="none"/>
        </w:rPr>
      </w:pPr>
    </w:p>
    <w:p>
      <w:pPr>
        <w:widowControl/>
        <w:jc w:val="left"/>
        <w:rPr>
          <w:rFonts w:hint="eastAsia" w:ascii="宋体" w:hAnsi="宋体" w:eastAsia="宋体" w:cs="宋体"/>
          <w:b/>
          <w:color w:val="auto"/>
          <w:sz w:val="44"/>
          <w:szCs w:val="44"/>
          <w:highlight w:val="none"/>
        </w:rPr>
      </w:pPr>
    </w:p>
    <w:p>
      <w:pPr>
        <w:widowControl/>
        <w:jc w:val="left"/>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bCs/>
          <w:color w:val="auto"/>
          <w:spacing w:val="26"/>
          <w:sz w:val="110"/>
          <w:szCs w:val="110"/>
          <w:highlight w:val="none"/>
        </w:rPr>
      </w:pPr>
      <w:r>
        <w:rPr>
          <w:rFonts w:hint="eastAsia" w:ascii="仿宋" w:hAnsi="仿宋" w:eastAsia="仿宋" w:cs="仿宋"/>
          <w:b/>
          <w:bCs/>
          <w:color w:val="auto"/>
          <w:spacing w:val="26"/>
          <w:sz w:val="110"/>
          <w:szCs w:val="110"/>
          <w:highlight w:val="none"/>
        </w:rPr>
        <w:t>招 标 文 件</w:t>
      </w: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p>
    <w:p>
      <w:pPr>
        <w:widowControl/>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招标人：</w:t>
      </w:r>
      <w:r>
        <w:rPr>
          <w:rFonts w:hint="eastAsia" w:ascii="宋体" w:hAnsi="宋体" w:eastAsia="宋体" w:cs="宋体"/>
          <w:color w:val="auto"/>
          <w:sz w:val="30"/>
          <w:szCs w:val="30"/>
          <w:highlight w:val="none"/>
          <w:lang w:eastAsia="zh-CN"/>
        </w:rPr>
        <w:t>广州市增城区新塘镇城乡发展</w:t>
      </w:r>
      <w:r>
        <w:rPr>
          <w:rFonts w:hint="eastAsia" w:ascii="宋体" w:hAnsi="宋体" w:eastAsia="宋体" w:cs="宋体"/>
          <w:color w:val="auto"/>
          <w:sz w:val="30"/>
          <w:szCs w:val="30"/>
          <w:highlight w:val="none"/>
          <w:lang w:val="en-US" w:eastAsia="zh-CN"/>
        </w:rPr>
        <w:t>服务中心</w:t>
      </w:r>
    </w:p>
    <w:p>
      <w:pPr>
        <w:widowControl/>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招标代理：</w:t>
      </w:r>
      <w:r>
        <w:rPr>
          <w:rFonts w:hint="eastAsia" w:ascii="宋体" w:hAnsi="宋体" w:eastAsia="宋体" w:cs="宋体"/>
          <w:color w:val="auto"/>
          <w:sz w:val="30"/>
          <w:szCs w:val="30"/>
          <w:highlight w:val="none"/>
          <w:lang w:eastAsia="zh-CN"/>
        </w:rPr>
        <w:t>广东智汇城市招标采购有限公司</w:t>
      </w:r>
    </w:p>
    <w:p>
      <w:pPr>
        <w:widowControl/>
        <w:jc w:val="center"/>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val="en-US" w:eastAsia="zh-CN"/>
        </w:rPr>
        <w:t>2025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7</w:t>
      </w:r>
      <w:r>
        <w:rPr>
          <w:rFonts w:hint="eastAsia" w:ascii="宋体" w:hAnsi="宋体" w:eastAsia="宋体" w:cs="宋体"/>
          <w:color w:val="auto"/>
          <w:sz w:val="30"/>
          <w:szCs w:val="30"/>
          <w:highlight w:val="none"/>
        </w:rPr>
        <w:t>月</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36"/>
        <w:jc w:val="center"/>
        <w:rPr>
          <w:rFonts w:hint="eastAsia" w:ascii="宋体" w:hAnsi="宋体" w:eastAsia="宋体" w:cs="宋体"/>
          <w:color w:val="auto"/>
          <w:highlight w:val="none"/>
        </w:rPr>
      </w:pPr>
      <w:bookmarkStart w:id="0" w:name="_Toc21049"/>
      <w:bookmarkStart w:id="1" w:name="_Toc15972"/>
      <w:r>
        <w:rPr>
          <w:rFonts w:hint="eastAsia" w:ascii="宋体" w:hAnsi="宋体" w:eastAsia="宋体" w:cs="宋体"/>
          <w:color w:val="auto"/>
          <w:highlight w:val="none"/>
          <w:lang w:val="zh-CN"/>
        </w:rPr>
        <w:t>目录</w:t>
      </w:r>
      <w:bookmarkEnd w:id="0"/>
      <w:bookmarkEnd w:id="1"/>
    </w:p>
    <w:p>
      <w:pPr>
        <w:pStyle w:val="29"/>
        <w:tabs>
          <w:tab w:val="right" w:leader="middleDot" w:pos="8306"/>
        </w:tabs>
        <w:rPr>
          <w:sz w:val="28"/>
          <w:szCs w:val="28"/>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TOC \o "1-1" \h \u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_Toc27443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28"/>
          <w:highlight w:val="none"/>
        </w:rPr>
        <w:t>第一章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招标公告</w:t>
      </w:r>
      <w:r>
        <w:rPr>
          <w:sz w:val="28"/>
          <w:szCs w:val="28"/>
        </w:rPr>
        <w:tab/>
      </w:r>
      <w:r>
        <w:rPr>
          <w:sz w:val="28"/>
          <w:szCs w:val="28"/>
        </w:rPr>
        <w:fldChar w:fldCharType="begin"/>
      </w:r>
      <w:r>
        <w:rPr>
          <w:sz w:val="28"/>
          <w:szCs w:val="28"/>
        </w:rPr>
        <w:instrText xml:space="preserve"> PAGEREF _Toc27443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color w:val="auto"/>
          <w:sz w:val="28"/>
          <w:szCs w:val="36"/>
          <w:highlight w:val="none"/>
        </w:rPr>
        <w:fldChar w:fldCharType="end"/>
      </w:r>
    </w:p>
    <w:p>
      <w:pPr>
        <w:pStyle w:val="29"/>
        <w:tabs>
          <w:tab w:val="right" w:leader="middleDot" w:pos="8306"/>
        </w:tabs>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_Toc18591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28"/>
          <w:highlight w:val="none"/>
        </w:rPr>
        <w:t>第二章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投标人须知</w:t>
      </w:r>
      <w:r>
        <w:rPr>
          <w:sz w:val="28"/>
          <w:szCs w:val="28"/>
        </w:rPr>
        <w:tab/>
      </w:r>
      <w:r>
        <w:rPr>
          <w:sz w:val="28"/>
          <w:szCs w:val="28"/>
        </w:rPr>
        <w:fldChar w:fldCharType="begin"/>
      </w:r>
      <w:r>
        <w:rPr>
          <w:sz w:val="28"/>
          <w:szCs w:val="28"/>
        </w:rPr>
        <w:instrText xml:space="preserve"> PAGEREF _Toc18591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color w:val="auto"/>
          <w:sz w:val="28"/>
          <w:szCs w:val="36"/>
          <w:highlight w:val="none"/>
        </w:rPr>
        <w:fldChar w:fldCharType="end"/>
      </w:r>
    </w:p>
    <w:p>
      <w:pPr>
        <w:pStyle w:val="29"/>
        <w:tabs>
          <w:tab w:val="right" w:leader="middleDot" w:pos="8306"/>
        </w:tabs>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_Toc7588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28"/>
          <w:highlight w:val="none"/>
        </w:rPr>
        <w:t>第三章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评标办法（综合评估法）</w:t>
      </w:r>
      <w:r>
        <w:rPr>
          <w:sz w:val="28"/>
          <w:szCs w:val="28"/>
        </w:rPr>
        <w:tab/>
      </w:r>
      <w:r>
        <w:rPr>
          <w:sz w:val="28"/>
          <w:szCs w:val="28"/>
        </w:rPr>
        <w:fldChar w:fldCharType="begin"/>
      </w:r>
      <w:r>
        <w:rPr>
          <w:sz w:val="28"/>
          <w:szCs w:val="28"/>
        </w:rPr>
        <w:instrText xml:space="preserve"> PAGEREF _Toc7588 \h </w:instrText>
      </w:r>
      <w:r>
        <w:rPr>
          <w:sz w:val="28"/>
          <w:szCs w:val="28"/>
        </w:rPr>
        <w:fldChar w:fldCharType="separate"/>
      </w:r>
      <w:r>
        <w:rPr>
          <w:sz w:val="28"/>
          <w:szCs w:val="28"/>
        </w:rPr>
        <w:t>40</w:t>
      </w:r>
      <w:r>
        <w:rPr>
          <w:sz w:val="28"/>
          <w:szCs w:val="28"/>
        </w:rPr>
        <w:fldChar w:fldCharType="end"/>
      </w:r>
      <w:r>
        <w:rPr>
          <w:rFonts w:hint="eastAsia" w:ascii="宋体" w:hAnsi="宋体" w:eastAsia="宋体" w:cs="宋体"/>
          <w:color w:val="auto"/>
          <w:sz w:val="28"/>
          <w:szCs w:val="36"/>
          <w:highlight w:val="none"/>
        </w:rPr>
        <w:fldChar w:fldCharType="end"/>
      </w:r>
    </w:p>
    <w:p>
      <w:pPr>
        <w:pStyle w:val="29"/>
        <w:tabs>
          <w:tab w:val="right" w:leader="middleDot" w:pos="8306"/>
        </w:tabs>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_Toc25709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28"/>
          <w:highlight w:val="none"/>
        </w:rPr>
        <w:t>第四章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合同条款</w:t>
      </w:r>
      <w:r>
        <w:rPr>
          <w:sz w:val="28"/>
          <w:szCs w:val="28"/>
        </w:rPr>
        <w:tab/>
      </w:r>
      <w:r>
        <w:rPr>
          <w:sz w:val="28"/>
          <w:szCs w:val="28"/>
        </w:rPr>
        <w:fldChar w:fldCharType="begin"/>
      </w:r>
      <w:r>
        <w:rPr>
          <w:sz w:val="28"/>
          <w:szCs w:val="28"/>
        </w:rPr>
        <w:instrText xml:space="preserve"> PAGEREF _Toc25709 \h </w:instrText>
      </w:r>
      <w:r>
        <w:rPr>
          <w:sz w:val="28"/>
          <w:szCs w:val="28"/>
        </w:rPr>
        <w:fldChar w:fldCharType="separate"/>
      </w:r>
      <w:r>
        <w:rPr>
          <w:sz w:val="28"/>
          <w:szCs w:val="28"/>
        </w:rPr>
        <w:t>54</w:t>
      </w:r>
      <w:r>
        <w:rPr>
          <w:sz w:val="28"/>
          <w:szCs w:val="28"/>
        </w:rPr>
        <w:fldChar w:fldCharType="end"/>
      </w:r>
      <w:r>
        <w:rPr>
          <w:rFonts w:hint="eastAsia" w:ascii="宋体" w:hAnsi="宋体" w:eastAsia="宋体" w:cs="宋体"/>
          <w:color w:val="auto"/>
          <w:sz w:val="28"/>
          <w:szCs w:val="36"/>
          <w:highlight w:val="none"/>
        </w:rPr>
        <w:fldChar w:fldCharType="end"/>
      </w:r>
    </w:p>
    <w:p>
      <w:pPr>
        <w:pStyle w:val="29"/>
        <w:tabs>
          <w:tab w:val="right" w:leader="middleDot" w:pos="8306"/>
        </w:tabs>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_Toc21879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32"/>
          <w:highlight w:val="none"/>
          <w:lang w:val="en-US" w:eastAsia="zh-CN"/>
        </w:rPr>
        <w:t>供货</w:t>
      </w:r>
      <w:r>
        <w:rPr>
          <w:rFonts w:hint="eastAsia" w:ascii="宋体" w:hAnsi="宋体" w:eastAsia="宋体" w:cs="宋体"/>
          <w:sz w:val="28"/>
          <w:szCs w:val="32"/>
          <w:highlight w:val="none"/>
        </w:rPr>
        <w:t>要求</w:t>
      </w:r>
      <w:r>
        <w:rPr>
          <w:sz w:val="28"/>
          <w:szCs w:val="28"/>
        </w:rPr>
        <w:tab/>
      </w:r>
      <w:r>
        <w:rPr>
          <w:sz w:val="28"/>
          <w:szCs w:val="28"/>
        </w:rPr>
        <w:fldChar w:fldCharType="begin"/>
      </w:r>
      <w:r>
        <w:rPr>
          <w:sz w:val="28"/>
          <w:szCs w:val="28"/>
        </w:rPr>
        <w:instrText xml:space="preserve"> PAGEREF _Toc21879 \h </w:instrText>
      </w:r>
      <w:r>
        <w:rPr>
          <w:sz w:val="28"/>
          <w:szCs w:val="28"/>
        </w:rPr>
        <w:fldChar w:fldCharType="separate"/>
      </w:r>
      <w:r>
        <w:rPr>
          <w:sz w:val="28"/>
          <w:szCs w:val="28"/>
        </w:rPr>
        <w:t>80</w:t>
      </w:r>
      <w:r>
        <w:rPr>
          <w:sz w:val="28"/>
          <w:szCs w:val="28"/>
        </w:rPr>
        <w:fldChar w:fldCharType="end"/>
      </w:r>
      <w:r>
        <w:rPr>
          <w:rFonts w:hint="eastAsia" w:ascii="宋体" w:hAnsi="宋体" w:eastAsia="宋体" w:cs="宋体"/>
          <w:color w:val="auto"/>
          <w:sz w:val="28"/>
          <w:szCs w:val="36"/>
          <w:highlight w:val="none"/>
        </w:rPr>
        <w:fldChar w:fldCharType="end"/>
      </w:r>
    </w:p>
    <w:p>
      <w:pPr>
        <w:pStyle w:val="29"/>
        <w:tabs>
          <w:tab w:val="right" w:leader="middleDot" w:pos="8306"/>
        </w:tabs>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_Toc27049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投标文件格式</w:t>
      </w:r>
      <w:r>
        <w:rPr>
          <w:sz w:val="28"/>
          <w:szCs w:val="28"/>
        </w:rPr>
        <w:tab/>
      </w:r>
      <w:r>
        <w:rPr>
          <w:sz w:val="28"/>
          <w:szCs w:val="28"/>
        </w:rPr>
        <w:fldChar w:fldCharType="begin"/>
      </w:r>
      <w:r>
        <w:rPr>
          <w:sz w:val="28"/>
          <w:szCs w:val="28"/>
        </w:rPr>
        <w:instrText xml:space="preserve"> PAGEREF _Toc27049 \h </w:instrText>
      </w:r>
      <w:r>
        <w:rPr>
          <w:sz w:val="28"/>
          <w:szCs w:val="28"/>
        </w:rPr>
        <w:fldChar w:fldCharType="separate"/>
      </w:r>
      <w:r>
        <w:rPr>
          <w:sz w:val="28"/>
          <w:szCs w:val="28"/>
        </w:rPr>
        <w:t>111</w:t>
      </w:r>
      <w:r>
        <w:rPr>
          <w:sz w:val="28"/>
          <w:szCs w:val="28"/>
        </w:rPr>
        <w:fldChar w:fldCharType="end"/>
      </w:r>
      <w:r>
        <w:rPr>
          <w:rFonts w:hint="eastAsia" w:ascii="宋体" w:hAnsi="宋体" w:eastAsia="宋体" w:cs="宋体"/>
          <w:color w:val="auto"/>
          <w:sz w:val="28"/>
          <w:szCs w:val="36"/>
          <w:highlight w:val="none"/>
        </w:rPr>
        <w:fldChar w:fldCharType="end"/>
      </w:r>
    </w:p>
    <w:p>
      <w:pPr>
        <w:pStyle w:val="29"/>
        <w:tabs>
          <w:tab w:val="right" w:leader="middleDot" w:pos="8306"/>
        </w:tabs>
        <w:rPr>
          <w:sz w:val="28"/>
          <w:szCs w:val="28"/>
        </w:rPr>
      </w:pPr>
      <w:r>
        <w:rPr>
          <w:rFonts w:hint="eastAsia" w:ascii="宋体" w:hAnsi="宋体" w:eastAsia="宋体" w:cs="宋体"/>
          <w:color w:val="auto"/>
          <w:sz w:val="28"/>
          <w:szCs w:val="36"/>
          <w:highlight w:val="none"/>
        </w:rPr>
        <w:fldChar w:fldCharType="begin"/>
      </w:r>
      <w:r>
        <w:rPr>
          <w:rFonts w:hint="eastAsia" w:ascii="宋体" w:hAnsi="宋体" w:eastAsia="宋体" w:cs="宋体"/>
          <w:sz w:val="28"/>
          <w:szCs w:val="36"/>
          <w:highlight w:val="none"/>
        </w:rPr>
        <w:instrText xml:space="preserve"> HYPERLINK \l _Toc16649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否决性条款汇总</w:t>
      </w:r>
      <w:r>
        <w:rPr>
          <w:sz w:val="28"/>
          <w:szCs w:val="28"/>
        </w:rPr>
        <w:tab/>
      </w:r>
      <w:r>
        <w:rPr>
          <w:sz w:val="28"/>
          <w:szCs w:val="28"/>
        </w:rPr>
        <w:fldChar w:fldCharType="begin"/>
      </w:r>
      <w:r>
        <w:rPr>
          <w:sz w:val="28"/>
          <w:szCs w:val="28"/>
        </w:rPr>
        <w:instrText xml:space="preserve"> PAGEREF _Toc16649 \h </w:instrText>
      </w:r>
      <w:r>
        <w:rPr>
          <w:sz w:val="28"/>
          <w:szCs w:val="28"/>
        </w:rPr>
        <w:fldChar w:fldCharType="separate"/>
      </w:r>
      <w:r>
        <w:rPr>
          <w:sz w:val="28"/>
          <w:szCs w:val="28"/>
        </w:rPr>
        <w:t>134</w:t>
      </w:r>
      <w:r>
        <w:rPr>
          <w:sz w:val="28"/>
          <w:szCs w:val="28"/>
        </w:rPr>
        <w:fldChar w:fldCharType="end"/>
      </w:r>
      <w:r>
        <w:rPr>
          <w:rFonts w:hint="eastAsia" w:ascii="宋体" w:hAnsi="宋体" w:eastAsia="宋体" w:cs="宋体"/>
          <w:color w:val="auto"/>
          <w:sz w:val="28"/>
          <w:szCs w:val="36"/>
          <w:highlight w:val="none"/>
        </w:rPr>
        <w:fldChar w:fldCharType="end"/>
      </w:r>
    </w:p>
    <w:p>
      <w:pPr>
        <w:spacing w:line="360" w:lineRule="auto"/>
        <w:rPr>
          <w:rFonts w:hint="eastAsia" w:ascii="宋体" w:hAnsi="宋体" w:eastAsia="宋体" w:cs="宋体"/>
          <w:color w:val="auto"/>
          <w:highlight w:val="none"/>
        </w:rPr>
      </w:pPr>
      <w:r>
        <w:rPr>
          <w:rFonts w:hint="eastAsia" w:ascii="宋体" w:hAnsi="宋体" w:eastAsia="宋体" w:cs="宋体"/>
          <w:color w:val="auto"/>
          <w:sz w:val="36"/>
          <w:szCs w:val="36"/>
          <w:highlight w:val="none"/>
        </w:rPr>
        <w:fldChar w:fldCharType="end"/>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 w:name="_Toc25639"/>
      <w:bookmarkStart w:id="3" w:name="_Toc1190"/>
      <w:bookmarkStart w:id="4" w:name="_Toc15424"/>
      <w:bookmarkStart w:id="5" w:name="_Toc27443"/>
      <w:bookmarkStart w:id="6" w:name="_Toc25310"/>
      <w:bookmarkStart w:id="7" w:name="_Toc16671"/>
      <w:bookmarkStart w:id="8" w:name="_Toc15877"/>
      <w:bookmarkStart w:id="9" w:name="_Toc7507"/>
      <w:bookmarkStart w:id="10" w:name="_Toc20526"/>
      <w:bookmarkStart w:id="11" w:name="_Toc8568"/>
      <w:r>
        <w:rPr>
          <w:rFonts w:hint="eastAsia" w:ascii="宋体" w:hAnsi="宋体" w:eastAsia="宋体" w:cs="宋体"/>
          <w:color w:val="auto"/>
          <w:highlight w:val="none"/>
        </w:rPr>
        <w:t>第一章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招标公告</w:t>
      </w:r>
      <w:bookmarkEnd w:id="2"/>
      <w:bookmarkEnd w:id="3"/>
      <w:bookmarkEnd w:id="4"/>
      <w:bookmarkEnd w:id="5"/>
      <w:bookmarkEnd w:id="6"/>
      <w:bookmarkEnd w:id="7"/>
      <w:bookmarkEnd w:id="8"/>
      <w:bookmarkEnd w:id="9"/>
      <w:bookmarkEnd w:id="10"/>
      <w:bookmarkEnd w:id="11"/>
    </w:p>
    <w:p>
      <w:pPr>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kern w:val="0"/>
          <w:sz w:val="32"/>
          <w:szCs w:val="32"/>
          <w:highlight w:val="none"/>
          <w:u w:val="single"/>
          <w:lang w:eastAsia="zh-CN"/>
        </w:rPr>
        <w:t>增城区新塘镇白石村前站建设工程设备采购及安装项目</w:t>
      </w:r>
      <w:r>
        <w:rPr>
          <w:rFonts w:hint="eastAsia" w:ascii="宋体" w:hAnsi="宋体" w:eastAsia="宋体" w:cs="宋体"/>
          <w:b/>
          <w:color w:val="auto"/>
          <w:kern w:val="0"/>
          <w:sz w:val="32"/>
          <w:szCs w:val="32"/>
          <w:highlight w:val="none"/>
          <w:u w:val="single"/>
        </w:rPr>
        <w:t xml:space="preserve"> </w:t>
      </w:r>
      <w:r>
        <w:rPr>
          <w:rFonts w:hint="eastAsia" w:ascii="宋体" w:hAnsi="宋体" w:eastAsia="宋体" w:cs="宋体"/>
          <w:b/>
          <w:color w:val="auto"/>
          <w:kern w:val="0"/>
          <w:sz w:val="32"/>
          <w:szCs w:val="32"/>
          <w:highlight w:val="none"/>
        </w:rPr>
        <w:t>招标公告</w:t>
      </w:r>
    </w:p>
    <w:p>
      <w:pPr>
        <w:pStyle w:val="3"/>
        <w:bidi w:val="0"/>
        <w:ind w:left="420" w:leftChars="0" w:hanging="420" w:firstLineChars="0"/>
        <w:rPr>
          <w:rFonts w:hint="eastAsia"/>
          <w:color w:val="auto"/>
          <w:highlight w:val="none"/>
        </w:rPr>
      </w:pPr>
      <w:bookmarkStart w:id="12" w:name="_Toc20097"/>
      <w:bookmarkStart w:id="13" w:name="_Toc3022"/>
      <w:r>
        <w:rPr>
          <w:rFonts w:hint="eastAsia"/>
          <w:color w:val="auto"/>
          <w:highlight w:val="none"/>
        </w:rPr>
        <w:t>招标条件</w:t>
      </w:r>
      <w:bookmarkEnd w:id="12"/>
      <w:bookmarkEnd w:id="13"/>
    </w:p>
    <w:p>
      <w:pPr>
        <w:spacing w:line="360" w:lineRule="auto"/>
        <w:ind w:firstLine="540" w:firstLineChars="225"/>
        <w:rPr>
          <w:rFonts w:hint="eastAsia" w:ascii="宋体" w:hAnsi="宋体" w:eastAsia="宋体" w:cs="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val="en-US" w:eastAsia="zh-CN"/>
        </w:rPr>
        <w:t xml:space="preserve"> 增城区新塘镇白石村前站建设工程 </w:t>
      </w:r>
      <w:r>
        <w:rPr>
          <w:rFonts w:ascii="宋体" w:hAnsi="宋体"/>
          <w:color w:val="auto"/>
          <w:sz w:val="24"/>
          <w:szCs w:val="24"/>
          <w:highlight w:val="none"/>
        </w:rPr>
        <w:t>已由</w:t>
      </w:r>
      <w:r>
        <w:rPr>
          <w:rFonts w:hint="eastAsia" w:ascii="宋体" w:hAnsi="宋体"/>
          <w:color w:val="auto"/>
          <w:sz w:val="24"/>
          <w:szCs w:val="24"/>
          <w:highlight w:val="none"/>
          <w:u w:val="single"/>
          <w:lang w:val="en-US" w:eastAsia="zh-CN"/>
        </w:rPr>
        <w:t xml:space="preserve">  广州市增城区发展和改革局</w:t>
      </w:r>
      <w:r>
        <w:rPr>
          <w:rFonts w:ascii="宋体" w:hAnsi="宋体"/>
          <w:color w:val="auto"/>
          <w:sz w:val="24"/>
          <w:szCs w:val="24"/>
          <w:highlight w:val="none"/>
        </w:rPr>
        <w:t>以</w:t>
      </w:r>
      <w:r>
        <w:rPr>
          <w:rFonts w:hint="eastAsia" w:ascii="宋体" w:hAnsi="宋体"/>
          <w:color w:val="auto"/>
          <w:sz w:val="24"/>
          <w:szCs w:val="24"/>
          <w:highlight w:val="none"/>
          <w:u w:val="single"/>
          <w:lang w:val="en-US" w:eastAsia="zh-CN"/>
        </w:rPr>
        <w:t xml:space="preserve"> 穗增发改投批【2025】77号 </w:t>
      </w:r>
      <w:r>
        <w:rPr>
          <w:rFonts w:ascii="宋体" w:hAnsi="宋体"/>
          <w:color w:val="auto"/>
          <w:sz w:val="24"/>
          <w:szCs w:val="24"/>
          <w:highlight w:val="none"/>
        </w:rPr>
        <w:t>批准建设</w:t>
      </w:r>
      <w:r>
        <w:rPr>
          <w:rFonts w:hint="eastAsia" w:ascii="宋体" w:hAnsi="宋体"/>
          <w:color w:val="auto"/>
          <w:sz w:val="24"/>
          <w:szCs w:val="24"/>
          <w:highlight w:val="none"/>
        </w:rPr>
        <w:t>，</w:t>
      </w:r>
      <w:r>
        <w:rPr>
          <w:rFonts w:ascii="宋体" w:hAnsi="宋体"/>
          <w:color w:val="auto"/>
          <w:sz w:val="24"/>
          <w:szCs w:val="24"/>
          <w:highlight w:val="none"/>
        </w:rPr>
        <w:t>项目业主为</w:t>
      </w:r>
      <w:r>
        <w:rPr>
          <w:rFonts w:hint="eastAsia" w:ascii="宋体" w:hAnsi="宋体"/>
          <w:color w:val="auto"/>
          <w:sz w:val="24"/>
          <w:szCs w:val="24"/>
          <w:highlight w:val="none"/>
          <w:u w:val="single"/>
          <w:lang w:val="en-US" w:eastAsia="zh-CN"/>
        </w:rPr>
        <w:t xml:space="preserve"> 广州市增城区新塘镇城乡发展服务中心 </w:t>
      </w:r>
      <w:r>
        <w:rPr>
          <w:rFonts w:ascii="宋体" w:hAnsi="宋体"/>
          <w:color w:val="auto"/>
          <w:sz w:val="24"/>
          <w:szCs w:val="24"/>
          <w:highlight w:val="none"/>
        </w:rPr>
        <w:t>，建设资金来自</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auto"/>
          <w:sz w:val="24"/>
          <w:highlight w:val="none"/>
          <w:u w:val="single"/>
        </w:rPr>
        <w:t>区财政资金</w:t>
      </w:r>
      <w:r>
        <w:rPr>
          <w:rFonts w:hint="eastAsia" w:ascii="宋体" w:hAnsi="宋体" w:eastAsia="宋体" w:cs="宋体"/>
          <w:color w:val="auto"/>
          <w:sz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资金来源已落实，</w:t>
      </w:r>
      <w:r>
        <w:rPr>
          <w:rFonts w:ascii="宋体" w:hAnsi="宋体"/>
          <w:color w:val="auto"/>
          <w:sz w:val="24"/>
          <w:szCs w:val="24"/>
          <w:highlight w:val="none"/>
        </w:rPr>
        <w:t>项目出资比例为</w:t>
      </w:r>
      <w:r>
        <w:rPr>
          <w:rFonts w:hint="eastAsia" w:ascii="宋体" w:hAnsi="宋体"/>
          <w:color w:val="auto"/>
          <w:sz w:val="24"/>
          <w:szCs w:val="24"/>
          <w:highlight w:val="none"/>
          <w:u w:val="single"/>
          <w:lang w:val="en-US" w:eastAsia="zh-CN"/>
        </w:rPr>
        <w:t xml:space="preserve"> 100% </w:t>
      </w:r>
      <w:r>
        <w:rPr>
          <w:rFonts w:ascii="宋体" w:hAnsi="宋体"/>
          <w:color w:val="auto"/>
          <w:sz w:val="24"/>
          <w:szCs w:val="24"/>
          <w:highlight w:val="none"/>
        </w:rPr>
        <w:t>, 招标人为</w:t>
      </w:r>
      <w:r>
        <w:rPr>
          <w:rFonts w:hint="eastAsia" w:ascii="宋体" w:hAnsi="宋体"/>
          <w:color w:val="auto"/>
          <w:sz w:val="24"/>
          <w:szCs w:val="24"/>
          <w:highlight w:val="none"/>
          <w:u w:val="single"/>
          <w:lang w:val="en-US" w:eastAsia="zh-CN"/>
        </w:rPr>
        <w:t xml:space="preserve"> 广州市增城区新塘镇城乡发展服务中心 </w:t>
      </w:r>
      <w:r>
        <w:rPr>
          <w:rFonts w:hint="eastAsia" w:ascii="宋体" w:hAnsi="宋体"/>
          <w:color w:val="auto"/>
          <w:sz w:val="24"/>
          <w:szCs w:val="24"/>
          <w:highlight w:val="none"/>
        </w:rPr>
        <w:t>。</w:t>
      </w:r>
      <w:r>
        <w:rPr>
          <w:rFonts w:ascii="宋体" w:hAnsi="宋体"/>
          <w:color w:val="auto"/>
          <w:sz w:val="24"/>
          <w:szCs w:val="24"/>
          <w:highlight w:val="none"/>
        </w:rPr>
        <w:t>项目已具备招标条件，</w:t>
      </w:r>
      <w:r>
        <w:rPr>
          <w:rFonts w:hint="eastAsia" w:ascii="宋体" w:hAnsi="宋体" w:eastAsia="宋体" w:cs="宋体"/>
          <w:color w:val="auto"/>
          <w:sz w:val="24"/>
          <w:szCs w:val="24"/>
          <w:highlight w:val="none"/>
        </w:rPr>
        <w:t>现对该项目</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进行公开招标。</w:t>
      </w:r>
    </w:p>
    <w:p>
      <w:pPr>
        <w:pStyle w:val="3"/>
        <w:bidi w:val="0"/>
        <w:ind w:left="420" w:leftChars="0" w:hanging="420" w:firstLineChars="0"/>
        <w:rPr>
          <w:rFonts w:hint="eastAsia"/>
          <w:color w:val="auto"/>
          <w:highlight w:val="none"/>
        </w:rPr>
      </w:pPr>
      <w:bookmarkStart w:id="14" w:name="_Toc2384"/>
      <w:bookmarkStart w:id="15" w:name="_Toc8180"/>
      <w:r>
        <w:rPr>
          <w:rFonts w:hint="eastAsia"/>
          <w:color w:val="auto"/>
          <w:highlight w:val="none"/>
        </w:rPr>
        <w:t>项目概况与招标范围</w:t>
      </w:r>
      <w:bookmarkEnd w:id="14"/>
      <w:bookmarkEnd w:id="15"/>
    </w:p>
    <w:p>
      <w:pPr>
        <w:numPr>
          <w:ilvl w:val="0"/>
          <w:numId w:val="0"/>
        </w:numPr>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增城区新塘镇白石村前站建设工程项目现场 ,最终具体交货地点以甲方通知为准</w:t>
      </w:r>
      <w:r>
        <w:rPr>
          <w:rFonts w:hint="eastAsia" w:ascii="宋体" w:hAnsi="宋体" w:cs="宋体"/>
          <w:color w:val="auto"/>
          <w:sz w:val="24"/>
          <w:szCs w:val="24"/>
          <w:highlight w:val="none"/>
          <w:u w:val="none"/>
          <w:lang w:eastAsia="zh-CN"/>
        </w:rPr>
        <w:t>。</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采购招标范围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白石村前站采用闸门泵，含2套一体化泵闸系统，共2扇闸门、4台水泵。水泵选用900GLB-100型潜水贯流电泵，电机和水泵一体，水泵为单向排水，泵站最高净扬程为3.17米。单台水泵设计流量为2.45立方米/秒，单机功率为155千瓦，总装机功率为620千瓦。</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水闸为胸墙式，共2孔，孔口尺寸5.0×4.3m，水闸采用平面钢闸门，闸门启闭机采用固定卷扬式启闭机。</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本次最高投标限价（招标控制价）：</w:t>
      </w:r>
      <w:r>
        <w:rPr>
          <w:rFonts w:hint="eastAsia" w:ascii="宋体" w:hAnsi="宋体" w:eastAsia="宋体" w:cs="宋体"/>
          <w:color w:val="auto"/>
          <w:sz w:val="24"/>
          <w:szCs w:val="22"/>
          <w:highlight w:val="none"/>
          <w:u w:val="single"/>
          <w:lang w:val="en-US" w:eastAsia="zh-CN"/>
        </w:rPr>
        <w:t>765</w:t>
      </w:r>
      <w:r>
        <w:rPr>
          <w:rFonts w:hint="eastAsia" w:ascii="宋体" w:hAnsi="宋体" w:cs="宋体"/>
          <w:color w:val="auto"/>
          <w:sz w:val="24"/>
          <w:szCs w:val="22"/>
          <w:highlight w:val="none"/>
          <w:u w:val="single"/>
          <w:lang w:val="en-US" w:eastAsia="zh-CN"/>
        </w:rPr>
        <w:t>.</w:t>
      </w:r>
      <w:r>
        <w:rPr>
          <w:rFonts w:hint="eastAsia" w:ascii="宋体" w:hAnsi="宋体" w:eastAsia="宋体" w:cs="宋体"/>
          <w:color w:val="auto"/>
          <w:sz w:val="24"/>
          <w:szCs w:val="22"/>
          <w:highlight w:val="none"/>
          <w:u w:val="single"/>
          <w:lang w:val="en-US" w:eastAsia="zh-CN"/>
        </w:rPr>
        <w:t>2814</w:t>
      </w:r>
      <w:r>
        <w:rPr>
          <w:rFonts w:hint="eastAsia" w:ascii="宋体" w:hAnsi="宋体" w:eastAsia="宋体" w:cs="宋体"/>
          <w:color w:val="auto"/>
          <w:sz w:val="24"/>
          <w:szCs w:val="24"/>
          <w:highlight w:val="none"/>
        </w:rPr>
        <w:t>万元</w:t>
      </w:r>
      <w:r>
        <w:rPr>
          <w:rFonts w:hint="eastAsia" w:ascii="宋体" w:hAnsi="宋体" w:eastAsia="宋体" w:cs="宋体"/>
          <w:color w:val="auto"/>
          <w:highlight w:val="none"/>
        </w:rPr>
        <w:t>。</w:t>
      </w:r>
    </w:p>
    <w:p>
      <w:pPr>
        <w:numPr>
          <w:ilvl w:val="0"/>
          <w:numId w:val="0"/>
        </w:numPr>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供货限期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100 </w:t>
      </w:r>
      <w:r>
        <w:rPr>
          <w:rFonts w:hint="eastAsia" w:ascii="宋体" w:hAnsi="宋体" w:cs="宋体"/>
          <w:color w:val="auto"/>
          <w:sz w:val="24"/>
          <w:szCs w:val="24"/>
          <w:highlight w:val="none"/>
          <w:lang w:val="en-US" w:eastAsia="zh-CN"/>
        </w:rPr>
        <w:t>工作日</w:t>
      </w:r>
      <w:r>
        <w:rPr>
          <w:rFonts w:hint="eastAsia" w:ascii="宋体" w:hAnsi="宋体" w:cs="宋体"/>
          <w:color w:val="auto"/>
          <w:sz w:val="24"/>
          <w:szCs w:val="24"/>
          <w:highlight w:val="none"/>
          <w:lang w:eastAsia="zh-CN"/>
        </w:rPr>
        <w:t>（合同签订之日起至2026年3月期间，接到甲方的供货通知后100</w:t>
      </w:r>
      <w:r>
        <w:rPr>
          <w:rFonts w:hint="eastAsia" w:ascii="宋体" w:hAnsi="宋体" w:cs="宋体"/>
          <w:color w:val="auto"/>
          <w:sz w:val="24"/>
          <w:szCs w:val="24"/>
          <w:highlight w:val="none"/>
          <w:lang w:val="en-US" w:eastAsia="zh-CN"/>
        </w:rPr>
        <w:t>工作日</w:t>
      </w:r>
      <w:r>
        <w:rPr>
          <w:rFonts w:hint="eastAsia" w:ascii="宋体" w:hAnsi="宋体" w:cs="宋体"/>
          <w:color w:val="auto"/>
          <w:sz w:val="24"/>
          <w:szCs w:val="24"/>
          <w:highlight w:val="none"/>
          <w:lang w:eastAsia="zh-CN"/>
        </w:rPr>
        <w:t>内完成供货（如需有不同交货时间注明）,具体交货时间以甲方通知为准。）</w:t>
      </w:r>
    </w:p>
    <w:p>
      <w:pPr>
        <w:numPr>
          <w:ilvl w:val="0"/>
          <w:numId w:val="0"/>
        </w:numPr>
        <w:spacing w:line="360" w:lineRule="auto"/>
        <w:ind w:left="0" w:leftChars="0" w:firstLine="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2.5交货方式：乙方在设备运至交货地</w:t>
      </w:r>
      <w:r>
        <w:rPr>
          <w:rFonts w:hint="eastAsia" w:ascii="宋体" w:hAnsi="宋体" w:cs="宋体"/>
          <w:color w:val="auto"/>
          <w:sz w:val="24"/>
          <w:szCs w:val="24"/>
          <w:highlight w:val="none"/>
          <w:u w:val="single"/>
          <w:lang w:val="en-US" w:eastAsia="zh-CN"/>
        </w:rPr>
        <w:t xml:space="preserve"> 7 </w:t>
      </w:r>
      <w:r>
        <w:rPr>
          <w:rFonts w:hint="eastAsia" w:ascii="宋体" w:hAnsi="宋体" w:cs="宋体"/>
          <w:color w:val="auto"/>
          <w:sz w:val="24"/>
          <w:szCs w:val="24"/>
          <w:highlight w:val="none"/>
          <w:lang w:val="en-US" w:eastAsia="zh-CN"/>
        </w:rPr>
        <w:t>个工作日前通知甲方。</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招标内容</w:t>
      </w:r>
      <w:r>
        <w:rPr>
          <w:rFonts w:hint="eastAsia"/>
          <w:color w:val="auto"/>
          <w:sz w:val="24"/>
          <w:szCs w:val="24"/>
          <w:highlight w:val="none"/>
        </w:rPr>
        <w:t>：</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白石村前站采用闸门泵，含2套一体化泵闸系统，共2扇闸门、4台水泵。水泵选用900GLB-100型潜水贯流电泵，电机和水泵一体，水泵为单向排水，泵站最高净扬程为3.17米。单台水泵设计流量为2.45立方米/秒，单机功率为155千瓦，总装机功率为620千瓦。</w:t>
      </w:r>
    </w:p>
    <w:p>
      <w:pPr>
        <w:numPr>
          <w:ilvl w:val="0"/>
          <w:numId w:val="0"/>
        </w:numPr>
        <w:spacing w:line="360" w:lineRule="auto"/>
        <w:ind w:left="0" w:leftChars="0" w:firstLine="0" w:firstLineChars="0"/>
        <w:rPr>
          <w:rFonts w:hint="eastAsia"/>
          <w:color w:val="auto"/>
          <w:highlight w:val="none"/>
        </w:rPr>
      </w:pP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水闸为胸墙式，共2孔，孔口尺寸5.0×4.3m，水闸采用平面钢闸门，闸门启闭机采用固定卷扬式启闭机。</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标段划分：</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个标段。</w:t>
      </w:r>
    </w:p>
    <w:p>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注：划分为两个或两个以上标段的，应明确：是否允许兼中。</w:t>
      </w:r>
    </w:p>
    <w:p>
      <w:pPr>
        <w:pStyle w:val="3"/>
        <w:bidi w:val="0"/>
        <w:ind w:left="420" w:leftChars="0" w:hanging="420" w:firstLineChars="0"/>
        <w:rPr>
          <w:rFonts w:hint="eastAsia"/>
          <w:color w:val="auto"/>
          <w:highlight w:val="none"/>
        </w:rPr>
      </w:pPr>
      <w:bookmarkStart w:id="16" w:name="_Toc24026"/>
      <w:bookmarkStart w:id="17" w:name="_Toc13705"/>
      <w:r>
        <w:rPr>
          <w:rFonts w:hint="eastAsia"/>
          <w:color w:val="auto"/>
          <w:highlight w:val="none"/>
        </w:rPr>
        <w:t>投标人资格要求</w:t>
      </w:r>
      <w:bookmarkEnd w:id="16"/>
      <w:bookmarkEnd w:id="17"/>
      <w:r>
        <w:rPr>
          <w:rFonts w:hint="eastAsia"/>
          <w:color w:val="auto"/>
          <w:highlight w:val="none"/>
          <w:lang w:val="en-US" w:eastAsia="zh-CN"/>
        </w:rPr>
        <w:t xml:space="preserve">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投标人应具备承担本</w:t>
      </w:r>
      <w:r>
        <w:rPr>
          <w:rFonts w:hint="eastAsia" w:ascii="宋体" w:hAnsi="宋体" w:cs="宋体"/>
          <w:bCs/>
          <w:color w:val="auto"/>
          <w:sz w:val="24"/>
          <w:highlight w:val="none"/>
          <w:lang w:val="en-US" w:eastAsia="zh-CN"/>
        </w:rPr>
        <w:t>项目</w:t>
      </w:r>
      <w:r>
        <w:rPr>
          <w:rFonts w:hint="eastAsia" w:ascii="宋体" w:hAnsi="宋体" w:eastAsia="宋体" w:cs="宋体"/>
          <w:bCs/>
          <w:color w:val="auto"/>
          <w:sz w:val="24"/>
          <w:highlight w:val="none"/>
        </w:rPr>
        <w:t>的资质条件、能力和信誉，具体要求如下：</w:t>
      </w:r>
    </w:p>
    <w:p>
      <w:pPr>
        <w:widowControl/>
        <w:numPr>
          <w:ilvl w:val="0"/>
          <w:numId w:val="0"/>
        </w:numPr>
        <w:spacing w:line="360" w:lineRule="auto"/>
        <w:ind w:left="960" w:leftChars="0" w:hanging="9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3.1</w:t>
      </w:r>
      <w:r>
        <w:rPr>
          <w:rFonts w:ascii="宋体" w:hAnsi="宋体" w:eastAsia="宋体" w:cs="宋体"/>
          <w:color w:val="auto"/>
          <w:sz w:val="24"/>
          <w:szCs w:val="24"/>
          <w:highlight w:val="none"/>
        </w:rPr>
        <w:t>投标人是法人或其他组织，按国家法律经营</w:t>
      </w:r>
      <w:r>
        <w:rPr>
          <w:rFonts w:hint="eastAsia" w:ascii="宋体" w:hAnsi="宋体" w:eastAsia="宋体" w:cs="宋体"/>
          <w:color w:val="auto"/>
          <w:sz w:val="24"/>
          <w:szCs w:val="24"/>
          <w:highlight w:val="none"/>
        </w:rPr>
        <w:t>。</w:t>
      </w:r>
    </w:p>
    <w:p>
      <w:pPr>
        <w:widowControl/>
        <w:numPr>
          <w:ilvl w:val="0"/>
          <w:numId w:val="0"/>
        </w:numPr>
        <w:spacing w:line="360" w:lineRule="auto"/>
        <w:ind w:left="960" w:leftChars="0" w:hanging="9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3.2</w:t>
      </w:r>
      <w:r>
        <w:rPr>
          <w:rFonts w:hint="eastAsia" w:ascii="宋体" w:hAnsi="宋体" w:eastAsia="宋体" w:cs="宋体"/>
          <w:color w:val="auto"/>
          <w:kern w:val="0"/>
          <w:sz w:val="24"/>
          <w:szCs w:val="24"/>
          <w:highlight w:val="none"/>
        </w:rPr>
        <w:t>投标人应具备以下资质：</w:t>
      </w:r>
    </w:p>
    <w:p>
      <w:pPr>
        <w:widowControl/>
        <w:spacing w:line="360" w:lineRule="auto"/>
        <w:ind w:firstLine="5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投标人具有承接本</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所需的</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资质，并具有与本招标项目相应的供货能力。</w:t>
      </w:r>
    </w:p>
    <w:p>
      <w:pPr>
        <w:widowControl/>
        <w:numPr>
          <w:ilvl w:val="0"/>
          <w:numId w:val="0"/>
        </w:numPr>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3.3</w:t>
      </w:r>
      <w:r>
        <w:rPr>
          <w:rFonts w:hint="eastAsia" w:ascii="宋体" w:hAnsi="宋体" w:eastAsia="宋体" w:cs="宋体"/>
          <w:color w:val="auto"/>
          <w:kern w:val="0"/>
          <w:sz w:val="24"/>
          <w:szCs w:val="24"/>
          <w:highlight w:val="none"/>
        </w:rPr>
        <w:t>一个制造商</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同一品牌同一型号的设备，</w:t>
      </w:r>
      <w:r>
        <w:rPr>
          <w:rFonts w:hint="eastAsia" w:ascii="宋体" w:hAnsi="宋体" w:cs="宋体"/>
          <w:color w:val="auto"/>
          <w:kern w:val="0"/>
          <w:sz w:val="24"/>
          <w:szCs w:val="24"/>
          <w:highlight w:val="none"/>
          <w:lang w:val="en-US" w:eastAsia="zh-CN"/>
        </w:rPr>
        <w:t>在单一产品采购项目或非单一产品采购项目多家投标人提供的核心产品出现相同，且通过初步评审的不同投标人参加同一合同项下投标的，按一家投标人计算，评审后得分最高的同品牌投标人获得中标人推荐资格</w:t>
      </w:r>
      <w:r>
        <w:rPr>
          <w:rFonts w:hint="eastAsia" w:ascii="宋体" w:hAnsi="宋体" w:eastAsia="宋体" w:cs="宋体"/>
          <w:color w:val="auto"/>
          <w:kern w:val="0"/>
          <w:sz w:val="24"/>
          <w:szCs w:val="24"/>
          <w:highlight w:val="none"/>
          <w:lang w:eastAsia="zh-CN"/>
        </w:rPr>
        <w:t>。</w:t>
      </w:r>
    </w:p>
    <w:p>
      <w:pPr>
        <w:widowControl/>
        <w:numPr>
          <w:ilvl w:val="0"/>
          <w:numId w:val="0"/>
        </w:numPr>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3.4</w:t>
      </w:r>
      <w:r>
        <w:rPr>
          <w:rFonts w:hint="eastAsia" w:ascii="宋体" w:hAnsi="宋体" w:eastAsia="宋体" w:cs="宋体"/>
          <w:color w:val="auto"/>
          <w:sz w:val="24"/>
          <w:highlight w:val="none"/>
          <w:lang w:eastAsia="zh-CN"/>
        </w:rPr>
        <w:t>投标人必须是提供货物（核心产品）的制造商，或是提供货物（核心产品）的最终制造厂家(最终制造厂家理解为提供的货物必须在交易备选单位的生产制造车间装配、检验出厂)，或是提供货物（核心产品）的贸易代理商或经销商。（提供相同品牌产品且通过</w:t>
      </w:r>
      <w:r>
        <w:rPr>
          <w:rFonts w:hint="eastAsia" w:ascii="宋体" w:hAnsi="宋体" w:cs="宋体"/>
          <w:color w:val="auto"/>
          <w:sz w:val="24"/>
          <w:highlight w:val="none"/>
          <w:lang w:val="en-US" w:eastAsia="zh-CN"/>
        </w:rPr>
        <w:t>初步评审</w:t>
      </w:r>
      <w:r>
        <w:rPr>
          <w:rFonts w:hint="eastAsia" w:ascii="宋体" w:hAnsi="宋体" w:eastAsia="宋体" w:cs="宋体"/>
          <w:color w:val="auto"/>
          <w:sz w:val="24"/>
          <w:highlight w:val="none"/>
          <w:lang w:eastAsia="zh-CN"/>
        </w:rPr>
        <w:t>的不同投标人参加同一合同项下投标的，按一家投标人计算。）。</w:t>
      </w:r>
    </w:p>
    <w:p>
      <w:pPr>
        <w:widowControl/>
        <w:numPr>
          <w:ilvl w:val="0"/>
          <w:numId w:val="0"/>
        </w:numPr>
        <w:spacing w:line="360" w:lineRule="auto"/>
        <w:ind w:left="960" w:leftChars="0" w:hanging="9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3.5</w:t>
      </w:r>
      <w:r>
        <w:rPr>
          <w:rFonts w:hint="eastAsia" w:ascii="宋体" w:hAnsi="宋体" w:eastAsia="宋体" w:cs="宋体"/>
          <w:color w:val="auto"/>
          <w:kern w:val="0"/>
          <w:sz w:val="24"/>
          <w:szCs w:val="24"/>
          <w:highlight w:val="none"/>
        </w:rPr>
        <w:t>提交社保文件的要求</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投标申请人须保证授权的委托代理人及项目部主要组成人员（如有要求）均为本单位的正式职工，</w:t>
      </w:r>
      <w:r>
        <w:rPr>
          <w:rFonts w:hint="eastAsia" w:ascii="宋体" w:hAnsi="宋体" w:cs="宋体"/>
          <w:color w:val="auto"/>
          <w:kern w:val="0"/>
          <w:sz w:val="24"/>
          <w:szCs w:val="24"/>
          <w:highlight w:val="none"/>
        </w:rPr>
        <w:t>必须离投标截止时间最近</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lang w:val="en-US" w:eastAsia="zh-CN"/>
        </w:rPr>
        <w:t>至少1</w:t>
      </w:r>
      <w:r>
        <w:rPr>
          <w:rFonts w:hint="eastAsia" w:ascii="宋体" w:hAnsi="宋体" w:cs="宋体"/>
          <w:color w:val="auto"/>
          <w:kern w:val="0"/>
          <w:sz w:val="24"/>
          <w:szCs w:val="24"/>
          <w:highlight w:val="none"/>
        </w:rPr>
        <w:t>个月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2025年6月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在本单位缴纳的社保证明文件</w:t>
      </w:r>
      <w:r>
        <w:rPr>
          <w:rFonts w:hint="eastAsia" w:ascii="宋体" w:hAnsi="宋体" w:eastAsia="宋体" w:cs="宋体"/>
          <w:color w:val="auto"/>
          <w:kern w:val="0"/>
          <w:sz w:val="24"/>
          <w:szCs w:val="24"/>
          <w:highlight w:val="none"/>
        </w:rPr>
        <w:t>。</w:t>
      </w:r>
    </w:p>
    <w:p>
      <w:pPr>
        <w:widowControl/>
        <w:numPr>
          <w:ilvl w:val="0"/>
          <w:numId w:val="0"/>
        </w:numPr>
        <w:spacing w:line="360" w:lineRule="auto"/>
        <w:ind w:left="960" w:leftChars="0" w:hanging="9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3.6</w:t>
      </w:r>
      <w:r>
        <w:rPr>
          <w:rFonts w:hint="eastAsia" w:ascii="宋体" w:hAnsi="宋体" w:eastAsia="宋体" w:cs="宋体"/>
          <w:color w:val="auto"/>
          <w:kern w:val="0"/>
          <w:sz w:val="24"/>
          <w:szCs w:val="24"/>
          <w:highlight w:val="none"/>
        </w:rPr>
        <w:t>关于联合体投标</w:t>
      </w:r>
    </w:p>
    <w:p>
      <w:pPr>
        <w:widowControl/>
        <w:spacing w:line="360" w:lineRule="auto"/>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本次招标（不接受）联合体投标。</w:t>
      </w:r>
    </w:p>
    <w:p>
      <w:pPr>
        <w:widowControl/>
        <w:numPr>
          <w:ilvl w:val="0"/>
          <w:numId w:val="0"/>
        </w:numPr>
        <w:spacing w:line="360" w:lineRule="auto"/>
        <w:ind w:left="960" w:leftChars="0" w:hanging="9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3.7</w:t>
      </w:r>
      <w:r>
        <w:rPr>
          <w:rFonts w:hint="eastAsia" w:ascii="宋体" w:hAnsi="宋体"/>
          <w:color w:val="auto"/>
          <w:sz w:val="24"/>
          <w:highlight w:val="none"/>
        </w:rPr>
        <w:t>投标人已按照</w:t>
      </w:r>
      <w:r>
        <w:rPr>
          <w:rFonts w:hint="eastAsia" w:ascii="宋体" w:hAnsi="宋体"/>
          <w:color w:val="auto"/>
          <w:sz w:val="24"/>
          <w:highlight w:val="none"/>
          <w:lang w:val="en-US" w:eastAsia="zh-CN"/>
        </w:rPr>
        <w:t>招标文件投标文件格式</w:t>
      </w:r>
      <w:r>
        <w:rPr>
          <w:rFonts w:hint="eastAsia" w:ascii="宋体" w:hAnsi="宋体"/>
          <w:color w:val="auto"/>
          <w:sz w:val="24"/>
          <w:highlight w:val="none"/>
        </w:rPr>
        <w:t>的内容签署盖章的</w:t>
      </w:r>
      <w:r>
        <w:rPr>
          <w:rFonts w:hint="eastAsia" w:ascii="宋体" w:hAnsi="宋体"/>
          <w:color w:val="auto"/>
          <w:sz w:val="24"/>
          <w:highlight w:val="none"/>
          <w:lang w:eastAsia="zh-CN"/>
        </w:rPr>
        <w:t>《</w:t>
      </w:r>
      <w:r>
        <w:rPr>
          <w:rFonts w:hint="eastAsia" w:ascii="宋体" w:hAnsi="宋体"/>
          <w:color w:val="auto"/>
          <w:sz w:val="24"/>
          <w:highlight w:val="none"/>
        </w:rPr>
        <w:t>投标人声明</w:t>
      </w:r>
      <w:r>
        <w:rPr>
          <w:rFonts w:hint="eastAsia" w:ascii="宋体" w:hAnsi="宋体"/>
          <w:color w:val="auto"/>
          <w:sz w:val="24"/>
          <w:highlight w:val="none"/>
          <w:lang w:eastAsia="zh-CN"/>
        </w:rPr>
        <w:t>》</w:t>
      </w:r>
      <w:r>
        <w:rPr>
          <w:rFonts w:hint="eastAsia" w:ascii="宋体" w:hAnsi="宋体" w:eastAsia="宋体" w:cs="宋体"/>
          <w:color w:val="auto"/>
          <w:kern w:val="0"/>
          <w:sz w:val="24"/>
          <w:szCs w:val="24"/>
          <w:highlight w:val="none"/>
          <w:lang w:eastAsia="zh-CN"/>
        </w:rPr>
        <w:t>。</w:t>
      </w:r>
    </w:p>
    <w:p>
      <w:pPr>
        <w:widowControl/>
        <w:numPr>
          <w:ilvl w:val="0"/>
          <w:numId w:val="0"/>
        </w:numPr>
        <w:spacing w:line="360" w:lineRule="auto"/>
        <w:ind w:left="0" w:leftChars="0" w:firstLine="0" w:firstLineChars="0"/>
        <w:jc w:val="left"/>
        <w:rPr>
          <w:rFonts w:hint="default" w:ascii="宋体" w:hAnsi="宋体" w:eastAsia="宋体" w:cs="Times New Roman"/>
          <w:color w:val="auto"/>
          <w:sz w:val="24"/>
          <w:szCs w:val="24"/>
          <w:highlight w:val="none"/>
          <w:u w:val="none"/>
        </w:rPr>
      </w:pPr>
      <w:r>
        <w:rPr>
          <w:rFonts w:hint="eastAsia" w:ascii="宋体" w:hAnsi="宋体" w:eastAsia="宋体" w:cs="Times New Roman"/>
          <w:color w:val="auto"/>
          <w:kern w:val="2"/>
          <w:sz w:val="24"/>
          <w:szCs w:val="24"/>
          <w:lang w:val="en-US" w:eastAsia="zh-CN" w:bidi="ar-SA"/>
        </w:rPr>
        <w:t>3.8</w:t>
      </w:r>
      <w:r>
        <w:rPr>
          <w:rFonts w:hint="default" w:ascii="宋体" w:hAnsi="宋体" w:eastAsia="宋体" w:cs="Times New Roman"/>
          <w:color w:val="auto"/>
          <w:sz w:val="24"/>
          <w:szCs w:val="24"/>
          <w:highlight w:val="none"/>
          <w:u w:val="none"/>
        </w:rPr>
        <w:t>投标人未被列入“在一定期限内依法取消参加依法必须进行招标的项目的投标资格”，具体名单以递交投标文件截止时间“信用广州”公布的“黑名单”为准。</w:t>
      </w:r>
    </w:p>
    <w:p>
      <w:pPr>
        <w:widowControl/>
        <w:numPr>
          <w:ilvl w:val="0"/>
          <w:numId w:val="0"/>
        </w:numPr>
        <w:spacing w:line="360" w:lineRule="auto"/>
        <w:ind w:leftChars="0" w:firstLine="480" w:firstLineChars="200"/>
        <w:jc w:val="left"/>
        <w:rPr>
          <w:rFonts w:hint="eastAsia" w:ascii="宋体" w:hAnsi="宋体" w:eastAsia="宋体" w:cs="宋体"/>
          <w:color w:val="auto"/>
          <w:sz w:val="24"/>
          <w:szCs w:val="24"/>
          <w:highlight w:val="none"/>
        </w:rPr>
      </w:pPr>
      <w:r>
        <w:rPr>
          <w:rFonts w:hint="default" w:ascii="宋体" w:hAnsi="宋体" w:eastAsia="宋体" w:cs="Times New Roman"/>
          <w:color w:val="auto"/>
          <w:sz w:val="24"/>
          <w:szCs w:val="24"/>
          <w:highlight w:val="none"/>
          <w:u w:val="none"/>
        </w:rPr>
        <w:t>注：《全国失信惩戒措施清单基础清单》（2024版）</w:t>
      </w:r>
      <w:r>
        <w:rPr>
          <w:rFonts w:hint="eastAsia" w:ascii="宋体" w:hAnsi="宋体" w:eastAsia="宋体" w:cs="宋体"/>
          <w:color w:val="auto"/>
          <w:sz w:val="24"/>
          <w:szCs w:val="24"/>
          <w:highlight w:val="none"/>
          <w:lang w:eastAsia="zh-CN"/>
        </w:rPr>
        <w:t>。</w:t>
      </w:r>
    </w:p>
    <w:p>
      <w:pPr>
        <w:pStyle w:val="3"/>
        <w:bidi w:val="0"/>
        <w:ind w:left="420" w:leftChars="0" w:hanging="420" w:firstLineChars="0"/>
        <w:rPr>
          <w:rFonts w:hint="eastAsia"/>
          <w:color w:val="auto"/>
          <w:highlight w:val="none"/>
        </w:rPr>
      </w:pPr>
      <w:bookmarkStart w:id="18" w:name="_Toc19028"/>
      <w:bookmarkStart w:id="19" w:name="_Toc21619"/>
      <w:r>
        <w:rPr>
          <w:rFonts w:hint="eastAsia"/>
          <w:color w:val="auto"/>
          <w:highlight w:val="none"/>
        </w:rPr>
        <w:t>招标公告和招标文件的获取</w:t>
      </w:r>
      <w:bookmarkEnd w:id="18"/>
      <w:bookmarkEnd w:id="19"/>
    </w:p>
    <w:p>
      <w:pPr>
        <w:widowControl/>
        <w:numPr>
          <w:ilvl w:val="1"/>
          <w:numId w:val="5"/>
        </w:numPr>
        <w:shd w:val="clear" w:color="auto" w:fill="FFFFFF"/>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招标公告发布时间</w:t>
      </w:r>
    </w:p>
    <w:p>
      <w:pPr>
        <w:widowControl/>
        <w:shd w:val="clear" w:color="auto" w:fill="FFFFFF"/>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从____年____月____日至____年____月____日___时____分</w:t>
      </w:r>
      <w:r>
        <w:rPr>
          <w:rFonts w:hint="eastAsia" w:ascii="宋体" w:hAnsi="宋体" w:cs="宋体"/>
          <w:bCs/>
          <w:color w:val="auto"/>
          <w:sz w:val="24"/>
          <w:highlight w:val="none"/>
          <w:lang w:eastAsia="zh-CN"/>
        </w:rPr>
        <w:t>，</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r>
        <w:rPr>
          <w:rFonts w:hint="eastAsia" w:ascii="宋体" w:hAnsi="宋体" w:eastAsia="宋体" w:cs="宋体"/>
          <w:bCs/>
          <w:color w:val="auto"/>
          <w:sz w:val="24"/>
          <w:highlight w:val="none"/>
        </w:rPr>
        <w:t>。</w:t>
      </w:r>
    </w:p>
    <w:p>
      <w:pPr>
        <w:widowControl/>
        <w:numPr>
          <w:ilvl w:val="1"/>
          <w:numId w:val="5"/>
        </w:numPr>
        <w:shd w:val="clear" w:color="auto" w:fill="FFFFFF"/>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招标文件获取方式</w:t>
      </w:r>
    </w:p>
    <w:p>
      <w:pPr>
        <w:widowControl/>
        <w:shd w:val="clear" w:color="auto" w:fill="FFFFFF"/>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r>
        <w:rPr>
          <w:rFonts w:hint="eastAsia" w:ascii="宋体" w:hAnsi="宋体" w:eastAsia="宋体" w:cs="宋体"/>
          <w:color w:val="auto"/>
          <w:kern w:val="0"/>
          <w:sz w:val="24"/>
          <w:szCs w:val="24"/>
          <w:highlight w:val="none"/>
        </w:rPr>
        <w:t>。</w:t>
      </w:r>
    </w:p>
    <w:p>
      <w:pPr>
        <w:widowControl/>
        <w:numPr>
          <w:ilvl w:val="1"/>
          <w:numId w:val="5"/>
        </w:numPr>
        <w:shd w:val="clear" w:color="auto" w:fill="FFFFFF"/>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招标公告网上发布时，同时发布招标文件</w:t>
      </w:r>
      <w:r>
        <w:rPr>
          <w:rFonts w:hint="eastAsia" w:ascii="宋体" w:hAnsi="宋体" w:cs="宋体"/>
          <w:bCs/>
          <w:color w:val="auto"/>
          <w:sz w:val="24"/>
          <w:highlight w:val="none"/>
          <w:lang w:val="en-US" w:eastAsia="zh-CN"/>
        </w:rPr>
        <w:t>及相关技术要求资料</w:t>
      </w:r>
      <w:r>
        <w:rPr>
          <w:rFonts w:hint="eastAsia" w:ascii="宋体" w:hAnsi="宋体" w:eastAsia="宋体" w:cs="宋体"/>
          <w:bCs/>
          <w:color w:val="auto"/>
          <w:sz w:val="24"/>
          <w:highlight w:val="none"/>
        </w:rPr>
        <w:t>。</w:t>
      </w:r>
    </w:p>
    <w:p>
      <w:pPr>
        <w:widowControl/>
        <w:numPr>
          <w:ilvl w:val="1"/>
          <w:numId w:val="5"/>
        </w:numPr>
        <w:shd w:val="clear" w:color="auto" w:fill="FFFFFF"/>
        <w:snapToGrid w:val="0"/>
        <w:spacing w:line="360" w:lineRule="auto"/>
        <w:ind w:left="567" w:leftChars="0" w:hanging="567"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招标公告、招标文件发布媒体</w:t>
      </w:r>
    </w:p>
    <w:p>
      <w:pPr>
        <w:pStyle w:val="14"/>
        <w:ind w:firstLine="480" w:firstLineChars="2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本公告在</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网（网址：http://www.gzggzy.cn）、广东省招标投标监管网（网址：https://www.gdzwfw.gov.cn/ztbjg-portal/#/index）和中国招标投标公共服务平台（网址：http://www.cebpubservice.com/）</w:t>
      </w:r>
      <w:r>
        <w:rPr>
          <w:rFonts w:hint="eastAsia" w:ascii="宋体" w:hAnsi="宋体" w:cs="宋体"/>
          <w:bCs/>
          <w:color w:val="auto"/>
          <w:sz w:val="24"/>
          <w:highlight w:val="none"/>
          <w:lang w:val="en-US" w:eastAsia="zh-CN"/>
        </w:rPr>
        <w:t>以及</w:t>
      </w:r>
      <w:r>
        <w:rPr>
          <w:rFonts w:hint="eastAsia" w:ascii="宋体" w:hAnsi="宋体" w:eastAsia="宋体" w:cs="宋体"/>
          <w:bCs/>
          <w:kern w:val="2"/>
          <w:sz w:val="24"/>
          <w:szCs w:val="22"/>
          <w:lang w:val="en-US" w:eastAsia="zh-CN" w:bidi="ar"/>
        </w:rPr>
        <w:t>广州市增城区人民政府门户网站（网址：http://www.zc.gov.cn）</w:t>
      </w:r>
      <w:r>
        <w:rPr>
          <w:rFonts w:hint="eastAsia" w:ascii="宋体" w:hAnsi="宋体" w:eastAsia="宋体" w:cs="宋体"/>
          <w:bCs/>
          <w:color w:val="auto"/>
          <w:sz w:val="24"/>
          <w:highlight w:val="none"/>
        </w:rPr>
        <w:t>发布，本公告的修改、补充，在</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网发布。</w:t>
      </w:r>
    </w:p>
    <w:p>
      <w:pPr>
        <w:pStyle w:val="3"/>
        <w:bidi w:val="0"/>
        <w:ind w:left="420" w:leftChars="0" w:hanging="420" w:firstLineChars="0"/>
        <w:rPr>
          <w:rFonts w:hint="eastAsia"/>
          <w:color w:val="auto"/>
          <w:highlight w:val="none"/>
        </w:rPr>
      </w:pPr>
      <w:bookmarkStart w:id="20" w:name="_Toc25037"/>
      <w:bookmarkStart w:id="21" w:name="_Toc26752"/>
      <w:r>
        <w:rPr>
          <w:rFonts w:hint="eastAsia"/>
          <w:color w:val="auto"/>
          <w:highlight w:val="none"/>
        </w:rPr>
        <w:t>投标文件的递交</w:t>
      </w:r>
      <w:bookmarkEnd w:id="20"/>
      <w:bookmarkEnd w:id="21"/>
    </w:p>
    <w:p>
      <w:pPr>
        <w:widowControl/>
        <w:numPr>
          <w:ilvl w:val="1"/>
          <w:numId w:val="1"/>
        </w:numPr>
        <w:shd w:val="clear" w:color="auto" w:fill="FFFFFF"/>
        <w:snapToGrid w:val="0"/>
        <w:spacing w:line="360" w:lineRule="auto"/>
        <w:ind w:left="0" w:leftChars="0" w:firstLine="0" w:firstLineChars="0"/>
        <w:rPr>
          <w:rFonts w:ascii="宋体" w:hAnsi="宋体"/>
          <w:color w:val="auto"/>
          <w:sz w:val="24"/>
          <w:szCs w:val="24"/>
          <w:highlight w:val="none"/>
        </w:rPr>
      </w:pPr>
      <w:r>
        <w:rPr>
          <w:rFonts w:hint="eastAsia" w:ascii="宋体" w:hAnsi="宋体"/>
          <w:color w:val="auto"/>
          <w:sz w:val="24"/>
          <w:szCs w:val="24"/>
          <w:highlight w:val="none"/>
        </w:rPr>
        <w:t>递交投标文件</w:t>
      </w:r>
      <w:r>
        <w:rPr>
          <w:rFonts w:hint="eastAsia" w:ascii="宋体" w:hAnsi="宋体"/>
          <w:color w:val="auto"/>
          <w:sz w:val="24"/>
          <w:szCs w:val="24"/>
          <w:highlight w:val="none"/>
          <w:lang w:eastAsia="zh-CN"/>
        </w:rPr>
        <w:t>起始时间：</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numPr>
          <w:ilvl w:val="0"/>
          <w:numId w:val="0"/>
        </w:numPr>
        <w:spacing w:line="360" w:lineRule="auto"/>
        <w:ind w:firstLine="1920" w:firstLineChars="800"/>
        <w:jc w:val="left"/>
        <w:rPr>
          <w:rFonts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rPr>
        <w:t>分</w:t>
      </w:r>
    </w:p>
    <w:p>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在投标截止时间后半小时内，投标人通过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lang w:eastAsia="zh-CN"/>
        </w:rPr>
        <w:t>网站</w:t>
      </w:r>
      <w:r>
        <w:rPr>
          <w:rFonts w:hint="eastAsia" w:ascii="宋体" w:hAnsi="宋体" w:cs="宋体"/>
          <w:color w:val="auto"/>
          <w:sz w:val="24"/>
          <w:szCs w:val="24"/>
          <w:highlight w:val="none"/>
        </w:rPr>
        <w:t>对已递交的电子投标文件进行解密。</w:t>
      </w:r>
    </w:p>
    <w:p>
      <w:pPr>
        <w:widowControl/>
        <w:numPr>
          <w:ilvl w:val="1"/>
          <w:numId w:val="1"/>
        </w:numPr>
        <w:shd w:val="clear" w:color="auto" w:fill="FFFFFF"/>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开标时间：____年___月___日___时___分。    </w:t>
      </w:r>
    </w:p>
    <w:p>
      <w:pPr>
        <w:widowControl/>
        <w:numPr>
          <w:ilvl w:val="1"/>
          <w:numId w:val="1"/>
        </w:numPr>
        <w:shd w:val="clear" w:color="auto" w:fill="FFFFFF"/>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r>
        <w:rPr>
          <w:rFonts w:hint="eastAsia" w:ascii="宋体" w:hAnsi="宋体" w:eastAsia="宋体" w:cs="宋体"/>
          <w:color w:val="auto"/>
          <w:sz w:val="24"/>
          <w:szCs w:val="24"/>
          <w:highlight w:val="none"/>
        </w:rPr>
        <w:t>。</w:t>
      </w:r>
    </w:p>
    <w:p>
      <w:pPr>
        <w:widowControl/>
        <w:numPr>
          <w:ilvl w:val="1"/>
          <w:numId w:val="1"/>
        </w:numPr>
        <w:shd w:val="clear" w:color="auto" w:fill="FFFFFF"/>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olor w:val="auto"/>
          <w:sz w:val="24"/>
          <w:szCs w:val="24"/>
          <w:highlight w:val="none"/>
        </w:rPr>
        <w:t>投标人通过</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递交电子投标文件。投标人应在递交投标文件截止时间前，登录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办理网上投标登记手续</w:t>
      </w:r>
      <w:r>
        <w:rPr>
          <w:rFonts w:hint="eastAsia" w:ascii="宋体" w:hAnsi="宋体"/>
          <w:color w:val="auto"/>
          <w:sz w:val="24"/>
          <w:szCs w:val="24"/>
          <w:highlight w:val="none"/>
          <w:lang w:eastAsia="zh-CN"/>
        </w:rPr>
        <w:t>。按照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lang w:eastAsia="zh-CN"/>
        </w:rPr>
        <w:t>关于全流程电子化项目的相关指南进行操作</w:t>
      </w:r>
      <w:r>
        <w:rPr>
          <w:rFonts w:hint="eastAsia" w:ascii="宋体" w:hAnsi="宋体" w:eastAsia="宋体" w:cs="宋体"/>
          <w:color w:val="auto"/>
          <w:sz w:val="24"/>
          <w:szCs w:val="24"/>
          <w:highlight w:val="none"/>
        </w:rPr>
        <w:t>。</w:t>
      </w:r>
    </w:p>
    <w:p>
      <w:pPr>
        <w:pStyle w:val="3"/>
        <w:bidi w:val="0"/>
        <w:ind w:left="420" w:leftChars="0" w:hanging="420" w:firstLineChars="0"/>
        <w:rPr>
          <w:rFonts w:hint="eastAsia"/>
          <w:color w:val="auto"/>
          <w:highlight w:val="none"/>
        </w:rPr>
      </w:pPr>
      <w:bookmarkStart w:id="22" w:name="_Toc8305"/>
      <w:bookmarkStart w:id="23" w:name="_Toc1425"/>
      <w:r>
        <w:rPr>
          <w:rFonts w:hint="eastAsia"/>
          <w:color w:val="auto"/>
          <w:highlight w:val="none"/>
        </w:rPr>
        <w:t>资格审查方式</w:t>
      </w:r>
      <w:bookmarkEnd w:id="22"/>
      <w:bookmarkEnd w:id="23"/>
    </w:p>
    <w:p>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6.1</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采用资格后审方式，由评标委员会负责资格审查。</w:t>
      </w:r>
    </w:p>
    <w:p>
      <w:pPr>
        <w:numPr>
          <w:ilvl w:val="0"/>
          <w:numId w:val="0"/>
        </w:numPr>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rPr>
        <w:t>资格审查结果将在</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网（网址：http://www.gzggzy.cn）、广东省招标投标监管网（网址：https://www.gdzwfw.gov.cn/ztbjg-portal/#/index）和中国招标投标公共服务平台（网址：http://www.cebpubservice.com/）</w:t>
      </w:r>
      <w:r>
        <w:rPr>
          <w:rFonts w:hint="eastAsia" w:ascii="宋体" w:hAnsi="宋体" w:cs="宋体"/>
          <w:bCs/>
          <w:color w:val="auto"/>
          <w:sz w:val="24"/>
          <w:highlight w:val="none"/>
          <w:lang w:val="en-US" w:eastAsia="zh-CN"/>
        </w:rPr>
        <w:t>以及</w:t>
      </w:r>
      <w:r>
        <w:rPr>
          <w:rFonts w:hint="eastAsia" w:ascii="宋体" w:hAnsi="宋体" w:eastAsia="宋体" w:cs="宋体"/>
          <w:bCs/>
          <w:kern w:val="2"/>
          <w:sz w:val="24"/>
          <w:szCs w:val="22"/>
          <w:lang w:val="en-US" w:eastAsia="zh-CN" w:bidi="ar"/>
        </w:rPr>
        <w:t>广州市增城区人民政府门户网站（网址：http://www.zc.gov.cn）</w:t>
      </w:r>
      <w:r>
        <w:rPr>
          <w:rFonts w:hint="eastAsia" w:ascii="宋体" w:hAnsi="宋体" w:eastAsia="宋体" w:cs="宋体"/>
          <w:color w:val="auto"/>
          <w:sz w:val="24"/>
          <w:szCs w:val="24"/>
          <w:highlight w:val="none"/>
        </w:rPr>
        <w:t>公示，公示时间不得少于3日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最后一天应为工作日</w:t>
      </w:r>
      <w:r>
        <w:rPr>
          <w:rFonts w:hint="eastAsia" w:ascii="宋体" w:hAnsi="宋体" w:eastAsia="宋体" w:cs="宋体"/>
          <w:color w:val="auto"/>
          <w:sz w:val="24"/>
          <w:szCs w:val="24"/>
          <w:highlight w:val="none"/>
        </w:rPr>
        <w:t>。</w:t>
      </w:r>
    </w:p>
    <w:p>
      <w:pPr>
        <w:pStyle w:val="3"/>
        <w:bidi w:val="0"/>
        <w:ind w:left="420" w:leftChars="0" w:hanging="420" w:firstLineChars="0"/>
        <w:rPr>
          <w:rFonts w:hint="eastAsia"/>
          <w:color w:val="auto"/>
          <w:highlight w:val="none"/>
        </w:rPr>
      </w:pPr>
      <w:bookmarkStart w:id="24" w:name="_Toc16517"/>
      <w:bookmarkStart w:id="25" w:name="_Toc11152"/>
      <w:r>
        <w:rPr>
          <w:rFonts w:hint="eastAsia"/>
          <w:color w:val="auto"/>
          <w:highlight w:val="none"/>
        </w:rPr>
        <w:t>企业信息登记</w:t>
      </w:r>
      <w:bookmarkEnd w:id="24"/>
      <w:bookmarkEnd w:id="25"/>
    </w:p>
    <w:p>
      <w:pPr>
        <w:spacing w:line="360" w:lineRule="auto"/>
        <w:ind w:firstLine="480" w:firstLineChars="200"/>
        <w:rPr>
          <w:rFonts w:hint="eastAsia" w:ascii="宋体" w:hAnsi="宋体" w:eastAsia="宋体" w:cs="宋体"/>
          <w:color w:val="auto"/>
          <w:highlight w:val="none"/>
          <w:lang w:eastAsia="zh-CN"/>
        </w:rPr>
      </w:pPr>
      <w:r>
        <w:rPr>
          <w:rFonts w:hint="eastAsia"/>
          <w:color w:val="auto"/>
          <w:sz w:val="24"/>
          <w:highlight w:val="none"/>
        </w:rPr>
        <w:t>本次招标要求投标人办理网上投标登记前，须在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color w:val="auto"/>
          <w:sz w:val="24"/>
          <w:highlight w:val="none"/>
        </w:rPr>
        <w:t>完成企业信息登记。</w:t>
      </w:r>
      <w:r>
        <w:rPr>
          <w:rFonts w:hint="eastAsia" w:ascii="宋体" w:hAnsi="宋体" w:cs="宋体"/>
          <w:color w:val="auto"/>
          <w:kern w:val="0"/>
          <w:sz w:val="24"/>
          <w:szCs w:val="24"/>
          <w:highlight w:val="none"/>
        </w:rPr>
        <w:t>企业信息登记应按照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s="宋体"/>
          <w:color w:val="auto"/>
          <w:kern w:val="0"/>
          <w:sz w:val="24"/>
          <w:szCs w:val="24"/>
          <w:highlight w:val="none"/>
        </w:rPr>
        <w:t>关于企业信息登记的相关指南进行操作</w:t>
      </w:r>
      <w:r>
        <w:rPr>
          <w:rFonts w:hint="eastAsia" w:ascii="宋体" w:hAnsi="宋体" w:cs="宋体"/>
          <w:color w:val="auto"/>
          <w:kern w:val="0"/>
          <w:sz w:val="24"/>
          <w:szCs w:val="24"/>
          <w:highlight w:val="none"/>
          <w:lang w:eastAsia="zh-CN"/>
        </w:rPr>
        <w:t>。</w:t>
      </w:r>
    </w:p>
    <w:p>
      <w:pPr>
        <w:pStyle w:val="3"/>
        <w:bidi w:val="0"/>
        <w:ind w:left="420" w:leftChars="0" w:hanging="420" w:firstLineChars="0"/>
        <w:rPr>
          <w:rFonts w:hint="eastAsia"/>
          <w:color w:val="auto"/>
          <w:highlight w:val="none"/>
        </w:rPr>
      </w:pPr>
      <w:bookmarkStart w:id="26" w:name="_Toc20461"/>
      <w:bookmarkStart w:id="27" w:name="_Toc26458"/>
      <w:r>
        <w:rPr>
          <w:rFonts w:hint="eastAsia"/>
          <w:color w:val="auto"/>
          <w:highlight w:val="none"/>
        </w:rPr>
        <w:t>疑问、异议、投诉处理</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r>
        <w:rPr>
          <w:rFonts w:hint="eastAsia" w:ascii="宋体" w:hAnsi="宋体" w:eastAsia="宋体" w:cs="宋体"/>
          <w:color w:val="auto"/>
          <w:sz w:val="24"/>
          <w:highlight w:val="none"/>
        </w:rPr>
        <w:t>。</w:t>
      </w:r>
    </w:p>
    <w:p>
      <w:pPr>
        <w:pStyle w:val="3"/>
        <w:keepNext w:val="0"/>
        <w:keepLines w:val="0"/>
        <w:pageBreakBefore w:val="0"/>
        <w:widowControl w:val="0"/>
        <w:kinsoku/>
        <w:wordWrap/>
        <w:overflowPunct/>
        <w:topLinePunct w:val="0"/>
        <w:autoSpaceDE/>
        <w:autoSpaceDN/>
        <w:bidi w:val="0"/>
        <w:adjustRightInd/>
        <w:snapToGrid/>
        <w:ind w:left="420" w:leftChars="0" w:hanging="420" w:firstLineChars="0"/>
        <w:textAlignment w:val="auto"/>
        <w:rPr>
          <w:rFonts w:hint="eastAsia" w:ascii="宋体" w:hAnsi="宋体" w:eastAsia="宋体" w:cs="宋体"/>
          <w:b w:val="0"/>
          <w:bCs w:val="0"/>
          <w:color w:val="auto"/>
          <w:kern w:val="2"/>
          <w:sz w:val="24"/>
          <w:szCs w:val="22"/>
          <w:highlight w:val="none"/>
          <w:lang w:val="en-US" w:eastAsia="zh-CN" w:bidi="ar-SA"/>
        </w:rPr>
      </w:pPr>
      <w:bookmarkStart w:id="28" w:name="_Toc26743"/>
      <w:r>
        <w:rPr>
          <w:rFonts w:hint="eastAsia" w:ascii="宋体" w:hAnsi="宋体" w:eastAsia="宋体" w:cs="宋体"/>
          <w:b w:val="0"/>
          <w:bCs w:val="0"/>
          <w:color w:val="auto"/>
          <w:kern w:val="2"/>
          <w:sz w:val="24"/>
          <w:szCs w:val="22"/>
          <w:highlight w:val="none"/>
          <w:lang w:val="en-US" w:eastAsia="zh-CN" w:bidi="ar-SA"/>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8"/>
    </w:p>
    <w:p>
      <w:pPr>
        <w:pStyle w:val="3"/>
        <w:bidi w:val="0"/>
        <w:ind w:left="420" w:leftChars="0" w:hanging="420" w:firstLineChars="0"/>
        <w:rPr>
          <w:rFonts w:hint="eastAsia"/>
          <w:color w:val="auto"/>
          <w:highlight w:val="none"/>
        </w:rPr>
      </w:pPr>
      <w:bookmarkStart w:id="29" w:name="_Toc26376"/>
      <w:bookmarkStart w:id="30" w:name="_Toc29672"/>
      <w:r>
        <w:rPr>
          <w:rFonts w:hint="eastAsia"/>
          <w:color w:val="auto"/>
          <w:highlight w:val="none"/>
        </w:rPr>
        <w:t>联系方式</w:t>
      </w:r>
      <w:bookmarkEnd w:id="29"/>
      <w:bookmarkEnd w:id="30"/>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招标单位：</w:t>
      </w:r>
      <w:r>
        <w:rPr>
          <w:rFonts w:hint="eastAsia" w:ascii="宋体" w:hAnsi="宋体"/>
          <w:color w:val="auto"/>
          <w:sz w:val="24"/>
          <w:szCs w:val="24"/>
          <w:highlight w:val="none"/>
          <w:u w:val="single"/>
          <w:lang w:val="en-US" w:eastAsia="zh-CN"/>
        </w:rPr>
        <w:t>广州市增城区新塘镇城乡发展服务中心</w:t>
      </w:r>
    </w:p>
    <w:p>
      <w:pPr>
        <w:spacing w:line="360" w:lineRule="auto"/>
        <w:ind w:firstLine="480" w:firstLineChars="200"/>
        <w:rPr>
          <w:rFonts w:hint="default" w:ascii="宋体"/>
          <w:color w:val="auto"/>
          <w:sz w:val="24"/>
          <w:highlight w:val="none"/>
          <w:u w:val="single"/>
          <w:lang w:val="en-US"/>
        </w:rPr>
      </w:pPr>
      <w:r>
        <w:rPr>
          <w:rFonts w:hint="eastAsia" w:ascii="宋体" w:hAnsi="宋体"/>
          <w:color w:val="auto"/>
          <w:sz w:val="24"/>
          <w:highlight w:val="none"/>
        </w:rPr>
        <w:t>联系人：钟工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联系电话：020-</w:t>
      </w:r>
      <w:r>
        <w:rPr>
          <w:rFonts w:hint="eastAsia" w:ascii="宋体" w:hAnsi="宋体"/>
          <w:color w:val="auto"/>
          <w:sz w:val="24"/>
          <w:highlight w:val="none"/>
          <w:lang w:val="en-US" w:eastAsia="zh-CN"/>
        </w:rPr>
        <w:t>82778588</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项目建设管理单位：</w:t>
      </w:r>
      <w:r>
        <w:rPr>
          <w:rFonts w:hint="eastAsia" w:ascii="宋体" w:hAnsi="宋体" w:cs="宋体"/>
          <w:color w:val="auto"/>
          <w:sz w:val="24"/>
          <w:szCs w:val="24"/>
          <w:highlight w:val="none"/>
          <w:lang w:val="en-US" w:eastAsia="zh-CN"/>
        </w:rPr>
        <w:t>/</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联系人：</w:t>
      </w:r>
      <w:r>
        <w:rPr>
          <w:rFonts w:hint="eastAsia" w:ascii="宋体" w:hAnsi="宋体" w:cs="宋体"/>
          <w:color w:val="auto"/>
          <w:sz w:val="24"/>
          <w:szCs w:val="24"/>
          <w:highlight w:val="none"/>
          <w:lang w:val="en-US"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s="宋体"/>
          <w:color w:val="auto"/>
          <w:sz w:val="24"/>
          <w:szCs w:val="24"/>
          <w:highlight w:val="none"/>
          <w:lang w:val="en-US" w:eastAsia="zh-CN"/>
        </w:rPr>
        <w:t>/</w:t>
      </w:r>
    </w:p>
    <w:p>
      <w:pPr>
        <w:spacing w:line="360" w:lineRule="auto"/>
        <w:ind w:firstLine="480" w:firstLineChars="200"/>
        <w:rPr>
          <w:rFonts w:hint="eastAsia"/>
          <w:color w:val="auto"/>
          <w:lang w:eastAsia="zh-CN"/>
        </w:rPr>
      </w:pPr>
      <w:r>
        <w:rPr>
          <w:rFonts w:hint="eastAsia" w:ascii="宋体" w:hAnsi="宋体"/>
          <w:color w:val="auto"/>
          <w:sz w:val="24"/>
          <w:highlight w:val="none"/>
        </w:rPr>
        <w:t>招标代理机</w:t>
      </w:r>
      <w:r>
        <w:rPr>
          <w:rFonts w:hint="eastAsia" w:ascii="宋体" w:hAnsi="宋体" w:eastAsia="宋体" w:cs="Times New Roman"/>
          <w:color w:val="auto"/>
          <w:sz w:val="24"/>
          <w:highlight w:val="none"/>
        </w:rPr>
        <w:t>构：</w:t>
      </w:r>
      <w:r>
        <w:rPr>
          <w:rFonts w:hint="eastAsia" w:ascii="宋体" w:hAnsi="宋体" w:eastAsia="宋体" w:cs="Times New Roman"/>
          <w:color w:val="auto"/>
          <w:sz w:val="24"/>
          <w:highlight w:val="none"/>
          <w:lang w:eastAsia="zh-CN"/>
        </w:rPr>
        <w:t>广东智汇城市招标采购有限公司</w:t>
      </w:r>
    </w:p>
    <w:p>
      <w:pPr>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联系人：</w:t>
      </w:r>
      <w:r>
        <w:rPr>
          <w:rFonts w:hint="eastAsia" w:ascii="宋体" w:hAnsi="宋体" w:eastAsia="宋体" w:cs="Times New Roman"/>
          <w:color w:val="auto"/>
          <w:sz w:val="24"/>
          <w:highlight w:val="none"/>
          <w:lang w:val="en-US" w:eastAsia="zh-CN"/>
        </w:rPr>
        <w:t xml:space="preserve">麦工          </w:t>
      </w:r>
      <w:r>
        <w:rPr>
          <w:rFonts w:hint="eastAsia" w:ascii="宋体" w:hAnsi="宋体" w:eastAsia="宋体" w:cs="Times New Roman"/>
          <w:color w:val="auto"/>
          <w:sz w:val="24"/>
          <w:highlight w:val="none"/>
        </w:rPr>
        <w:t>联系电话：</w:t>
      </w:r>
      <w:r>
        <w:rPr>
          <w:rFonts w:hint="eastAsia" w:ascii="宋体" w:hAnsi="宋体" w:cs="Times New Roman"/>
          <w:color w:val="auto"/>
          <w:sz w:val="24"/>
          <w:highlight w:val="none"/>
          <w:lang w:eastAsia="zh-CN"/>
        </w:rPr>
        <w:t>020-83626645</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招标监督机构：广州市增城区水务局</w:t>
      </w:r>
    </w:p>
    <w:p>
      <w:pPr>
        <w:spacing w:line="360" w:lineRule="auto"/>
        <w:ind w:firstLine="480" w:firstLineChars="200"/>
        <w:rPr>
          <w:color w:val="auto"/>
          <w:sz w:val="24"/>
          <w:szCs w:val="21"/>
          <w:highlight w:val="none"/>
        </w:rPr>
      </w:pPr>
      <w:r>
        <w:rPr>
          <w:rFonts w:hint="eastAsia" w:ascii="宋体" w:hAnsi="宋体"/>
          <w:color w:val="auto"/>
          <w:sz w:val="24"/>
          <w:highlight w:val="none"/>
        </w:rPr>
        <w:t>监督电话：020-82639502</w:t>
      </w:r>
    </w:p>
    <w:p>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______年</w:t>
      </w:r>
      <w:r>
        <w:rPr>
          <w:rFonts w:hint="eastAsia" w:ascii="宋体" w:hAnsi="宋体" w:eastAsia="宋体" w:cs="宋体"/>
          <w:color w:val="auto"/>
          <w:sz w:val="24"/>
          <w:highlight w:val="none"/>
          <w:u w:val="single"/>
        </w:rPr>
        <w:t>_</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月____日</w:t>
      </w:r>
    </w:p>
    <w:p>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2"/>
        <w:jc w:val="center"/>
        <w:rPr>
          <w:rFonts w:hint="eastAsia" w:ascii="宋体" w:hAnsi="宋体" w:eastAsia="宋体" w:cs="宋体"/>
          <w:color w:val="auto"/>
          <w:sz w:val="24"/>
          <w:highlight w:val="none"/>
        </w:rPr>
      </w:pPr>
      <w:bookmarkStart w:id="31" w:name="_Toc13926"/>
      <w:bookmarkStart w:id="32" w:name="_Toc27018"/>
      <w:bookmarkStart w:id="33" w:name="_Toc18135"/>
      <w:bookmarkStart w:id="34" w:name="_Toc18591"/>
      <w:bookmarkStart w:id="35" w:name="_Toc22625"/>
      <w:bookmarkStart w:id="36" w:name="_Toc14318"/>
      <w:bookmarkStart w:id="37" w:name="_Toc16437"/>
      <w:bookmarkStart w:id="38" w:name="_Toc4477"/>
      <w:bookmarkStart w:id="39" w:name="_Toc19915"/>
      <w:bookmarkStart w:id="40" w:name="_Toc24730"/>
      <w:r>
        <w:rPr>
          <w:rFonts w:hint="eastAsia" w:ascii="宋体" w:hAnsi="宋体" w:eastAsia="宋体" w:cs="宋体"/>
          <w:color w:val="auto"/>
          <w:highlight w:val="none"/>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投标人须知</w:t>
      </w:r>
      <w:bookmarkEnd w:id="31"/>
      <w:bookmarkEnd w:id="32"/>
      <w:bookmarkEnd w:id="33"/>
      <w:bookmarkEnd w:id="34"/>
      <w:bookmarkEnd w:id="35"/>
      <w:bookmarkEnd w:id="36"/>
      <w:bookmarkEnd w:id="37"/>
      <w:bookmarkEnd w:id="38"/>
      <w:bookmarkEnd w:id="39"/>
      <w:bookmarkEnd w:id="40"/>
    </w:p>
    <w:p>
      <w:pPr>
        <w:spacing w:line="360" w:lineRule="auto"/>
        <w:jc w:val="center"/>
        <w:outlineLvl w:val="2"/>
        <w:rPr>
          <w:rFonts w:hint="eastAsia" w:ascii="宋体" w:hAnsi="宋体" w:eastAsia="宋体" w:cs="宋体"/>
          <w:color w:val="auto"/>
          <w:sz w:val="28"/>
          <w:szCs w:val="27"/>
          <w:highlight w:val="none"/>
        </w:rPr>
      </w:pPr>
      <w:bookmarkStart w:id="41" w:name="_Toc17553"/>
      <w:bookmarkStart w:id="42" w:name="_Toc736"/>
      <w:r>
        <w:rPr>
          <w:rFonts w:hint="eastAsia" w:ascii="宋体" w:hAnsi="宋体" w:eastAsia="宋体" w:cs="宋体"/>
          <w:color w:val="auto"/>
          <w:sz w:val="28"/>
          <w:szCs w:val="27"/>
          <w:highlight w:val="none"/>
        </w:rPr>
        <w:t>投标须知修改表</w:t>
      </w:r>
      <w:bookmarkEnd w:id="41"/>
      <w:bookmarkEnd w:id="42"/>
    </w:p>
    <w:p>
      <w:pPr>
        <w:pStyle w:val="4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本投标须知使用SWZB202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试行版招标文件范本的投标须知通用条款，与该通用条款不同之处，均在本表中列明，并以现文为准，原文不再有效。本招标文件范本请投标人自行到广州市水务局网站（网址：http://www.gzwater.gov.cn）下载查阅。</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修改类型：增加</w:t>
      </w:r>
    </w:p>
    <w:p>
      <w:pPr>
        <w:pBdr>
          <w:bottom w:val="single" w:color="auto" w:sz="6" w:space="1"/>
        </w:pBd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             修改类型：删除</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原文：</w:t>
      </w:r>
      <w:r>
        <w:rPr>
          <w:rFonts w:hint="eastAsia" w:ascii="宋体" w:hAnsi="宋体" w:eastAsia="宋体" w:cs="宋体"/>
          <w:color w:val="auto"/>
          <w:sz w:val="24"/>
          <w:highlight w:val="none"/>
        </w:rPr>
        <w:t>3.5.4“近年完成的类似项目情况表”应附中标通知书和（或）合同协议书、经建设单位确认的验收报告或验收证明等的扫描件，具体时间要求见投标人须知前附表。每张表格只填写一个项目，并标明序号；</w:t>
      </w:r>
    </w:p>
    <w:p>
      <w:pPr>
        <w:pBdr>
          <w:bottom w:val="single" w:color="auto" w:sz="6" w:space="1"/>
        </w:pBdr>
        <w:spacing w:line="480" w:lineRule="auto"/>
        <w:ind w:firstLine="537" w:firstLineChars="224"/>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3.5.5</w:t>
      </w:r>
      <w:r>
        <w:rPr>
          <w:rFonts w:hint="default" w:ascii="宋体" w:hAnsi="宋体" w:eastAsia="宋体" w:cs="宋体"/>
          <w:color w:val="auto"/>
          <w:sz w:val="24"/>
          <w:highlight w:val="none"/>
        </w:rPr>
        <w:t>“</w:t>
      </w:r>
      <w:r>
        <w:rPr>
          <w:rFonts w:hint="eastAsia" w:ascii="宋体" w:hAnsi="宋体" w:eastAsia="宋体" w:cs="宋体"/>
          <w:color w:val="auto"/>
          <w:sz w:val="24"/>
          <w:highlight w:val="none"/>
        </w:rPr>
        <w:t>正在供货和新承接的项目情况表</w:t>
      </w:r>
      <w:r>
        <w:rPr>
          <w:rFonts w:hint="default" w:ascii="宋体" w:hAnsi="宋体" w:eastAsia="宋体" w:cs="宋体"/>
          <w:color w:val="auto"/>
          <w:sz w:val="24"/>
          <w:highlight w:val="none"/>
        </w:rPr>
        <w:t>”</w:t>
      </w:r>
      <w:r>
        <w:rPr>
          <w:rFonts w:hint="eastAsia" w:ascii="宋体" w:hAnsi="宋体" w:eastAsia="宋体" w:cs="宋体"/>
          <w:color w:val="auto"/>
          <w:sz w:val="24"/>
          <w:highlight w:val="none"/>
        </w:rPr>
        <w:t>应附中标通知书和（或）合同协议书</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。每张表格只填写一个项目，并标明序号；</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 xml:space="preserve">1.4.2   </w:t>
      </w:r>
      <w:r>
        <w:rPr>
          <w:rFonts w:hint="eastAsia" w:ascii="宋体" w:hAnsi="宋体" w:eastAsia="宋体" w:cs="宋体"/>
          <w:color w:val="auto"/>
          <w:sz w:val="24"/>
          <w:szCs w:val="24"/>
          <w:highlight w:val="none"/>
        </w:rPr>
        <w:t xml:space="preserve">     修改类型：修改</w:t>
      </w:r>
    </w:p>
    <w:p>
      <w:pPr>
        <w:kinsoku/>
        <w:overflowPunct/>
        <w:spacing w:line="360" w:lineRule="auto"/>
        <w:ind w:firstLine="480" w:firstLineChars="200"/>
        <w:rPr>
          <w:rFonts w:hint="eastAsia" w:ascii="宋体" w:hAnsi="宋体" w:eastAsia="宋体" w:cs="Times New Roman"/>
          <w:bCs/>
          <w:color w:val="auto"/>
          <w:sz w:val="24"/>
          <w:szCs w:val="22"/>
          <w:highlight w:val="none"/>
        </w:rPr>
      </w:pPr>
      <w:r>
        <w:rPr>
          <w:rFonts w:hint="eastAsia" w:ascii="宋体" w:hAnsi="宋体" w:eastAsia="宋体" w:cs="宋体"/>
          <w:color w:val="auto"/>
          <w:sz w:val="24"/>
          <w:szCs w:val="24"/>
          <w:highlight w:val="none"/>
        </w:rPr>
        <w:t>原文</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lang w:val="en-US" w:eastAsia="zh-CN"/>
        </w:rPr>
        <w:t>1.4.2</w:t>
      </w:r>
      <w:r>
        <w:rPr>
          <w:rFonts w:hint="eastAsia" w:ascii="宋体" w:hAnsi="宋体" w:eastAsia="宋体" w:cs="Times New Roman"/>
          <w:bCs/>
          <w:color w:val="auto"/>
          <w:sz w:val="24"/>
          <w:szCs w:val="22"/>
          <w:highlight w:val="none"/>
        </w:rPr>
        <w:t>投标人须知前附表规定接受联合体投标的，联合体除应符合本章第 1.4.1 项和投标人须知前附表的要求外，还应遵守以下规定：</w:t>
      </w:r>
    </w:p>
    <w:p>
      <w:pPr>
        <w:kinsoku/>
        <w:overflowPunct/>
        <w:spacing w:line="360" w:lineRule="auto"/>
        <w:ind w:firstLine="480" w:firstLineChars="200"/>
        <w:rPr>
          <w:rFonts w:hint="eastAsia" w:ascii="宋体" w:hAnsi="宋体" w:eastAsia="宋体" w:cs="Times New Roman"/>
          <w:bCs/>
          <w:color w:val="auto"/>
          <w:sz w:val="24"/>
          <w:szCs w:val="22"/>
          <w:highlight w:val="none"/>
        </w:rPr>
      </w:pPr>
      <w:r>
        <w:rPr>
          <w:rFonts w:hint="eastAsia" w:ascii="宋体" w:hAnsi="宋体" w:eastAsia="宋体" w:cs="Times New Roman"/>
          <w:bCs/>
          <w:color w:val="auto"/>
          <w:sz w:val="24"/>
          <w:szCs w:val="22"/>
          <w:highlight w:val="none"/>
        </w:rPr>
        <w:t>（1）联合体各方应按招标文件提供的格式签订联合体协议书，明确联合体</w:t>
      </w:r>
      <w:r>
        <w:rPr>
          <w:rFonts w:hint="eastAsia" w:ascii="宋体" w:hAnsi="宋体" w:eastAsia="宋体" w:cs="Times New Roman"/>
          <w:bCs/>
          <w:color w:val="auto"/>
          <w:spacing w:val="0"/>
          <w:sz w:val="24"/>
          <w:szCs w:val="22"/>
          <w:highlight w:val="none"/>
          <w:lang w:eastAsia="zh-CN"/>
        </w:rPr>
        <w:t>主办方</w:t>
      </w:r>
      <w:r>
        <w:rPr>
          <w:rFonts w:hint="eastAsia" w:ascii="宋体" w:hAnsi="宋体" w:eastAsia="宋体" w:cs="Times New Roman"/>
          <w:bCs/>
          <w:color w:val="auto"/>
          <w:sz w:val="24"/>
          <w:szCs w:val="22"/>
          <w:highlight w:val="none"/>
        </w:rPr>
        <w:t>和各方权利义务，并承诺就中标项目向招标人承担连带责任；</w:t>
      </w:r>
    </w:p>
    <w:p>
      <w:pPr>
        <w:kinsoku/>
        <w:overflowPunct/>
        <w:spacing w:line="360" w:lineRule="auto"/>
        <w:ind w:firstLine="480" w:firstLineChars="200"/>
        <w:rPr>
          <w:rFonts w:hint="eastAsia" w:ascii="宋体" w:hAnsi="宋体" w:eastAsia="宋体" w:cs="Times New Roman"/>
          <w:bCs/>
          <w:color w:val="auto"/>
          <w:sz w:val="24"/>
          <w:szCs w:val="22"/>
          <w:highlight w:val="none"/>
        </w:rPr>
      </w:pPr>
      <w:r>
        <w:rPr>
          <w:rFonts w:hint="eastAsia" w:ascii="宋体" w:hAnsi="宋体" w:eastAsia="宋体" w:cs="Times New Roman"/>
          <w:bCs/>
          <w:color w:val="auto"/>
          <w:sz w:val="24"/>
          <w:szCs w:val="22"/>
          <w:highlight w:val="none"/>
        </w:rPr>
        <w:t>（2）由同一专业的单位组成的联合体，按照资质等级较低的单位确定资质等级；</w:t>
      </w:r>
    </w:p>
    <w:p>
      <w:pPr>
        <w:ind w:firstLine="480" w:firstLineChars="200"/>
        <w:jc w:val="left"/>
        <w:rPr>
          <w:rFonts w:hint="eastAsia"/>
          <w:lang w:eastAsia="zh-CN"/>
        </w:rPr>
      </w:pPr>
      <w:r>
        <w:rPr>
          <w:rFonts w:hint="eastAsia" w:ascii="宋体" w:hAnsi="宋体" w:eastAsia="宋体" w:cs="Times New Roman"/>
          <w:bCs/>
          <w:color w:val="auto"/>
          <w:sz w:val="24"/>
          <w:szCs w:val="22"/>
          <w:highlight w:val="none"/>
        </w:rPr>
        <w:t>（3）联合体各方不得再以自己名义单独或参加其他联合体在本招标项目中投标，否则各相关投标均无效。</w:t>
      </w:r>
    </w:p>
    <w:p>
      <w:pPr>
        <w:kinsoku/>
        <w:overflowPunct/>
        <w:spacing w:line="360" w:lineRule="auto"/>
        <w:ind w:firstLine="480" w:firstLineChars="200"/>
        <w:rPr>
          <w:rFonts w:hint="eastAsia" w:ascii="宋体" w:hAnsi="宋体" w:eastAsia="宋体" w:cs="Times New Roman"/>
          <w:bCs/>
          <w:color w:val="auto"/>
          <w:sz w:val="24"/>
          <w:szCs w:val="22"/>
          <w:highlight w:val="none"/>
        </w:rPr>
      </w:pPr>
      <w:r>
        <w:rPr>
          <w:sz w:val="24"/>
        </w:rPr>
        <mc:AlternateContent>
          <mc:Choice Requires="wps">
            <w:drawing>
              <wp:anchor distT="0" distB="0" distL="114300" distR="114300" simplePos="0" relativeHeight="251715584" behindDoc="0" locked="0" layoutInCell="1" allowOverlap="1">
                <wp:simplePos x="0" y="0"/>
                <wp:positionH relativeFrom="column">
                  <wp:posOffset>20955</wp:posOffset>
                </wp:positionH>
                <wp:positionV relativeFrom="paragraph">
                  <wp:posOffset>410210</wp:posOffset>
                </wp:positionV>
                <wp:extent cx="4424045" cy="20320"/>
                <wp:effectExtent l="0" t="4445" r="14605" b="13335"/>
                <wp:wrapNone/>
                <wp:docPr id="56" name="直线 95"/>
                <wp:cNvGraphicFramePr/>
                <a:graphic xmlns:a="http://schemas.openxmlformats.org/drawingml/2006/main">
                  <a:graphicData uri="http://schemas.microsoft.com/office/word/2010/wordprocessingShape">
                    <wps:wsp>
                      <wps:cNvCnPr/>
                      <wps:spPr>
                        <a:xfrm flipV="1">
                          <a:off x="0" y="0"/>
                          <a:ext cx="4424045"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flip:y;margin-left:1.65pt;margin-top:32.3pt;height:1.6pt;width:348.35pt;z-index:251715584;mso-width-relative:page;mso-height-relative:page;" filled="f" stroked="t" coordsize="21600,21600" o:gfxdata="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WFnRrVAAAABwEAAA8AAAAAAAAAAQAgAAAAIgAAAGRycy9kb3ducmV2LnhtbFBLAQIU&#10;ABQAAAAIAIdO4kBtVbWJ9gEAAOsDAAAOAAAAAAAAAAEAIAAAACQBAABkcnMvZTJvRG9jLnhtbFBL&#10;BQYAAAAABgAGAFkBAACM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14560" behindDoc="0" locked="0" layoutInCell="1" allowOverlap="1">
                <wp:simplePos x="0" y="0"/>
                <wp:positionH relativeFrom="column">
                  <wp:posOffset>795020</wp:posOffset>
                </wp:positionH>
                <wp:positionV relativeFrom="paragraph">
                  <wp:posOffset>147955</wp:posOffset>
                </wp:positionV>
                <wp:extent cx="4518660" cy="3810"/>
                <wp:effectExtent l="0" t="0" r="0" b="0"/>
                <wp:wrapNone/>
                <wp:docPr id="55" name="直线 96"/>
                <wp:cNvGraphicFramePr/>
                <a:graphic xmlns:a="http://schemas.openxmlformats.org/drawingml/2006/main">
                  <a:graphicData uri="http://schemas.microsoft.com/office/word/2010/wordprocessingShape">
                    <wps:wsp>
                      <wps:cNvCnPr/>
                      <wps:spPr>
                        <a:xfrm>
                          <a:off x="0" y="0"/>
                          <a:ext cx="451866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6" o:spid="_x0000_s1026" o:spt="20" style="position:absolute;left:0pt;margin-left:62.6pt;margin-top:11.65pt;height:0.3pt;width:355.8pt;z-index:251714560;mso-width-relative:page;mso-height-relative:page;" filled="f" stroked="t" coordsize="21600,21600" o:gfxdata="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5xH+dYAAAAJAQAADwAAAAAAAAABACAAAAAiAAAAZHJzL2Rvd25yZXYueG1sUEsBAhQAFAAAAAgA&#10;h07iQCbBpCjuAQAA4A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lang w:val="en-US" w:eastAsia="zh-CN"/>
        </w:rPr>
        <w:t>现文：</w:t>
      </w:r>
      <w:r>
        <w:rPr>
          <w:rFonts w:hint="eastAsia" w:ascii="宋体" w:hAnsi="宋体" w:cs="宋体"/>
          <w:color w:val="auto"/>
          <w:sz w:val="24"/>
          <w:highlight w:val="none"/>
          <w:lang w:val="en-US" w:eastAsia="zh-CN"/>
        </w:rPr>
        <w:t>1.4.2</w:t>
      </w:r>
      <w:r>
        <w:rPr>
          <w:rFonts w:hint="eastAsia" w:ascii="宋体" w:hAnsi="宋体" w:eastAsia="宋体" w:cs="Times New Roman"/>
          <w:bCs/>
          <w:color w:val="auto"/>
          <w:sz w:val="24"/>
          <w:szCs w:val="22"/>
          <w:highlight w:val="none"/>
        </w:rPr>
        <w:t>投标人须知前附表规定接受联合体投标的，联合体除应符合本章第 1.4.1 项和投标人须知前附表的要求外，还应遵守以下规定：</w:t>
      </w:r>
    </w:p>
    <w:p>
      <w:pPr>
        <w:kinsoku/>
        <w:overflowPunct/>
        <w:spacing w:line="360" w:lineRule="auto"/>
        <w:ind w:firstLine="480" w:firstLineChars="200"/>
        <w:rPr>
          <w:rFonts w:hint="eastAsia" w:ascii="宋体" w:hAnsi="宋体" w:eastAsia="宋体" w:cs="Times New Roman"/>
          <w:bCs/>
          <w:color w:val="auto"/>
          <w:sz w:val="24"/>
          <w:szCs w:val="22"/>
          <w:highlight w:val="none"/>
        </w:rPr>
      </w:pPr>
      <w:r>
        <w:rPr>
          <w:sz w:val="24"/>
        </w:rPr>
        <mc:AlternateContent>
          <mc:Choice Requires="wps">
            <w:drawing>
              <wp:anchor distT="0" distB="0" distL="114300" distR="114300" simplePos="0" relativeHeight="251717632" behindDoc="0" locked="0" layoutInCell="1" allowOverlap="1">
                <wp:simplePos x="0" y="0"/>
                <wp:positionH relativeFrom="column">
                  <wp:posOffset>-68580</wp:posOffset>
                </wp:positionH>
                <wp:positionV relativeFrom="paragraph">
                  <wp:posOffset>448945</wp:posOffset>
                </wp:positionV>
                <wp:extent cx="4638040" cy="32385"/>
                <wp:effectExtent l="0" t="4445" r="10160" b="20320"/>
                <wp:wrapNone/>
                <wp:docPr id="58" name="直线 97"/>
                <wp:cNvGraphicFramePr/>
                <a:graphic xmlns:a="http://schemas.openxmlformats.org/drawingml/2006/main">
                  <a:graphicData uri="http://schemas.microsoft.com/office/word/2010/wordprocessingShape">
                    <wps:wsp>
                      <wps:cNvCnPr/>
                      <wps:spPr>
                        <a:xfrm flipV="1">
                          <a:off x="0" y="0"/>
                          <a:ext cx="4638040" cy="32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7" o:spid="_x0000_s1026" o:spt="20" style="position:absolute;left:0pt;flip:y;margin-left:-5.4pt;margin-top:35.35pt;height:2.55pt;width:365.2pt;z-index:251717632;mso-width-relative:page;mso-height-relative:page;" filled="f" stroked="t" coordsize="21600,21600" o:gfxdata="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D7HP2AAAAAkBAAAPAAAAAAAAAAEAIAAAACIAAABkcnMvZG93bnJldi54bWxQSwEC&#10;FAAUAAAACACHTuJA0G/f9/QBAADrAwAADgAAAAAAAAABACAAAAAnAQAAZHJzL2Uyb0RvYy54bWxQ&#10;SwUGAAAAAAYABgBZAQAAj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16608" behindDoc="0" locked="0" layoutInCell="1" allowOverlap="1">
                <wp:simplePos x="0" y="0"/>
                <wp:positionH relativeFrom="column">
                  <wp:posOffset>165100</wp:posOffset>
                </wp:positionH>
                <wp:positionV relativeFrom="paragraph">
                  <wp:posOffset>167005</wp:posOffset>
                </wp:positionV>
                <wp:extent cx="5280660" cy="20320"/>
                <wp:effectExtent l="0" t="4445" r="15240" b="13335"/>
                <wp:wrapNone/>
                <wp:docPr id="57" name="直线 98"/>
                <wp:cNvGraphicFramePr/>
                <a:graphic xmlns:a="http://schemas.openxmlformats.org/drawingml/2006/main">
                  <a:graphicData uri="http://schemas.microsoft.com/office/word/2010/wordprocessingShape">
                    <wps:wsp>
                      <wps:cNvCnPr/>
                      <wps:spPr>
                        <a:xfrm flipV="1">
                          <a:off x="0" y="0"/>
                          <a:ext cx="528066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8" o:spid="_x0000_s1026" o:spt="20" style="position:absolute;left:0pt;flip:y;margin-left:13pt;margin-top:13.15pt;height:1.6pt;width:415.8pt;z-index:251716608;mso-width-relative:page;mso-height-relative:page;" filled="f" stroked="t" coordsize="21600,21600" o:gfxdata="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uw5WtcAAAAIAQAADwAAAAAAAAABACAAAAAiAAAAZHJzL2Rvd25yZXYueG1sUEsB&#10;AhQAFAAAAAgAh07iQKy5yKH2AQAA6wMAAA4AAAAAAAAAAQAgAAAAJg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Times New Roman"/>
          <w:bCs/>
          <w:color w:val="auto"/>
          <w:sz w:val="24"/>
          <w:szCs w:val="22"/>
          <w:highlight w:val="none"/>
        </w:rPr>
        <w:t>（1）联合体各方应按招标文件提供的格式签订联合体协议书，明确联合体</w:t>
      </w:r>
      <w:r>
        <w:rPr>
          <w:rFonts w:hint="eastAsia" w:ascii="宋体" w:hAnsi="宋体" w:eastAsia="宋体" w:cs="Times New Roman"/>
          <w:bCs/>
          <w:color w:val="auto"/>
          <w:spacing w:val="0"/>
          <w:sz w:val="24"/>
          <w:szCs w:val="22"/>
          <w:highlight w:val="none"/>
          <w:lang w:eastAsia="zh-CN"/>
        </w:rPr>
        <w:t>主办方</w:t>
      </w:r>
      <w:r>
        <w:rPr>
          <w:rFonts w:hint="eastAsia" w:ascii="宋体" w:hAnsi="宋体" w:eastAsia="宋体" w:cs="Times New Roman"/>
          <w:bCs/>
          <w:color w:val="auto"/>
          <w:sz w:val="24"/>
          <w:szCs w:val="22"/>
          <w:highlight w:val="none"/>
        </w:rPr>
        <w:t>和各方权利义务，并承诺就中标项目向招标人承担连带责任；</w:t>
      </w:r>
    </w:p>
    <w:p>
      <w:pPr>
        <w:kinsoku/>
        <w:overflowPunct/>
        <w:spacing w:line="360" w:lineRule="auto"/>
        <w:ind w:firstLine="480" w:firstLineChars="200"/>
        <w:rPr>
          <w:rFonts w:hint="eastAsia" w:ascii="宋体" w:hAnsi="宋体" w:eastAsia="宋体" w:cs="Times New Roman"/>
          <w:bCs/>
          <w:color w:val="auto"/>
          <w:sz w:val="24"/>
          <w:szCs w:val="22"/>
          <w:highlight w:val="none"/>
        </w:rPr>
      </w:pPr>
      <w:r>
        <w:rPr>
          <w:sz w:val="24"/>
        </w:rPr>
        <mc:AlternateContent>
          <mc:Choice Requires="wps">
            <w:drawing>
              <wp:anchor distT="0" distB="0" distL="114300" distR="114300" simplePos="0" relativeHeight="251718656" behindDoc="0" locked="0" layoutInCell="1" allowOverlap="1">
                <wp:simplePos x="0" y="0"/>
                <wp:positionH relativeFrom="column">
                  <wp:posOffset>465455</wp:posOffset>
                </wp:positionH>
                <wp:positionV relativeFrom="paragraph">
                  <wp:posOffset>126365</wp:posOffset>
                </wp:positionV>
                <wp:extent cx="4863465" cy="15240"/>
                <wp:effectExtent l="0" t="4445" r="13335" b="8890"/>
                <wp:wrapNone/>
                <wp:docPr id="59" name="直线 100"/>
                <wp:cNvGraphicFramePr/>
                <a:graphic xmlns:a="http://schemas.openxmlformats.org/drawingml/2006/main">
                  <a:graphicData uri="http://schemas.microsoft.com/office/word/2010/wordprocessingShape">
                    <wps:wsp>
                      <wps:cNvCnPr/>
                      <wps:spPr>
                        <a:xfrm>
                          <a:off x="0" y="0"/>
                          <a:ext cx="4863465" cy="15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36.65pt;margin-top:9.95pt;height:1.2pt;width:382.95pt;z-index:251718656;mso-width-relative:page;mso-height-relative:page;" filled="f" stroked="t" coordsize="21600,21600" o:gfxdata="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226lzXAAAACAEAAA8AAAAAAAAAAQAgAAAAIgAAAGRycy9kb3ducmV2LnhtbFBLAQIUABQAAAAI&#10;AIdO4kDRvVOm7gEAAOIDAAAOAAAAAAAAAAEAIAAAACYBAABkcnMvZTJvRG9jLnhtbFBLBQYAAAAA&#10;BgAGAFkBAACG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19680" behindDoc="0" locked="0" layoutInCell="1" allowOverlap="1">
                <wp:simplePos x="0" y="0"/>
                <wp:positionH relativeFrom="column">
                  <wp:posOffset>-58420</wp:posOffset>
                </wp:positionH>
                <wp:positionV relativeFrom="paragraph">
                  <wp:posOffset>440055</wp:posOffset>
                </wp:positionV>
                <wp:extent cx="471170" cy="8255"/>
                <wp:effectExtent l="0" t="0" r="0" b="0"/>
                <wp:wrapNone/>
                <wp:docPr id="60" name="直线 99"/>
                <wp:cNvGraphicFramePr/>
                <a:graphic xmlns:a="http://schemas.openxmlformats.org/drawingml/2006/main">
                  <a:graphicData uri="http://schemas.microsoft.com/office/word/2010/wordprocessingShape">
                    <wps:wsp>
                      <wps:cNvCnPr/>
                      <wps:spPr>
                        <a:xfrm flipV="1">
                          <a:off x="0" y="0"/>
                          <a:ext cx="47117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flip:y;margin-left:-4.6pt;margin-top:34.65pt;height:0.65pt;width:37.1pt;z-index:251719680;mso-width-relative:page;mso-height-relative:page;" filled="f" stroked="t" coordsize="21600,21600" o:gfxdata="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ha2E9UAAAAHAQAADwAAAAAAAAABACAAAAAiAAAAZHJzL2Rvd25yZXYueG1sUEsBAhQAFAAA&#10;AAgAh07iQIvjoFryAQAA6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Times New Roman"/>
          <w:bCs/>
          <w:color w:val="auto"/>
          <w:sz w:val="24"/>
          <w:szCs w:val="22"/>
          <w:highlight w:val="none"/>
        </w:rPr>
        <w:t>（2）由同一专业的单位组成的联合体，按照资质等级较低的单位确定资质等级；</w:t>
      </w:r>
    </w:p>
    <w:p>
      <w:pPr>
        <w:spacing w:line="360" w:lineRule="auto"/>
        <w:ind w:firstLine="480" w:firstLineChars="200"/>
        <w:jc w:val="left"/>
      </w:pPr>
      <w:r>
        <w:rPr>
          <w:sz w:val="24"/>
        </w:rPr>
        <mc:AlternateContent>
          <mc:Choice Requires="wps">
            <w:drawing>
              <wp:anchor distT="0" distB="0" distL="114300" distR="114300" simplePos="0" relativeHeight="251720704" behindDoc="0" locked="0" layoutInCell="1" allowOverlap="1">
                <wp:simplePos x="0" y="0"/>
                <wp:positionH relativeFrom="column">
                  <wp:posOffset>361950</wp:posOffset>
                </wp:positionH>
                <wp:positionV relativeFrom="paragraph">
                  <wp:posOffset>129540</wp:posOffset>
                </wp:positionV>
                <wp:extent cx="4924425" cy="8255"/>
                <wp:effectExtent l="0" t="0" r="0" b="0"/>
                <wp:wrapNone/>
                <wp:docPr id="61" name="直线 102"/>
                <wp:cNvGraphicFramePr/>
                <a:graphic xmlns:a="http://schemas.openxmlformats.org/drawingml/2006/main">
                  <a:graphicData uri="http://schemas.microsoft.com/office/word/2010/wordprocessingShape">
                    <wps:wsp>
                      <wps:cNvCnPr/>
                      <wps:spPr>
                        <a:xfrm flipV="1">
                          <a:off x="0" y="0"/>
                          <a:ext cx="492442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flip:y;margin-left:28.5pt;margin-top:10.2pt;height:0.65pt;width:387.75pt;z-index:251720704;mso-width-relative:page;mso-height-relative:page;" filled="f" stroked="t" coordsize="21600,21600" o:gfxdata="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7eSh51wAAAAgBAAAPAAAAAAAAAAEAIAAAACIAAABkcnMvZG93bnJldi54bWxQSwECFAAU&#10;AAAACACHTuJAN7YMcPIBAADrAwAADgAAAAAAAAABACAAAAAmAQAAZHJzL2Uyb0RvYy54bWxQSwUG&#10;AAAAAAYABgBZAQAAi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45280" behindDoc="0" locked="0" layoutInCell="1" allowOverlap="1">
                <wp:simplePos x="0" y="0"/>
                <wp:positionH relativeFrom="column">
                  <wp:posOffset>15875</wp:posOffset>
                </wp:positionH>
                <wp:positionV relativeFrom="paragraph">
                  <wp:posOffset>457200</wp:posOffset>
                </wp:positionV>
                <wp:extent cx="2125345" cy="3810"/>
                <wp:effectExtent l="0" t="0" r="0" b="0"/>
                <wp:wrapNone/>
                <wp:docPr id="85" name="直线 101"/>
                <wp:cNvGraphicFramePr/>
                <a:graphic xmlns:a="http://schemas.openxmlformats.org/drawingml/2006/main">
                  <a:graphicData uri="http://schemas.microsoft.com/office/word/2010/wordprocessingShape">
                    <wps:wsp>
                      <wps:cNvCnPr/>
                      <wps:spPr>
                        <a:xfrm>
                          <a:off x="0" y="0"/>
                          <a:ext cx="212534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margin-left:1.25pt;margin-top:36pt;height:0.3pt;width:167.35pt;z-index:251745280;mso-width-relative:page;mso-height-relative:page;" filled="f" stroked="t" coordsize="21600,21600" o:gfxdata="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tb&#10;yXvVAAAABwEAAA8AAAAAAAAAAQAgAAAAIgAAAGRycy9kb3ducmV2LnhtbFBLAQIUABQAAAAIAIdO&#10;4kCVhKTN7QEAAOE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Times New Roman"/>
          <w:bCs/>
          <w:color w:val="auto"/>
          <w:sz w:val="24"/>
          <w:szCs w:val="22"/>
          <w:highlight w:val="none"/>
        </w:rPr>
        <w:t>（3）联合体各方不得再以自己名义单独或参加其他联合体在本招标项目中投标，否则各相关投标均无效。</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 xml:space="preserve">1.9.1   </w:t>
      </w:r>
      <w:r>
        <w:rPr>
          <w:rFonts w:hint="eastAsia" w:ascii="宋体" w:hAnsi="宋体" w:eastAsia="宋体" w:cs="宋体"/>
          <w:color w:val="auto"/>
          <w:sz w:val="24"/>
          <w:szCs w:val="24"/>
          <w:highlight w:val="none"/>
        </w:rPr>
        <w:t xml:space="preserve">     修改类型：修改</w:t>
      </w:r>
    </w:p>
    <w:p>
      <w:pPr>
        <w:ind w:firstLine="480" w:firstLineChars="200"/>
        <w:jc w:val="left"/>
        <w:rPr>
          <w:rFonts w:hint="eastAsia"/>
          <w:lang w:eastAsia="zh-CN"/>
        </w:rPr>
      </w:pPr>
      <w:r>
        <w:rPr>
          <w:rFonts w:hint="eastAsia" w:ascii="宋体" w:hAnsi="宋体" w:eastAsia="宋体" w:cs="宋体"/>
          <w:color w:val="auto"/>
          <w:sz w:val="24"/>
          <w:szCs w:val="24"/>
          <w:highlight w:val="none"/>
        </w:rPr>
        <w:t>原文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1.9.1 投标人按投标人须知前附表规定的时间、地点自行踏勘项目现场。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现文：</w:t>
      </w:r>
      <w:r>
        <w:rPr>
          <w:rFonts w:hint="eastAsia" w:ascii="宋体" w:hAnsi="宋体" w:eastAsia="宋体" w:cs="宋体"/>
          <w:color w:val="auto"/>
          <w:sz w:val="24"/>
          <w:highlight w:val="none"/>
        </w:rPr>
        <w:t>1.9.1 招标人不集中组织，由投标人自行踏勘。</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 xml:space="preserve">3.1   </w:t>
      </w:r>
      <w:r>
        <w:rPr>
          <w:rFonts w:hint="eastAsia" w:ascii="宋体" w:hAnsi="宋体" w:eastAsia="宋体" w:cs="宋体"/>
          <w:color w:val="auto"/>
          <w:sz w:val="24"/>
          <w:szCs w:val="24"/>
          <w:highlight w:val="none"/>
        </w:rPr>
        <w:t xml:space="preserve">     修改类型：修改</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原文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投标文件应包括下列内容：</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（1）投标函及投标函附录；</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（2）法定代表人身份证明或附有法定代表人身份证明的授权委托书；</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（3）联合体协议书（注：非联合体投标无需提交）；</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（4）投标保证金（投标保函原件单独提交，投标文件中为原件复印件）；</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（5）商务和技术偏差表；</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（6）分项报价表； </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w:t>
      </w:r>
      <w:r>
        <w:rPr>
          <w:rFonts w:hint="eastAsia" w:ascii="宋体" w:hAnsi="宋体" w:eastAsia="宋体" w:cs="宋体"/>
          <w:color w:val="auto"/>
          <w:sz w:val="24"/>
          <w:highlight w:val="none"/>
          <w:lang w:val="en-US" w:eastAsia="zh-CN"/>
        </w:rPr>
        <w:t>设备</w:t>
      </w:r>
      <w:r>
        <w:rPr>
          <w:rFonts w:hint="eastAsia" w:ascii="宋体" w:hAnsi="宋体" w:eastAsia="宋体" w:cs="宋体"/>
          <w:color w:val="auto"/>
          <w:sz w:val="24"/>
          <w:highlight w:val="none"/>
        </w:rPr>
        <w:t>质量标准的详细描述；</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（8）资格审查资料；</w:t>
      </w:r>
    </w:p>
    <w:p>
      <w:pPr>
        <w:pStyle w:val="42"/>
        <w:spacing w:line="360" w:lineRule="auto"/>
        <w:ind w:firstLine="480" w:firstLineChars="200"/>
        <w:rPr>
          <w:rFonts w:hint="eastAsia"/>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）其他应提交的材料。</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现文：投标文件应包括下列内容：</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（1）投标函及投标函附录；</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（2）法定代表人身份证明或附有法定代表人身份证明的授权委托书；</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（3）联合体协议书（注：非联合体投标无需提交）；</w:t>
      </w:r>
    </w:p>
    <w:p>
      <w:pPr>
        <w:spacing w:line="360" w:lineRule="auto"/>
        <w:ind w:firstLine="480" w:firstLineChars="200"/>
        <w:jc w:val="left"/>
        <w:rPr>
          <w:rFonts w:hint="eastAsia" w:ascii="宋体" w:hAnsi="宋体" w:cs="宋体"/>
          <w:color w:val="auto"/>
          <w:sz w:val="24"/>
          <w:szCs w:val="24"/>
          <w:highlight w:val="none"/>
          <w:lang w:val="en-US" w:eastAsia="zh-CN"/>
        </w:rPr>
      </w:pPr>
      <w:r>
        <w:rPr>
          <w:sz w:val="24"/>
        </w:rPr>
        <mc:AlternateContent>
          <mc:Choice Requires="wps">
            <w:drawing>
              <wp:anchor distT="0" distB="0" distL="114300" distR="114300" simplePos="0" relativeHeight="251747328" behindDoc="0" locked="0" layoutInCell="1" allowOverlap="1">
                <wp:simplePos x="0" y="0"/>
                <wp:positionH relativeFrom="column">
                  <wp:posOffset>267335</wp:posOffset>
                </wp:positionH>
                <wp:positionV relativeFrom="paragraph">
                  <wp:posOffset>130810</wp:posOffset>
                </wp:positionV>
                <wp:extent cx="4914900" cy="635"/>
                <wp:effectExtent l="0" t="0" r="0" b="0"/>
                <wp:wrapNone/>
                <wp:docPr id="87" name="直线 128"/>
                <wp:cNvGraphicFramePr/>
                <a:graphic xmlns:a="http://schemas.openxmlformats.org/drawingml/2006/main">
                  <a:graphicData uri="http://schemas.microsoft.com/office/word/2010/wordprocessingShape">
                    <wps:wsp>
                      <wps:cNvCnPr/>
                      <wps:spPr>
                        <a:xfrm>
                          <a:off x="0" y="0"/>
                          <a:ext cx="49149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21.05pt;margin-top:10.3pt;height:0.05pt;width:387pt;z-index:251747328;mso-width-relative:page;mso-height-relative:page;" filled="f" stroked="t" coordsize="21600,21600" o:gfxdata="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V&#10;Q0nWAAAACAEAAA8AAAAAAAAAAQAgAAAAIgAAAGRycy9kb3ducmV2LnhtbFBLAQIUABQAAAAIAIdO&#10;4kBrM7Xn7AEAAOA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lang w:val="en-US" w:eastAsia="zh-CN"/>
        </w:rPr>
        <w:t>（4）投标保证金（投标保函原件单独提交，投标文件中为原件复印件）；</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（5）商务和技术偏差表；</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（6）分项报价表； </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（7）投标设备质量标准的详细描述；</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（8）资格审查资料；</w:t>
      </w:r>
    </w:p>
    <w:p>
      <w:pPr>
        <w:spacing w:line="360" w:lineRule="auto"/>
        <w:ind w:firstLine="480" w:firstLineChars="200"/>
        <w:jc w:val="left"/>
        <w:rPr>
          <w:rFonts w:hint="default"/>
          <w:lang w:val="en-US" w:eastAsia="zh-CN"/>
        </w:rPr>
      </w:pPr>
      <w:r>
        <w:rPr>
          <w:rFonts w:hint="eastAsia" w:ascii="宋体" w:hAnsi="宋体" w:cs="宋体"/>
          <w:color w:val="auto"/>
          <w:sz w:val="24"/>
          <w:szCs w:val="24"/>
          <w:highlight w:val="none"/>
          <w:lang w:val="en-US" w:eastAsia="zh-CN"/>
        </w:rPr>
        <w:t>（9）其他应提交的材料。</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 xml:space="preserve">3.3.3   </w:t>
      </w:r>
      <w:r>
        <w:rPr>
          <w:rFonts w:hint="eastAsia" w:ascii="宋体" w:hAnsi="宋体" w:eastAsia="宋体" w:cs="宋体"/>
          <w:color w:val="auto"/>
          <w:sz w:val="24"/>
          <w:szCs w:val="24"/>
          <w:highlight w:val="none"/>
        </w:rPr>
        <w:t xml:space="preserve">     修改类型：修改</w:t>
      </w:r>
    </w:p>
    <w:p>
      <w:pPr>
        <w:pStyle w:val="42"/>
        <w:spacing w:line="360" w:lineRule="auto"/>
        <w:ind w:firstLine="480" w:firstLineChars="200"/>
        <w:rPr>
          <w:rFonts w:hint="eastAsia"/>
          <w:lang w:eastAsia="zh-CN"/>
        </w:rPr>
      </w:pPr>
      <w:r>
        <w:rPr>
          <w:rFonts w:hint="eastAsia" w:ascii="宋体" w:hAnsi="宋体" w:eastAsia="宋体" w:cs="宋体"/>
          <w:color w:val="auto"/>
          <w:sz w:val="24"/>
          <w:szCs w:val="24"/>
          <w:highlight w:val="none"/>
        </w:rPr>
        <w:t>原文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3.3.3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r>
        <w:rPr>
          <w:rFonts w:hint="eastAsia"/>
          <w:lang w:eastAsia="zh-CN"/>
        </w:rPr>
        <w:t>。</w:t>
      </w:r>
    </w:p>
    <w:p>
      <w:pPr>
        <w:spacing w:line="480" w:lineRule="auto"/>
        <w:ind w:firstLine="537" w:firstLineChars="224"/>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现文：</w:t>
      </w:r>
      <w:r>
        <w:rPr>
          <w:rFonts w:hint="eastAsia" w:ascii="宋体" w:hAnsi="宋体" w:eastAsia="宋体" w:cs="宋体"/>
          <w:color w:val="auto"/>
          <w:sz w:val="24"/>
          <w:highlight w:val="none"/>
        </w:rPr>
        <w:t>3.3.3出现特殊情况需要延长投标有效期的，招标人以书面形式通知所有投标人延长投标有效期。</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3.4投标保证金</w:t>
      </w:r>
      <w:r>
        <w:rPr>
          <w:rFonts w:hint="eastAsia" w:ascii="宋体" w:hAnsi="宋体" w:eastAsia="宋体" w:cs="宋体"/>
          <w:color w:val="auto"/>
          <w:sz w:val="24"/>
          <w:szCs w:val="24"/>
          <w:highlight w:val="none"/>
        </w:rPr>
        <w:t xml:space="preserve">     修改类型：修改</w:t>
      </w:r>
    </w:p>
    <w:p>
      <w:pPr>
        <w:pStyle w:val="42"/>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原文：</w:t>
      </w:r>
      <w:r>
        <w:rPr>
          <w:rFonts w:hint="eastAsia" w:ascii="宋体" w:hAnsi="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en-US" w:eastAsia="zh-CN"/>
        </w:rPr>
        <w:t>4投标保证金</w:t>
      </w:r>
    </w:p>
    <w:p>
      <w:pPr>
        <w:pStyle w:val="4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olor w:val="auto"/>
          <w:sz w:val="24"/>
          <w:highlight w:val="none"/>
        </w:rPr>
        <w:t>投标人应按投标须知前附表规定的金额和时间递交投标保证金。招标人应当允许投标人自主选择现金、银行保函、保证保险、专业工程担保公司担保等方式缴纳投标保证金。联合体投标的，其投标</w:t>
      </w:r>
      <w:r>
        <w:rPr>
          <w:rFonts w:hint="eastAsia" w:ascii="宋体" w:hAnsi="宋体" w:eastAsia="宋体"/>
          <w:color w:val="auto"/>
          <w:sz w:val="24"/>
          <w:highlight w:val="none"/>
          <w:lang w:eastAsia="zh-CN"/>
        </w:rPr>
        <w:t>保证金</w:t>
      </w:r>
      <w:r>
        <w:rPr>
          <w:rFonts w:hint="eastAsia" w:ascii="宋体" w:hAnsi="宋体" w:eastAsia="宋体"/>
          <w:color w:val="auto"/>
          <w:sz w:val="24"/>
          <w:highlight w:val="none"/>
        </w:rPr>
        <w:t>可以由</w:t>
      </w:r>
      <w:r>
        <w:rPr>
          <w:rFonts w:hint="eastAsia" w:ascii="宋体" w:hAnsi="宋体" w:eastAsia="宋体"/>
          <w:color w:val="auto"/>
          <w:sz w:val="24"/>
          <w:highlight w:val="none"/>
          <w:lang w:eastAsia="zh-CN"/>
        </w:rPr>
        <w:t>主办方</w:t>
      </w:r>
      <w:r>
        <w:rPr>
          <w:rFonts w:hint="eastAsia" w:ascii="宋体" w:hAnsi="宋体" w:eastAsia="宋体"/>
          <w:color w:val="auto"/>
          <w:sz w:val="24"/>
          <w:highlight w:val="none"/>
        </w:rPr>
        <w:t>递交，并应符合投标人须知前附表的规定</w:t>
      </w:r>
      <w:r>
        <w:rPr>
          <w:rFonts w:hint="eastAsia" w:ascii="宋体" w:hAnsi="宋体" w:eastAsia="宋体" w:cs="宋体"/>
          <w:color w:val="auto"/>
          <w:sz w:val="24"/>
          <w:highlight w:val="none"/>
        </w:rPr>
        <w:t>。</w:t>
      </w:r>
    </w:p>
    <w:p>
      <w:pPr>
        <w:pStyle w:val="42"/>
        <w:spacing w:after="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3.4.2</w:t>
      </w:r>
      <w:r>
        <w:rPr>
          <w:rFonts w:hint="eastAsia" w:ascii="宋体" w:hAnsi="宋体" w:eastAsia="宋体"/>
          <w:color w:val="auto"/>
          <w:sz w:val="24"/>
          <w:highlight w:val="none"/>
        </w:rPr>
        <w:t>中标候选人以外的投标人的投标保证金将尽快退还，最迟不超过中标通知书发出之日起五日内</w:t>
      </w:r>
      <w:r>
        <w:rPr>
          <w:rFonts w:hint="eastAsia" w:ascii="宋体" w:hAnsi="宋体" w:eastAsia="宋体"/>
          <w:color w:val="auto"/>
          <w:sz w:val="24"/>
          <w:highlight w:val="none"/>
          <w:lang w:eastAsia="zh-CN"/>
        </w:rPr>
        <w:t>。</w:t>
      </w:r>
    </w:p>
    <w:p>
      <w:pPr>
        <w:pStyle w:val="42"/>
        <w:spacing w:after="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3.4.</w:t>
      </w:r>
      <w:r>
        <w:rPr>
          <w:rFonts w:hint="eastAsia" w:ascii="宋体" w:hAnsi="宋体" w:eastAsia="宋体" w:cs="宋体"/>
          <w:color w:val="auto"/>
          <w:sz w:val="24"/>
          <w:highlight w:val="none"/>
          <w:lang w:val="en-US" w:eastAsia="zh-CN"/>
        </w:rPr>
        <w:t>3</w:t>
      </w:r>
      <w:r>
        <w:rPr>
          <w:rFonts w:hint="eastAsia" w:ascii="宋体" w:hAnsi="宋体" w:eastAsia="宋体"/>
          <w:color w:val="auto"/>
          <w:sz w:val="24"/>
          <w:highlight w:val="none"/>
        </w:rPr>
        <w:t>中标人和其他中标候选人的投标保证金，在书面合同订立之日起五日内予以退还</w:t>
      </w:r>
      <w:r>
        <w:rPr>
          <w:rFonts w:hint="eastAsia" w:ascii="宋体" w:hAnsi="宋体" w:eastAsia="宋体"/>
          <w:color w:val="auto"/>
          <w:sz w:val="24"/>
          <w:highlight w:val="none"/>
          <w:lang w:eastAsia="zh-CN"/>
        </w:rPr>
        <w:t>。</w:t>
      </w:r>
    </w:p>
    <w:p>
      <w:pPr>
        <w:pStyle w:val="42"/>
        <w:spacing w:after="0"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s="宋体"/>
          <w:color w:val="auto"/>
          <w:sz w:val="24"/>
          <w:highlight w:val="none"/>
        </w:rPr>
        <w:t>3.4.</w:t>
      </w:r>
      <w:r>
        <w:rPr>
          <w:rFonts w:hint="eastAsia" w:ascii="宋体" w:hAnsi="宋体" w:eastAsia="宋体" w:cs="宋体"/>
          <w:color w:val="auto"/>
          <w:sz w:val="24"/>
          <w:highlight w:val="none"/>
          <w:lang w:val="en-US" w:eastAsia="zh-CN"/>
        </w:rPr>
        <w:t>4</w:t>
      </w:r>
      <w:r>
        <w:rPr>
          <w:rFonts w:hint="eastAsia" w:ascii="宋体" w:hAnsi="宋体" w:eastAsia="宋体"/>
          <w:color w:val="auto"/>
          <w:sz w:val="24"/>
          <w:highlight w:val="none"/>
        </w:rPr>
        <w:t>有下列情形之一的，投标保证金将不予退还</w:t>
      </w:r>
      <w:r>
        <w:rPr>
          <w:rFonts w:hint="eastAsia" w:ascii="宋体" w:hAnsi="宋体" w:eastAsia="宋体"/>
          <w:color w:val="auto"/>
          <w:sz w:val="24"/>
          <w:highlight w:val="none"/>
          <w:lang w:eastAsia="zh-CN"/>
        </w:rPr>
        <w:t>（是否退还投标保证金由招标人在招标文件中规定）</w:t>
      </w:r>
      <w:r>
        <w:rPr>
          <w:rFonts w:hint="eastAsia" w:ascii="宋体" w:hAnsi="宋体" w:eastAsia="宋体"/>
          <w:color w:val="auto"/>
          <w:sz w:val="24"/>
          <w:highlight w:val="none"/>
        </w:rPr>
        <w:t>：</w:t>
      </w:r>
    </w:p>
    <w:p>
      <w:pPr>
        <w:pStyle w:val="42"/>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投标人在规定的投标有效期内撤</w:t>
      </w:r>
      <w:r>
        <w:rPr>
          <w:rFonts w:hint="eastAsia" w:ascii="宋体" w:hAnsi="宋体" w:eastAsia="宋体"/>
          <w:color w:val="auto"/>
          <w:sz w:val="24"/>
          <w:highlight w:val="none"/>
          <w:lang w:eastAsia="zh-CN"/>
        </w:rPr>
        <w:t>销</w:t>
      </w:r>
      <w:r>
        <w:rPr>
          <w:rFonts w:hint="eastAsia" w:ascii="宋体" w:hAnsi="宋体" w:eastAsia="宋体"/>
          <w:color w:val="auto"/>
          <w:sz w:val="24"/>
          <w:highlight w:val="none"/>
        </w:rPr>
        <w:t>其投标文件；</w:t>
      </w:r>
    </w:p>
    <w:p>
      <w:pPr>
        <w:pStyle w:val="42"/>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中标人未能在规定期限内按要求提交履约担保；</w:t>
      </w:r>
    </w:p>
    <w:p>
      <w:pPr>
        <w:spacing w:line="480" w:lineRule="auto"/>
        <w:ind w:firstLine="537" w:firstLineChars="224"/>
        <w:rPr>
          <w:rFonts w:hint="eastAsia" w:ascii="宋体" w:hAnsi="宋体" w:eastAsia="宋体" w:cs="宋体"/>
          <w:color w:val="auto"/>
          <w:sz w:val="24"/>
          <w:szCs w:val="24"/>
          <w:highlight w:val="none"/>
        </w:rPr>
      </w:pPr>
      <w:r>
        <w:rPr>
          <w:rFonts w:ascii="宋体" w:hAnsi="宋体" w:eastAsia="宋体"/>
          <w:color w:val="auto"/>
          <w:sz w:val="24"/>
          <w:highlight w:val="none"/>
        </w:rPr>
        <w:t>3.4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中标人未能在规定期限内签署合同协议</w:t>
      </w:r>
      <w:r>
        <w:rPr>
          <w:rFonts w:hint="eastAsia" w:ascii="宋体" w:hAnsi="宋体" w:eastAsia="宋体" w:cs="宋体"/>
          <w:color w:val="auto"/>
          <w:sz w:val="24"/>
          <w:highlight w:val="none"/>
        </w:rPr>
        <w:t>。</w:t>
      </w:r>
    </w:p>
    <w:p>
      <w:pPr>
        <w:pStyle w:val="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r>
        <w:rPr>
          <w:rFonts w:hint="eastAsia" w:ascii="宋体" w:hAnsi="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en-US" w:eastAsia="zh-CN"/>
        </w:rPr>
        <w:t>4投标保证金</w:t>
      </w:r>
    </w:p>
    <w:p>
      <w:pPr>
        <w:pStyle w:val="42"/>
        <w:spacing w:line="360" w:lineRule="auto"/>
        <w:ind w:firstLine="480" w:firstLineChars="200"/>
        <w:rPr>
          <w:rFonts w:hint="eastAsia" w:ascii="宋体" w:hAnsi="宋体" w:eastAsia="宋体" w:cs="宋体"/>
          <w:color w:val="auto"/>
          <w:sz w:val="24"/>
          <w:highlight w:val="none"/>
        </w:rPr>
      </w:pPr>
      <w:r>
        <w:rPr>
          <w:sz w:val="24"/>
        </w:rPr>
        <mc:AlternateContent>
          <mc:Choice Requires="wps">
            <w:drawing>
              <wp:anchor distT="0" distB="0" distL="114300" distR="114300" simplePos="0" relativeHeight="251675648" behindDoc="0" locked="0" layoutInCell="1" allowOverlap="1">
                <wp:simplePos x="0" y="0"/>
                <wp:positionH relativeFrom="column">
                  <wp:posOffset>-11430</wp:posOffset>
                </wp:positionH>
                <wp:positionV relativeFrom="paragraph">
                  <wp:posOffset>1055370</wp:posOffset>
                </wp:positionV>
                <wp:extent cx="2053590" cy="635"/>
                <wp:effectExtent l="0" t="0" r="0" b="0"/>
                <wp:wrapNone/>
                <wp:docPr id="17" name="直线 18"/>
                <wp:cNvGraphicFramePr/>
                <a:graphic xmlns:a="http://schemas.openxmlformats.org/drawingml/2006/main">
                  <a:graphicData uri="http://schemas.microsoft.com/office/word/2010/wordprocessingShape">
                    <wps:wsp>
                      <wps:cNvCnPr/>
                      <wps:spPr>
                        <a:xfrm>
                          <a:off x="0" y="0"/>
                          <a:ext cx="20535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0.9pt;margin-top:83.1pt;height:0.05pt;width:161.7pt;z-index:251675648;mso-width-relative:page;mso-height-relative:page;" filled="f" stroked="t" coordsize="21600,21600" o:gfxdata="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6bC&#10;d9YAAAAKAQAADwAAAAAAAAABACAAAAAiAAAAZHJzL2Rvd25yZXYueG1sUEsBAhQAFAAAAAgAh07i&#10;QJjbLuXrAQAA3wMAAA4AAAAAAAAAAQAgAAAAJQEAAGRycy9lMm9Eb2MueG1sUEsFBgAAAAAGAAYA&#10;WQEAAII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168275</wp:posOffset>
                </wp:positionH>
                <wp:positionV relativeFrom="paragraph">
                  <wp:posOffset>758825</wp:posOffset>
                </wp:positionV>
                <wp:extent cx="5006340" cy="635"/>
                <wp:effectExtent l="0" t="0" r="0" b="0"/>
                <wp:wrapNone/>
                <wp:docPr id="16" name="直线 19"/>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13.25pt;margin-top:59.75pt;height:0.05pt;width:394.2pt;z-index:251674624;mso-width-relative:page;mso-height-relative:page;" filled="f" stroked="t" coordsize="21600,21600" o:gfxdata="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0+1&#10;29cAAAAKAQAADwAAAAAAAAABACAAAAAiAAAAZHJzL2Rvd25yZXYueG1sUEsBAhQAFAAAAAgAh07i&#10;QOGcq2/qAQAA3wMAAA4AAAAAAAAAAQAgAAAAJgEAAGRycy9lMm9Eb2MueG1sUEsFBgAAAAAGAAYA&#10;WQEAAII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147955</wp:posOffset>
                </wp:positionH>
                <wp:positionV relativeFrom="paragraph">
                  <wp:posOffset>457200</wp:posOffset>
                </wp:positionV>
                <wp:extent cx="5006340" cy="635"/>
                <wp:effectExtent l="0" t="0" r="0" b="0"/>
                <wp:wrapNone/>
                <wp:docPr id="15" name="直线 20"/>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11.65pt;margin-top:36pt;height:0.05pt;width:394.2pt;z-index:251673600;mso-width-relative:page;mso-height-relative:page;" filled="f" stroked="t" coordsize="21600,21600" o:gfxdata="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gZScLW&#10;AAAACAEAAA8AAAAAAAAAAQAgAAAAIgAAAGRycy9kb3ducmV2LnhtbFBLAQIUABQAAAAIAIdO4kDB&#10;wQWt6QEAAN8DAAAOAAAAAAAAAAEAIAAAACUBAABkcnMvZTJvRG9jLnhtbFBLBQYAAAAABgAGAFkB&#10;AACA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259715</wp:posOffset>
                </wp:positionH>
                <wp:positionV relativeFrom="paragraph">
                  <wp:posOffset>172720</wp:posOffset>
                </wp:positionV>
                <wp:extent cx="5006340" cy="635"/>
                <wp:effectExtent l="0" t="0" r="0" b="0"/>
                <wp:wrapNone/>
                <wp:docPr id="14" name="直线 21"/>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20.45pt;margin-top:13.6pt;height:0.05pt;width:394.2pt;z-index:251672576;mso-width-relative:page;mso-height-relative:page;" filled="f" stroked="t" coordsize="21600,21600" o:gfxdata="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va1irW&#10;AAAACAEAAA8AAAAAAAAAAQAgAAAAIgAAAGRycy9kb3ducmV2LnhtbFBLAQIUABQAAAAIAIdO4kA6&#10;2ycT6QEAAN8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3.4.1</w:t>
      </w:r>
      <w:r>
        <w:rPr>
          <w:rFonts w:hint="eastAsia" w:ascii="宋体" w:hAnsi="宋体" w:eastAsia="宋体"/>
          <w:color w:val="auto"/>
          <w:sz w:val="24"/>
          <w:highlight w:val="none"/>
        </w:rPr>
        <w:t>投标人应按投标须知前附表规定的金额和时间递交投标保证金。招标人应当允许投标人自主选择现金、银行保函、保证保险、专业工程担保公司担保等方式缴纳投标保证金。联合体投标的，其投标</w:t>
      </w:r>
      <w:r>
        <w:rPr>
          <w:rFonts w:hint="eastAsia" w:ascii="宋体" w:hAnsi="宋体" w:eastAsia="宋体"/>
          <w:color w:val="auto"/>
          <w:sz w:val="24"/>
          <w:highlight w:val="none"/>
          <w:lang w:eastAsia="zh-CN"/>
        </w:rPr>
        <w:t>保证金</w:t>
      </w:r>
      <w:r>
        <w:rPr>
          <w:rFonts w:hint="eastAsia" w:ascii="宋体" w:hAnsi="宋体" w:eastAsia="宋体"/>
          <w:color w:val="auto"/>
          <w:sz w:val="24"/>
          <w:highlight w:val="none"/>
        </w:rPr>
        <w:t>可以由</w:t>
      </w:r>
      <w:r>
        <w:rPr>
          <w:rFonts w:hint="eastAsia" w:ascii="宋体" w:hAnsi="宋体" w:eastAsia="宋体"/>
          <w:color w:val="auto"/>
          <w:sz w:val="24"/>
          <w:highlight w:val="none"/>
          <w:lang w:eastAsia="zh-CN"/>
        </w:rPr>
        <w:t>主办方</w:t>
      </w:r>
      <w:r>
        <w:rPr>
          <w:rFonts w:hint="eastAsia" w:ascii="宋体" w:hAnsi="宋体" w:eastAsia="宋体"/>
          <w:color w:val="auto"/>
          <w:sz w:val="24"/>
          <w:highlight w:val="none"/>
        </w:rPr>
        <w:t>递交，并应符合投标人须知前附表的规定</w:t>
      </w:r>
      <w:r>
        <w:rPr>
          <w:rFonts w:hint="eastAsia" w:ascii="宋体" w:hAnsi="宋体" w:eastAsia="宋体" w:cs="宋体"/>
          <w:color w:val="auto"/>
          <w:sz w:val="24"/>
          <w:highlight w:val="none"/>
        </w:rPr>
        <w:t>。</w:t>
      </w:r>
    </w:p>
    <w:p>
      <w:pPr>
        <w:pStyle w:val="42"/>
        <w:spacing w:after="0" w:line="360" w:lineRule="auto"/>
        <w:ind w:firstLine="480" w:firstLineChars="200"/>
        <w:rPr>
          <w:rFonts w:hint="eastAsia" w:ascii="宋体" w:hAnsi="宋体" w:eastAsia="宋体" w:cs="宋体"/>
          <w:color w:val="auto"/>
          <w:sz w:val="24"/>
          <w:highlight w:val="none"/>
          <w:lang w:eastAsia="zh-CN"/>
        </w:rPr>
      </w:pPr>
      <w:r>
        <w:rPr>
          <w:sz w:val="24"/>
        </w:rPr>
        <mc:AlternateContent>
          <mc:Choice Requires="wps">
            <w:drawing>
              <wp:anchor distT="0" distB="0" distL="114300" distR="114300" simplePos="0" relativeHeight="251677696" behindDoc="0" locked="0" layoutInCell="1" allowOverlap="1">
                <wp:simplePos x="0" y="0"/>
                <wp:positionH relativeFrom="column">
                  <wp:posOffset>-11430</wp:posOffset>
                </wp:positionH>
                <wp:positionV relativeFrom="paragraph">
                  <wp:posOffset>447040</wp:posOffset>
                </wp:positionV>
                <wp:extent cx="1746885" cy="10160"/>
                <wp:effectExtent l="0" t="4445" r="5715" b="13970"/>
                <wp:wrapNone/>
                <wp:docPr id="19" name="直线 22"/>
                <wp:cNvGraphicFramePr/>
                <a:graphic xmlns:a="http://schemas.openxmlformats.org/drawingml/2006/main">
                  <a:graphicData uri="http://schemas.microsoft.com/office/word/2010/wordprocessingShape">
                    <wps:wsp>
                      <wps:cNvCnPr/>
                      <wps:spPr>
                        <a:xfrm flipV="1">
                          <a:off x="0" y="0"/>
                          <a:ext cx="174688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flip:y;margin-left:-0.9pt;margin-top:35.2pt;height:0.8pt;width:137.55pt;z-index:251677696;mso-width-relative:page;mso-height-relative:page;" filled="f" stroked="t" coordsize="21600,21600" o:gfxdata="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lqxEHWAAAACAEAAA8AAAAAAAAAAQAgAAAAIgAAAGRycy9kb3ducmV2LnhtbFBLAQIU&#10;ABQAAAAIAIdO4kDBc95y9QEAAOsDAAAOAAAAAAAAAAEAIAAAACUBAABkcnMvZTJvRG9jLnhtbFBL&#10;BQYAAAAABgAGAFkBAACM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295275</wp:posOffset>
                </wp:positionH>
                <wp:positionV relativeFrom="paragraph">
                  <wp:posOffset>171450</wp:posOffset>
                </wp:positionV>
                <wp:extent cx="5006340" cy="635"/>
                <wp:effectExtent l="0" t="0" r="0" b="0"/>
                <wp:wrapNone/>
                <wp:docPr id="18" name="直线 23"/>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23.25pt;margin-top:13.5pt;height:0.05pt;width:394.2pt;z-index:251676672;mso-width-relative:page;mso-height-relative:page;" filled="f" stroked="t" coordsize="21600,21600" o:gfxdata="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cqSE&#10;1wAAAAgBAAAPAAAAAAAAAAEAIAAAACIAAABkcnMvZG93bnJldi54bWxQSwECFAAUAAAACACHTuJA&#10;5TKl4+kBAADf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3.4.2</w:t>
      </w:r>
      <w:r>
        <w:rPr>
          <w:rFonts w:hint="eastAsia" w:ascii="宋体" w:hAnsi="宋体" w:eastAsia="宋体"/>
          <w:color w:val="auto"/>
          <w:sz w:val="24"/>
          <w:highlight w:val="none"/>
        </w:rPr>
        <w:t>中标候选人以外的投标人的投标保证金将尽快退还，最迟不超过中标通知书发出之日起五日内</w:t>
      </w:r>
      <w:r>
        <w:rPr>
          <w:rFonts w:hint="eastAsia" w:ascii="宋体" w:hAnsi="宋体" w:eastAsia="宋体"/>
          <w:color w:val="auto"/>
          <w:sz w:val="24"/>
          <w:highlight w:val="none"/>
          <w:lang w:eastAsia="zh-CN"/>
        </w:rPr>
        <w:t>。</w:t>
      </w:r>
    </w:p>
    <w:p>
      <w:pPr>
        <w:pStyle w:val="42"/>
        <w:spacing w:after="0" w:line="360" w:lineRule="auto"/>
        <w:ind w:firstLine="480" w:firstLineChars="200"/>
        <w:rPr>
          <w:rFonts w:hint="eastAsia" w:ascii="宋体" w:hAnsi="宋体" w:eastAsia="宋体" w:cs="宋体"/>
          <w:color w:val="auto"/>
          <w:sz w:val="24"/>
          <w:highlight w:val="none"/>
          <w:lang w:eastAsia="zh-CN"/>
        </w:rPr>
      </w:pPr>
      <w:r>
        <w:rPr>
          <w:sz w:val="24"/>
        </w:rPr>
        <mc:AlternateContent>
          <mc:Choice Requires="wps">
            <w:drawing>
              <wp:anchor distT="0" distB="0" distL="114300" distR="114300" simplePos="0" relativeHeight="251679744" behindDoc="0" locked="0" layoutInCell="1" allowOverlap="1">
                <wp:simplePos x="0" y="0"/>
                <wp:positionH relativeFrom="column">
                  <wp:posOffset>-21590</wp:posOffset>
                </wp:positionH>
                <wp:positionV relativeFrom="paragraph">
                  <wp:posOffset>434975</wp:posOffset>
                </wp:positionV>
                <wp:extent cx="858520" cy="10160"/>
                <wp:effectExtent l="0" t="4445" r="17780" b="13970"/>
                <wp:wrapNone/>
                <wp:docPr id="21" name="直线 24"/>
                <wp:cNvGraphicFramePr/>
                <a:graphic xmlns:a="http://schemas.openxmlformats.org/drawingml/2006/main">
                  <a:graphicData uri="http://schemas.microsoft.com/office/word/2010/wordprocessingShape">
                    <wps:wsp>
                      <wps:cNvCnPr/>
                      <wps:spPr>
                        <a:xfrm flipV="1">
                          <a:off x="0" y="0"/>
                          <a:ext cx="85852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flip:y;margin-left:-1.7pt;margin-top:34.25pt;height:0.8pt;width:67.6pt;z-index:251679744;mso-width-relative:page;mso-height-relative:page;" filled="f" stroked="t" coordsize="21600,21600" o:gfxdata="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4syUfWAAAACAEAAA8AAAAAAAAAAQAgAAAAIgAAAGRycy9kb3ducmV2LnhtbFBLAQIU&#10;ABQAAAAIAIdO4kByQuUk9QEAAOoDAAAOAAAAAAAAAAEAIAAAACUBAABkcnMvZTJvRG9jLnhtbFBL&#10;BQYAAAAABgAGAFkBAACM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285115</wp:posOffset>
                </wp:positionH>
                <wp:positionV relativeFrom="paragraph">
                  <wp:posOffset>159385</wp:posOffset>
                </wp:positionV>
                <wp:extent cx="5006340" cy="635"/>
                <wp:effectExtent l="0" t="0" r="0" b="0"/>
                <wp:wrapNone/>
                <wp:docPr id="20" name="直线 25"/>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22.45pt;margin-top:12.55pt;height:0.05pt;width:394.2pt;z-index:251678720;mso-width-relative:page;mso-height-relative:page;" filled="f" stroked="t" coordsize="21600,21600" o:gfxdata="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H4MH1wAAAAgBAAAPAAAAAAAAAAEAIAAAACIAAABkcnMvZG93bnJldi54bWxQSwECFAAUAAAACACH&#10;TuJA23MnGuwBAADfAwAADgAAAAAAAAABACAAAAAm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3.4.</w:t>
      </w:r>
      <w:r>
        <w:rPr>
          <w:rFonts w:hint="eastAsia" w:ascii="宋体" w:hAnsi="宋体" w:eastAsia="宋体" w:cs="宋体"/>
          <w:color w:val="auto"/>
          <w:sz w:val="24"/>
          <w:highlight w:val="none"/>
          <w:lang w:val="en-US" w:eastAsia="zh-CN"/>
        </w:rPr>
        <w:t>3</w:t>
      </w:r>
      <w:r>
        <w:rPr>
          <w:rFonts w:hint="eastAsia" w:ascii="宋体" w:hAnsi="宋体" w:eastAsia="宋体"/>
          <w:color w:val="auto"/>
          <w:sz w:val="24"/>
          <w:highlight w:val="none"/>
        </w:rPr>
        <w:t>中标人和其他中标候选人的投标保证金，在书面合同订立之日起五日内予以退还</w:t>
      </w:r>
      <w:r>
        <w:rPr>
          <w:rFonts w:hint="eastAsia" w:ascii="宋体" w:hAnsi="宋体" w:eastAsia="宋体"/>
          <w:color w:val="auto"/>
          <w:sz w:val="24"/>
          <w:highlight w:val="none"/>
          <w:lang w:eastAsia="zh-CN"/>
        </w:rPr>
        <w:t>。</w:t>
      </w:r>
    </w:p>
    <w:p>
      <w:pPr>
        <w:pStyle w:val="42"/>
        <w:spacing w:after="0" w:line="360" w:lineRule="auto"/>
        <w:ind w:firstLine="480" w:firstLineChars="200"/>
        <w:rPr>
          <w:rFonts w:hint="eastAsia" w:ascii="宋体" w:hAnsi="宋体" w:eastAsia="宋体"/>
          <w:color w:val="auto"/>
          <w:sz w:val="24"/>
          <w:highlight w:val="none"/>
          <w:lang w:eastAsia="zh-CN"/>
        </w:rPr>
      </w:pPr>
      <w:r>
        <w:rPr>
          <w:sz w:val="24"/>
        </w:rPr>
        <mc:AlternateContent>
          <mc:Choice Requires="wps">
            <w:drawing>
              <wp:anchor distT="0" distB="0" distL="114300" distR="114300" simplePos="0" relativeHeight="251681792" behindDoc="0" locked="0" layoutInCell="1" allowOverlap="1">
                <wp:simplePos x="0" y="0"/>
                <wp:positionH relativeFrom="column">
                  <wp:posOffset>-21590</wp:posOffset>
                </wp:positionH>
                <wp:positionV relativeFrom="paragraph">
                  <wp:posOffset>433070</wp:posOffset>
                </wp:positionV>
                <wp:extent cx="1905635" cy="10160"/>
                <wp:effectExtent l="0" t="4445" r="18415" b="13970"/>
                <wp:wrapNone/>
                <wp:docPr id="23" name="直线 26"/>
                <wp:cNvGraphicFramePr/>
                <a:graphic xmlns:a="http://schemas.openxmlformats.org/drawingml/2006/main">
                  <a:graphicData uri="http://schemas.microsoft.com/office/word/2010/wordprocessingShape">
                    <wps:wsp>
                      <wps:cNvCnPr/>
                      <wps:spPr>
                        <a:xfrm flipV="1">
                          <a:off x="0" y="0"/>
                          <a:ext cx="190563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flip:y;margin-left:-1.7pt;margin-top:34.1pt;height:0.8pt;width:150.05pt;z-index:251681792;mso-width-relative:page;mso-height-relative:page;" filled="f" stroked="t" coordsize="21600,21600" o:gfxdata="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c1wmtcAAAAIAQAADwAAAAAAAAABACAAAAAiAAAAZHJzL2Rvd25yZXYueG1sUEsB&#10;AhQAFAAAAAgAh07iQHUMCEX2AQAA6wMAAA4AAAAAAAAAAQAgAAAAJgEAAGRycy9lMm9Eb2MueG1s&#10;UEsFBgAAAAAGAAYAWQEAAI4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295910</wp:posOffset>
                </wp:positionH>
                <wp:positionV relativeFrom="paragraph">
                  <wp:posOffset>146685</wp:posOffset>
                </wp:positionV>
                <wp:extent cx="5006340" cy="635"/>
                <wp:effectExtent l="0" t="0" r="0" b="0"/>
                <wp:wrapNone/>
                <wp:docPr id="22" name="直线 27"/>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23.3pt;margin-top:11.55pt;height:0.05pt;width:394.2pt;z-index:251680768;mso-width-relative:page;mso-height-relative:page;" filled="f" stroked="t" coordsize="21600,21600" o:gfxdata="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5f9B&#10;1gAAAAgBAAAPAAAAAAAAAAEAIAAAACIAAABkcnMvZG93bnJldi54bWxQSwECFAAUAAAACACHTuJA&#10;bEASveoBAADf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3.4.</w:t>
      </w:r>
      <w:r>
        <w:rPr>
          <w:rFonts w:hint="eastAsia" w:ascii="宋体" w:hAnsi="宋体" w:eastAsia="宋体" w:cs="宋体"/>
          <w:color w:val="auto"/>
          <w:sz w:val="24"/>
          <w:highlight w:val="none"/>
          <w:lang w:val="en-US" w:eastAsia="zh-CN"/>
        </w:rPr>
        <w:t>4</w:t>
      </w:r>
      <w:r>
        <w:rPr>
          <w:rFonts w:hint="eastAsia" w:ascii="宋体" w:hAnsi="宋体" w:eastAsia="宋体"/>
          <w:color w:val="auto"/>
          <w:sz w:val="24"/>
          <w:highlight w:val="none"/>
        </w:rPr>
        <w:t>有下列情形之一的，投标保证金将不予退还</w:t>
      </w:r>
      <w:r>
        <w:rPr>
          <w:rFonts w:hint="eastAsia" w:ascii="宋体" w:hAnsi="宋体" w:eastAsia="宋体"/>
          <w:color w:val="auto"/>
          <w:sz w:val="24"/>
          <w:highlight w:val="none"/>
          <w:lang w:eastAsia="zh-CN"/>
        </w:rPr>
        <w:t>（是否退还投标保证金由招标人在招标文件中规定）</w:t>
      </w:r>
      <w:r>
        <w:rPr>
          <w:rFonts w:hint="eastAsia" w:ascii="宋体" w:hAnsi="宋体" w:eastAsia="宋体"/>
          <w:color w:val="auto"/>
          <w:sz w:val="24"/>
          <w:highlight w:val="none"/>
        </w:rPr>
        <w:t>：</w:t>
      </w:r>
    </w:p>
    <w:p>
      <w:pPr>
        <w:pStyle w:val="42"/>
        <w:spacing w:after="0" w:line="360" w:lineRule="auto"/>
        <w:ind w:firstLine="480" w:firstLineChars="200"/>
        <w:rPr>
          <w:rFonts w:ascii="宋体" w:hAnsi="宋体" w:eastAsia="宋体"/>
          <w:color w:val="auto"/>
          <w:sz w:val="24"/>
          <w:highlight w:val="none"/>
        </w:rPr>
      </w:pPr>
      <w:r>
        <w:rPr>
          <w:sz w:val="24"/>
        </w:rPr>
        <mc:AlternateContent>
          <mc:Choice Requires="wps">
            <w:drawing>
              <wp:anchor distT="0" distB="0" distL="114300" distR="114300" simplePos="0" relativeHeight="251682816" behindDoc="0" locked="0" layoutInCell="1" allowOverlap="1">
                <wp:simplePos x="0" y="0"/>
                <wp:positionH relativeFrom="column">
                  <wp:posOffset>295910</wp:posOffset>
                </wp:positionH>
                <wp:positionV relativeFrom="paragraph">
                  <wp:posOffset>166370</wp:posOffset>
                </wp:positionV>
                <wp:extent cx="3725545" cy="11430"/>
                <wp:effectExtent l="0" t="4445" r="8255" b="12700"/>
                <wp:wrapNone/>
                <wp:docPr id="24" name="直线 28"/>
                <wp:cNvGraphicFramePr/>
                <a:graphic xmlns:a="http://schemas.openxmlformats.org/drawingml/2006/main">
                  <a:graphicData uri="http://schemas.microsoft.com/office/word/2010/wordprocessingShape">
                    <wps:wsp>
                      <wps:cNvCnPr/>
                      <wps:spPr>
                        <a:xfrm>
                          <a:off x="0" y="0"/>
                          <a:ext cx="372554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23.3pt;margin-top:13.1pt;height:0.9pt;width:293.35pt;z-index:251682816;mso-width-relative:page;mso-height-relative:page;" filled="f" stroked="t" coordsize="21600,21600" o:gfxdata="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41ZorWAAAACAEAAA8AAAAAAAAAAQAgAAAAIgAAAGRycy9kb3ducmV2LnhtbFBLAQIUABQAAAAI&#10;AIdO4kBk48OQ7wEAAOEDAAAOAAAAAAAAAAEAIAAAACUBAABkcnMvZTJvRG9jLnhtbFBLBQYAAAAA&#10;BgAGAFkBAACGBQAAAAA=&#10;">
                <v:fill on="f" focussize="0,0"/>
                <v:stroke color="#000000" joinstyle="round"/>
                <v:imagedata o:title=""/>
                <o:lock v:ext="edit" aspectratio="f"/>
              </v:line>
            </w:pict>
          </mc:Fallback>
        </mc:AlternateContent>
      </w:r>
      <w:r>
        <w:rPr>
          <w:rFonts w:ascii="宋体" w:hAnsi="宋体" w:eastAsia="宋体"/>
          <w:color w:val="auto"/>
          <w:sz w:val="24"/>
          <w:highlight w:val="none"/>
        </w:rPr>
        <w:t>3.4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投标人在规定的投标有效期内撤</w:t>
      </w:r>
      <w:r>
        <w:rPr>
          <w:rFonts w:hint="eastAsia" w:ascii="宋体" w:hAnsi="宋体" w:eastAsia="宋体"/>
          <w:color w:val="auto"/>
          <w:sz w:val="24"/>
          <w:highlight w:val="none"/>
          <w:lang w:eastAsia="zh-CN"/>
        </w:rPr>
        <w:t>销</w:t>
      </w:r>
      <w:r>
        <w:rPr>
          <w:rFonts w:hint="eastAsia" w:ascii="宋体" w:hAnsi="宋体" w:eastAsia="宋体"/>
          <w:color w:val="auto"/>
          <w:sz w:val="24"/>
          <w:highlight w:val="none"/>
        </w:rPr>
        <w:t>其投标文件；</w:t>
      </w:r>
    </w:p>
    <w:p>
      <w:pPr>
        <w:pStyle w:val="42"/>
        <w:spacing w:after="0" w:line="360" w:lineRule="auto"/>
        <w:ind w:firstLine="480" w:firstLineChars="200"/>
        <w:rPr>
          <w:rFonts w:ascii="宋体" w:hAnsi="宋体" w:eastAsia="宋体"/>
          <w:color w:val="auto"/>
          <w:sz w:val="24"/>
          <w:highlight w:val="none"/>
        </w:rPr>
      </w:pPr>
      <w:r>
        <w:rPr>
          <w:sz w:val="24"/>
        </w:rPr>
        <mc:AlternateContent>
          <mc:Choice Requires="wps">
            <w:drawing>
              <wp:anchor distT="0" distB="0" distL="114300" distR="114300" simplePos="0" relativeHeight="251683840" behindDoc="0" locked="0" layoutInCell="1" allowOverlap="1">
                <wp:simplePos x="0" y="0"/>
                <wp:positionH relativeFrom="column">
                  <wp:posOffset>274320</wp:posOffset>
                </wp:positionH>
                <wp:positionV relativeFrom="paragraph">
                  <wp:posOffset>165735</wp:posOffset>
                </wp:positionV>
                <wp:extent cx="3705225" cy="11430"/>
                <wp:effectExtent l="0" t="4445" r="9525" b="12700"/>
                <wp:wrapNone/>
                <wp:docPr id="25" name="直线 29"/>
                <wp:cNvGraphicFramePr/>
                <a:graphic xmlns:a="http://schemas.openxmlformats.org/drawingml/2006/main">
                  <a:graphicData uri="http://schemas.microsoft.com/office/word/2010/wordprocessingShape">
                    <wps:wsp>
                      <wps:cNvCnPr/>
                      <wps:spPr>
                        <a:xfrm>
                          <a:off x="0" y="0"/>
                          <a:ext cx="370522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21.6pt;margin-top:13.05pt;height:0.9pt;width:291.75pt;z-index:251683840;mso-width-relative:page;mso-height-relative:page;" filled="f" stroked="t" coordsize="21600,21600" o:gfxdata="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3qDodcAAAAIAQAADwAAAAAAAAABACAAAAAiAAAAZHJzL2Rvd25yZXYueG1sUEsBAhQAFAAAAAgA&#10;h07iQOnX3VztAQAA4QMAAA4AAAAAAAAAAQAgAAAAJgEAAGRycy9lMm9Eb2MueG1sUEsFBgAAAAAG&#10;AAYAWQEAAIUFAAAAAA==&#10;">
                <v:fill on="f" focussize="0,0"/>
                <v:stroke color="#000000" joinstyle="round"/>
                <v:imagedata o:title=""/>
                <o:lock v:ext="edit" aspectratio="f"/>
              </v:line>
            </w:pict>
          </mc:Fallback>
        </mc:AlternateContent>
      </w:r>
      <w:r>
        <w:rPr>
          <w:rFonts w:ascii="宋体" w:hAnsi="宋体" w:eastAsia="宋体"/>
          <w:color w:val="auto"/>
          <w:sz w:val="24"/>
          <w:highlight w:val="none"/>
        </w:rPr>
        <w:t>3.4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中标人未能在规定期限内按要求提交履约担保；</w:t>
      </w:r>
    </w:p>
    <w:p>
      <w:pPr>
        <w:pStyle w:val="42"/>
        <w:spacing w:after="0" w:line="360" w:lineRule="auto"/>
        <w:ind w:firstLine="480" w:firstLineChars="200"/>
        <w:rPr>
          <w:rFonts w:hint="eastAsia" w:ascii="宋体" w:hAnsi="宋体" w:eastAsia="宋体" w:cs="宋体"/>
          <w:color w:val="auto"/>
          <w:sz w:val="24"/>
          <w:highlight w:val="none"/>
        </w:rPr>
      </w:pPr>
      <w:r>
        <w:rPr>
          <w:sz w:val="24"/>
        </w:rPr>
        <mc:AlternateContent>
          <mc:Choice Requires="wps">
            <w:drawing>
              <wp:anchor distT="0" distB="0" distL="114300" distR="114300" simplePos="0" relativeHeight="251684864" behindDoc="0" locked="0" layoutInCell="1" allowOverlap="1">
                <wp:simplePos x="0" y="0"/>
                <wp:positionH relativeFrom="column">
                  <wp:posOffset>274955</wp:posOffset>
                </wp:positionH>
                <wp:positionV relativeFrom="paragraph">
                  <wp:posOffset>143510</wp:posOffset>
                </wp:positionV>
                <wp:extent cx="3314065" cy="635"/>
                <wp:effectExtent l="0" t="0" r="0" b="0"/>
                <wp:wrapNone/>
                <wp:docPr id="26" name="直线 30"/>
                <wp:cNvGraphicFramePr/>
                <a:graphic xmlns:a="http://schemas.openxmlformats.org/drawingml/2006/main">
                  <a:graphicData uri="http://schemas.microsoft.com/office/word/2010/wordprocessingShape">
                    <wps:wsp>
                      <wps:cNvCnPr/>
                      <wps:spPr>
                        <a:xfrm>
                          <a:off x="0" y="0"/>
                          <a:ext cx="3314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21.65pt;margin-top:11.3pt;height:0.05pt;width:260.95pt;z-index:251684864;mso-width-relative:page;mso-height-relative:page;" filled="f" stroked="t" coordsize="21600,21600" o:gfxdata="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BYxjW&#10;AAAACAEAAA8AAAAAAAAAAQAgAAAAIgAAAGRycy9kb3ducmV2LnhtbFBLAQIUABQAAAAIAIdO4kBl&#10;QzVl6QEAAN8DAAAOAAAAAAAAAAEAIAAAACUBAABkcnMvZTJvRG9jLnhtbFBLBQYAAAAABgAGAFkB&#10;AACABQAAAAA=&#10;">
                <v:fill on="f" focussize="0,0"/>
                <v:stroke color="#000000" joinstyle="round"/>
                <v:imagedata o:title=""/>
                <o:lock v:ext="edit" aspectratio="f"/>
              </v:line>
            </w:pict>
          </mc:Fallback>
        </mc:AlternateContent>
      </w:r>
      <w:r>
        <w:rPr>
          <w:rFonts w:ascii="宋体" w:hAnsi="宋体" w:eastAsia="宋体"/>
          <w:color w:val="auto"/>
          <w:sz w:val="24"/>
          <w:highlight w:val="none"/>
        </w:rPr>
        <w:t>3.4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中标人未能在规定期限内签署合同协议</w:t>
      </w:r>
      <w:r>
        <w:rPr>
          <w:rFonts w:hint="eastAsia" w:ascii="宋体" w:hAnsi="宋体" w:eastAsia="宋体" w:cs="宋体"/>
          <w:color w:val="auto"/>
          <w:sz w:val="24"/>
          <w:highlight w:val="none"/>
        </w:rPr>
        <w:t>。</w:t>
      </w:r>
    </w:p>
    <w:p>
      <w:pPr>
        <w:spacing w:line="480" w:lineRule="auto"/>
        <w:ind w:firstLine="537" w:firstLineChars="224"/>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注：本项目不收取投标保证金</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 xml:space="preserve">6.1.2   </w:t>
      </w:r>
      <w:r>
        <w:rPr>
          <w:rFonts w:hint="eastAsia" w:ascii="宋体" w:hAnsi="宋体" w:eastAsia="宋体" w:cs="宋体"/>
          <w:color w:val="auto"/>
          <w:sz w:val="24"/>
          <w:szCs w:val="24"/>
          <w:highlight w:val="none"/>
        </w:rPr>
        <w:t xml:space="preserve">     修改类型：修改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原文：</w:t>
      </w:r>
      <w:r>
        <w:rPr>
          <w:rFonts w:hint="eastAsia" w:ascii="宋体" w:hAnsi="宋体" w:eastAsia="宋体" w:cs="宋体"/>
          <w:color w:val="auto"/>
          <w:sz w:val="24"/>
          <w:highlight w:val="none"/>
        </w:rPr>
        <w:t>评标委员会成员有下列情形之一的，应当回避：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（3）招标人或投标人的工作人员、退休或离职未满3年的人员；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）与投标人有经济利益关系，可能影响对投标公正评审的；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）曾因在招标、评标以及其他与招标投标有关活动中从事违法行为而受过行政处罚或刑事处罚的。</w:t>
      </w:r>
    </w:p>
    <w:p>
      <w:pPr>
        <w:pStyle w:val="42"/>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）与投标人有其他利害关系。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现文：</w:t>
      </w:r>
      <w:r>
        <w:rPr>
          <w:rFonts w:hint="eastAsia" w:ascii="宋体" w:hAnsi="宋体" w:eastAsia="宋体" w:cs="宋体"/>
          <w:color w:val="auto"/>
          <w:sz w:val="24"/>
          <w:highlight w:val="none"/>
        </w:rPr>
        <w:t>评标委员会成员有下列情形之一的，应当回避：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招标任代表除外）</w:t>
      </w:r>
      <w:r>
        <w:rPr>
          <w:rFonts w:hint="eastAsia" w:ascii="宋体" w:hAnsi="宋体" w:eastAsia="宋体" w:cs="宋体"/>
          <w:color w:val="auto"/>
          <w:sz w:val="24"/>
          <w:highlight w:val="none"/>
        </w:rPr>
        <w:t>或投标人的工作人员、退休或离职未满3年的人员；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）与投标人有经济利益关系，可能影响对投标公正评审的；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）曾因在招标、评标以及其他与招标投标有关活动中从事违法行为而受过行政处罚或刑事处罚的。</w:t>
      </w:r>
    </w:p>
    <w:p>
      <w:pPr>
        <w:spacing w:line="480" w:lineRule="auto"/>
        <w:ind w:firstLine="537" w:firstLineChars="224"/>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）与投标人有其他利害关系。</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 xml:space="preserve">7.1.2   </w:t>
      </w:r>
      <w:r>
        <w:rPr>
          <w:rFonts w:hint="eastAsia" w:ascii="宋体" w:hAnsi="宋体" w:eastAsia="宋体" w:cs="宋体"/>
          <w:color w:val="auto"/>
          <w:sz w:val="24"/>
          <w:szCs w:val="24"/>
          <w:highlight w:val="none"/>
        </w:rPr>
        <w:t xml:space="preserve">     修改类型：修改</w:t>
      </w:r>
    </w:p>
    <w:p>
      <w:pPr>
        <w:spacing w:line="480" w:lineRule="auto"/>
        <w:ind w:firstLine="537" w:firstLineChars="224"/>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原文：在产生中标候选人后，招标人将中标候选人的投标文件商务部分文件的所有内容（包括人员、业绩、奖项等资料）在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网和广东省招标投标监管网公开</w:t>
      </w:r>
      <w:r>
        <w:rPr>
          <w:rFonts w:hint="eastAsia" w:ascii="宋体" w:hAnsi="宋体" w:eastAsia="宋体" w:cs="宋体"/>
          <w:color w:val="auto"/>
          <w:sz w:val="24"/>
          <w:highlight w:val="none"/>
        </w:rPr>
        <w:t>。</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现文：</w:t>
      </w:r>
      <w:r>
        <w:rPr>
          <w:rFonts w:hint="eastAsia" w:ascii="宋体" w:hAnsi="宋体" w:eastAsia="宋体" w:cs="宋体"/>
          <w:color w:val="auto"/>
          <w:sz w:val="24"/>
          <w:szCs w:val="24"/>
          <w:highlight w:val="none"/>
        </w:rPr>
        <w:t>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网和广东省招标投标监管网</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中国招标投标公共服务平台</w:t>
      </w:r>
      <w:r>
        <w:rPr>
          <w:rFonts w:hint="eastAsia" w:ascii="宋体" w:hAnsi="宋体" w:cs="宋体"/>
          <w:bCs/>
          <w:color w:val="auto"/>
          <w:sz w:val="24"/>
          <w:highlight w:val="none"/>
          <w:lang w:val="en-US" w:eastAsia="zh-CN"/>
        </w:rPr>
        <w:t>以及</w:t>
      </w:r>
      <w:r>
        <w:rPr>
          <w:rFonts w:hint="eastAsia" w:ascii="宋体" w:hAnsi="宋体" w:eastAsia="宋体" w:cs="宋体"/>
          <w:bCs/>
          <w:kern w:val="2"/>
          <w:sz w:val="24"/>
          <w:szCs w:val="22"/>
          <w:lang w:val="en-US" w:eastAsia="zh-CN" w:bidi="ar"/>
        </w:rPr>
        <w:t>广州市增城区人民政府门户网站</w:t>
      </w:r>
      <w:r>
        <w:rPr>
          <w:rFonts w:hint="eastAsia" w:ascii="宋体" w:hAnsi="宋体" w:eastAsia="宋体" w:cs="宋体"/>
          <w:color w:val="auto"/>
          <w:sz w:val="24"/>
          <w:szCs w:val="24"/>
          <w:highlight w:val="none"/>
        </w:rPr>
        <w:t>公开</w:t>
      </w:r>
      <w:r>
        <w:rPr>
          <w:rFonts w:hint="eastAsia" w:ascii="宋体" w:hAnsi="宋体" w:eastAsia="宋体" w:cs="宋体"/>
          <w:color w:val="auto"/>
          <w:sz w:val="24"/>
          <w:highlight w:val="none"/>
        </w:rPr>
        <w:t>。</w:t>
      </w:r>
      <w:r>
        <w:rPr>
          <w:rFonts w:hint="eastAsia" w:ascii="宋体" w:hAnsi="宋体" w:eastAsia="宋体"/>
          <w:color w:val="auto"/>
          <w:sz w:val="24"/>
          <w:highlight w:val="none"/>
          <w:lang w:val="en-US" w:eastAsia="zh-CN"/>
        </w:rPr>
        <w:br w:type="textWrapping"/>
      </w:r>
      <w:r>
        <w:rPr>
          <w:rFonts w:hint="eastAsia" w:ascii="宋体" w:hAnsi="宋体"/>
          <w:color w:val="auto"/>
          <w:sz w:val="24"/>
          <w:highlight w:val="none"/>
          <w:lang w:val="en-US" w:eastAsia="zh-CN"/>
        </w:rPr>
        <w:t xml:space="preserve">    </w:t>
      </w: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 xml:space="preserve">7.2.4   </w:t>
      </w:r>
      <w:r>
        <w:rPr>
          <w:rFonts w:hint="eastAsia" w:ascii="宋体" w:hAnsi="宋体" w:eastAsia="宋体" w:cs="宋体"/>
          <w:color w:val="auto"/>
          <w:sz w:val="24"/>
          <w:szCs w:val="24"/>
          <w:highlight w:val="none"/>
        </w:rPr>
        <w:t xml:space="preserve">     修改类型：修改</w:t>
      </w:r>
    </w:p>
    <w:p>
      <w:pPr>
        <w:pStyle w:val="42"/>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原文：</w:t>
      </w:r>
      <w:r>
        <w:rPr>
          <w:rFonts w:hint="eastAsia" w:ascii="宋体" w:hAnsi="宋体" w:eastAsia="宋体" w:cs="宋体"/>
          <w:color w:val="auto"/>
          <w:sz w:val="24"/>
          <w:highlight w:val="none"/>
        </w:rPr>
        <w:t>7.2.4 重新评标的，评标信息（含业绩、奖项等）仍以投标截止时投标人的信息为准。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80" w:lineRule="auto"/>
        <w:ind w:firstLine="537" w:firstLineChars="22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现文：7.2.4 重新评标的，评标信息（含业绩、奖项等）仍以投标截止时投标人的信息为准。出现特殊情况需要延长投标有效期的，招标人以书面形式通知所有投标人延长投标有效期。投标人同意延长的，应相应延长其投标有效期，但不得要求或被允许修改或撤销其投标文件；投标人拒绝延长的，其投标失效。</w:t>
      </w:r>
      <w:r>
        <w:rPr>
          <w:rFonts w:hint="eastAsia" w:ascii="宋体" w:hAnsi="宋体" w:eastAsia="宋体" w:cs="宋体"/>
          <w:color w:val="auto"/>
          <w:sz w:val="24"/>
          <w:highlight w:val="none"/>
        </w:rPr>
        <w:br w:type="textWrapping"/>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 xml:space="preserve">7.4.2   </w:t>
      </w:r>
      <w:r>
        <w:rPr>
          <w:rFonts w:hint="eastAsia" w:ascii="宋体" w:hAnsi="宋体" w:eastAsia="宋体" w:cs="宋体"/>
          <w:color w:val="auto"/>
          <w:sz w:val="24"/>
          <w:szCs w:val="24"/>
          <w:highlight w:val="none"/>
        </w:rPr>
        <w:t xml:space="preserve">     修改类型：修改</w:t>
      </w:r>
    </w:p>
    <w:p>
      <w:pPr>
        <w:pBdr>
          <w:bottom w:val="single" w:color="auto" w:sz="6" w:space="1"/>
        </w:pBdr>
        <w:spacing w:line="480" w:lineRule="auto"/>
        <w:ind w:firstLine="537" w:firstLineChars="224"/>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原文：</w:t>
      </w:r>
      <w:r>
        <w:rPr>
          <w:rFonts w:hint="eastAsia" w:ascii="宋体" w:hAnsi="宋体" w:eastAsia="宋体" w:cs="宋体"/>
          <w:color w:val="auto"/>
          <w:sz w:val="24"/>
          <w:highlight w:val="none"/>
        </w:rPr>
        <w:t>7.4.2 中标人不能按本章第7.4.1项要求提交履约担保的，视为放弃中标，其投标保证金不予退还，给招标人造成的损失超过投标保证金数额的，中标人还应当对超过部分予以赔偿。</w:t>
      </w:r>
      <w:r>
        <w:rPr>
          <w:rFonts w:hint="eastAsia" w:ascii="宋体" w:hAnsi="宋体" w:eastAsia="宋体" w:cs="宋体"/>
          <w:color w:val="auto"/>
          <w:sz w:val="24"/>
          <w:highlight w:val="none"/>
        </w:rPr>
        <w:br w:type="textWrapping"/>
      </w:r>
      <w:r>
        <w:rPr>
          <w:rFonts w:hint="eastAsia" w:ascii="宋体" w:hAnsi="宋体" w:cs="宋体"/>
          <w:color w:val="auto"/>
          <w:sz w:val="24"/>
          <w:highlight w:val="none"/>
          <w:lang w:val="en-US" w:eastAsia="zh-CN"/>
        </w:rPr>
        <w:t xml:space="preserve">    现文：</w:t>
      </w:r>
      <w:r>
        <w:rPr>
          <w:rFonts w:hint="eastAsia" w:ascii="宋体" w:hAnsi="宋体" w:eastAsia="宋体" w:cs="宋体"/>
          <w:color w:val="auto"/>
          <w:sz w:val="24"/>
          <w:highlight w:val="none"/>
        </w:rPr>
        <w:t>7.4.2 中标人不能按本章第7.4.1项要求提交履约担保的，视为放弃中标，给招标人造成损失的，中标人还应当予以赔偿。</w:t>
      </w:r>
      <w:r>
        <w:rPr>
          <w:rFonts w:hint="eastAsia" w:ascii="宋体" w:hAnsi="宋体" w:eastAsia="宋体" w:cs="宋体"/>
          <w:color w:val="auto"/>
          <w:sz w:val="24"/>
          <w:highlight w:val="none"/>
        </w:rPr>
        <w:br w:type="textWrapping"/>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7.5.1</w:t>
      </w:r>
      <w:r>
        <w:rPr>
          <w:rFonts w:hint="eastAsia" w:ascii="宋体" w:hAnsi="宋体" w:eastAsia="宋体" w:cs="宋体"/>
          <w:color w:val="auto"/>
          <w:sz w:val="24"/>
          <w:szCs w:val="24"/>
          <w:highlight w:val="none"/>
        </w:rPr>
        <w:t xml:space="preserve">     修改类型：修改</w:t>
      </w:r>
    </w:p>
    <w:p>
      <w:pPr>
        <w:pBdr>
          <w:bottom w:val="single" w:color="auto" w:sz="6" w:space="1"/>
        </w:pBdr>
        <w:spacing w:line="480" w:lineRule="auto"/>
        <w:ind w:firstLine="537" w:firstLineChars="224"/>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原文：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Bdr>
          <w:bottom w:val="single" w:color="auto" w:sz="6" w:space="1"/>
        </w:pBdr>
        <w:spacing w:line="480" w:lineRule="auto"/>
        <w:ind w:firstLine="537" w:firstLineChars="224"/>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现文：</w:t>
      </w:r>
      <w:r>
        <w:rPr>
          <w:rFonts w:hint="eastAsia" w:ascii="宋体" w:hAnsi="宋体" w:eastAsia="宋体" w:cs="宋体"/>
          <w:color w:val="auto"/>
          <w:sz w:val="24"/>
          <w:highlight w:val="none"/>
        </w:rPr>
        <w:t>7.5.1招标人和中标人应当自中标通知书发出之日起30天内，根据招标文件和中标人的投标文件订立书面合同</w:t>
      </w:r>
      <w:r>
        <w:rPr>
          <w:rFonts w:hint="eastAsia" w:ascii="宋体" w:hAnsi="宋体" w:cs="宋体"/>
          <w:color w:val="auto"/>
          <w:sz w:val="24"/>
          <w:highlight w:val="none"/>
          <w:lang w:val="en-US" w:eastAsia="zh-CN"/>
        </w:rPr>
        <w:t>并在广州交易集团有限公司（广州公共资源交易中心）交易平台中完成电子合同的签订</w:t>
      </w:r>
      <w:r>
        <w:rPr>
          <w:rFonts w:hint="eastAsia" w:ascii="宋体" w:hAnsi="宋体" w:eastAsia="宋体" w:cs="宋体"/>
          <w:color w:val="auto"/>
          <w:sz w:val="24"/>
          <w:highlight w:val="none"/>
        </w:rPr>
        <w:t>。中标人无正当理由拒签合同的，招标人取消其中标资格；给招标人造成损失的，中标人还应当予以赔偿。</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rPr>
        <w:t>条款号：</w:t>
      </w:r>
      <w:r>
        <w:rPr>
          <w:rFonts w:hint="eastAsia" w:ascii="宋体" w:hAnsi="宋体" w:cs="宋体"/>
          <w:color w:val="auto"/>
          <w:sz w:val="24"/>
          <w:szCs w:val="24"/>
          <w:highlight w:val="none"/>
          <w:lang w:val="en-US" w:eastAsia="zh-CN"/>
        </w:rPr>
        <w:t>7.5.2</w:t>
      </w:r>
      <w:r>
        <w:rPr>
          <w:rFonts w:hint="eastAsia" w:ascii="宋体" w:hAnsi="宋体" w:eastAsia="宋体" w:cs="宋体"/>
          <w:color w:val="auto"/>
          <w:sz w:val="24"/>
          <w:szCs w:val="24"/>
          <w:highlight w:val="none"/>
        </w:rPr>
        <w:t xml:space="preserve">     修改类型：修改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原文：</w:t>
      </w:r>
      <w:r>
        <w:rPr>
          <w:rFonts w:hint="eastAsia" w:ascii="宋体" w:hAnsi="宋体" w:eastAsia="宋体" w:cs="宋体"/>
          <w:color w:val="auto"/>
          <w:sz w:val="24"/>
          <w:highlight w:val="none"/>
        </w:rPr>
        <w:t>7.5.2 发出中标通知书后，招标人无正当理由拒签合同的，招标人向中标人退还投标保证金；给中标人造成损失的，还应当赔偿损失。</w:t>
      </w:r>
      <w:r>
        <w:rPr>
          <w:rFonts w:hint="eastAsia" w:ascii="宋体" w:hAnsi="宋体" w:eastAsia="宋体" w:cs="宋体"/>
          <w:color w:val="auto"/>
          <w:sz w:val="24"/>
          <w:highlight w:val="none"/>
        </w:rPr>
        <w:br w:type="textWrapping"/>
      </w:r>
      <w:r>
        <w:rPr>
          <w:rFonts w:hint="eastAsia" w:ascii="宋体" w:hAnsi="宋体" w:cs="宋体"/>
          <w:color w:val="auto"/>
          <w:sz w:val="24"/>
          <w:highlight w:val="none"/>
          <w:lang w:val="en-US" w:eastAsia="zh-CN"/>
        </w:rPr>
        <w:t xml:space="preserve">    现文：7.5.2 发出中标通知书后，招标人无正当理由拒签合同的，给中标人造成损失的，还应当赔偿损失。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jc w:val="right"/>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outlineLvl w:val="2"/>
        <w:rPr>
          <w:rFonts w:hint="eastAsia" w:ascii="宋体" w:hAnsi="宋体" w:eastAsia="宋体" w:cs="宋体"/>
          <w:color w:val="auto"/>
          <w:sz w:val="28"/>
          <w:szCs w:val="27"/>
          <w:highlight w:val="none"/>
        </w:rPr>
      </w:pPr>
      <w:bookmarkStart w:id="43" w:name="_Toc18220"/>
      <w:bookmarkStart w:id="44" w:name="_Toc25259"/>
      <w:r>
        <w:rPr>
          <w:rFonts w:hint="eastAsia" w:ascii="宋体" w:hAnsi="宋体" w:eastAsia="宋体" w:cs="宋体"/>
          <w:color w:val="auto"/>
          <w:sz w:val="28"/>
          <w:szCs w:val="27"/>
          <w:highlight w:val="none"/>
        </w:rPr>
        <w:t>投标人须知前附表</w:t>
      </w:r>
      <w:bookmarkEnd w:id="43"/>
      <w:bookmarkEnd w:id="44"/>
    </w:p>
    <w:tbl>
      <w:tblPr>
        <w:tblStyle w:val="44"/>
        <w:tblW w:w="0" w:type="auto"/>
        <w:tblInd w:w="0" w:type="dxa"/>
        <w:tblLayout w:type="fixed"/>
        <w:tblCellMar>
          <w:top w:w="0" w:type="dxa"/>
          <w:left w:w="108" w:type="dxa"/>
          <w:bottom w:w="0" w:type="dxa"/>
          <w:right w:w="108" w:type="dxa"/>
        </w:tblCellMar>
      </w:tblPr>
      <w:tblGrid>
        <w:gridCol w:w="1498"/>
        <w:gridCol w:w="2061"/>
        <w:gridCol w:w="4963"/>
      </w:tblGrid>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CellMar>
            <w:top w:w="0" w:type="dxa"/>
            <w:left w:w="108" w:type="dxa"/>
            <w:bottom w:w="0" w:type="dxa"/>
            <w:right w:w="108" w:type="dxa"/>
          </w:tblCellMar>
        </w:tblPrEx>
        <w:trPr>
          <w:trHeight w:val="315"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招标人（即发包人）：</w:t>
            </w:r>
            <w:r>
              <w:rPr>
                <w:rFonts w:hint="eastAsia" w:ascii="宋体" w:hAnsi="宋体" w:eastAsia="宋体" w:cs="宋体"/>
                <w:color w:val="auto"/>
                <w:szCs w:val="21"/>
                <w:highlight w:val="none"/>
                <w:lang w:val="en-US" w:eastAsia="zh-CN"/>
              </w:rPr>
              <w:t>广州市增城区新塘镇城乡发展服务中心</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项目建设管理单位：</w:t>
            </w:r>
            <w:r>
              <w:rPr>
                <w:rFonts w:hint="eastAsia" w:ascii="宋体" w:hAnsi="宋体" w:eastAsia="宋体" w:cs="宋体"/>
                <w:color w:val="auto"/>
                <w:szCs w:val="21"/>
                <w:highlight w:val="none"/>
                <w:lang w:val="en-US" w:eastAsia="zh-CN"/>
              </w:rPr>
              <w:t>广州市增城区新塘镇城乡发展服务中心</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设计单位：</w:t>
            </w:r>
            <w:r>
              <w:rPr>
                <w:rFonts w:hint="eastAsia" w:ascii="宋体" w:hAnsi="宋体" w:cs="宋体"/>
                <w:color w:val="auto"/>
                <w:szCs w:val="21"/>
                <w:highlight w:val="none"/>
                <w:lang w:val="en-US" w:eastAsia="zh-CN"/>
              </w:rPr>
              <w:t>中山市水利水电勘测设计咨询有限公司</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监理单位：</w:t>
            </w:r>
            <w:bookmarkStart w:id="45" w:name="_Toc359263248"/>
            <w:bookmarkEnd w:id="45"/>
            <w:bookmarkStart w:id="46" w:name="_Toc221950008"/>
            <w:bookmarkStart w:id="47" w:name="_Toc359263249"/>
            <w:r>
              <w:rPr>
                <w:rFonts w:hint="eastAsia" w:ascii="宋体" w:hAnsi="宋体" w:cs="宋体"/>
                <w:color w:val="auto"/>
                <w:szCs w:val="21"/>
                <w:highlight w:val="none"/>
                <w:lang w:val="en-US" w:eastAsia="zh-CN"/>
              </w:rPr>
              <w:t>广东东水工程项目管理有限公司</w:t>
            </w:r>
          </w:p>
          <w:bookmarkEnd w:id="46"/>
          <w:bookmarkEnd w:id="47"/>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检测机构：</w:t>
            </w:r>
            <w:bookmarkStart w:id="48" w:name="_Toc221950010"/>
            <w:bookmarkEnd w:id="48"/>
            <w:bookmarkStart w:id="49" w:name="_Toc221950011"/>
            <w:bookmarkEnd w:id="49"/>
            <w:r>
              <w:rPr>
                <w:rFonts w:hint="eastAsia" w:ascii="宋体" w:hAnsi="宋体" w:cs="宋体"/>
                <w:color w:val="auto"/>
                <w:szCs w:val="21"/>
                <w:highlight w:val="none"/>
                <w:lang w:val="en-US" w:eastAsia="zh-CN"/>
              </w:rPr>
              <w:t>广州市盛通建设工程质量检测有限公司</w:t>
            </w:r>
          </w:p>
        </w:tc>
      </w:tr>
      <w:tr>
        <w:tblPrEx>
          <w:tblCellMar>
            <w:top w:w="0" w:type="dxa"/>
            <w:left w:w="108" w:type="dxa"/>
            <w:bottom w:w="0" w:type="dxa"/>
            <w:right w:w="108"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增城区新塘镇白石村前站建设工程设备采购及安装项目</w:t>
            </w:r>
          </w:p>
        </w:tc>
      </w:tr>
      <w:tr>
        <w:tblPrEx>
          <w:tblCellMar>
            <w:top w:w="0" w:type="dxa"/>
            <w:left w:w="108" w:type="dxa"/>
            <w:bottom w:w="0" w:type="dxa"/>
            <w:right w:w="108" w:type="dxa"/>
          </w:tblCellMar>
        </w:tblPrEx>
        <w:trPr>
          <w:trHeight w:val="465"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r>
              <w:rPr>
                <w:rFonts w:hint="eastAsia" w:ascii="宋体" w:hAnsi="宋体" w:cs="宋体"/>
                <w:color w:val="auto"/>
                <w:szCs w:val="21"/>
                <w:highlight w:val="none"/>
                <w:lang w:val="en-US" w:eastAsia="zh-CN"/>
              </w:rPr>
              <w:t>及交货地点</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资金来源已落实</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计划交货期</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合同签订之日起至2026年3月期间，接到甲方的供货通知后100</w:t>
            </w:r>
            <w:r>
              <w:rPr>
                <w:rFonts w:hint="eastAsia" w:ascii="宋体" w:hAnsi="宋体" w:cs="宋体"/>
                <w:color w:val="auto"/>
                <w:szCs w:val="21"/>
                <w:highlight w:val="none"/>
                <w:lang w:val="en-US" w:eastAsia="zh-CN"/>
              </w:rPr>
              <w:t>工作日</w:t>
            </w:r>
            <w:r>
              <w:rPr>
                <w:rFonts w:hint="eastAsia" w:ascii="宋体" w:hAnsi="宋体" w:eastAsia="宋体" w:cs="宋体"/>
                <w:color w:val="auto"/>
                <w:szCs w:val="21"/>
                <w:highlight w:val="none"/>
              </w:rPr>
              <w:t>内完成供货（如需有不同交货时间注明）,具体交货时间以甲方通知为准。</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合格</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□优良</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suppressLineNumbers w:val="0"/>
              <w:topLinePunct/>
              <w:spacing w:before="0" w:beforeAutospacing="0" w:afterAutospacing="0" w:line="360"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固定总价</w:t>
            </w:r>
          </w:p>
          <w:p>
            <w:pPr>
              <w:pStyle w:val="15"/>
              <w:keepNext w:val="0"/>
              <w:keepLines w:val="0"/>
              <w:suppressLineNumbers w:val="0"/>
              <w:topLinePunct/>
              <w:spacing w:before="0" w:beforeAutospacing="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w:t>
            </w:r>
          </w:p>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能力、信誉</w:t>
            </w:r>
          </w:p>
        </w:tc>
        <w:tc>
          <w:tcPr>
            <w:tcW w:w="4963" w:type="dxa"/>
            <w:tcBorders>
              <w:top w:val="single" w:color="auto" w:sz="4" w:space="0"/>
              <w:left w:val="single" w:color="auto" w:sz="4" w:space="0"/>
              <w:right w:val="single" w:color="auto" w:sz="4" w:space="0"/>
            </w:tcBorders>
            <w:noWrap w:val="0"/>
            <w:vAlign w:val="center"/>
          </w:tcPr>
          <w:p>
            <w:pPr>
              <w:pStyle w:val="15"/>
              <w:keepNext w:val="0"/>
              <w:keepLines w:val="0"/>
              <w:suppressLineNumbers w:val="0"/>
              <w:topLinePunct/>
              <w:spacing w:before="156" w:beforeLines="50" w:beforeAutospacing="0" w:after="0" w:afterAutospacing="0" w:line="360" w:lineRule="auto"/>
              <w:ind w:left="0" w:right="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w:t>
            </w:r>
            <w:bookmarkStart w:id="50" w:name="_Toc221950015"/>
            <w:r>
              <w:rPr>
                <w:rFonts w:hint="eastAsia" w:ascii="宋体" w:hAnsi="宋体" w:eastAsia="宋体" w:cs="宋体"/>
                <w:color w:val="auto"/>
                <w:sz w:val="21"/>
                <w:szCs w:val="21"/>
                <w:highlight w:val="none"/>
              </w:rPr>
              <w:t>见本项目招</w:t>
            </w:r>
            <w:bookmarkEnd w:id="50"/>
            <w:r>
              <w:rPr>
                <w:rFonts w:hint="eastAsia" w:ascii="宋体" w:hAnsi="宋体" w:eastAsia="宋体" w:cs="宋体"/>
                <w:color w:val="auto"/>
                <w:sz w:val="21"/>
                <w:szCs w:val="21"/>
                <w:highlight w:val="none"/>
              </w:rPr>
              <w:t>标公告</w:t>
            </w:r>
          </w:p>
        </w:tc>
        <w:bookmarkStart w:id="51" w:name="_Toc221950017"/>
      </w:tr>
      <w:bookmarkEnd w:id="51"/>
      <w:tr>
        <w:tblPrEx>
          <w:tblCellMar>
            <w:top w:w="0" w:type="dxa"/>
            <w:left w:w="108" w:type="dxa"/>
            <w:bottom w:w="0" w:type="dxa"/>
            <w:right w:w="108"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w:t>
            </w:r>
            <w:bookmarkStart w:id="52" w:name="_Toc221950019"/>
            <w:r>
              <w:rPr>
                <w:rFonts w:hint="eastAsia" w:ascii="宋体" w:hAnsi="宋体" w:eastAsia="宋体" w:cs="宋体"/>
                <w:color w:val="auto"/>
                <w:szCs w:val="21"/>
                <w:highlight w:val="none"/>
              </w:rPr>
              <w:t>体投标</w:t>
            </w:r>
          </w:p>
          <w:bookmarkEnd w:id="52"/>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不接受</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w:t>
            </w:r>
            <w:bookmarkStart w:id="53" w:name="_Toc221950031"/>
            <w:r>
              <w:rPr>
                <w:rFonts w:hint="eastAsia" w:ascii="宋体" w:hAnsi="宋体" w:eastAsia="宋体" w:cs="宋体"/>
                <w:color w:val="auto"/>
                <w:szCs w:val="21"/>
                <w:highlight w:val="none"/>
              </w:rPr>
              <w:t>应满足下</w:t>
            </w:r>
            <w:bookmarkEnd w:id="53"/>
            <w:r>
              <w:rPr>
                <w:rFonts w:hint="eastAsia" w:ascii="宋体" w:hAnsi="宋体" w:eastAsia="宋体" w:cs="宋体"/>
                <w:color w:val="auto"/>
                <w:szCs w:val="21"/>
                <w:highlight w:val="none"/>
              </w:rPr>
              <w:t>列要求：________</w:t>
            </w:r>
            <w:bookmarkStart w:id="54" w:name="_Toc221950037"/>
            <w:r>
              <w:rPr>
                <w:rFonts w:hint="eastAsia" w:ascii="宋体" w:hAnsi="宋体" w:eastAsia="宋体" w:cs="宋体"/>
                <w:color w:val="auto"/>
                <w:szCs w:val="21"/>
                <w:highlight w:val="none"/>
              </w:rPr>
              <w:t>____</w:t>
            </w:r>
            <w:bookmarkEnd w:id="54"/>
            <w:r>
              <w:rPr>
                <w:rFonts w:hint="eastAsia" w:ascii="宋体" w:hAnsi="宋体" w:eastAsia="宋体" w:cs="宋体"/>
                <w:color w:val="auto"/>
                <w:szCs w:val="21"/>
                <w:highlight w:val="none"/>
              </w:rPr>
              <w:t>_____</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bookmarkStart w:id="55" w:name="_Toc221950039"/>
          </w:p>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w:t>
            </w:r>
            <w:bookmarkEnd w:id="55"/>
            <w:r>
              <w:rPr>
                <w:rFonts w:hint="eastAsia" w:ascii="宋体" w:hAnsi="宋体" w:eastAsia="宋体" w:cs="宋体"/>
                <w:color w:val="auto"/>
                <w:szCs w:val="21"/>
                <w:highlight w:val="none"/>
              </w:rPr>
              <w:t>审</w:t>
            </w:r>
            <w:bookmarkStart w:id="56" w:name="_Toc221950040"/>
            <w:r>
              <w:rPr>
                <w:rFonts w:hint="eastAsia" w:ascii="宋体" w:hAnsi="宋体" w:eastAsia="宋体" w:cs="宋体"/>
                <w:color w:val="auto"/>
                <w:szCs w:val="21"/>
                <w:highlight w:val="none"/>
              </w:rPr>
              <w:t>查方式</w:t>
            </w:r>
          </w:p>
        </w:tc>
        <w:tc>
          <w:tcPr>
            <w:tcW w:w="4963" w:type="dxa"/>
            <w:tcBorders>
              <w:top w:val="single" w:color="auto" w:sz="4" w:space="0"/>
              <w:left w:val="single" w:color="auto" w:sz="4" w:space="0"/>
              <w:right w:val="single" w:color="auto" w:sz="4" w:space="0"/>
            </w:tcBorders>
            <w:noWrap w:val="0"/>
            <w:vAlign w:val="center"/>
          </w:tcPr>
          <w:p>
            <w:pPr>
              <w:pStyle w:val="15"/>
              <w:keepNext w:val="0"/>
              <w:keepLines w:val="0"/>
              <w:suppressLineNumbers w:val="0"/>
              <w:topLinePunct/>
              <w:spacing w:before="156" w:beforeLines="50" w:beforeAutospacing="0" w:after="0" w:afterAutospacing="0" w:line="360" w:lineRule="auto"/>
              <w:ind w:left="0" w:right="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bookmarkEnd w:id="56"/>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w:t>
            </w:r>
            <w:bookmarkStart w:id="57" w:name="_Toc221950041"/>
            <w:r>
              <w:rPr>
                <w:rFonts w:hint="eastAsia" w:ascii="宋体" w:hAnsi="宋体" w:eastAsia="宋体" w:cs="宋体"/>
                <w:color w:val="auto"/>
                <w:szCs w:val="21"/>
                <w:highlight w:val="none"/>
              </w:rPr>
              <w:t>勘现场</w:t>
            </w:r>
          </w:p>
        </w:tc>
        <w:tc>
          <w:tcPr>
            <w:tcW w:w="496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招标人不集中组织，由投标人自行踏勘；</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w:t>
            </w:r>
            <w:bookmarkEnd w:id="57"/>
            <w:r>
              <w:rPr>
                <w:rFonts w:hint="eastAsia" w:ascii="宋体" w:hAnsi="宋体" w:eastAsia="宋体" w:cs="宋体"/>
                <w:color w:val="auto"/>
                <w:szCs w:val="21"/>
                <w:highlight w:val="none"/>
              </w:rPr>
              <w:t>间</w:t>
            </w:r>
            <w:bookmarkStart w:id="58" w:name="_Toc221950042"/>
            <w:r>
              <w:rPr>
                <w:rFonts w:hint="eastAsia" w:ascii="宋体" w:hAnsi="宋体" w:eastAsia="宋体" w:cs="宋体"/>
                <w:color w:val="auto"/>
                <w:szCs w:val="21"/>
                <w:highlight w:val="none"/>
              </w:rPr>
              <w:t>：自</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日起具备现场踏勘条</w:t>
            </w:r>
            <w:bookmarkEnd w:id="58"/>
            <w:r>
              <w:rPr>
                <w:rFonts w:hint="eastAsia" w:ascii="宋体" w:hAnsi="宋体" w:eastAsia="宋体" w:cs="宋体"/>
                <w:color w:val="auto"/>
                <w:szCs w:val="21"/>
                <w:highlight w:val="none"/>
              </w:rPr>
              <w:t>件；</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现场详细地</w:t>
            </w:r>
            <w:bookmarkStart w:id="59" w:name="_Toc221950044"/>
            <w:r>
              <w:rPr>
                <w:rFonts w:hint="eastAsia" w:ascii="宋体" w:hAnsi="宋体" w:eastAsia="宋体" w:cs="宋体"/>
                <w:color w:val="auto"/>
                <w:szCs w:val="21"/>
                <w:highlight w:val="none"/>
              </w:rPr>
              <w:t>点：</w:t>
            </w:r>
            <w:bookmarkEnd w:id="59"/>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465"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suppressLineNumbers w:val="0"/>
              <w:topLinePunct/>
              <w:spacing w:before="0" w:beforeAutospacing="0" w:afterAutospacing="0" w:line="240" w:lineRule="auto"/>
              <w:ind w:left="0" w:right="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不允许</w:t>
            </w:r>
          </w:p>
          <w:p>
            <w:pPr>
              <w:keepNext w:val="0"/>
              <w:keepLines w:val="0"/>
              <w:suppressLineNumbers w:val="0"/>
              <w:spacing w:before="156" w:beforeLines="50" w:beforeAutospacing="0" w:after="0" w:afterAutospacing="0" w:line="240" w:lineRule="auto"/>
              <w:ind w:left="0" w:right="0"/>
              <w:contextualSpacing/>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□允许。</w:t>
            </w:r>
            <w:r>
              <w:rPr>
                <w:rFonts w:hint="eastAsia" w:ascii="宋体" w:hAnsi="宋体" w:eastAsia="宋体" w:cs="宋体"/>
                <w:color w:val="auto"/>
                <w:szCs w:val="21"/>
                <w:highlight w:val="none"/>
              </w:rPr>
              <w:t>偏离允许幅度及其处理方法：__</w:t>
            </w:r>
            <w:bookmarkStart w:id="60" w:name="_Toc221950046"/>
            <w:r>
              <w:rPr>
                <w:rFonts w:hint="eastAsia" w:ascii="宋体" w:hAnsi="宋体" w:eastAsia="宋体" w:cs="宋体"/>
                <w:color w:val="auto"/>
                <w:szCs w:val="21"/>
                <w:highlight w:val="none"/>
              </w:rPr>
              <w:t>____________</w:t>
            </w:r>
            <w:bookmarkEnd w:id="60"/>
          </w:p>
        </w:tc>
      </w:tr>
      <w:tr>
        <w:tblPrEx>
          <w:tblCellMar>
            <w:top w:w="0" w:type="dxa"/>
            <w:left w:w="108" w:type="dxa"/>
            <w:bottom w:w="0" w:type="dxa"/>
            <w:right w:w="108"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招标答疑</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时前</w:t>
            </w:r>
            <w:r>
              <w:rPr>
                <w:rFonts w:hint="eastAsia" w:ascii="宋体" w:hAnsi="宋体" w:eastAsia="宋体" w:cs="宋体"/>
                <w:color w:val="auto"/>
                <w:szCs w:val="21"/>
                <w:highlight w:val="none"/>
              </w:rPr>
              <w:t>；</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形式：投标人的疑问通过</w:t>
            </w:r>
            <w:r>
              <w:rPr>
                <w:rFonts w:hint="eastAsia" w:ascii="宋体" w:hAnsi="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交易平台提交。</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olor w:val="auto"/>
                <w:szCs w:val="21"/>
                <w:highlight w:val="none"/>
              </w:rPr>
              <w:t>具体要求：按照</w:t>
            </w:r>
            <w:r>
              <w:rPr>
                <w:rFonts w:hint="eastAsia" w:ascii="宋体" w:hAnsi="宋体"/>
                <w:color w:val="auto"/>
                <w:szCs w:val="21"/>
                <w:highlight w:val="none"/>
                <w:lang w:eastAsia="zh-CN"/>
              </w:rPr>
              <w:t>广州交易集团有限公司（广州公共资源交易中心）网站</w:t>
            </w:r>
            <w:r>
              <w:rPr>
                <w:rFonts w:hint="eastAsia" w:ascii="宋体" w:hAnsi="宋体"/>
                <w:color w:val="auto"/>
                <w:szCs w:val="21"/>
                <w:highlight w:val="none"/>
              </w:rPr>
              <w:t>关于全流程电子化项目的相关指南进行操作，提问一律不得署名。</w:t>
            </w:r>
          </w:p>
        </w:tc>
      </w:tr>
      <w:tr>
        <w:tblPrEx>
          <w:tblCellMar>
            <w:top w:w="0" w:type="dxa"/>
            <w:left w:w="108" w:type="dxa"/>
            <w:bottom w:w="0" w:type="dxa"/>
            <w:right w:w="108" w:type="dxa"/>
          </w:tblCellMar>
        </w:tblPrEx>
        <w:trPr>
          <w:trHeight w:val="609"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招标文件修改</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招标文件的修改期限：</w:t>
            </w:r>
            <w:r>
              <w:rPr>
                <w:rFonts w:hint="eastAsia" w:ascii="宋体" w:hAnsi="宋体"/>
                <w:color w:val="auto"/>
                <w:szCs w:val="21"/>
                <w:highlight w:val="none"/>
              </w:rPr>
              <w:t>在投标截止时间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 xml:space="preserve"> </w:t>
            </w:r>
            <w:r>
              <w:rPr>
                <w:rFonts w:hint="eastAsia" w:ascii="宋体" w:hAnsi="宋体"/>
                <w:color w:val="auto"/>
                <w:szCs w:val="21"/>
                <w:highlight w:val="none"/>
              </w:rPr>
              <w:t>天前</w:t>
            </w:r>
          </w:p>
        </w:tc>
      </w:tr>
      <w:tr>
        <w:tblPrEx>
          <w:tblCellMar>
            <w:top w:w="0" w:type="dxa"/>
            <w:left w:w="108" w:type="dxa"/>
            <w:bottom w:w="0" w:type="dxa"/>
            <w:right w:w="108"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时（北京时间）</w:t>
            </w:r>
          </w:p>
        </w:tc>
      </w:tr>
      <w:tr>
        <w:tblPrEx>
          <w:tblCellMar>
            <w:top w:w="0" w:type="dxa"/>
            <w:left w:w="108" w:type="dxa"/>
            <w:bottom w:w="0" w:type="dxa"/>
            <w:right w:w="108" w:type="dxa"/>
          </w:tblCellMar>
        </w:tblPrEx>
        <w:trPr>
          <w:trHeight w:val="465"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投标文件的组成</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olor w:val="auto"/>
                <w:szCs w:val="21"/>
                <w:highlight w:val="none"/>
                <w:lang w:eastAsia="zh-CN"/>
              </w:rPr>
              <w:t>☑</w:t>
            </w:r>
            <w:r>
              <w:rPr>
                <w:rFonts w:hint="eastAsia" w:ascii="宋体" w:hAnsi="宋体" w:eastAsia="宋体" w:cs="宋体"/>
                <w:color w:val="auto"/>
                <w:szCs w:val="21"/>
                <w:highlight w:val="none"/>
              </w:rPr>
              <w:t>采用综合评估法：投标文件由资格审查文件、商务文件和技术文件组成。</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olor w:val="auto"/>
                <w:szCs w:val="21"/>
                <w:highlight w:val="none"/>
              </w:rPr>
              <w:t>□</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经评审的性格比法</w:t>
            </w:r>
            <w:r>
              <w:rPr>
                <w:rFonts w:hint="eastAsia" w:ascii="宋体" w:hAnsi="宋体" w:eastAsia="宋体" w:cs="宋体"/>
                <w:color w:val="auto"/>
                <w:szCs w:val="21"/>
                <w:highlight w:val="none"/>
              </w:rPr>
              <w:t>：投标文件由资格审查文件、商务文件和技术文件组成。</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olor w:val="auto"/>
                <w:szCs w:val="21"/>
                <w:highlight w:val="none"/>
              </w:rPr>
              <w:t>□</w:t>
            </w:r>
            <w:r>
              <w:rPr>
                <w:rFonts w:hint="eastAsia" w:ascii="宋体" w:hAnsi="宋体" w:eastAsia="宋体" w:cs="宋体"/>
                <w:color w:val="auto"/>
                <w:szCs w:val="21"/>
                <w:highlight w:val="none"/>
              </w:rPr>
              <w:t>采用经评审的最低投标价法：投标文件由资格审查文件、商务文件和技术文件组成。</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采用</w:t>
            </w:r>
            <w:r>
              <w:rPr>
                <w:rFonts w:hint="eastAsia"/>
                <w:color w:val="auto"/>
                <w:szCs w:val="21"/>
                <w:highlight w:val="none"/>
              </w:rPr>
              <w:t>经评审的最低投标价法（二）（由招标人自行制定）</w:t>
            </w:r>
          </w:p>
        </w:tc>
      </w:tr>
      <w:tr>
        <w:tblPrEx>
          <w:tblCellMar>
            <w:top w:w="0" w:type="dxa"/>
            <w:left w:w="108" w:type="dxa"/>
            <w:bottom w:w="0" w:type="dxa"/>
            <w:right w:w="108" w:type="dxa"/>
          </w:tblCellMar>
        </w:tblPrEx>
        <w:trPr>
          <w:trHeight w:val="429"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olor w:val="auto"/>
                <w:szCs w:val="21"/>
                <w:highlight w:val="none"/>
              </w:rPr>
              <w:t>本工程最高投标限价为人民币</w:t>
            </w:r>
            <w:r>
              <w:rPr>
                <w:rFonts w:hint="eastAsia" w:ascii="宋体" w:hAnsi="宋体"/>
                <w:color w:val="auto"/>
                <w:szCs w:val="21"/>
                <w:highlight w:val="none"/>
                <w:u w:val="single"/>
                <w:lang w:val="en-US" w:eastAsia="zh-CN"/>
              </w:rPr>
              <w:t xml:space="preserve"> 7652814.00 </w:t>
            </w:r>
            <w:r>
              <w:rPr>
                <w:rFonts w:hint="eastAsia" w:ascii="宋体" w:hAnsi="宋体"/>
                <w:color w:val="auto"/>
                <w:szCs w:val="21"/>
                <w:highlight w:val="none"/>
              </w:rPr>
              <w:t>元</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429"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成本警示价</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成本警示价为</w:t>
            </w:r>
            <w:r>
              <w:rPr>
                <w:rFonts w:hint="eastAsia" w:ascii="宋体" w:hAnsi="宋体" w:eastAsia="宋体" w:cs="宋体"/>
                <w:b w:val="0"/>
                <w:bCs w:val="0"/>
                <w:color w:val="auto"/>
                <w:kern w:val="2"/>
                <w:sz w:val="21"/>
                <w:szCs w:val="21"/>
                <w:highlight w:val="none"/>
                <w:u w:val="single"/>
                <w:lang w:val="en-US" w:eastAsia="zh-CN" w:bidi="ar-SA"/>
              </w:rPr>
              <w:t xml:space="preserve"> 6907114.76 </w:t>
            </w:r>
            <w:r>
              <w:rPr>
                <w:rFonts w:hint="eastAsia" w:ascii="宋体" w:hAnsi="宋体" w:eastAsia="宋体" w:cs="宋体"/>
                <w:b w:val="0"/>
                <w:bCs w:val="0"/>
                <w:color w:val="auto"/>
                <w:kern w:val="2"/>
                <w:sz w:val="21"/>
                <w:szCs w:val="21"/>
                <w:highlight w:val="none"/>
                <w:lang w:val="en-US" w:eastAsia="zh-CN" w:bidi="ar-SA"/>
              </w:rPr>
              <w:t>元。</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注：①为充分体现招标人意愿及落实项目招标人负责制，警示价由招标人决定。</w:t>
            </w:r>
          </w:p>
          <w:p>
            <w:pPr>
              <w:keepNext w:val="0"/>
              <w:keepLines w:val="0"/>
              <w:suppressLineNumbers w:val="0"/>
              <w:spacing w:before="156" w:beforeLines="50" w:beforeAutospacing="0" w:after="0" w:afterAutospacing="0" w:line="360" w:lineRule="auto"/>
              <w:ind w:left="0" w:right="0"/>
              <w:contextualSpacing/>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②招标人设置成本警示价的，应当招标人或者招标人委托的造价咨询机构根据相关造价规定、造价信息及管理经验进行测算，并形成书面文件备查，不得随意按固定比例进行设置。</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4963" w:type="dxa"/>
            <w:tcBorders>
              <w:top w:val="single" w:color="auto" w:sz="4" w:space="0"/>
              <w:left w:val="single" w:color="auto" w:sz="4" w:space="0"/>
              <w:right w:val="single" w:color="auto" w:sz="4" w:space="0"/>
            </w:tcBorders>
            <w:noWrap w:val="0"/>
            <w:vAlign w:val="center"/>
          </w:tcPr>
          <w:p>
            <w:pPr>
              <w:pStyle w:val="15"/>
              <w:keepNext w:val="0"/>
              <w:keepLines w:val="0"/>
              <w:suppressLineNumbers w:val="0"/>
              <w:topLinePunct/>
              <w:spacing w:before="156" w:beforeLines="50" w:beforeAutospacing="0" w:after="0" w:afterAutospacing="0" w:line="360" w:lineRule="auto"/>
              <w:ind w:left="0" w:right="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90</w:t>
            </w:r>
            <w:r>
              <w:rPr>
                <w:rFonts w:hint="eastAsia" w:ascii="宋体" w:hAnsi="宋体" w:eastAsia="宋体" w:cs="宋体"/>
                <w:color w:val="auto"/>
                <w:sz w:val="21"/>
                <w:szCs w:val="21"/>
                <w:highlight w:val="none"/>
              </w:rPr>
              <w:t>日历天（从投标截止之日计起）</w:t>
            </w:r>
          </w:p>
        </w:tc>
      </w:tr>
      <w:tr>
        <w:tblPrEx>
          <w:tblCellMar>
            <w:top w:w="0" w:type="dxa"/>
            <w:left w:w="108" w:type="dxa"/>
            <w:bottom w:w="0" w:type="dxa"/>
            <w:right w:w="108" w:type="dxa"/>
          </w:tblCellMar>
        </w:tblPrEx>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是否要求投标人递交投标保证金：</w:t>
            </w:r>
          </w:p>
          <w:p>
            <w:pPr>
              <w:keepNext w:val="0"/>
              <w:keepLines w:val="0"/>
              <w:suppressLineNumbers w:val="0"/>
              <w:spacing w:before="0" w:beforeAutospacing="0" w:after="0" w:afterAutospacing="0" w:line="360" w:lineRule="auto"/>
              <w:ind w:left="0" w:right="0"/>
              <w:rPr>
                <w:rFonts w:hint="eastAsia" w:eastAsia="宋体"/>
                <w:color w:val="auto"/>
                <w:highlight w:val="none"/>
                <w:lang w:eastAsia="zh-CN"/>
              </w:rPr>
            </w:pPr>
            <w:r>
              <w:rPr>
                <w:rFonts w:hint="eastAsia"/>
                <w:color w:val="auto"/>
                <w:highlight w:val="none"/>
              </w:rPr>
              <w:t>□要求，</w:t>
            </w:r>
            <w:r>
              <w:rPr>
                <w:rFonts w:hint="eastAsia"/>
                <w:color w:val="auto"/>
                <w:highlight w:val="none"/>
                <w:lang w:val="en-US" w:eastAsia="zh-CN"/>
              </w:rPr>
              <w:t xml:space="preserve">     </w:t>
            </w:r>
            <w:r>
              <w:rPr>
                <w:rFonts w:hint="eastAsia"/>
                <w:color w:val="auto"/>
                <w:highlight w:val="none"/>
              </w:rPr>
              <w:t>万元人民币，缴纳时间在递交投标文件截止时间前</w:t>
            </w:r>
            <w:r>
              <w:rPr>
                <w:rFonts w:hint="eastAsia"/>
                <w:color w:val="auto"/>
                <w:highlight w:val="none"/>
                <w:lang w:eastAsia="zh-CN"/>
              </w:rPr>
              <w:t>。</w:t>
            </w:r>
          </w:p>
          <w:p>
            <w:pPr>
              <w:keepNext w:val="0"/>
              <w:keepLines w:val="0"/>
              <w:suppressLineNumbers w:val="0"/>
              <w:spacing w:before="0" w:beforeAutospacing="0" w:after="0" w:afterAutospacing="0" w:line="360" w:lineRule="auto"/>
              <w:ind w:left="0" w:right="0"/>
              <w:rPr>
                <w:rFonts w:hint="eastAsia"/>
                <w:color w:val="auto"/>
                <w:highlight w:val="none"/>
              </w:rPr>
            </w:pPr>
            <w:r>
              <w:rPr>
                <w:rFonts w:hint="eastAsia"/>
                <w:color w:val="auto"/>
                <w:highlight w:val="none"/>
              </w:rPr>
              <w:t>缴纳方式：投标保证金可采用现金、支票、投标保证保险、投标保函（银行或专业担保公司出具）的形式，须在递交投标文件</w:t>
            </w:r>
            <w:r>
              <w:rPr>
                <w:rFonts w:hint="eastAsia"/>
                <w:color w:val="auto"/>
                <w:highlight w:val="none"/>
                <w:lang w:eastAsia="zh-CN"/>
              </w:rPr>
              <w:t>截</w:t>
            </w:r>
            <w:r>
              <w:rPr>
                <w:rFonts w:hint="eastAsia"/>
                <w:color w:val="auto"/>
                <w:highlight w:val="none"/>
              </w:rPr>
              <w:t>止时间前完成缴纳。</w:t>
            </w:r>
          </w:p>
          <w:p>
            <w:pPr>
              <w:keepNext w:val="0"/>
              <w:keepLines w:val="0"/>
              <w:numPr>
                <w:ilvl w:val="0"/>
                <w:numId w:val="6"/>
              </w:numPr>
              <w:suppressLineNumbers w:val="0"/>
              <w:spacing w:before="0" w:beforeAutospacing="0" w:after="0" w:afterAutospacing="0" w:line="360" w:lineRule="auto"/>
              <w:ind w:left="0" w:right="0"/>
              <w:rPr>
                <w:rFonts w:hint="eastAsia"/>
                <w:color w:val="auto"/>
                <w:highlight w:val="none"/>
              </w:rPr>
            </w:pPr>
            <w:r>
              <w:rPr>
                <w:rFonts w:hint="eastAsia"/>
                <w:color w:val="auto"/>
                <w:highlight w:val="none"/>
              </w:rPr>
              <w:t>如采用现金、支票形式提交的，投标保证金从投标人基本账户递交，由</w:t>
            </w:r>
            <w:r>
              <w:rPr>
                <w:rFonts w:hint="eastAsia"/>
                <w:color w:val="auto"/>
                <w:highlight w:val="none"/>
                <w:lang w:eastAsia="zh-CN"/>
              </w:rPr>
              <w:t>广州交易集团有限公司（广州公共资源交易中心）</w:t>
            </w:r>
            <w:r>
              <w:rPr>
                <w:rFonts w:hint="eastAsia"/>
                <w:color w:val="auto"/>
                <w:highlight w:val="none"/>
              </w:rPr>
              <w:t>代收。具体操作要求详见</w:t>
            </w:r>
            <w:r>
              <w:rPr>
                <w:rFonts w:hint="eastAsia"/>
                <w:color w:val="auto"/>
                <w:highlight w:val="none"/>
                <w:lang w:eastAsia="zh-CN"/>
              </w:rPr>
              <w:t>广州交易集团有限公司（广州公共资源交易中心）</w:t>
            </w:r>
            <w:r>
              <w:rPr>
                <w:rFonts w:hint="eastAsia"/>
                <w:color w:val="auto"/>
                <w:highlight w:val="none"/>
              </w:rPr>
              <w:t>有关指引，递交事宜请自行咨询交易中心；请各投标人在投标文件递交截止时间前按上述金额递交至</w:t>
            </w:r>
            <w:r>
              <w:rPr>
                <w:rFonts w:hint="eastAsia"/>
                <w:color w:val="auto"/>
                <w:highlight w:val="none"/>
                <w:lang w:eastAsia="zh-CN"/>
              </w:rPr>
              <w:t>广州交易集团有限公司（广州公共资源交易中心）</w:t>
            </w:r>
            <w:r>
              <w:rPr>
                <w:rFonts w:hint="eastAsia"/>
                <w:color w:val="auto"/>
                <w:highlight w:val="none"/>
              </w:rPr>
              <w:t>，到账情况以开标时</w:t>
            </w:r>
            <w:r>
              <w:rPr>
                <w:rFonts w:hint="eastAsia"/>
                <w:color w:val="auto"/>
                <w:highlight w:val="none"/>
                <w:lang w:eastAsia="zh-CN"/>
              </w:rPr>
              <w:t>广州交易集团有限公司（广州公共资源交易中心）</w:t>
            </w:r>
            <w:r>
              <w:rPr>
                <w:rFonts w:hint="eastAsia"/>
                <w:color w:val="auto"/>
                <w:highlight w:val="none"/>
              </w:rPr>
              <w:t>数据库查询的信息为准。</w:t>
            </w:r>
          </w:p>
          <w:p>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如采用投标保函、投标保证保险形式提交投标保证金的，投标保函或投标保证保险须开具给招标人（保险受益人须为招标人）。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若以交易系统支持的电子保函或电子投标保证保险递交的，到账情况以开标时</w:t>
            </w:r>
            <w:r>
              <w:rPr>
                <w:rFonts w:hint="eastAsia"/>
                <w:color w:val="auto"/>
                <w:highlight w:val="none"/>
                <w:lang w:eastAsia="zh-CN"/>
              </w:rPr>
              <w:t>广州交易集团有限公司（广州公共资源交易中心）</w:t>
            </w:r>
            <w:r>
              <w:rPr>
                <w:rFonts w:hint="eastAsia"/>
                <w:color w:val="auto"/>
                <w:highlight w:val="none"/>
              </w:rPr>
              <w:t>数据库查询信息为准。</w:t>
            </w:r>
          </w:p>
          <w:p>
            <w:pPr>
              <w:keepNext w:val="0"/>
              <w:keepLines w:val="0"/>
              <w:suppressLineNumbers w:val="0"/>
              <w:spacing w:before="0" w:beforeAutospacing="0" w:after="0" w:afterAutospacing="0" w:line="360" w:lineRule="auto"/>
              <w:ind w:left="0" w:right="0"/>
              <w:rPr>
                <w:rFonts w:hint="eastAsia"/>
                <w:color w:val="auto"/>
                <w:highlight w:val="none"/>
              </w:rPr>
            </w:pPr>
            <w:r>
              <w:rPr>
                <w:rFonts w:hint="eastAsia"/>
                <w:color w:val="auto"/>
                <w:highlight w:val="none"/>
                <w:lang w:eastAsia="zh-CN"/>
              </w:rPr>
              <w:t>☑</w:t>
            </w:r>
            <w:r>
              <w:rPr>
                <w:rFonts w:hint="eastAsia"/>
                <w:color w:val="auto"/>
                <w:highlight w:val="none"/>
              </w:rPr>
              <w:t>不要求</w:t>
            </w:r>
          </w:p>
          <w:p>
            <w:pPr>
              <w:keepNext w:val="0"/>
              <w:keepLines w:val="0"/>
              <w:suppressLineNumbers w:val="0"/>
              <w:spacing w:before="0" w:beforeAutospacing="0" w:after="0" w:afterAutospacing="0" w:line="240" w:lineRule="auto"/>
              <w:ind w:left="0" w:right="0"/>
              <w:rPr>
                <w:rFonts w:hint="eastAsia" w:ascii="宋体" w:hAnsi="宋体" w:cs="宋体"/>
                <w:color w:val="auto"/>
                <w:highlight w:val="none"/>
              </w:rPr>
            </w:pPr>
            <w:r>
              <w:rPr>
                <w:rFonts w:hint="eastAsia"/>
                <w:color w:val="auto"/>
                <w:highlight w:val="none"/>
              </w:rPr>
              <w:t>注：</w:t>
            </w:r>
            <w:r>
              <w:rPr>
                <w:rFonts w:hint="eastAsia" w:ascii="宋体" w:hAnsi="宋体" w:cs="宋体"/>
                <w:color w:val="auto"/>
                <w:highlight w:val="none"/>
              </w:rPr>
              <w:t>1、投标保证金不得超过招标项目估算价的2%。投标保证金有效期应当与投标有效期一致。</w:t>
            </w:r>
          </w:p>
          <w:p>
            <w:pPr>
              <w:keepNext w:val="0"/>
              <w:keepLines w:val="0"/>
              <w:suppressLineNumbers w:val="0"/>
              <w:spacing w:before="0" w:beforeAutospacing="0" w:after="0" w:afterAutospacing="0" w:line="240" w:lineRule="auto"/>
              <w:ind w:left="0" w:right="0"/>
              <w:rPr>
                <w:rFonts w:hint="eastAsia" w:ascii="宋体" w:hAnsi="宋体" w:cs="宋体"/>
                <w:color w:val="auto"/>
                <w:highlight w:val="none"/>
              </w:rPr>
            </w:pPr>
            <w:r>
              <w:rPr>
                <w:rFonts w:hint="eastAsia" w:ascii="宋体" w:hAnsi="宋体" w:cs="宋体"/>
                <w:color w:val="auto"/>
                <w:highlight w:val="none"/>
              </w:rPr>
              <w:t>2、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Cs w:val="21"/>
                <w:highlight w:val="none"/>
              </w:rPr>
            </w:pPr>
            <w:r>
              <w:rPr>
                <w:rFonts w:hint="eastAsia" w:ascii="宋体" w:hAnsi="宋体" w:cs="宋体"/>
                <w:color w:val="auto"/>
                <w:highlight w:val="none"/>
              </w:rPr>
              <w:t>3、招标人在免收投标保证金的同时，应约定免交投标保证金的投标人存在3.4.4条款所列情形的后续处理措施，包括但不限于向投标人索赔等情形。</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w:t>
            </w:r>
          </w:p>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签字和盖章要求</w:t>
            </w:r>
          </w:p>
        </w:tc>
        <w:tc>
          <w:tcPr>
            <w:tcW w:w="496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default" w:ascii="Calibri" w:hAnsi="Calibri" w:eastAsia="宋体" w:cs="Times New Roman"/>
                <w:color w:val="auto"/>
                <w:kern w:val="2"/>
                <w:sz w:val="21"/>
                <w:szCs w:val="24"/>
                <w:highlight w:val="none"/>
                <w:lang w:val="en-US" w:eastAsia="zh-CN" w:bidi="ar-SA"/>
              </w:rPr>
              <w:t>投标文件格式规定盖单位章的页面必须盖单位公章。投标文件格式规定法定代表人或授权委托人、项目负责人和技术负责人签字的页面必须由本人在规定页面</w:t>
            </w:r>
            <w:r>
              <w:rPr>
                <w:rFonts w:hint="default" w:ascii="Calibri" w:hAnsi="Calibri" w:eastAsia="宋体" w:cs="Times New Roman"/>
                <w:b w:val="0"/>
                <w:bCs w:val="0"/>
                <w:color w:val="auto"/>
                <w:kern w:val="2"/>
                <w:sz w:val="21"/>
                <w:szCs w:val="24"/>
                <w:highlight w:val="none"/>
                <w:lang w:val="en-US" w:eastAsia="zh-CN" w:bidi="ar-SA"/>
              </w:rPr>
              <w:t>手写签名、盖签名章或加具电子签名</w:t>
            </w:r>
            <w:r>
              <w:rPr>
                <w:rFonts w:hint="default" w:ascii="Calibri" w:hAnsi="Calibri" w:eastAsia="宋体" w:cs="Times New Roman"/>
                <w:color w:val="auto"/>
                <w:kern w:val="2"/>
                <w:sz w:val="21"/>
                <w:szCs w:val="24"/>
                <w:highlight w:val="none"/>
                <w:lang w:val="en-US" w:eastAsia="zh-CN" w:bidi="ar-SA"/>
              </w:rPr>
              <w:t>。</w:t>
            </w:r>
          </w:p>
        </w:tc>
      </w:tr>
      <w:tr>
        <w:tblPrEx>
          <w:tblCellMar>
            <w:top w:w="0" w:type="dxa"/>
            <w:left w:w="108" w:type="dxa"/>
            <w:bottom w:w="0" w:type="dxa"/>
            <w:right w:w="108" w:type="dxa"/>
          </w:tblCellMar>
        </w:tblPrEx>
        <w:trPr>
          <w:trHeight w:val="70"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4.3.1</w:t>
            </w:r>
          </w:p>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投标文件递交的截止时间</w:t>
            </w:r>
          </w:p>
        </w:tc>
        <w:tc>
          <w:tcPr>
            <w:tcW w:w="4963" w:type="dxa"/>
            <w:tcBorders>
              <w:top w:val="single" w:color="auto" w:sz="4" w:space="0"/>
              <w:left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kern w:val="2"/>
                <w:sz w:val="21"/>
                <w:szCs w:val="24"/>
                <w:highlight w:val="none"/>
                <w:lang w:val="en-US" w:eastAsia="zh-CN" w:bidi="ar-SA"/>
              </w:rPr>
              <w:t>1、递交截至时间：</w:t>
            </w:r>
            <w:r>
              <w:rPr>
                <w:rFonts w:hint="eastAsia" w:ascii="宋体" w:hAnsi="宋体" w:cs="宋体"/>
                <w:color w:val="auto"/>
                <w:szCs w:val="21"/>
                <w:highlight w:val="none"/>
              </w:rPr>
              <w:t>____年__月__日__时__分</w:t>
            </w:r>
          </w:p>
          <w:p>
            <w:pPr>
              <w:keepNext w:val="0"/>
              <w:keepLines w:val="0"/>
              <w:numPr>
                <w:ilvl w:val="0"/>
                <w:numId w:val="0"/>
              </w:numPr>
              <w:suppressLineNumbers w:val="0"/>
              <w:spacing w:before="0" w:beforeAutospacing="0" w:after="0" w:afterAutospacing="0" w:line="360" w:lineRule="auto"/>
              <w:ind w:left="0" w:right="0"/>
              <w:rPr>
                <w:rFonts w:hint="default"/>
                <w:color w:val="auto"/>
                <w:highlight w:val="none"/>
              </w:rPr>
            </w:pPr>
            <w:r>
              <w:rPr>
                <w:rFonts w:hint="eastAsia" w:ascii="宋体" w:hAnsi="宋体" w:cs="宋体"/>
                <w:color w:val="auto"/>
                <w:szCs w:val="21"/>
                <w:highlight w:val="none"/>
              </w:rPr>
              <w:t>（选择性条款）</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、递交投标文件备用光盘时间：____年____月____日____时____分至____年____月____日____时____分；递交地点：____。(建议安排在投标文件截止时间前 15 分钟至投标文件截止时间）</w:t>
            </w:r>
          </w:p>
          <w:p>
            <w:pPr>
              <w:keepNext w:val="0"/>
              <w:keepLines w:val="0"/>
              <w:numPr>
                <w:ilvl w:val="0"/>
                <w:numId w:val="0"/>
              </w:numPr>
              <w:suppressLineNumbers w:val="0"/>
              <w:spacing w:before="0" w:beforeAutospacing="0" w:after="0" w:afterAutospacing="0" w:line="360" w:lineRule="auto"/>
              <w:ind w:left="0" w:right="0"/>
              <w:rPr>
                <w:rFonts w:hint="eastAsia" w:eastAsia="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cs="宋体"/>
                <w:color w:val="auto"/>
                <w:szCs w:val="21"/>
                <w:highlight w:val="none"/>
              </w:rPr>
              <w:t>上述时间是否有改变，请密切留意招标答疑纪要的相关信息</w:t>
            </w:r>
            <w:r>
              <w:rPr>
                <w:rFonts w:hint="eastAsia" w:ascii="宋体" w:hAnsi="宋体" w:cs="宋体"/>
                <w:color w:val="auto"/>
                <w:szCs w:val="21"/>
                <w:highlight w:val="none"/>
                <w:lang w:eastAsia="zh-CN"/>
              </w:rPr>
              <w:t>。</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4.6.1</w:t>
            </w:r>
          </w:p>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投标文件解密</w:t>
            </w:r>
          </w:p>
        </w:tc>
        <w:tc>
          <w:tcPr>
            <w:tcW w:w="4963" w:type="dxa"/>
            <w:tcBorders>
              <w:top w:val="single" w:color="auto" w:sz="4" w:space="0"/>
              <w:left w:val="single" w:color="auto" w:sz="4" w:space="0"/>
              <w:right w:val="single" w:color="auto" w:sz="4" w:space="0"/>
            </w:tcBorders>
            <w:noWrap w:val="0"/>
            <w:vAlign w:val="center"/>
          </w:tcPr>
          <w:p>
            <w:pPr>
              <w:keepNext w:val="0"/>
              <w:keepLines w:val="0"/>
              <w:numPr>
                <w:ilvl w:val="0"/>
                <w:numId w:val="7"/>
              </w:numPr>
              <w:suppressLineNumbers w:val="0"/>
              <w:spacing w:before="0" w:beforeAutospacing="0" w:after="0" w:afterAutospacing="0" w:line="360" w:lineRule="auto"/>
              <w:ind w:left="0" w:right="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在投标截止时间后半小时内，投标人通过</w:t>
            </w:r>
            <w:r>
              <w:rPr>
                <w:rFonts w:hint="eastAsia" w:ascii="宋体" w:hAnsi="宋体" w:cs="宋体"/>
                <w:color w:val="auto"/>
                <w:sz w:val="21"/>
                <w:szCs w:val="21"/>
                <w:highlight w:val="none"/>
                <w:u w:val="single"/>
                <w:lang w:eastAsia="zh-CN"/>
              </w:rPr>
              <w:t>广州交易集团有限公司（广州公共资源交易中心）</w:t>
            </w:r>
            <w:r>
              <w:rPr>
                <w:rFonts w:hint="eastAsia" w:ascii="宋体" w:hAnsi="宋体" w:cs="宋体"/>
                <w:color w:val="auto"/>
                <w:sz w:val="21"/>
                <w:szCs w:val="21"/>
                <w:highlight w:val="none"/>
                <w:lang w:eastAsia="zh-CN"/>
              </w:rPr>
              <w:t>网站</w:t>
            </w:r>
            <w:r>
              <w:rPr>
                <w:rFonts w:hint="eastAsia" w:ascii="宋体" w:hAnsi="宋体" w:cs="宋体"/>
                <w:color w:val="auto"/>
                <w:sz w:val="21"/>
                <w:szCs w:val="21"/>
                <w:highlight w:val="none"/>
              </w:rPr>
              <w:t>对已递交的电子投标文件进行解密</w:t>
            </w:r>
            <w:r>
              <w:rPr>
                <w:rFonts w:hint="eastAsia" w:ascii="宋体" w:hAnsi="宋体" w:cs="宋体"/>
                <w:color w:val="auto"/>
                <w:sz w:val="21"/>
                <w:szCs w:val="21"/>
                <w:highlight w:val="none"/>
                <w:lang w:eastAsia="zh-CN"/>
              </w:rPr>
              <w:t>。</w:t>
            </w:r>
          </w:p>
          <w:p>
            <w:pPr>
              <w:keepNext w:val="0"/>
              <w:keepLines w:val="0"/>
              <w:suppressLineNumbers w:val="0"/>
              <w:spacing w:before="120" w:beforeLines="50" w:beforeAutospacing="0" w:after="0" w:afterAutospacing="0" w:line="360" w:lineRule="auto"/>
              <w:ind w:left="0" w:right="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提交投标文件光盘备用</w:t>
            </w:r>
          </w:p>
          <w:p>
            <w:pPr>
              <w:keepNext w:val="0"/>
              <w:keepLines w:val="0"/>
              <w:suppressLineNumbers w:val="0"/>
              <w:spacing w:before="120" w:beforeLines="50" w:beforeAutospacing="0" w:after="0" w:afterAutospacing="0" w:line="360" w:lineRule="auto"/>
              <w:ind w:left="0" w:right="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keepNext w:val="0"/>
              <w:keepLines w:val="0"/>
              <w:suppressLineNumbers w:val="0"/>
              <w:spacing w:before="120" w:beforeLines="50" w:beforeAutospacing="0" w:after="0" w:afterAutospacing="0" w:line="360" w:lineRule="auto"/>
              <w:ind w:left="0" w:right="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3、补救方案</w:t>
            </w:r>
          </w:p>
          <w:p>
            <w:pPr>
              <w:keepNext w:val="0"/>
              <w:keepLines w:val="0"/>
              <w:suppressLineNumbers w:val="0"/>
              <w:spacing w:before="120" w:beforeLines="50" w:beforeAutospacing="0" w:after="0" w:afterAutospacing="0" w:line="360" w:lineRule="auto"/>
              <w:ind w:left="0" w:right="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pPr>
              <w:keepNext w:val="0"/>
              <w:keepLines w:val="0"/>
              <w:suppressLineNumbers w:val="0"/>
              <w:spacing w:before="120" w:beforeLines="50" w:beforeAutospacing="0" w:after="0" w:afterAutospacing="0" w:line="360" w:lineRule="auto"/>
              <w:ind w:left="0" w:right="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keepNext w:val="0"/>
              <w:keepLines w:val="0"/>
              <w:suppressLineNumbers w:val="0"/>
              <w:spacing w:before="120" w:beforeLines="50" w:beforeAutospacing="0" w:after="0" w:afterAutospacing="0" w:line="360" w:lineRule="auto"/>
              <w:ind w:left="0" w:right="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pPr>
              <w:keepNext w:val="0"/>
              <w:keepLines w:val="0"/>
              <w:suppressLineNumbers w:val="0"/>
              <w:spacing w:before="120" w:beforeLines="50" w:beforeAutospacing="0" w:after="0" w:afterAutospacing="0" w:line="360" w:lineRule="auto"/>
              <w:ind w:left="0" w:right="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（3）除发生上述情况外，开标评标均以投标人通过交易平台网上递交的电子投标文件为准。</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w:t>
            </w:r>
          </w:p>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4963"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default" w:ascii="Times New Roman" w:hAnsi="Times New Roman"/>
                <w:color w:val="auto"/>
                <w:szCs w:val="21"/>
                <w:highlight w:val="none"/>
              </w:rPr>
            </w:pPr>
            <w:r>
              <w:rPr>
                <w:rFonts w:hint="eastAsia"/>
                <w:color w:val="auto"/>
                <w:szCs w:val="21"/>
                <w:highlight w:val="none"/>
              </w:rPr>
              <w:t>1、开标时间：____年__月</w:t>
            </w:r>
            <w:r>
              <w:rPr>
                <w:rFonts w:hint="default"/>
                <w:color w:val="auto"/>
                <w:szCs w:val="21"/>
                <w:highlight w:val="none"/>
              </w:rPr>
              <w:t>__</w:t>
            </w:r>
            <w:r>
              <w:rPr>
                <w:rFonts w:hint="eastAsia"/>
                <w:color w:val="auto"/>
                <w:szCs w:val="21"/>
                <w:highlight w:val="none"/>
              </w:rPr>
              <w:t>日</w:t>
            </w:r>
            <w:r>
              <w:rPr>
                <w:rFonts w:hint="default"/>
                <w:color w:val="auto"/>
                <w:szCs w:val="21"/>
                <w:highlight w:val="none"/>
              </w:rPr>
              <w:t>__</w:t>
            </w:r>
            <w:r>
              <w:rPr>
                <w:rFonts w:hint="eastAsia"/>
                <w:color w:val="auto"/>
                <w:szCs w:val="21"/>
                <w:highlight w:val="none"/>
              </w:rPr>
              <w:t>时</w:t>
            </w:r>
            <w:r>
              <w:rPr>
                <w:rFonts w:hint="default"/>
                <w:color w:val="auto"/>
                <w:szCs w:val="21"/>
                <w:highlight w:val="none"/>
              </w:rPr>
              <w:t>__</w:t>
            </w:r>
            <w:r>
              <w:rPr>
                <w:rFonts w:hint="eastAsia"/>
                <w:color w:val="auto"/>
                <w:szCs w:val="21"/>
                <w:highlight w:val="none"/>
              </w:rPr>
              <w:t>分</w:t>
            </w:r>
          </w:p>
          <w:p>
            <w:pPr>
              <w:keepNext w:val="0"/>
              <w:keepLines w:val="0"/>
              <w:suppressLineNumbers w:val="0"/>
              <w:spacing w:before="156" w:beforeLines="50" w:beforeAutospacing="0" w:after="0" w:afterAutospacing="0" w:line="360" w:lineRule="auto"/>
              <w:ind w:left="0" w:right="0"/>
              <w:contextualSpacing/>
              <w:rPr>
                <w:rFonts w:hint="eastAsia"/>
                <w:color w:val="auto"/>
                <w:szCs w:val="21"/>
                <w:highlight w:val="none"/>
              </w:rPr>
            </w:pPr>
            <w:r>
              <w:rPr>
                <w:rFonts w:hint="eastAsia"/>
                <w:color w:val="auto"/>
                <w:szCs w:val="21"/>
                <w:highlight w:val="none"/>
              </w:rPr>
              <w:t>2、地点：_</w:t>
            </w:r>
            <w:r>
              <w:rPr>
                <w:rFonts w:hint="eastAsia"/>
                <w:color w:val="auto"/>
                <w:szCs w:val="21"/>
                <w:highlight w:val="none"/>
                <w:u w:val="single"/>
                <w:lang w:val="en-US" w:eastAsia="zh-CN"/>
              </w:rPr>
              <w:t xml:space="preserve">   </w:t>
            </w:r>
            <w:r>
              <w:rPr>
                <w:rFonts w:hint="eastAsia"/>
                <w:color w:val="auto"/>
                <w:szCs w:val="21"/>
                <w:highlight w:val="none"/>
              </w:rPr>
              <w:t>___</w:t>
            </w:r>
          </w:p>
          <w:p>
            <w:pPr>
              <w:keepNext w:val="0"/>
              <w:keepLines w:val="0"/>
              <w:suppressLineNumbers w:val="0"/>
              <w:spacing w:before="156" w:beforeLines="50" w:beforeAutospacing="0" w:after="0" w:afterAutospacing="0" w:line="360" w:lineRule="auto"/>
              <w:ind w:left="0" w:right="0"/>
              <w:contextualSpacing/>
              <w:rPr>
                <w:rFonts w:hint="default" w:ascii="Times New Roman" w:hAnsi="Times New Roman"/>
                <w:color w:val="auto"/>
                <w:szCs w:val="21"/>
                <w:highlight w:val="none"/>
              </w:rPr>
            </w:pPr>
            <w:r>
              <w:rPr>
                <w:rFonts w:hint="eastAsia" w:ascii="Calibri" w:hAnsi="Calibri" w:eastAsia="宋体" w:cs="Times New Roman"/>
                <w:bCs w:val="0"/>
                <w:color w:val="auto"/>
                <w:kern w:val="2"/>
                <w:sz w:val="21"/>
                <w:szCs w:val="21"/>
                <w:highlight w:val="none"/>
              </w:rPr>
              <w:t>开标时，投标人代表有权参加现场开标或</w:t>
            </w:r>
            <w:r>
              <w:rPr>
                <w:rFonts w:hint="eastAsia" w:ascii="Calibri" w:hAnsi="Calibri" w:eastAsia="宋体" w:cs="Times New Roman"/>
                <w:b w:val="0"/>
                <w:bCs w:val="0"/>
                <w:color w:val="auto"/>
                <w:kern w:val="2"/>
                <w:sz w:val="21"/>
                <w:szCs w:val="21"/>
                <w:highlight w:val="none"/>
              </w:rPr>
              <w:t>在线开标</w:t>
            </w:r>
            <w:r>
              <w:rPr>
                <w:rFonts w:hint="eastAsia" w:ascii="Calibri" w:hAnsi="Calibri" w:eastAsia="宋体" w:cs="Times New Roman"/>
                <w:bCs w:val="0"/>
                <w:color w:val="auto"/>
                <w:kern w:val="2"/>
                <w:sz w:val="21"/>
                <w:szCs w:val="21"/>
                <w:highlight w:val="none"/>
              </w:rPr>
              <w:t>，也可以自主决定不参加开标</w:t>
            </w:r>
            <w:r>
              <w:rPr>
                <w:rFonts w:hint="eastAsia" w:eastAsia="宋体" w:cs="Times New Roman"/>
                <w:bCs w:val="0"/>
                <w:color w:val="auto"/>
                <w:kern w:val="2"/>
                <w:sz w:val="21"/>
                <w:szCs w:val="21"/>
                <w:highlight w:val="none"/>
                <w:lang w:eastAsia="zh-CN"/>
              </w:rPr>
              <w:t>，</w:t>
            </w:r>
            <w:r>
              <w:rPr>
                <w:rFonts w:hint="eastAsia" w:eastAsia="宋体" w:cs="Times New Roman"/>
                <w:color w:val="auto"/>
                <w:sz w:val="21"/>
                <w:szCs w:val="21"/>
                <w:highlight w:val="none"/>
                <w:lang w:eastAsia="zh-CN"/>
              </w:rPr>
              <w:t>投标人选择参加在线开标的，具</w:t>
            </w:r>
            <w:r>
              <w:rPr>
                <w:rFonts w:hint="eastAsia"/>
                <w:color w:val="auto"/>
                <w:sz w:val="21"/>
                <w:szCs w:val="21"/>
                <w:highlight w:val="none"/>
                <w:lang w:eastAsia="zh-CN"/>
              </w:rPr>
              <w:t>体按照交易平台相关指南进行操作。</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color w:val="auto"/>
                <w:szCs w:val="21"/>
                <w:highlight w:val="none"/>
              </w:rPr>
              <w:t>3、上述时间及地点是否有改变，请密切留意</w:t>
            </w:r>
            <w:r>
              <w:rPr>
                <w:rFonts w:hint="eastAsia"/>
                <w:color w:val="auto"/>
                <w:szCs w:val="21"/>
                <w:highlight w:val="none"/>
                <w:lang w:eastAsia="zh-CN"/>
              </w:rPr>
              <w:t>补充公告或</w:t>
            </w:r>
            <w:r>
              <w:rPr>
                <w:rFonts w:hint="eastAsia"/>
                <w:color w:val="auto"/>
                <w:szCs w:val="21"/>
                <w:highlight w:val="none"/>
              </w:rPr>
              <w:t>招标答疑纪要的相关信息。</w:t>
            </w:r>
          </w:p>
        </w:tc>
      </w:tr>
      <w:tr>
        <w:tblPrEx>
          <w:tblCellMar>
            <w:top w:w="0" w:type="dxa"/>
            <w:left w:w="108" w:type="dxa"/>
            <w:bottom w:w="0" w:type="dxa"/>
            <w:right w:w="108" w:type="dxa"/>
          </w:tblCellMar>
        </w:tblPrEx>
        <w:trPr>
          <w:trHeight w:val="634"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开标评标办法</w:t>
            </w:r>
          </w:p>
        </w:tc>
        <w:tc>
          <w:tcPr>
            <w:tcW w:w="4963"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综合评估法</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经评审的性价比法</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□经评审的最低投标价法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□经评审的最低投标价法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w:t>
            </w:r>
          </w:p>
        </w:tc>
      </w:tr>
      <w:tr>
        <w:tblPrEx>
          <w:tblCellMar>
            <w:top w:w="0" w:type="dxa"/>
            <w:left w:w="108" w:type="dxa"/>
            <w:bottom w:w="0" w:type="dxa"/>
            <w:right w:w="108" w:type="dxa"/>
          </w:tblCellMar>
        </w:tblPrEx>
        <w:trPr>
          <w:trHeight w:val="634" w:hRule="atLeast"/>
        </w:trPr>
        <w:tc>
          <w:tcPr>
            <w:tcW w:w="1498"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2061"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4963" w:type="dxa"/>
            <w:tcBorders>
              <w:top w:val="single" w:color="auto" w:sz="4" w:space="0"/>
              <w:left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w:t>
            </w:r>
            <w:bookmarkStart w:id="61" w:name="_Toc221950065"/>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人，其中招</w:t>
            </w:r>
            <w:bookmarkEnd w:id="61"/>
            <w:r>
              <w:rPr>
                <w:rFonts w:hint="eastAsia" w:ascii="宋体" w:hAnsi="宋体" w:eastAsia="宋体" w:cs="宋体"/>
                <w:color w:val="auto"/>
                <w:szCs w:val="21"/>
                <w:highlight w:val="none"/>
              </w:rPr>
              <w:t>标人代表</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人，专家</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人；评标专家确定方式：开标前由招标人依法组建评标委员会。</w:t>
            </w:r>
          </w:p>
          <w:p>
            <w:pPr>
              <w:keepNext w:val="0"/>
              <w:keepLines w:val="0"/>
              <w:suppressLineNumbers w:val="0"/>
              <w:spacing w:before="156" w:beforeLines="50" w:beforeAutospacing="0" w:after="0" w:afterAutospacing="0" w:line="360" w:lineRule="auto"/>
              <w:ind w:left="0" w:right="0"/>
              <w:contextualSpacing/>
              <w:rPr>
                <w:rFonts w:hint="eastAsia" w:ascii="宋体" w:hAnsi="宋体" w:eastAsia="宋体" w:cs="宋体"/>
                <w:color w:val="auto"/>
                <w:szCs w:val="21"/>
                <w:highlight w:val="none"/>
              </w:rPr>
            </w:pPr>
            <w:r>
              <w:rPr>
                <w:rFonts w:hint="eastAsia" w:ascii="宋体" w:hAnsi="宋体" w:cs="宋体"/>
                <w:color w:val="auto"/>
                <w:szCs w:val="21"/>
                <w:highlight w:val="none"/>
                <w:u w:val="single"/>
                <w:lang w:val="en-US" w:eastAsia="zh-CN"/>
              </w:rPr>
              <w:t>注：本项目试行“双随机”抽取评标专家制度，按制度先随机抽取实际所需数量两倍或以上的评标专家至评标场所后（具体抽取数量以实施情况为准），在广州交易集团有限公司（广州公共资源交易中心）见证下再随机抽取本项目实际所需数量的评标专家参与评审。</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履约保证金为中标价款的10%。</w:t>
            </w:r>
            <w:r>
              <w:rPr>
                <w:rFonts w:hint="default" w:ascii="Calibri" w:hAnsi="Calibri" w:eastAsia="宋体" w:cs="Times New Roman"/>
                <w:color w:val="auto"/>
                <w:kern w:val="2"/>
                <w:sz w:val="21"/>
                <w:szCs w:val="24"/>
                <w:highlight w:val="none"/>
                <w:lang w:val="en-US" w:eastAsia="zh-CN" w:bidi="ar-SA"/>
              </w:rPr>
              <w:t>（注：</w:t>
            </w:r>
            <w:r>
              <w:rPr>
                <w:rFonts w:hint="eastAsia" w:ascii="Calibri" w:hAnsi="Calibri" w:eastAsia="宋体" w:cs="Times New Roman"/>
                <w:color w:val="auto"/>
                <w:kern w:val="2"/>
                <w:sz w:val="21"/>
                <w:szCs w:val="24"/>
                <w:highlight w:val="none"/>
                <w:lang w:val="en-US" w:eastAsia="zh-CN" w:bidi="ar-SA"/>
              </w:rPr>
              <w:t>①</w:t>
            </w:r>
            <w:r>
              <w:rPr>
                <w:rFonts w:hint="default" w:ascii="Calibri" w:hAnsi="Calibri" w:eastAsia="宋体" w:cs="Times New Roman"/>
                <w:color w:val="auto"/>
                <w:kern w:val="2"/>
                <w:sz w:val="21"/>
                <w:szCs w:val="24"/>
                <w:highlight w:val="none"/>
                <w:lang w:val="en-US" w:eastAsia="zh-CN" w:bidi="ar-SA"/>
              </w:rPr>
              <w:t>招标人可以依法规规定自行调整比例；</w:t>
            </w:r>
            <w:r>
              <w:rPr>
                <w:rFonts w:hint="eastAsia" w:ascii="Calibri" w:hAnsi="Calibri" w:eastAsia="宋体" w:cs="Times New Roman"/>
                <w:color w:val="auto"/>
                <w:kern w:val="2"/>
                <w:sz w:val="21"/>
                <w:szCs w:val="24"/>
                <w:highlight w:val="none"/>
                <w:lang w:val="en-US" w:eastAsia="zh-CN" w:bidi="ar-SA"/>
              </w:rPr>
              <w:t>②</w:t>
            </w:r>
            <w:r>
              <w:rPr>
                <w:rFonts w:hint="default" w:ascii="Calibri" w:hAnsi="Calibri" w:eastAsia="宋体" w:cs="Times New Roman"/>
                <w:color w:val="auto"/>
                <w:kern w:val="2"/>
                <w:sz w:val="21"/>
                <w:szCs w:val="24"/>
                <w:highlight w:val="none"/>
                <w:lang w:val="en-US" w:eastAsia="zh-CN" w:bidi="ar-SA"/>
              </w:rPr>
              <w:t>采用经评审的最低投标价法的，招标人可以明确中标人提供的履约保证金金额为最高投标限价和中标价的差值，但履约保证金不超过中标合同金额的10%）</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是否授权评标委员会确定中标人</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u w:val="none"/>
              </w:rPr>
              <w:t>是</w:t>
            </w:r>
          </w:p>
          <w:p>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highlight w:val="none"/>
              </w:rPr>
            </w:pPr>
            <w:r>
              <w:rPr>
                <w:rFonts w:hint="eastAsia" w:ascii="宋体" w:hAnsi="宋体" w:cs="宋体"/>
                <w:color w:val="auto"/>
                <w:kern w:val="0"/>
                <w:szCs w:val="21"/>
                <w:highlight w:val="none"/>
                <w:lang w:val="zh-CN"/>
              </w:rPr>
              <w:t>☑</w:t>
            </w:r>
            <w:r>
              <w:rPr>
                <w:rFonts w:hint="eastAsia" w:ascii="宋体" w:hAnsi="宋体" w:eastAsia="宋体" w:cs="宋体"/>
                <w:color w:val="auto"/>
                <w:szCs w:val="21"/>
                <w:highlight w:val="none"/>
                <w:u w:val="none"/>
              </w:rPr>
              <w:t>否，</w:t>
            </w:r>
            <w:r>
              <w:rPr>
                <w:rFonts w:hint="eastAsia" w:ascii="宋体" w:hAnsi="宋体" w:eastAsia="宋体" w:cs="宋体"/>
                <w:color w:val="auto"/>
                <w:szCs w:val="21"/>
                <w:highlight w:val="none"/>
              </w:rPr>
              <w:t>推荐中标候选人的人数</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名。</w:t>
            </w:r>
          </w:p>
        </w:tc>
      </w:tr>
      <w:tr>
        <w:tblPrEx>
          <w:tblCellMar>
            <w:top w:w="0" w:type="dxa"/>
            <w:left w:w="108" w:type="dxa"/>
            <w:bottom w:w="0" w:type="dxa"/>
            <w:right w:w="108" w:type="dxa"/>
          </w:tblCellMar>
        </w:tblPrEx>
        <w:trPr>
          <w:trHeight w:val="88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中标候选人公示媒介</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kern w:val="0"/>
                <w:szCs w:val="21"/>
                <w:highlight w:val="none"/>
                <w:lang w:val="zh-CN"/>
              </w:rPr>
            </w:pPr>
            <w:r>
              <w:rPr>
                <w:rFonts w:hint="eastAsia" w:ascii="宋体" w:hAnsi="宋体" w:cs="宋体"/>
                <w:color w:val="auto"/>
                <w:kern w:val="0"/>
                <w:szCs w:val="21"/>
                <w:highlight w:val="none"/>
                <w:lang w:val="zh-CN" w:eastAsia="zh-CN"/>
              </w:rPr>
              <w:t>广州交易集团有限公司（广州公共资源交易中心）</w:t>
            </w:r>
            <w:r>
              <w:rPr>
                <w:rFonts w:hint="eastAsia" w:ascii="宋体" w:hAnsi="宋体" w:cs="宋体"/>
                <w:color w:val="auto"/>
                <w:kern w:val="0"/>
                <w:szCs w:val="21"/>
                <w:highlight w:val="none"/>
                <w:lang w:val="zh-CN"/>
              </w:rPr>
              <w:t>网（网址：http://www.gzggzy.cn）、广东省招标投标监管网（网址：https://www.gdzwfw.gov.cn/ztbjg-portal/#/index）和中国招标投标公共服务平台（网址：http://www.cebpubservice.com/）</w:t>
            </w:r>
            <w:r>
              <w:rPr>
                <w:rFonts w:hint="eastAsia" w:ascii="宋体" w:hAnsi="宋体" w:cs="宋体"/>
                <w:color w:val="auto"/>
                <w:kern w:val="0"/>
                <w:szCs w:val="21"/>
                <w:highlight w:val="none"/>
                <w:lang w:val="zh-CN" w:eastAsia="zh-CN"/>
              </w:rPr>
              <w:t>以及广州市增城区人民政府门户网站（网址：http://www.zc.gov.cn）</w:t>
            </w:r>
            <w:r>
              <w:rPr>
                <w:rFonts w:hint="eastAsia" w:ascii="宋体" w:hAnsi="宋体" w:cs="宋体"/>
                <w:color w:val="auto"/>
                <w:kern w:val="0"/>
                <w:szCs w:val="21"/>
                <w:highlight w:val="none"/>
                <w:lang w:val="zh-CN"/>
              </w:rPr>
              <w:t>发布</w:t>
            </w:r>
          </w:p>
        </w:tc>
      </w:tr>
      <w:tr>
        <w:tblPrEx>
          <w:tblCellMar>
            <w:top w:w="0" w:type="dxa"/>
            <w:left w:w="108" w:type="dxa"/>
            <w:bottom w:w="0" w:type="dxa"/>
            <w:right w:w="108" w:type="dxa"/>
          </w:tblCellMar>
        </w:tblPrEx>
        <w:trPr>
          <w:trHeight w:val="844"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56" w:beforeLines="50" w:beforeAutospacing="0" w:after="0" w:afterAutospacing="0" w:line="360" w:lineRule="auto"/>
              <w:ind w:left="0" w:right="0"/>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4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eastAsia="宋体" w:cs="宋体"/>
                <w:color w:val="auto"/>
                <w:kern w:val="0"/>
                <w:szCs w:val="21"/>
                <w:highlight w:val="none"/>
                <w:lang w:val="zh-CN"/>
              </w:rPr>
              <w:t>不允许；</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□允许：分包内容要要求：</w:t>
            </w:r>
            <w:r>
              <w:rPr>
                <w:rFonts w:hint="eastAsia" w:ascii="宋体" w:hAnsi="宋体" w:eastAsia="宋体" w:cs="宋体"/>
                <w:color w:val="auto"/>
                <w:kern w:val="0"/>
                <w:szCs w:val="21"/>
                <w:highlight w:val="none"/>
                <w:u w:val="single"/>
                <w:lang w:val="zh-CN"/>
              </w:rPr>
              <w:t>中标人按照合同约定或者经招标人同意，可以将中标项目的部分非主体、非关键性工作分包给他人完成。</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分包金额要求：</w:t>
            </w:r>
            <w:r>
              <w:rPr>
                <w:rFonts w:hint="eastAsia" w:ascii="宋体" w:hAnsi="宋体" w:eastAsia="宋体" w:cs="宋体"/>
                <w:color w:val="auto"/>
                <w:kern w:val="0"/>
                <w:szCs w:val="21"/>
                <w:highlight w:val="none"/>
                <w:u w:val="single"/>
                <w:lang w:val="zh-CN"/>
              </w:rPr>
              <w:t>根据实际情况确定。</w:t>
            </w:r>
          </w:p>
          <w:p>
            <w:pPr>
              <w:keepNext w:val="0"/>
              <w:keepLines w:val="0"/>
              <w:suppressLineNumbers w:val="0"/>
              <w:spacing w:before="156" w:beforeAutospacing="0" w:after="0" w:afterAutospacing="0" w:line="360" w:lineRule="auto"/>
              <w:ind w:left="0" w:right="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对分包人的资质要求：</w:t>
            </w:r>
            <w:r>
              <w:rPr>
                <w:rFonts w:hint="eastAsia" w:ascii="宋体" w:hAnsi="宋体" w:eastAsia="宋体" w:cs="宋体"/>
                <w:color w:val="auto"/>
                <w:kern w:val="0"/>
                <w:szCs w:val="21"/>
                <w:highlight w:val="none"/>
                <w:u w:val="single"/>
                <w:lang w:val="zh-CN"/>
              </w:rPr>
              <w:t>接受分包的人应当具备相应的资质条件，并不得再次分包。</w:t>
            </w:r>
          </w:p>
          <w:p>
            <w:pPr>
              <w:keepNext w:val="0"/>
              <w:keepLines w:val="0"/>
              <w:suppressLineNumbers w:val="0"/>
              <w:spacing w:before="156"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对分包人的其他要求：。</w:t>
            </w:r>
          </w:p>
        </w:tc>
      </w:tr>
    </w:tbl>
    <w:p>
      <w:pPr>
        <w:jc w:val="right"/>
        <w:rPr>
          <w:rFonts w:hint="eastAsia" w:ascii="宋体" w:hAnsi="宋体" w:eastAsia="宋体" w:cs="宋体"/>
          <w:color w:val="auto"/>
          <w:highlight w:val="none"/>
        </w:rPr>
      </w:pPr>
    </w:p>
    <w:p>
      <w:pPr>
        <w:spacing w:line="360" w:lineRule="auto"/>
        <w:jc w:val="center"/>
        <w:outlineLvl w:val="2"/>
        <w:rPr>
          <w:rFonts w:hint="eastAsia" w:ascii="宋体" w:hAnsi="宋体" w:eastAsia="宋体" w:cs="宋体"/>
          <w:color w:val="auto"/>
          <w:sz w:val="28"/>
          <w:szCs w:val="27"/>
          <w:highlight w:val="none"/>
        </w:rPr>
      </w:pPr>
      <w:bookmarkStart w:id="62" w:name="_Toc4678"/>
      <w:bookmarkStart w:id="63" w:name="_Toc12392"/>
      <w:r>
        <w:rPr>
          <w:rFonts w:hint="eastAsia" w:ascii="宋体" w:hAnsi="宋体" w:eastAsia="宋体" w:cs="宋体"/>
          <w:color w:val="auto"/>
          <w:sz w:val="28"/>
          <w:szCs w:val="27"/>
          <w:highlight w:val="none"/>
        </w:rPr>
        <w:br w:type="page"/>
      </w:r>
      <w:r>
        <w:rPr>
          <w:rFonts w:hint="eastAsia" w:ascii="宋体" w:hAnsi="宋体" w:eastAsia="宋体" w:cs="宋体"/>
          <w:color w:val="auto"/>
          <w:sz w:val="28"/>
          <w:szCs w:val="27"/>
          <w:highlight w:val="none"/>
        </w:rPr>
        <w:t>投标须知通用条款</w:t>
      </w:r>
      <w:bookmarkEnd w:id="62"/>
      <w:bookmarkEnd w:id="63"/>
    </w:p>
    <w:p>
      <w:pPr>
        <w:pStyle w:val="3"/>
        <w:numPr>
          <w:ilvl w:val="0"/>
          <w:numId w:val="8"/>
        </w:numPr>
        <w:ind w:left="420" w:leftChars="0" w:hanging="420" w:firstLineChars="0"/>
        <w:rPr>
          <w:rFonts w:hint="eastAsia" w:ascii="宋体" w:hAnsi="宋体" w:eastAsia="宋体" w:cs="宋体"/>
          <w:color w:val="auto"/>
          <w:highlight w:val="none"/>
        </w:rPr>
      </w:pPr>
      <w:bookmarkStart w:id="64" w:name="_Toc32007"/>
      <w:bookmarkStart w:id="65" w:name="_Toc1253"/>
      <w:r>
        <w:rPr>
          <w:rFonts w:hint="eastAsia" w:ascii="宋体" w:hAnsi="宋体" w:eastAsia="宋体" w:cs="宋体"/>
          <w:color w:val="auto"/>
          <w:highlight w:val="none"/>
        </w:rPr>
        <w:t>总则</w:t>
      </w:r>
      <w:bookmarkEnd w:id="64"/>
      <w:bookmarkEnd w:id="65"/>
    </w:p>
    <w:p>
      <w:pPr>
        <w:pStyle w:val="42"/>
        <w:spacing w:line="360" w:lineRule="auto"/>
        <w:ind w:firstLine="480" w:firstLineChars="200"/>
        <w:rPr>
          <w:rFonts w:hint="eastAsia" w:ascii="宋体" w:hAnsi="宋体" w:eastAsia="宋体" w:cs="宋体"/>
          <w:bCs/>
          <w:color w:val="auto"/>
          <w:kern w:val="2"/>
          <w:sz w:val="24"/>
          <w:szCs w:val="22"/>
          <w:highlight w:val="none"/>
        </w:rPr>
      </w:pPr>
      <w:r>
        <w:rPr>
          <w:rFonts w:hint="eastAsia" w:ascii="宋体" w:hAnsi="宋体" w:eastAsia="宋体" w:cs="宋体"/>
          <w:bCs/>
          <w:color w:val="auto"/>
          <w:kern w:val="2"/>
          <w:sz w:val="24"/>
          <w:szCs w:val="22"/>
          <w:highlight w:val="none"/>
        </w:rPr>
        <w:t>本招标文件使用的下列词语具有如下规定的意义：</w:t>
      </w:r>
    </w:p>
    <w:p>
      <w:pPr>
        <w:pStyle w:val="42"/>
        <w:spacing w:line="360" w:lineRule="auto"/>
        <w:ind w:firstLine="480" w:firstLineChars="200"/>
        <w:rPr>
          <w:rFonts w:hint="eastAsia" w:ascii="宋体" w:hAnsi="宋体" w:eastAsia="宋体" w:cs="宋体"/>
          <w:bCs/>
          <w:color w:val="auto"/>
          <w:kern w:val="2"/>
          <w:sz w:val="24"/>
          <w:szCs w:val="22"/>
          <w:highlight w:val="none"/>
        </w:rPr>
      </w:pPr>
      <w:r>
        <w:rPr>
          <w:rFonts w:hint="eastAsia" w:ascii="宋体" w:hAnsi="宋体" w:eastAsia="宋体" w:cs="宋体"/>
          <w:bCs/>
          <w:color w:val="auto"/>
          <w:kern w:val="2"/>
          <w:sz w:val="24"/>
          <w:szCs w:val="22"/>
          <w:highlight w:val="none"/>
        </w:rPr>
        <w:t>（1）“招标人”（即发包人）、“项目建设管理单位”（或称“项目代建单位”）、“招标代理”均已在投标须知前附表中列明。</w:t>
      </w:r>
    </w:p>
    <w:p>
      <w:pPr>
        <w:pStyle w:val="42"/>
        <w:spacing w:line="360" w:lineRule="auto"/>
        <w:ind w:firstLine="480" w:firstLineChars="200"/>
        <w:rPr>
          <w:rFonts w:hint="eastAsia" w:ascii="宋体" w:hAnsi="宋体" w:eastAsia="宋体" w:cs="宋体"/>
          <w:bCs/>
          <w:color w:val="auto"/>
          <w:kern w:val="2"/>
          <w:sz w:val="24"/>
          <w:szCs w:val="22"/>
          <w:highlight w:val="none"/>
        </w:rPr>
      </w:pPr>
      <w:r>
        <w:rPr>
          <w:rFonts w:hint="eastAsia" w:ascii="宋体" w:hAnsi="宋体" w:eastAsia="宋体" w:cs="宋体"/>
          <w:bCs/>
          <w:color w:val="auto"/>
          <w:kern w:val="2"/>
          <w:sz w:val="24"/>
          <w:szCs w:val="22"/>
          <w:highlight w:val="none"/>
        </w:rPr>
        <w:t xml:space="preserve">（2）“投标人”指向招标人提交投标文件的当事人。   </w:t>
      </w:r>
    </w:p>
    <w:p>
      <w:pPr>
        <w:pStyle w:val="42"/>
        <w:spacing w:line="360" w:lineRule="auto"/>
        <w:ind w:firstLine="480" w:firstLineChars="200"/>
        <w:rPr>
          <w:rFonts w:hint="eastAsia" w:ascii="宋体" w:hAnsi="宋体" w:eastAsia="宋体" w:cs="宋体"/>
          <w:bCs/>
          <w:color w:val="auto"/>
          <w:kern w:val="2"/>
          <w:sz w:val="24"/>
          <w:szCs w:val="22"/>
          <w:highlight w:val="none"/>
        </w:rPr>
      </w:pPr>
      <w:r>
        <w:rPr>
          <w:rFonts w:hint="eastAsia" w:ascii="宋体" w:hAnsi="宋体" w:eastAsia="宋体" w:cs="宋体"/>
          <w:bCs/>
          <w:color w:val="auto"/>
          <w:kern w:val="2"/>
          <w:sz w:val="24"/>
          <w:szCs w:val="22"/>
          <w:highlight w:val="none"/>
        </w:rPr>
        <w:t>（3）“承包人”指其投标被招标人接受并与其签订承包合同的当事人。</w:t>
      </w:r>
    </w:p>
    <w:p>
      <w:pPr>
        <w:pStyle w:val="42"/>
        <w:spacing w:line="360" w:lineRule="auto"/>
        <w:ind w:firstLine="480" w:firstLineChars="200"/>
        <w:rPr>
          <w:rFonts w:hint="eastAsia" w:ascii="宋体" w:hAnsi="宋体" w:eastAsia="宋体" w:cs="宋体"/>
          <w:bCs/>
          <w:color w:val="auto"/>
          <w:kern w:val="2"/>
          <w:sz w:val="24"/>
          <w:szCs w:val="22"/>
          <w:highlight w:val="none"/>
        </w:rPr>
      </w:pPr>
      <w:r>
        <w:rPr>
          <w:rFonts w:hint="eastAsia" w:ascii="宋体" w:hAnsi="宋体" w:eastAsia="宋体" w:cs="宋体"/>
          <w:bCs/>
          <w:color w:val="auto"/>
          <w:kern w:val="2"/>
          <w:sz w:val="24"/>
          <w:szCs w:val="22"/>
          <w:highlight w:val="none"/>
        </w:rPr>
        <w:t>（4）“招标文件”指由招标代理发出的本文件（包括全部章节、附件）及招标答疑会会议纪要和招标文件的澄清与修改文件。</w:t>
      </w:r>
    </w:p>
    <w:p>
      <w:pPr>
        <w:pStyle w:val="42"/>
        <w:spacing w:line="360" w:lineRule="auto"/>
        <w:ind w:firstLine="480" w:firstLineChars="200"/>
        <w:rPr>
          <w:rFonts w:hint="eastAsia" w:ascii="宋体" w:hAnsi="宋体" w:eastAsia="宋体" w:cs="宋体"/>
          <w:bCs/>
          <w:color w:val="auto"/>
          <w:kern w:val="2"/>
          <w:sz w:val="24"/>
          <w:szCs w:val="22"/>
          <w:highlight w:val="none"/>
        </w:rPr>
      </w:pPr>
      <w:r>
        <w:rPr>
          <w:rFonts w:hint="eastAsia" w:ascii="宋体" w:hAnsi="宋体" w:eastAsia="宋体" w:cs="宋体"/>
          <w:bCs/>
          <w:color w:val="auto"/>
          <w:kern w:val="2"/>
          <w:sz w:val="24"/>
          <w:szCs w:val="22"/>
          <w:highlight w:val="none"/>
        </w:rPr>
        <w:t>（5）“投标文件</w:t>
      </w:r>
      <w:bookmarkStart w:id="66" w:name="_Toc359263251"/>
      <w:r>
        <w:rPr>
          <w:rFonts w:hint="eastAsia" w:ascii="宋体" w:hAnsi="宋体" w:eastAsia="宋体" w:cs="宋体"/>
          <w:bCs/>
          <w:color w:val="auto"/>
          <w:kern w:val="2"/>
          <w:sz w:val="24"/>
          <w:szCs w:val="22"/>
          <w:highlight w:val="none"/>
        </w:rPr>
        <w:t>”指投标人根据本项目</w:t>
      </w:r>
      <w:bookmarkEnd w:id="66"/>
      <w:r>
        <w:rPr>
          <w:rFonts w:hint="eastAsia" w:ascii="宋体" w:hAnsi="宋体" w:eastAsia="宋体" w:cs="宋体"/>
          <w:bCs/>
          <w:color w:val="auto"/>
          <w:kern w:val="2"/>
          <w:sz w:val="24"/>
          <w:szCs w:val="22"/>
          <w:highlight w:val="none"/>
        </w:rPr>
        <w:t>招</w:t>
      </w:r>
      <w:bookmarkStart w:id="67" w:name="_Toc262229163"/>
      <w:bookmarkStart w:id="68" w:name="_Toc85505512"/>
      <w:bookmarkStart w:id="69" w:name="_Toc101777612"/>
      <w:r>
        <w:rPr>
          <w:rFonts w:hint="eastAsia" w:ascii="宋体" w:hAnsi="宋体" w:eastAsia="宋体" w:cs="宋体"/>
          <w:bCs/>
          <w:color w:val="auto"/>
          <w:kern w:val="2"/>
          <w:sz w:val="24"/>
          <w:szCs w:val="22"/>
          <w:highlight w:val="none"/>
        </w:rPr>
        <w:t>标文件向招</w:t>
      </w:r>
      <w:bookmarkEnd w:id="67"/>
      <w:bookmarkEnd w:id="68"/>
      <w:bookmarkEnd w:id="69"/>
      <w:r>
        <w:rPr>
          <w:rFonts w:hint="eastAsia" w:ascii="宋体" w:hAnsi="宋体" w:eastAsia="宋体" w:cs="宋体"/>
          <w:bCs/>
          <w:color w:val="auto"/>
          <w:kern w:val="2"/>
          <w:sz w:val="24"/>
          <w:szCs w:val="22"/>
          <w:highlight w:val="none"/>
        </w:rPr>
        <w:t>标人提交的全部文件。</w:t>
      </w:r>
    </w:p>
    <w:p>
      <w:pPr>
        <w:pStyle w:val="42"/>
        <w:spacing w:after="0" w:line="360" w:lineRule="auto"/>
        <w:ind w:firstLine="480" w:firstLineChars="200"/>
        <w:rPr>
          <w:rFonts w:hint="eastAsia" w:ascii="宋体" w:hAnsi="宋体" w:eastAsia="宋体" w:cs="宋体"/>
          <w:bCs/>
          <w:color w:val="auto"/>
          <w:kern w:val="2"/>
          <w:sz w:val="24"/>
          <w:szCs w:val="22"/>
          <w:highlight w:val="none"/>
        </w:rPr>
      </w:pPr>
      <w:r>
        <w:rPr>
          <w:rFonts w:hint="eastAsia" w:ascii="宋体" w:hAnsi="宋体" w:eastAsia="宋体" w:cs="宋体"/>
          <w:bCs/>
          <w:color w:val="auto"/>
          <w:kern w:val="2"/>
          <w:sz w:val="24"/>
          <w:szCs w:val="22"/>
          <w:highlight w:val="none"/>
        </w:rPr>
        <w:t>（6）“书面形式”指打字或印刷的文件和数据电文（包括电报、电传、传真、电子数据交换和电子邮件）。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项目概况</w:t>
      </w:r>
    </w:p>
    <w:p>
      <w:pPr>
        <w:numPr>
          <w:ilvl w:val="0"/>
          <w:numId w:val="9"/>
        </w:numPr>
        <w:spacing w:line="360" w:lineRule="auto"/>
        <w:ind w:left="901" w:leftChars="0" w:hanging="419"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根据《中华人民共和国招标投标法》等有关法律、法规和规章的规定，本招标项目已具备招标条件，现对本标段</w:t>
      </w:r>
      <w:r>
        <w:rPr>
          <w:rFonts w:hint="eastAsia" w:ascii="宋体" w:hAnsi="宋体" w:cs="宋体"/>
          <w:color w:val="auto"/>
          <w:sz w:val="24"/>
          <w:szCs w:val="24"/>
          <w:highlight w:val="none"/>
          <w:lang w:val="en-US" w:eastAsia="zh-CN"/>
        </w:rPr>
        <w:t>货物采购</w:t>
      </w:r>
      <w:r>
        <w:rPr>
          <w:rFonts w:hint="eastAsia" w:ascii="宋体" w:hAnsi="宋体" w:eastAsia="宋体" w:cs="宋体"/>
          <w:color w:val="auto"/>
          <w:sz w:val="24"/>
          <w:szCs w:val="24"/>
          <w:highlight w:val="none"/>
        </w:rPr>
        <w:t>进行招标。</w:t>
      </w:r>
    </w:p>
    <w:p>
      <w:pPr>
        <w:numPr>
          <w:ilvl w:val="0"/>
          <w:numId w:val="9"/>
        </w:numPr>
        <w:spacing w:line="360" w:lineRule="auto"/>
        <w:ind w:left="901" w:leftChars="0" w:hanging="419"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本标段招标代理机构：见投标人须知前附表。</w:t>
      </w:r>
    </w:p>
    <w:p>
      <w:pPr>
        <w:numPr>
          <w:ilvl w:val="0"/>
          <w:numId w:val="9"/>
        </w:numPr>
        <w:spacing w:line="360" w:lineRule="auto"/>
        <w:ind w:left="901" w:leftChars="0" w:hanging="419"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本招标项目名称：见投标人须知前附表。</w:t>
      </w:r>
    </w:p>
    <w:p>
      <w:pPr>
        <w:numPr>
          <w:ilvl w:val="0"/>
          <w:numId w:val="9"/>
        </w:numPr>
        <w:spacing w:line="360" w:lineRule="auto"/>
        <w:ind w:left="901" w:leftChars="0" w:hanging="419"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本标段</w:t>
      </w:r>
      <w:r>
        <w:rPr>
          <w:rFonts w:hint="eastAsia" w:ascii="宋体" w:hAnsi="宋体" w:cs="宋体"/>
          <w:color w:val="auto"/>
          <w:sz w:val="24"/>
          <w:szCs w:val="24"/>
          <w:highlight w:val="none"/>
          <w:lang w:val="en-US" w:eastAsia="zh-CN"/>
        </w:rPr>
        <w:t>建设地点及交货</w:t>
      </w:r>
      <w:r>
        <w:rPr>
          <w:rFonts w:hint="eastAsia" w:ascii="宋体" w:hAnsi="宋体" w:eastAsia="宋体" w:cs="宋体"/>
          <w:color w:val="auto"/>
          <w:sz w:val="24"/>
          <w:szCs w:val="24"/>
          <w:highlight w:val="none"/>
        </w:rPr>
        <w:t>地点：见投标人须知前附表。</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资金来源和落实情况</w:t>
      </w:r>
    </w:p>
    <w:p>
      <w:pPr>
        <w:pStyle w:val="7"/>
        <w:numPr>
          <w:ilvl w:val="0"/>
          <w:numId w:val="10"/>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本招标项目的资金来源及出资比例：见投标人须知前附表。</w:t>
      </w:r>
    </w:p>
    <w:p>
      <w:pPr>
        <w:pStyle w:val="7"/>
        <w:numPr>
          <w:ilvl w:val="0"/>
          <w:numId w:val="10"/>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本招标项目的资金落实情况：见投标人须知前附表。</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招标范围、计划工期和质量要求</w:t>
      </w:r>
    </w:p>
    <w:p>
      <w:pPr>
        <w:numPr>
          <w:ilvl w:val="0"/>
          <w:numId w:val="11"/>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本次招标范围：见投标人须知前附表。</w:t>
      </w:r>
    </w:p>
    <w:p>
      <w:pPr>
        <w:numPr>
          <w:ilvl w:val="0"/>
          <w:numId w:val="11"/>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本标段的计划</w:t>
      </w:r>
      <w:r>
        <w:rPr>
          <w:rFonts w:hint="eastAsia" w:ascii="宋体" w:hAnsi="宋体" w:cs="宋体"/>
          <w:color w:val="auto"/>
          <w:sz w:val="24"/>
          <w:highlight w:val="none"/>
          <w:lang w:val="en-US" w:eastAsia="zh-CN"/>
        </w:rPr>
        <w:t>交货期</w:t>
      </w:r>
      <w:r>
        <w:rPr>
          <w:rFonts w:hint="eastAsia" w:ascii="宋体" w:hAnsi="宋体" w:eastAsia="宋体" w:cs="宋体"/>
          <w:color w:val="auto"/>
          <w:sz w:val="24"/>
          <w:highlight w:val="none"/>
        </w:rPr>
        <w:t>：见投标人须知前附表。</w:t>
      </w:r>
    </w:p>
    <w:p>
      <w:pPr>
        <w:numPr>
          <w:ilvl w:val="0"/>
          <w:numId w:val="11"/>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本标段的质量要求：见投标人须知前附表。</w:t>
      </w:r>
    </w:p>
    <w:p>
      <w:pPr>
        <w:numPr>
          <w:ilvl w:val="0"/>
          <w:numId w:val="11"/>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本招标项目的承包方式：见投标人须知前附表。</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投标人资格要求</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1.4.1投标人应具备承担本项目的资质条件、能力和信誉。详见本项目《招标公告》</w:t>
      </w:r>
      <w:r>
        <w:rPr>
          <w:rFonts w:hint="eastAsia" w:ascii="宋体" w:hAnsi="宋体" w:cs="宋体"/>
          <w:color w:val="auto"/>
          <w:sz w:val="24"/>
          <w:highlight w:val="none"/>
          <w:lang w:eastAsia="zh-CN"/>
        </w:rPr>
        <w:t>。</w:t>
      </w:r>
    </w:p>
    <w:p>
      <w:pPr>
        <w:kinsoku/>
        <w:overflowPunct/>
        <w:spacing w:line="360" w:lineRule="auto"/>
        <w:ind w:firstLine="480" w:firstLineChars="200"/>
        <w:rPr>
          <w:rFonts w:hint="eastAsia" w:ascii="宋体" w:hAnsi="宋体" w:eastAsia="宋体" w:cs="Times New Roman"/>
          <w:bCs/>
          <w:color w:val="auto"/>
          <w:sz w:val="24"/>
          <w:szCs w:val="22"/>
          <w:highlight w:val="none"/>
        </w:rPr>
      </w:pPr>
      <w:r>
        <w:rPr>
          <w:sz w:val="24"/>
        </w:rPr>
        <mc:AlternateContent>
          <mc:Choice Requires="wps">
            <w:drawing>
              <wp:anchor distT="0" distB="0" distL="114300" distR="114300" simplePos="0" relativeHeight="251707392" behindDoc="0" locked="0" layoutInCell="1" allowOverlap="1">
                <wp:simplePos x="0" y="0"/>
                <wp:positionH relativeFrom="column">
                  <wp:posOffset>33020</wp:posOffset>
                </wp:positionH>
                <wp:positionV relativeFrom="paragraph">
                  <wp:posOffset>436245</wp:posOffset>
                </wp:positionV>
                <wp:extent cx="5280660" cy="20320"/>
                <wp:effectExtent l="0" t="4445" r="15240" b="13335"/>
                <wp:wrapNone/>
                <wp:docPr id="48" name="直线 64"/>
                <wp:cNvGraphicFramePr/>
                <a:graphic xmlns:a="http://schemas.openxmlformats.org/drawingml/2006/main">
                  <a:graphicData uri="http://schemas.microsoft.com/office/word/2010/wordprocessingShape">
                    <wps:wsp>
                      <wps:cNvCnPr/>
                      <wps:spPr>
                        <a:xfrm flipV="1">
                          <a:off x="0" y="0"/>
                          <a:ext cx="528066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flip:y;margin-left:2.6pt;margin-top:34.35pt;height:1.6pt;width:415.8pt;z-index:251707392;mso-width-relative:page;mso-height-relative:page;" filled="f" stroked="t" coordsize="21600,21600" o:gfxdata="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9d9L1gAAAAcBAAAPAAAAAAAAAAEAIAAAACIAAABkcnMvZG93bnJldi54bWxQSwEC&#10;FAAUAAAACACHTuJA0SX9yvYBAADrAwAADgAAAAAAAAABACAAAAAlAQAAZHJzL2Uyb0RvYy54bWxQ&#10;SwUGAAAAAAYABgBZAQAAj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33020</wp:posOffset>
                </wp:positionH>
                <wp:positionV relativeFrom="paragraph">
                  <wp:posOffset>151765</wp:posOffset>
                </wp:positionV>
                <wp:extent cx="5280660" cy="20320"/>
                <wp:effectExtent l="0" t="4445" r="15240" b="13335"/>
                <wp:wrapNone/>
                <wp:docPr id="47" name="直线 63"/>
                <wp:cNvGraphicFramePr/>
                <a:graphic xmlns:a="http://schemas.openxmlformats.org/drawingml/2006/main">
                  <a:graphicData uri="http://schemas.microsoft.com/office/word/2010/wordprocessingShape">
                    <wps:wsp>
                      <wps:cNvCnPr/>
                      <wps:spPr>
                        <a:xfrm flipV="1">
                          <a:off x="0" y="0"/>
                          <a:ext cx="528066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flip:y;margin-left:2.6pt;margin-top:11.95pt;height:1.6pt;width:415.8pt;z-index:251706368;mso-width-relative:page;mso-height-relative:page;" filled="f" stroked="t" coordsize="21600,21600" o:gfxdata="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nbaS/VAAAABwEAAA8AAAAAAAAAAQAgAAAAIgAAAGRycy9kb3ducmV2LnhtbFBLAQIU&#10;ABQAAAAIAIdO4kB+2M6Z9gEAAOs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color w:val="auto"/>
          <w:sz w:val="24"/>
          <w:highlight w:val="none"/>
          <w:lang w:val="en-US" w:eastAsia="zh-CN"/>
        </w:rPr>
        <w:t>1.4.2</w:t>
      </w:r>
      <w:r>
        <w:rPr>
          <w:rFonts w:hint="eastAsia" w:ascii="宋体" w:hAnsi="宋体" w:eastAsia="宋体" w:cs="Times New Roman"/>
          <w:bCs/>
          <w:color w:val="auto"/>
          <w:sz w:val="24"/>
          <w:szCs w:val="22"/>
          <w:highlight w:val="none"/>
        </w:rPr>
        <w:t>投标人须知前附表规定接受联合体投标的，联合体除应符合本章第 1.4.1 项和投标人须知前附表的要求外，还应遵守以下规定：</w:t>
      </w:r>
    </w:p>
    <w:p>
      <w:pPr>
        <w:kinsoku/>
        <w:overflowPunct/>
        <w:spacing w:line="360" w:lineRule="auto"/>
        <w:ind w:firstLine="480" w:firstLineChars="200"/>
        <w:rPr>
          <w:rFonts w:hint="eastAsia" w:ascii="宋体" w:hAnsi="宋体" w:eastAsia="宋体" w:cs="Times New Roman"/>
          <w:bCs/>
          <w:color w:val="auto"/>
          <w:sz w:val="24"/>
          <w:szCs w:val="22"/>
          <w:highlight w:val="none"/>
        </w:rPr>
      </w:pPr>
      <w:r>
        <w:rPr>
          <w:sz w:val="24"/>
        </w:rPr>
        <mc:AlternateContent>
          <mc:Choice Requires="wps">
            <w:drawing>
              <wp:anchor distT="0" distB="0" distL="114300" distR="114300" simplePos="0" relativeHeight="251709440" behindDoc="0" locked="0" layoutInCell="1" allowOverlap="1">
                <wp:simplePos x="0" y="0"/>
                <wp:positionH relativeFrom="column">
                  <wp:posOffset>-68580</wp:posOffset>
                </wp:positionH>
                <wp:positionV relativeFrom="paragraph">
                  <wp:posOffset>461010</wp:posOffset>
                </wp:positionV>
                <wp:extent cx="5280660" cy="20320"/>
                <wp:effectExtent l="0" t="4445" r="15240" b="13335"/>
                <wp:wrapNone/>
                <wp:docPr id="50" name="直线 66"/>
                <wp:cNvGraphicFramePr/>
                <a:graphic xmlns:a="http://schemas.openxmlformats.org/drawingml/2006/main">
                  <a:graphicData uri="http://schemas.microsoft.com/office/word/2010/wordprocessingShape">
                    <wps:wsp>
                      <wps:cNvCnPr/>
                      <wps:spPr>
                        <a:xfrm flipV="1">
                          <a:off x="0" y="0"/>
                          <a:ext cx="528066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flip:y;margin-left:-5.4pt;margin-top:36.3pt;height:1.6pt;width:415.8pt;z-index:251709440;mso-width-relative:page;mso-height-relative:page;" filled="f" stroked="t" coordsize="21600,21600" o:gfxdata="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qxzdrWAAAACQEAAA8AAAAAAAAAAQAgAAAAIgAAAGRycy9kb3ducmV2LnhtbFBLAQIU&#10;ABQAAAAIAIdO4kBmbcrB9QEAAOsDAAAOAAAAAAAAAAEAIAAAACUBAABkcnMvZTJvRG9jLnhtbFBL&#10;BQYAAAAABgAGAFkBAACM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165100</wp:posOffset>
                </wp:positionH>
                <wp:positionV relativeFrom="paragraph">
                  <wp:posOffset>167005</wp:posOffset>
                </wp:positionV>
                <wp:extent cx="5280660" cy="20320"/>
                <wp:effectExtent l="0" t="4445" r="15240" b="13335"/>
                <wp:wrapNone/>
                <wp:docPr id="49" name="直线 65"/>
                <wp:cNvGraphicFramePr/>
                <a:graphic xmlns:a="http://schemas.openxmlformats.org/drawingml/2006/main">
                  <a:graphicData uri="http://schemas.microsoft.com/office/word/2010/wordprocessingShape">
                    <wps:wsp>
                      <wps:cNvCnPr/>
                      <wps:spPr>
                        <a:xfrm flipV="1">
                          <a:off x="0" y="0"/>
                          <a:ext cx="528066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 o:spid="_x0000_s1026" o:spt="20" style="position:absolute;left:0pt;flip:y;margin-left:13pt;margin-top:13.15pt;height:1.6pt;width:415.8pt;z-index:251708416;mso-width-relative:page;mso-height-relative:page;" filled="f" stroked="t" coordsize="21600,21600" o:gfxdata="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uw5WtcAAAAIAQAADwAAAAAAAAABACAAAAAiAAAAZHJzL2Rvd25yZXYueG1sUEsB&#10;AhQAFAAAAAgAh07iQGY7tXj2AQAA6wMAAA4AAAAAAAAAAQAgAAAAJg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Times New Roman"/>
          <w:bCs/>
          <w:color w:val="auto"/>
          <w:sz w:val="24"/>
          <w:szCs w:val="22"/>
          <w:highlight w:val="none"/>
        </w:rPr>
        <w:t>（1）联合体各方应按招标文件提供的格式签订联合体协议书，明确联合体</w:t>
      </w:r>
      <w:r>
        <w:rPr>
          <w:rFonts w:hint="eastAsia" w:ascii="宋体" w:hAnsi="宋体" w:eastAsia="宋体" w:cs="Times New Roman"/>
          <w:bCs/>
          <w:color w:val="auto"/>
          <w:spacing w:val="0"/>
          <w:sz w:val="24"/>
          <w:szCs w:val="22"/>
          <w:highlight w:val="none"/>
          <w:lang w:eastAsia="zh-CN"/>
        </w:rPr>
        <w:t>主办方</w:t>
      </w:r>
      <w:r>
        <w:rPr>
          <w:rFonts w:hint="eastAsia" w:ascii="宋体" w:hAnsi="宋体" w:eastAsia="宋体" w:cs="Times New Roman"/>
          <w:bCs/>
          <w:color w:val="auto"/>
          <w:sz w:val="24"/>
          <w:szCs w:val="22"/>
          <w:highlight w:val="none"/>
        </w:rPr>
        <w:t>和各方权利义务，并承诺就中标项目向招标人承担连带责任；</w:t>
      </w:r>
    </w:p>
    <w:p>
      <w:pPr>
        <w:kinsoku/>
        <w:overflowPunct/>
        <w:spacing w:line="360" w:lineRule="auto"/>
        <w:ind w:firstLine="480" w:firstLineChars="200"/>
        <w:rPr>
          <w:rFonts w:hint="eastAsia" w:ascii="宋体" w:hAnsi="宋体" w:eastAsia="宋体" w:cs="Times New Roman"/>
          <w:bCs/>
          <w:color w:val="auto"/>
          <w:sz w:val="24"/>
          <w:szCs w:val="22"/>
          <w:highlight w:val="none"/>
        </w:rPr>
      </w:pPr>
      <w:r>
        <w:rPr>
          <w:sz w:val="24"/>
        </w:rPr>
        <mc:AlternateContent>
          <mc:Choice Requires="wps">
            <w:drawing>
              <wp:anchor distT="0" distB="0" distL="114300" distR="114300" simplePos="0" relativeHeight="251711488" behindDoc="0" locked="0" layoutInCell="1" allowOverlap="1">
                <wp:simplePos x="0" y="0"/>
                <wp:positionH relativeFrom="column">
                  <wp:posOffset>-58420</wp:posOffset>
                </wp:positionH>
                <wp:positionV relativeFrom="paragraph">
                  <wp:posOffset>427990</wp:posOffset>
                </wp:positionV>
                <wp:extent cx="5280660" cy="20320"/>
                <wp:effectExtent l="0" t="4445" r="15240" b="13335"/>
                <wp:wrapNone/>
                <wp:docPr id="52" name="直线 68"/>
                <wp:cNvGraphicFramePr/>
                <a:graphic xmlns:a="http://schemas.openxmlformats.org/drawingml/2006/main">
                  <a:graphicData uri="http://schemas.microsoft.com/office/word/2010/wordprocessingShape">
                    <wps:wsp>
                      <wps:cNvCnPr/>
                      <wps:spPr>
                        <a:xfrm flipV="1">
                          <a:off x="0" y="0"/>
                          <a:ext cx="528066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 o:spid="_x0000_s1026" o:spt="20" style="position:absolute;left:0pt;flip:y;margin-left:-4.6pt;margin-top:33.7pt;height:1.6pt;width:415.8pt;z-index:251711488;mso-width-relative:page;mso-height-relative:page;" filled="f" stroked="t" coordsize="21600,21600" o:gfxdata="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v1TK1wAAAAgBAAAPAAAAAAAAAAEAIAAAACIAAABkcnMvZG93bnJldi54bWxQSwEC&#10;FAAUAAAACACHTuJAFbyyz/UBAADrAwAADgAAAAAAAAABACAAAAAmAQAAZHJzL2Uyb0RvYy54bWxQ&#10;SwUGAAAAAAYABgBZAQAAj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48260</wp:posOffset>
                </wp:positionH>
                <wp:positionV relativeFrom="paragraph">
                  <wp:posOffset>141605</wp:posOffset>
                </wp:positionV>
                <wp:extent cx="5280660" cy="20320"/>
                <wp:effectExtent l="0" t="4445" r="15240" b="13335"/>
                <wp:wrapNone/>
                <wp:docPr id="51" name="直线 67"/>
                <wp:cNvGraphicFramePr/>
                <a:graphic xmlns:a="http://schemas.openxmlformats.org/drawingml/2006/main">
                  <a:graphicData uri="http://schemas.microsoft.com/office/word/2010/wordprocessingShape">
                    <wps:wsp>
                      <wps:cNvCnPr/>
                      <wps:spPr>
                        <a:xfrm flipV="1">
                          <a:off x="0" y="0"/>
                          <a:ext cx="528066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flip:y;margin-left:3.8pt;margin-top:11.15pt;height:1.6pt;width:415.8pt;z-index:251710464;mso-width-relative:page;mso-height-relative:page;" filled="f" stroked="t" coordsize="21600,21600" o:gfxdata="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lzi/VAAAABwEAAA8AAAAAAAAAAQAgAAAAIgAAAGRycy9kb3ducmV2LnhtbFBLAQIU&#10;ABQAAAAIAIdO4kDRc4Jz9gEAAOs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Times New Roman"/>
          <w:bCs/>
          <w:color w:val="auto"/>
          <w:sz w:val="24"/>
          <w:szCs w:val="22"/>
          <w:highlight w:val="none"/>
        </w:rPr>
        <w:t>（2）由同一专业的单位组成的联合体，按照资质等级较低的单位确定资质等级；</w:t>
      </w:r>
    </w:p>
    <w:p>
      <w:pPr>
        <w:spacing w:line="360" w:lineRule="auto"/>
        <w:ind w:firstLine="480" w:firstLineChars="200"/>
        <w:jc w:val="left"/>
        <w:rPr>
          <w:rFonts w:hint="default" w:ascii="宋体" w:hAnsi="宋体" w:eastAsia="宋体" w:cs="宋体"/>
          <w:color w:val="auto"/>
          <w:sz w:val="24"/>
          <w:highlight w:val="none"/>
          <w:lang w:val="en-US" w:eastAsia="zh-CN"/>
        </w:rPr>
      </w:pPr>
      <w:r>
        <w:rPr>
          <w:sz w:val="24"/>
        </w:rPr>
        <mc:AlternateContent>
          <mc:Choice Requires="wps">
            <w:drawing>
              <wp:anchor distT="0" distB="0" distL="114300" distR="114300" simplePos="0" relativeHeight="251713536" behindDoc="0" locked="0" layoutInCell="1" allowOverlap="1">
                <wp:simplePos x="0" y="0"/>
                <wp:positionH relativeFrom="column">
                  <wp:posOffset>15875</wp:posOffset>
                </wp:positionH>
                <wp:positionV relativeFrom="paragraph">
                  <wp:posOffset>436880</wp:posOffset>
                </wp:positionV>
                <wp:extent cx="5280660" cy="20320"/>
                <wp:effectExtent l="0" t="4445" r="15240" b="13335"/>
                <wp:wrapNone/>
                <wp:docPr id="54" name="直线 70"/>
                <wp:cNvGraphicFramePr/>
                <a:graphic xmlns:a="http://schemas.openxmlformats.org/drawingml/2006/main">
                  <a:graphicData uri="http://schemas.microsoft.com/office/word/2010/wordprocessingShape">
                    <wps:wsp>
                      <wps:cNvCnPr/>
                      <wps:spPr>
                        <a:xfrm flipV="1">
                          <a:off x="0" y="0"/>
                          <a:ext cx="528066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flip:y;margin-left:1.25pt;margin-top:34.4pt;height:1.6pt;width:415.8pt;z-index:251713536;mso-width-relative:page;mso-height-relative:page;" filled="f" stroked="t" coordsize="21600,21600" o:gfxdata="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Jiz1QAAAAcBAAAPAAAAAAAAAAEAIAAAACIAAABkcnMvZG93bnJldi54bWxQSwECFAAU&#10;AAAACACHTuJA15PQwfQBAADrAwAADgAAAAAAAAABACAAAAAkAQAAZHJzL2Uyb0RvYy54bWxQSwUG&#10;AAAAAAYABgBZAQAAi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12512" behindDoc="0" locked="0" layoutInCell="1" allowOverlap="1">
                <wp:simplePos x="0" y="0"/>
                <wp:positionH relativeFrom="column">
                  <wp:posOffset>5715</wp:posOffset>
                </wp:positionH>
                <wp:positionV relativeFrom="paragraph">
                  <wp:posOffset>129540</wp:posOffset>
                </wp:positionV>
                <wp:extent cx="5280660" cy="20320"/>
                <wp:effectExtent l="0" t="4445" r="15240" b="13335"/>
                <wp:wrapNone/>
                <wp:docPr id="53" name="直线 69"/>
                <wp:cNvGraphicFramePr/>
                <a:graphic xmlns:a="http://schemas.openxmlformats.org/drawingml/2006/main">
                  <a:graphicData uri="http://schemas.microsoft.com/office/word/2010/wordprocessingShape">
                    <wps:wsp>
                      <wps:cNvCnPr/>
                      <wps:spPr>
                        <a:xfrm flipV="1">
                          <a:off x="0" y="0"/>
                          <a:ext cx="528066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flip:y;margin-left:0.45pt;margin-top:10.2pt;height:1.6pt;width:415.8pt;z-index:251712512;mso-width-relative:page;mso-height-relative:page;" filled="f" stroked="t" coordsize="21600,21600" o:gfxdata="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oV6ONQAAAAGAQAADwAAAAAAAAABACAAAAAiAAAAZHJzL2Rvd25yZXYueG1sUEsBAhQA&#10;FAAAAAgAh07iQKKi+n32AQAA6wMAAA4AAAAAAAAAAQAgAAAAIw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Times New Roman"/>
          <w:bCs/>
          <w:color w:val="auto"/>
          <w:sz w:val="24"/>
          <w:szCs w:val="22"/>
          <w:highlight w:val="none"/>
        </w:rPr>
        <w:t>（3）联合体各方不得再以自己名义单独或参加其他联合体在本招标项目中投标，否则各相关投标均无效。</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投标人不得存在下列情形之一：</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（9）与本标段的检测机构有隶属关系或者其他利害关系；</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pPr>
        <w:pStyle w:val="12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2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pPr>
        <w:pStyle w:val="12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pPr>
        <w:pStyle w:val="12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）法律法规规定的其他情形</w:t>
      </w:r>
      <w:r>
        <w:rPr>
          <w:rFonts w:hint="eastAsia" w:ascii="宋体" w:hAnsi="宋体" w:eastAsia="宋体" w:cs="宋体"/>
          <w:color w:val="auto"/>
          <w:sz w:val="24"/>
          <w:highlight w:val="none"/>
        </w:rPr>
        <w:t>。</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费用承担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投标人准备和参加投标活动发生的费用自理。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保密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参与招标投标活动的各方应对招标文件和投标文件中的商业和技术等秘密保密，违者应对由此造成的后果承担法律责任。</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语言文字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计量单位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踏勘现场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 招标人不集中组织，由投标人自行踏勘。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 投标人踏勘现场发生的费用自理。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 除招标人的原因外，投标人自行负责在踏勘现场中所发生的人员伤亡和财产损失。</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投标预备会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不召开。</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偏离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投标人须知前附表允许投标文件偏离招标文件某些要求的，偏离应当符合招标文件规定的偏离范围和幅度。</w:t>
      </w:r>
    </w:p>
    <w:p>
      <w:pPr>
        <w:pStyle w:val="3"/>
        <w:numPr>
          <w:ilvl w:val="0"/>
          <w:numId w:val="8"/>
        </w:numPr>
        <w:ind w:left="420" w:leftChars="0" w:hanging="420" w:firstLineChars="0"/>
        <w:rPr>
          <w:rFonts w:hint="eastAsia"/>
          <w:color w:val="auto"/>
          <w:highlight w:val="none"/>
        </w:rPr>
      </w:pPr>
      <w:bookmarkStart w:id="70" w:name="_Toc15892"/>
      <w:bookmarkStart w:id="71" w:name="_Toc2863"/>
      <w:r>
        <w:rPr>
          <w:rFonts w:hint="eastAsia"/>
          <w:color w:val="auto"/>
          <w:highlight w:val="none"/>
        </w:rPr>
        <w:t>招标文件</w:t>
      </w:r>
      <w:bookmarkEnd w:id="70"/>
      <w:bookmarkEnd w:id="71"/>
    </w:p>
    <w:p>
      <w:pPr>
        <w:numPr>
          <w:ilvl w:val="0"/>
          <w:numId w:val="12"/>
        </w:numPr>
        <w:spacing w:line="360" w:lineRule="auto"/>
        <w:ind w:left="562" w:hanging="562" w:hangingChars="200"/>
        <w:outlineLvl w:val="2"/>
        <w:rPr>
          <w:rFonts w:hint="eastAsia" w:ascii="宋体" w:hAnsi="宋体" w:eastAsia="宋体" w:cs="宋体"/>
          <w:b/>
          <w:color w:val="auto"/>
          <w:sz w:val="28"/>
          <w:szCs w:val="28"/>
          <w:highlight w:val="none"/>
        </w:rPr>
      </w:pPr>
      <w:bookmarkStart w:id="72" w:name="_Toc27871"/>
      <w:bookmarkStart w:id="73" w:name="_Toc4109"/>
      <w:r>
        <w:rPr>
          <w:rFonts w:hint="eastAsia" w:ascii="宋体" w:hAnsi="宋体" w:eastAsia="宋体" w:cs="宋体"/>
          <w:b/>
          <w:color w:val="auto"/>
          <w:sz w:val="28"/>
          <w:szCs w:val="28"/>
          <w:highlight w:val="none"/>
        </w:rPr>
        <w:t>招标文件的组成</w:t>
      </w:r>
      <w:bookmarkEnd w:id="72"/>
      <w:bookmarkEnd w:id="73"/>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2.1.1</w:t>
      </w:r>
      <w:r>
        <w:rPr>
          <w:rFonts w:hint="eastAsia" w:ascii="宋体" w:hAnsi="宋体" w:eastAsia="宋体" w:cs="宋体"/>
          <w:color w:val="auto"/>
          <w:sz w:val="24"/>
          <w:highlight w:val="none"/>
        </w:rPr>
        <w:t>本招标文件包括：</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（1）招标公告（或投标邀请书）；</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（2）投标人须知；</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（3）评标办法；</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（4）合同条款；</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 xml:space="preserve">）供货要求；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）投标文件格式；</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）否决性条款汇总；</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2.1.2根据本章第2.2款和第2.3款对招标文件所作的澄清、修改，构成招标文件的组成部分。</w:t>
      </w:r>
      <w:bookmarkStart w:id="74" w:name="_Toc262229164"/>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2.1.3 </w:t>
      </w:r>
      <w:bookmarkEnd w:id="74"/>
      <w:r>
        <w:rPr>
          <w:rFonts w:hint="eastAsia" w:ascii="宋体" w:hAnsi="宋体" w:eastAsia="宋体" w:cs="宋体"/>
          <w:bCs/>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2.1.4 投标人一旦中标，招标文件的内容对招标人和中标人双方均有约束力。</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2.1.5招标人应在招标文件中明确投标文件主要内容编制的格式要求。</w:t>
      </w:r>
    </w:p>
    <w:p>
      <w:pPr>
        <w:numPr>
          <w:ilvl w:val="0"/>
          <w:numId w:val="12"/>
        </w:numPr>
        <w:spacing w:line="360" w:lineRule="auto"/>
        <w:ind w:left="562" w:hanging="562" w:hangingChars="200"/>
        <w:outlineLvl w:val="2"/>
        <w:rPr>
          <w:rFonts w:hint="eastAsia" w:ascii="宋体" w:hAnsi="宋体" w:eastAsia="宋体" w:cs="宋体"/>
          <w:b/>
          <w:color w:val="auto"/>
          <w:sz w:val="28"/>
          <w:szCs w:val="28"/>
          <w:highlight w:val="none"/>
        </w:rPr>
      </w:pPr>
      <w:bookmarkStart w:id="75" w:name="_Toc5783"/>
      <w:bookmarkStart w:id="76" w:name="_Toc25522"/>
      <w:r>
        <w:rPr>
          <w:rFonts w:hint="eastAsia" w:ascii="宋体" w:hAnsi="宋体" w:eastAsia="宋体" w:cs="宋体"/>
          <w:b/>
          <w:color w:val="auto"/>
          <w:sz w:val="28"/>
          <w:szCs w:val="28"/>
          <w:highlight w:val="none"/>
        </w:rPr>
        <w:t>招标答疑</w:t>
      </w:r>
      <w:bookmarkEnd w:id="75"/>
      <w:bookmarkEnd w:id="76"/>
    </w:p>
    <w:p>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2.2.1 招标答疑采用网上答疑方式进行。投标人若对招标文件有疑问的，通过</w:t>
      </w:r>
      <w:r>
        <w:rPr>
          <w:rFonts w:hint="eastAsia" w:ascii="宋体" w:hAnsi="宋体" w:eastAsia="宋体" w:cs="宋体"/>
          <w:bCs/>
          <w:color w:val="auto"/>
          <w:sz w:val="24"/>
          <w:highlight w:val="none"/>
          <w:u w:val="single"/>
          <w:lang w:eastAsia="zh-CN"/>
        </w:rPr>
        <w:t>广州交易集团有限公司（广州公共资源交易中心）</w:t>
      </w:r>
      <w:r>
        <w:rPr>
          <w:rFonts w:hint="eastAsia" w:ascii="宋体" w:hAnsi="宋体" w:eastAsia="宋体" w:cs="宋体"/>
          <w:bCs/>
          <w:color w:val="auto"/>
          <w:sz w:val="24"/>
          <w:highlight w:val="none"/>
        </w:rPr>
        <w:t>网站提交，应按照</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交易平台关于全流程电子化项目的相关指南进行操作。提问一律不得署名。</w:t>
      </w:r>
    </w:p>
    <w:p>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2.2.2</w:t>
      </w:r>
      <w:r>
        <w:rPr>
          <w:rFonts w:hint="eastAsia" w:ascii="宋体" w:hAnsi="宋体"/>
          <w:bCs/>
          <w:color w:val="auto"/>
          <w:sz w:val="24"/>
          <w:highlight w:val="none"/>
        </w:rPr>
        <w:t>招标答疑会会议纪要将在提交投标文件截止时间15日前在</w:t>
      </w:r>
      <w:r>
        <w:rPr>
          <w:rFonts w:hint="eastAsia" w:ascii="宋体" w:hAnsi="宋体"/>
          <w:bCs/>
          <w:color w:val="auto"/>
          <w:sz w:val="24"/>
          <w:highlight w:val="none"/>
          <w:u w:val="single"/>
          <w:lang w:eastAsia="zh-CN"/>
        </w:rPr>
        <w:t>广州交易集团有限公司（广州公共资源交易中心）</w:t>
      </w:r>
      <w:r>
        <w:rPr>
          <w:rFonts w:hint="eastAsia" w:ascii="宋体" w:hAnsi="宋体"/>
          <w:bCs/>
          <w:color w:val="auto"/>
          <w:sz w:val="24"/>
          <w:highlight w:val="none"/>
          <w:lang w:eastAsia="zh-CN"/>
        </w:rPr>
        <w:t>网站</w:t>
      </w:r>
      <w:r>
        <w:rPr>
          <w:rFonts w:hint="eastAsia" w:ascii="宋体" w:hAnsi="宋体"/>
          <w:bCs/>
          <w:color w:val="auto"/>
          <w:sz w:val="24"/>
          <w:highlight w:val="none"/>
        </w:rPr>
        <w:t>“项目查询(日程安排、答疑纪要)”专区公开发布。答疑纪要一经在</w:t>
      </w:r>
      <w:r>
        <w:rPr>
          <w:rFonts w:hint="eastAsia" w:ascii="宋体" w:hAnsi="宋体"/>
          <w:bCs/>
          <w:color w:val="auto"/>
          <w:sz w:val="24"/>
          <w:highlight w:val="none"/>
          <w:u w:val="single"/>
          <w:lang w:eastAsia="zh-CN"/>
        </w:rPr>
        <w:t>广州交易集团有限公司（广州公共资源交易中心）</w:t>
      </w:r>
      <w:r>
        <w:rPr>
          <w:rFonts w:hint="eastAsia" w:ascii="宋体" w:hAnsi="宋体"/>
          <w:bCs/>
          <w:color w:val="auto"/>
          <w:sz w:val="24"/>
          <w:highlight w:val="none"/>
          <w:lang w:eastAsia="zh-CN"/>
        </w:rPr>
        <w:t>网站</w:t>
      </w:r>
      <w:r>
        <w:rPr>
          <w:rFonts w:hint="eastAsia" w:ascii="宋体" w:hAnsi="宋体"/>
          <w:bCs/>
          <w:color w:val="auto"/>
          <w:sz w:val="24"/>
          <w:highlight w:val="none"/>
        </w:rPr>
        <w:t>发布，视作已发放给所有投标人</w:t>
      </w:r>
      <w:r>
        <w:rPr>
          <w:rFonts w:hint="eastAsia" w:ascii="宋体" w:hAnsi="宋体" w:eastAsia="宋体" w:cs="宋体"/>
          <w:bCs/>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2.2.3招标答疑纪要为招标文件的一部分。</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2.2.4若招标答疑纪要与招标文件有矛盾时，以</w:t>
      </w:r>
      <w:r>
        <w:rPr>
          <w:rFonts w:hint="eastAsia" w:ascii="宋体" w:hAnsi="宋体" w:eastAsia="宋体" w:cs="宋体"/>
          <w:bCs/>
          <w:color w:val="auto"/>
          <w:sz w:val="24"/>
          <w:highlight w:val="none"/>
          <w:u w:val="single"/>
          <w:lang w:eastAsia="zh-CN"/>
        </w:rPr>
        <w:t>广州交易集团有限公司（广州公共资源交易中心）</w:t>
      </w:r>
      <w:r>
        <w:rPr>
          <w:rFonts w:hint="eastAsia" w:ascii="宋体" w:hAnsi="宋体" w:eastAsia="宋体" w:cs="宋体"/>
          <w:bCs/>
          <w:color w:val="auto"/>
          <w:sz w:val="24"/>
          <w:highlight w:val="none"/>
          <w:lang w:eastAsia="zh-CN"/>
        </w:rPr>
        <w:t>网站</w:t>
      </w:r>
      <w:r>
        <w:rPr>
          <w:rFonts w:hint="eastAsia" w:ascii="宋体" w:hAnsi="宋体" w:eastAsia="宋体" w:cs="宋体"/>
          <w:color w:val="auto"/>
          <w:sz w:val="24"/>
          <w:highlight w:val="none"/>
        </w:rPr>
        <w:t>最后发布的答疑纪要为准。</w:t>
      </w:r>
    </w:p>
    <w:p>
      <w:pPr>
        <w:numPr>
          <w:ilvl w:val="0"/>
          <w:numId w:val="12"/>
        </w:numPr>
        <w:spacing w:line="360" w:lineRule="auto"/>
        <w:ind w:left="562" w:hanging="562" w:hangingChars="200"/>
        <w:outlineLvl w:val="2"/>
        <w:rPr>
          <w:rFonts w:hint="eastAsia" w:ascii="宋体" w:hAnsi="宋体" w:eastAsia="宋体" w:cs="宋体"/>
          <w:b/>
          <w:color w:val="auto"/>
          <w:sz w:val="28"/>
          <w:szCs w:val="28"/>
          <w:highlight w:val="none"/>
        </w:rPr>
      </w:pPr>
      <w:bookmarkStart w:id="77" w:name="_Toc1466"/>
      <w:bookmarkStart w:id="78" w:name="_Toc4948"/>
      <w:r>
        <w:rPr>
          <w:rFonts w:hint="eastAsia" w:ascii="宋体" w:hAnsi="宋体" w:eastAsia="宋体" w:cs="宋体"/>
          <w:b/>
          <w:color w:val="auto"/>
          <w:sz w:val="28"/>
          <w:szCs w:val="28"/>
          <w:highlight w:val="none"/>
        </w:rPr>
        <w:t>招标文件的澄清与修改</w:t>
      </w:r>
      <w:bookmarkEnd w:id="77"/>
      <w:bookmarkEnd w:id="78"/>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2.3.1</w:t>
      </w:r>
      <w:r>
        <w:rPr>
          <w:rFonts w:hint="eastAsia" w:ascii="宋体" w:hAnsi="宋体"/>
          <w:color w:val="auto"/>
          <w:sz w:val="24"/>
          <w:highlight w:val="none"/>
        </w:rPr>
        <w:t>招标文件的澄清或修改在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highlight w:val="none"/>
        </w:rPr>
        <w:t>发布。招标文件的澄清或修改一经在在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highlight w:val="none"/>
        </w:rPr>
        <w:t>发布，视作已发放给所有投标人</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2.3.2</w:t>
      </w:r>
      <w:r>
        <w:rPr>
          <w:rFonts w:hint="eastAsia" w:ascii="宋体" w:hAnsi="宋体" w:eastAsia="宋体" w:cs="宋体"/>
          <w:color w:val="auto"/>
          <w:sz w:val="24"/>
          <w:highlight w:val="none"/>
        </w:rPr>
        <w:t>招标文件的澄清、修改作为招标文件的组成部分，具有约束作用。</w:t>
      </w:r>
    </w:p>
    <w:p>
      <w:pPr>
        <w:pStyle w:val="42"/>
        <w:spacing w:before="50" w:after="50" w:line="360" w:lineRule="auto"/>
        <w:ind w:firstLine="480" w:firstLineChars="200"/>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2.3.3</w:t>
      </w:r>
      <w:r>
        <w:rPr>
          <w:rFonts w:hint="eastAsia" w:ascii="宋体" w:hAnsi="宋体" w:eastAsia="宋体"/>
          <w:color w:val="auto"/>
          <w:kern w:val="2"/>
          <w:sz w:val="24"/>
          <w:szCs w:val="22"/>
          <w:highlight w:val="none"/>
        </w:rPr>
        <w:t>招标文件的澄清、修改均以</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kern w:val="2"/>
          <w:sz w:val="24"/>
          <w:szCs w:val="22"/>
          <w:highlight w:val="none"/>
        </w:rPr>
        <w:t>发布的内容为准。当招标文件的澄清、修改在同一内容的表述不一致时，以</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kern w:val="2"/>
          <w:sz w:val="24"/>
          <w:szCs w:val="22"/>
          <w:highlight w:val="none"/>
        </w:rPr>
        <w:t>最后发布的内容为准</w:t>
      </w:r>
      <w:r>
        <w:rPr>
          <w:rFonts w:hint="eastAsia" w:ascii="宋体" w:hAnsi="宋体" w:eastAsia="宋体" w:cs="宋体"/>
          <w:color w:val="auto"/>
          <w:kern w:val="2"/>
          <w:sz w:val="24"/>
          <w:szCs w:val="22"/>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2.3.4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3"/>
        <w:numPr>
          <w:ilvl w:val="0"/>
          <w:numId w:val="8"/>
        </w:numPr>
        <w:ind w:left="420" w:leftChars="0" w:hanging="420" w:firstLineChars="0"/>
        <w:rPr>
          <w:rFonts w:hint="eastAsia"/>
          <w:color w:val="auto"/>
          <w:highlight w:val="none"/>
        </w:rPr>
      </w:pPr>
      <w:bookmarkStart w:id="79" w:name="_Toc15785"/>
      <w:bookmarkStart w:id="80" w:name="_Toc6880"/>
      <w:r>
        <w:rPr>
          <w:rFonts w:hint="eastAsia"/>
          <w:color w:val="auto"/>
          <w:highlight w:val="none"/>
        </w:rPr>
        <w:t>投标文件</w:t>
      </w:r>
      <w:bookmarkEnd w:id="79"/>
      <w:bookmarkEnd w:id="80"/>
    </w:p>
    <w:p>
      <w:pPr>
        <w:widowControl/>
        <w:numPr>
          <w:ilvl w:val="0"/>
          <w:numId w:val="13"/>
        </w:numPr>
        <w:spacing w:line="360" w:lineRule="auto"/>
        <w:ind w:left="959"/>
        <w:jc w:val="left"/>
        <w:outlineLvl w:val="2"/>
        <w:rPr>
          <w:rFonts w:hint="eastAsia" w:ascii="宋体" w:hAnsi="宋体" w:eastAsia="宋体" w:cs="宋体"/>
          <w:b/>
          <w:color w:val="auto"/>
          <w:sz w:val="28"/>
          <w:szCs w:val="28"/>
          <w:highlight w:val="none"/>
        </w:rPr>
      </w:pPr>
      <w:bookmarkStart w:id="81" w:name="_Toc2210"/>
      <w:bookmarkStart w:id="82" w:name="_Toc7416"/>
      <w:r>
        <w:rPr>
          <w:rFonts w:hint="eastAsia" w:ascii="宋体" w:hAnsi="宋体" w:eastAsia="宋体" w:cs="宋体"/>
          <w:b/>
          <w:color w:val="auto"/>
          <w:sz w:val="28"/>
          <w:szCs w:val="28"/>
          <w:highlight w:val="none"/>
        </w:rPr>
        <w:t>投标文件的组成</w:t>
      </w:r>
      <w:bookmarkEnd w:id="81"/>
      <w:bookmarkEnd w:id="82"/>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投标文件应包括下列内容：</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（1）投标函及投标函附录；</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（2）法定代表人身份证明或附有法定代表人身份证明的授权委托书；</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（3）联合体协议书（注：非联合体投标无需提交）；</w:t>
      </w:r>
    </w:p>
    <w:p>
      <w:pPr>
        <w:pStyle w:val="42"/>
        <w:spacing w:after="0" w:line="360" w:lineRule="auto"/>
        <w:ind w:firstLine="480" w:firstLineChars="200"/>
        <w:rPr>
          <w:rFonts w:hint="eastAsia" w:ascii="宋体" w:hAnsi="宋体" w:eastAsia="宋体" w:cs="宋体"/>
          <w:color w:val="auto"/>
          <w:sz w:val="24"/>
          <w:highlight w:val="none"/>
        </w:rPr>
      </w:pPr>
      <w:r>
        <w:rPr>
          <w:sz w:val="24"/>
        </w:rPr>
        <mc:AlternateContent>
          <mc:Choice Requires="wps">
            <w:drawing>
              <wp:anchor distT="0" distB="0" distL="114300" distR="114300" simplePos="0" relativeHeight="251746304" behindDoc="0" locked="0" layoutInCell="1" allowOverlap="1">
                <wp:simplePos x="0" y="0"/>
                <wp:positionH relativeFrom="column">
                  <wp:posOffset>295910</wp:posOffset>
                </wp:positionH>
                <wp:positionV relativeFrom="paragraph">
                  <wp:posOffset>125095</wp:posOffset>
                </wp:positionV>
                <wp:extent cx="4867275" cy="19050"/>
                <wp:effectExtent l="0" t="4445" r="9525" b="5080"/>
                <wp:wrapNone/>
                <wp:docPr id="86" name="直线 127"/>
                <wp:cNvGraphicFramePr/>
                <a:graphic xmlns:a="http://schemas.openxmlformats.org/drawingml/2006/main">
                  <a:graphicData uri="http://schemas.microsoft.com/office/word/2010/wordprocessingShape">
                    <wps:wsp>
                      <wps:cNvCnPr/>
                      <wps:spPr>
                        <a:xfrm>
                          <a:off x="0" y="0"/>
                          <a:ext cx="4867275"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23.3pt;margin-top:9.85pt;height:1.5pt;width:383.25pt;z-index:251746304;mso-width-relative:page;mso-height-relative:page;" filled="f" stroked="t" coordsize="21600,21600" o:gfxdata="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IYyNdcAAAAIAQAADwAAAAAAAAABACAAAAAiAAAAZHJzL2Rvd25yZXYueG1sUEsBAhQAFAAA&#10;AAgAh07iQLhmKTvwAQAA4gMAAA4AAAAAAAAAAQAgAAAAJg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（4）投标保证金（投标保函原件单独提交，投标文件中为原件复印件）；</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（5）商务和技术偏差表；</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（6）分项报价表； </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w:t>
      </w:r>
      <w:r>
        <w:rPr>
          <w:rFonts w:hint="eastAsia" w:ascii="宋体" w:hAnsi="宋体" w:eastAsia="宋体" w:cs="宋体"/>
          <w:color w:val="auto"/>
          <w:sz w:val="24"/>
          <w:highlight w:val="none"/>
          <w:lang w:val="en-US" w:eastAsia="zh-CN"/>
        </w:rPr>
        <w:t>设备</w:t>
      </w:r>
      <w:r>
        <w:rPr>
          <w:rFonts w:hint="eastAsia" w:ascii="宋体" w:hAnsi="宋体" w:eastAsia="宋体" w:cs="宋体"/>
          <w:color w:val="auto"/>
          <w:sz w:val="24"/>
          <w:highlight w:val="none"/>
        </w:rPr>
        <w:t>质量标准的详细描述；</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（8）资格审查资料；</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）其他应</w:t>
      </w:r>
      <w:bookmarkStart w:id="83" w:name="_Toc101777614"/>
      <w:bookmarkStart w:id="84" w:name="_Toc262229165"/>
      <w:r>
        <w:rPr>
          <w:rFonts w:hint="eastAsia" w:ascii="宋体" w:hAnsi="宋体" w:eastAsia="宋体" w:cs="宋体"/>
          <w:color w:val="auto"/>
          <w:sz w:val="24"/>
          <w:highlight w:val="none"/>
        </w:rPr>
        <w:t>提交的材料。</w:t>
      </w:r>
      <w:bookmarkEnd w:id="83"/>
      <w:bookmarkEnd w:id="84"/>
    </w:p>
    <w:p>
      <w:pPr>
        <w:widowControl/>
        <w:numPr>
          <w:ilvl w:val="0"/>
          <w:numId w:val="13"/>
        </w:numPr>
        <w:spacing w:line="360" w:lineRule="auto"/>
        <w:ind w:left="959"/>
        <w:jc w:val="left"/>
        <w:outlineLvl w:val="2"/>
        <w:rPr>
          <w:rFonts w:hint="eastAsia" w:ascii="宋体" w:hAnsi="宋体" w:eastAsia="宋体" w:cs="宋体"/>
          <w:b/>
          <w:color w:val="auto"/>
          <w:sz w:val="28"/>
          <w:szCs w:val="28"/>
          <w:highlight w:val="none"/>
        </w:rPr>
      </w:pPr>
      <w:bookmarkStart w:id="85" w:name="_Toc31004"/>
      <w:bookmarkStart w:id="86" w:name="_Toc1573"/>
      <w:r>
        <w:rPr>
          <w:rFonts w:hint="eastAsia" w:ascii="宋体" w:hAnsi="宋体" w:eastAsia="宋体" w:cs="宋体"/>
          <w:b/>
          <w:color w:val="auto"/>
          <w:sz w:val="28"/>
          <w:szCs w:val="28"/>
          <w:highlight w:val="none"/>
        </w:rPr>
        <w:t>投标报价</w:t>
      </w:r>
      <w:bookmarkEnd w:id="85"/>
      <w:bookmarkEnd w:id="86"/>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投标报价应包括国家规定的增值税税金，除投标人须知前附表另有规定外，增值税税金按一般计税方法计算。投标人应按第六章</w:t>
      </w:r>
      <w:r>
        <w:rPr>
          <w:rFonts w:hint="default" w:ascii="宋体" w:hAnsi="宋体" w:eastAsia="宋体" w:cs="宋体"/>
          <w:color w:val="auto"/>
          <w:sz w:val="24"/>
          <w:highlight w:val="none"/>
        </w:rPr>
        <w:t>“</w:t>
      </w:r>
      <w:r>
        <w:rPr>
          <w:rFonts w:hint="eastAsia" w:ascii="宋体" w:hAnsi="宋体" w:eastAsia="宋体" w:cs="宋体"/>
          <w:color w:val="auto"/>
          <w:sz w:val="24"/>
          <w:highlight w:val="none"/>
        </w:rPr>
        <w:t>投标文件格式</w:t>
      </w:r>
      <w:r>
        <w:rPr>
          <w:rFonts w:hint="default" w:ascii="宋体" w:hAnsi="宋体" w:eastAsia="宋体" w:cs="宋体"/>
          <w:color w:val="auto"/>
          <w:sz w:val="24"/>
          <w:highlight w:val="none"/>
        </w:rPr>
        <w:t>”</w:t>
      </w:r>
      <w:r>
        <w:rPr>
          <w:rFonts w:hint="eastAsia" w:ascii="宋体" w:hAnsi="宋体" w:eastAsia="宋体" w:cs="宋体"/>
          <w:color w:val="auto"/>
          <w:sz w:val="24"/>
          <w:highlight w:val="none"/>
        </w:rPr>
        <w:t>的要求在投标函中进行报价并填写分项报价表。</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投标人在投标截止时间前修改投标函中的投标报价总额，应同时修改分项报价表，投标报价总额为各分项金额之和。</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3.2.3投标人的投标报价不得超过最高投标限价，最高投标限价见投标人须知前附表。</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成本警示价见投标人须知前附表。对低于该警示价的投标报价，投标人必须提供详细的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widowControl/>
        <w:numPr>
          <w:ilvl w:val="0"/>
          <w:numId w:val="13"/>
        </w:numPr>
        <w:spacing w:line="360" w:lineRule="auto"/>
        <w:ind w:left="959"/>
        <w:jc w:val="left"/>
        <w:outlineLvl w:val="2"/>
        <w:rPr>
          <w:rFonts w:hint="eastAsia" w:ascii="宋体" w:hAnsi="宋体" w:eastAsia="宋体" w:cs="宋体"/>
          <w:b/>
          <w:color w:val="auto"/>
          <w:sz w:val="28"/>
          <w:szCs w:val="28"/>
          <w:highlight w:val="none"/>
        </w:rPr>
      </w:pPr>
      <w:bookmarkStart w:id="87" w:name="_Toc25796"/>
      <w:bookmarkStart w:id="88" w:name="_Toc8190"/>
      <w:r>
        <w:rPr>
          <w:rFonts w:hint="eastAsia" w:ascii="宋体" w:hAnsi="宋体" w:eastAsia="宋体" w:cs="宋体"/>
          <w:b/>
          <w:color w:val="auto"/>
          <w:sz w:val="28"/>
          <w:szCs w:val="28"/>
          <w:highlight w:val="none"/>
        </w:rPr>
        <w:t>投标有效期</w:t>
      </w:r>
      <w:bookmarkEnd w:id="87"/>
      <w:bookmarkEnd w:id="88"/>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olor w:val="auto"/>
          <w:sz w:val="24"/>
          <w:highlight w:val="none"/>
        </w:rPr>
        <w:t>投标有效期见投标须知前附表所规定的期限，在此期限内，凡符合本招标文件要求的投标文件均保持有效</w:t>
      </w:r>
      <w:r>
        <w:rPr>
          <w:rFonts w:hint="eastAsia" w:ascii="宋体" w:hAnsi="宋体" w:eastAsia="宋体" w:cs="宋体"/>
          <w:color w:val="auto"/>
          <w:sz w:val="24"/>
          <w:highlight w:val="none"/>
        </w:rPr>
        <w:t>。</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3.3.2在投标有效期内，投标人撤销或修改其投标文件的，应承担招标文件和法律规定的责任。</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3.3.3出现特殊情况需要延长投标有效期的，招标人以书面形式通知所有投标人延长投标有效期。</w:t>
      </w:r>
    </w:p>
    <w:p>
      <w:pPr>
        <w:widowControl/>
        <w:numPr>
          <w:ilvl w:val="0"/>
          <w:numId w:val="13"/>
        </w:numPr>
        <w:spacing w:line="360" w:lineRule="auto"/>
        <w:ind w:left="959"/>
        <w:jc w:val="left"/>
        <w:outlineLvl w:val="2"/>
        <w:rPr>
          <w:rFonts w:hint="eastAsia" w:ascii="宋体" w:hAnsi="宋体" w:eastAsia="宋体" w:cs="宋体"/>
          <w:b/>
          <w:color w:val="auto"/>
          <w:sz w:val="28"/>
          <w:szCs w:val="28"/>
          <w:highlight w:val="none"/>
        </w:rPr>
      </w:pPr>
      <w:bookmarkStart w:id="89" w:name="_Toc24063"/>
      <w:bookmarkStart w:id="90" w:name="_Toc21063"/>
      <w:r>
        <w:rPr>
          <w:rFonts w:hint="eastAsia" w:ascii="宋体" w:hAnsi="宋体" w:eastAsia="宋体" w:cs="宋体"/>
          <w:b/>
          <w:color w:val="auto"/>
          <w:sz w:val="28"/>
          <w:szCs w:val="28"/>
          <w:highlight w:val="none"/>
        </w:rPr>
        <w:t>投标保证金</w:t>
      </w:r>
      <w:bookmarkEnd w:id="89"/>
      <w:bookmarkEnd w:id="90"/>
    </w:p>
    <w:p>
      <w:pPr>
        <w:pStyle w:val="42"/>
        <w:spacing w:line="360" w:lineRule="auto"/>
        <w:ind w:firstLine="480" w:firstLineChars="200"/>
        <w:rPr>
          <w:rFonts w:hint="eastAsia" w:ascii="宋体" w:hAnsi="宋体" w:eastAsia="宋体" w:cs="宋体"/>
          <w:color w:val="auto"/>
          <w:sz w:val="24"/>
          <w:highlight w:val="none"/>
        </w:rPr>
      </w:pPr>
      <w:r>
        <w:rPr>
          <w:sz w:val="24"/>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1055370</wp:posOffset>
                </wp:positionV>
                <wp:extent cx="2053590" cy="635"/>
                <wp:effectExtent l="0" t="0" r="0" b="0"/>
                <wp:wrapNone/>
                <wp:docPr id="4" name="直线 7"/>
                <wp:cNvGraphicFramePr/>
                <a:graphic xmlns:a="http://schemas.openxmlformats.org/drawingml/2006/main">
                  <a:graphicData uri="http://schemas.microsoft.com/office/word/2010/wordprocessingShape">
                    <wps:wsp>
                      <wps:cNvCnPr/>
                      <wps:spPr>
                        <a:xfrm>
                          <a:off x="0" y="0"/>
                          <a:ext cx="20535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9pt;margin-top:83.1pt;height:0.05pt;width:161.7pt;z-index:251662336;mso-width-relative:page;mso-height-relative:page;" filled="f" stroked="t" coordsize="21600,21600" o:gfxdata="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OmwnfW&#10;AAAACgEAAA8AAAAAAAAAAQAgAAAAIgAAAGRycy9kb3ducmV2LnhtbFBLAQIUABQAAAAIAIdO4kCN&#10;eE2T6QEAAN0DAAAOAAAAAAAAAAEAIAAAACUBAABkcnMvZTJvRG9jLnhtbFBLBQYAAAAABgAGAFkB&#10;AACA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168275</wp:posOffset>
                </wp:positionH>
                <wp:positionV relativeFrom="paragraph">
                  <wp:posOffset>758825</wp:posOffset>
                </wp:positionV>
                <wp:extent cx="5006340" cy="635"/>
                <wp:effectExtent l="0" t="0" r="0" b="0"/>
                <wp:wrapNone/>
                <wp:docPr id="3" name="直线 6"/>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3.25pt;margin-top:59.75pt;height:0.05pt;width:394.2pt;z-index:251661312;mso-width-relative:page;mso-height-relative:page;" filled="f" stroked="t" coordsize="21600,21600" o:gfxdata="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0+129cA&#10;AAAKAQAADwAAAAAAAAABACAAAAAiAAAAZHJzL2Rvd25yZXYueG1sUEsBAhQAFAAAAAgAh07iQPK7&#10;OnjnAQAA3QMAAA4AAAAAAAAAAQAgAAAAJgEAAGRycy9lMm9Eb2MueG1sUEsFBgAAAAAGAAYAWQEA&#10;AH8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457200</wp:posOffset>
                </wp:positionV>
                <wp:extent cx="5006340" cy="635"/>
                <wp:effectExtent l="0" t="0" r="0" b="0"/>
                <wp:wrapNone/>
                <wp:docPr id="2" name="直线 5"/>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65pt;margin-top:36pt;height:0.05pt;width:394.2pt;z-index:251660288;mso-width-relative:page;mso-height-relative:page;" filled="f" stroked="t" coordsize="21600,21600" o:gfxdata="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BlJ&#10;wtYAAAAIAQAADwAAAAAAAAABACAAAAAiAAAAZHJzL2Rvd25yZXYueG1sUEsBAhQAFAAAAAgAh07i&#10;QHJ7SO3rAQAA3QMAAA4AAAAAAAAAAQAgAAAAJQEAAGRycy9lMm9Eb2MueG1sUEsFBgAAAAAGAAYA&#10;WQEAAII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259715</wp:posOffset>
                </wp:positionH>
                <wp:positionV relativeFrom="paragraph">
                  <wp:posOffset>172720</wp:posOffset>
                </wp:positionV>
                <wp:extent cx="5006340" cy="635"/>
                <wp:effectExtent l="0" t="0" r="0" b="0"/>
                <wp:wrapNone/>
                <wp:docPr id="1" name="直线 4"/>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0.45pt;margin-top:13.6pt;height:0.05pt;width:394.2pt;z-index:251659264;mso-width-relative:page;mso-height-relative:page;" filled="f" stroked="t" coordsize="21600,21600" o:gfxdata="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9rWKtYA&#10;AAAIAQAADwAAAAAAAAABACAAAAAiAAAAZHJzL2Rvd25yZXYueG1sUEsBAhQAFAAAAAgAh07iQGzX&#10;oSXoAQAA3Q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3.4.1</w:t>
      </w:r>
      <w:r>
        <w:rPr>
          <w:rFonts w:hint="eastAsia" w:ascii="宋体" w:hAnsi="宋体" w:eastAsia="宋体"/>
          <w:color w:val="auto"/>
          <w:sz w:val="24"/>
          <w:highlight w:val="none"/>
        </w:rPr>
        <w:t>投标人应按投标须知前附表规定的金额和时间递交投标保证金。招标人应当允许投标人自主选择现金、银行保函、保证保险、专业工程担保公司担保等方式缴纳投标保证金。联合体投标的，其投标</w:t>
      </w:r>
      <w:r>
        <w:rPr>
          <w:rFonts w:hint="eastAsia" w:ascii="宋体" w:hAnsi="宋体" w:eastAsia="宋体"/>
          <w:color w:val="auto"/>
          <w:sz w:val="24"/>
          <w:highlight w:val="none"/>
          <w:lang w:eastAsia="zh-CN"/>
        </w:rPr>
        <w:t>保证金</w:t>
      </w:r>
      <w:r>
        <w:rPr>
          <w:rFonts w:hint="eastAsia" w:ascii="宋体" w:hAnsi="宋体" w:eastAsia="宋体"/>
          <w:color w:val="auto"/>
          <w:sz w:val="24"/>
          <w:highlight w:val="none"/>
        </w:rPr>
        <w:t>可以由</w:t>
      </w:r>
      <w:r>
        <w:rPr>
          <w:rFonts w:hint="eastAsia" w:ascii="宋体" w:hAnsi="宋体" w:eastAsia="宋体"/>
          <w:color w:val="auto"/>
          <w:sz w:val="24"/>
          <w:highlight w:val="none"/>
          <w:lang w:eastAsia="zh-CN"/>
        </w:rPr>
        <w:t>主办方</w:t>
      </w:r>
      <w:r>
        <w:rPr>
          <w:rFonts w:hint="eastAsia" w:ascii="宋体" w:hAnsi="宋体" w:eastAsia="宋体"/>
          <w:color w:val="auto"/>
          <w:sz w:val="24"/>
          <w:highlight w:val="none"/>
        </w:rPr>
        <w:t>递交，并应符合投标人须知前附表的规定</w:t>
      </w:r>
      <w:r>
        <w:rPr>
          <w:rFonts w:hint="eastAsia" w:ascii="宋体" w:hAnsi="宋体" w:eastAsia="宋体" w:cs="宋体"/>
          <w:color w:val="auto"/>
          <w:sz w:val="24"/>
          <w:highlight w:val="none"/>
        </w:rPr>
        <w:t>。</w:t>
      </w:r>
    </w:p>
    <w:p>
      <w:pPr>
        <w:pStyle w:val="42"/>
        <w:spacing w:after="0" w:line="360" w:lineRule="auto"/>
        <w:ind w:firstLine="480" w:firstLineChars="200"/>
        <w:rPr>
          <w:rFonts w:hint="eastAsia" w:ascii="宋体" w:hAnsi="宋体" w:eastAsia="宋体" w:cs="宋体"/>
          <w:color w:val="auto"/>
          <w:sz w:val="24"/>
          <w:highlight w:val="none"/>
          <w:lang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447040</wp:posOffset>
                </wp:positionV>
                <wp:extent cx="1746885" cy="10160"/>
                <wp:effectExtent l="0" t="4445" r="5715" b="13970"/>
                <wp:wrapNone/>
                <wp:docPr id="6" name="直线 9"/>
                <wp:cNvGraphicFramePr/>
                <a:graphic xmlns:a="http://schemas.openxmlformats.org/drawingml/2006/main">
                  <a:graphicData uri="http://schemas.microsoft.com/office/word/2010/wordprocessingShape">
                    <wps:wsp>
                      <wps:cNvCnPr/>
                      <wps:spPr>
                        <a:xfrm flipV="1">
                          <a:off x="0" y="0"/>
                          <a:ext cx="174688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0.9pt;margin-top:35.2pt;height:0.8pt;width:137.55pt;z-index:251664384;mso-width-relative:page;mso-height-relative:page;" filled="f" stroked="t" coordsize="21600,21600" o:gfxdata="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WrEQdYAAAAIAQAADwAAAAAAAAABACAAAAAiAAAAZHJzL2Rvd25yZXYueG1sUEsBAhQA&#10;FAAAAAgAh07iQA8z2d30AQAA6QMAAA4AAAAAAAAAAQAgAAAAJQEAAGRycy9lMm9Eb2MueG1sUEsF&#10;BgAAAAAGAAYAWQEAAIs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295275</wp:posOffset>
                </wp:positionH>
                <wp:positionV relativeFrom="paragraph">
                  <wp:posOffset>171450</wp:posOffset>
                </wp:positionV>
                <wp:extent cx="5006340" cy="635"/>
                <wp:effectExtent l="0" t="0" r="0" b="0"/>
                <wp:wrapNone/>
                <wp:docPr id="5" name="直线 8"/>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3.25pt;margin-top:13.5pt;height:0.05pt;width:394.2pt;z-index:251663360;mso-width-relative:page;mso-height-relative:page;" filled="f" stroked="t" coordsize="21600,21600" o:gfxdata="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9ypITX&#10;AAAACAEAAA8AAAAAAAAAAQAgAAAAIgAAAGRycy9kb3ducmV2LnhtbFBLAQIUABQAAAAIAIdO4kCv&#10;3/kd6AEAAN0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3.4.2</w:t>
      </w:r>
      <w:r>
        <w:rPr>
          <w:rFonts w:hint="eastAsia" w:ascii="宋体" w:hAnsi="宋体" w:eastAsia="宋体"/>
          <w:color w:val="auto"/>
          <w:sz w:val="24"/>
          <w:highlight w:val="none"/>
        </w:rPr>
        <w:t>中标候选人以外的投标人的投标保证金将尽快退还，最迟不超过中标通知书发出之日起五日内</w:t>
      </w:r>
      <w:r>
        <w:rPr>
          <w:rFonts w:hint="eastAsia" w:ascii="宋体" w:hAnsi="宋体" w:eastAsia="宋体"/>
          <w:color w:val="auto"/>
          <w:sz w:val="24"/>
          <w:highlight w:val="none"/>
          <w:lang w:eastAsia="zh-CN"/>
        </w:rPr>
        <w:t>。</w:t>
      </w:r>
    </w:p>
    <w:p>
      <w:pPr>
        <w:pStyle w:val="42"/>
        <w:spacing w:after="0" w:line="360" w:lineRule="auto"/>
        <w:ind w:firstLine="480" w:firstLineChars="200"/>
        <w:rPr>
          <w:rFonts w:hint="eastAsia" w:ascii="宋体" w:hAnsi="宋体" w:eastAsia="宋体" w:cs="宋体"/>
          <w:color w:val="auto"/>
          <w:sz w:val="24"/>
          <w:highlight w:val="none"/>
          <w:lang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-21590</wp:posOffset>
                </wp:positionH>
                <wp:positionV relativeFrom="paragraph">
                  <wp:posOffset>434975</wp:posOffset>
                </wp:positionV>
                <wp:extent cx="858520" cy="10160"/>
                <wp:effectExtent l="0" t="4445" r="17780" b="13970"/>
                <wp:wrapNone/>
                <wp:docPr id="8" name="直线 11"/>
                <wp:cNvGraphicFramePr/>
                <a:graphic xmlns:a="http://schemas.openxmlformats.org/drawingml/2006/main">
                  <a:graphicData uri="http://schemas.microsoft.com/office/word/2010/wordprocessingShape">
                    <wps:wsp>
                      <wps:cNvCnPr/>
                      <wps:spPr>
                        <a:xfrm flipV="1">
                          <a:off x="0" y="0"/>
                          <a:ext cx="85852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flip:y;margin-left:-1.7pt;margin-top:34.25pt;height:0.8pt;width:67.6pt;z-index:251666432;mso-width-relative:page;mso-height-relative:page;" filled="f" stroked="t" coordsize="21600,21600" o:gfxdata="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LMlH1gAAAAgBAAAPAAAAAAAAAAEAIAAAACIAAABkcnMvZG93bnJldi54bWxQSwECFAAU&#10;AAAACACHTuJAPMcxWvMBAADpAwAADgAAAAAAAAABACAAAAAlAQAAZHJzL2Uyb0RvYy54bWxQSwUG&#10;AAAAAAYABgBZAQAAi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285115</wp:posOffset>
                </wp:positionH>
                <wp:positionV relativeFrom="paragraph">
                  <wp:posOffset>159385</wp:posOffset>
                </wp:positionV>
                <wp:extent cx="5006340" cy="635"/>
                <wp:effectExtent l="0" t="0" r="0" b="0"/>
                <wp:wrapNone/>
                <wp:docPr id="7" name="直线 10"/>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2.45pt;margin-top:12.55pt;height:0.05pt;width:394.2pt;z-index:251665408;mso-width-relative:page;mso-height-relative:page;" filled="f" stroked="t" coordsize="21600,21600" o:gfxdata="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sfgwfX&#10;AAAACAEAAA8AAAAAAAAAAQAgAAAAIgAAAGRycy9kb3ducmV2LnhtbFBLAQIUABQAAAAIAIdO4kDg&#10;JjDr6AEAAN4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3.4.</w:t>
      </w:r>
      <w:r>
        <w:rPr>
          <w:rFonts w:hint="eastAsia" w:ascii="宋体" w:hAnsi="宋体" w:eastAsia="宋体" w:cs="宋体"/>
          <w:color w:val="auto"/>
          <w:sz w:val="24"/>
          <w:highlight w:val="none"/>
          <w:lang w:val="en-US" w:eastAsia="zh-CN"/>
        </w:rPr>
        <w:t>3</w:t>
      </w:r>
      <w:r>
        <w:rPr>
          <w:rFonts w:hint="eastAsia" w:ascii="宋体" w:hAnsi="宋体" w:eastAsia="宋体"/>
          <w:color w:val="auto"/>
          <w:sz w:val="24"/>
          <w:highlight w:val="none"/>
        </w:rPr>
        <w:t>中标人和其他中标候选人的投标保证金，在书面合同订立之日起五日内予以退还</w:t>
      </w:r>
      <w:r>
        <w:rPr>
          <w:rFonts w:hint="eastAsia" w:ascii="宋体" w:hAnsi="宋体" w:eastAsia="宋体"/>
          <w:color w:val="auto"/>
          <w:sz w:val="24"/>
          <w:highlight w:val="none"/>
          <w:lang w:eastAsia="zh-CN"/>
        </w:rPr>
        <w:t>。</w:t>
      </w:r>
    </w:p>
    <w:p>
      <w:pPr>
        <w:pStyle w:val="42"/>
        <w:spacing w:after="0" w:line="360" w:lineRule="auto"/>
        <w:ind w:firstLine="480" w:firstLineChars="200"/>
        <w:rPr>
          <w:rFonts w:hint="eastAsia" w:ascii="宋体" w:hAnsi="宋体" w:eastAsia="宋体"/>
          <w:color w:val="auto"/>
          <w:sz w:val="24"/>
          <w:highlight w:val="none"/>
          <w:lang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-21590</wp:posOffset>
                </wp:positionH>
                <wp:positionV relativeFrom="paragraph">
                  <wp:posOffset>433070</wp:posOffset>
                </wp:positionV>
                <wp:extent cx="1905635" cy="10160"/>
                <wp:effectExtent l="0" t="4445" r="18415" b="13970"/>
                <wp:wrapNone/>
                <wp:docPr id="10" name="直线 13"/>
                <wp:cNvGraphicFramePr/>
                <a:graphic xmlns:a="http://schemas.openxmlformats.org/drawingml/2006/main">
                  <a:graphicData uri="http://schemas.microsoft.com/office/word/2010/wordprocessingShape">
                    <wps:wsp>
                      <wps:cNvCnPr/>
                      <wps:spPr>
                        <a:xfrm flipV="1">
                          <a:off x="0" y="0"/>
                          <a:ext cx="190563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y;margin-left:-1.7pt;margin-top:34.1pt;height:0.8pt;width:150.05pt;z-index:251668480;mso-width-relative:page;mso-height-relative:page;" filled="f" stroked="t" coordsize="21600,21600" o:gfxdata="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3NcJrXAAAACAEAAA8AAAAAAAAAAQAgAAAAIgAAAGRycy9kb3ducmV2LnhtbFBLAQIU&#10;ABQAAAAIAIdO4kCQbrTu9AEAAOsDAAAOAAAAAAAAAAEAIAAAACYBAABkcnMvZTJvRG9jLnhtbFBL&#10;BQYAAAAABgAGAFkBAACM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295910</wp:posOffset>
                </wp:positionH>
                <wp:positionV relativeFrom="paragraph">
                  <wp:posOffset>146685</wp:posOffset>
                </wp:positionV>
                <wp:extent cx="5006340" cy="635"/>
                <wp:effectExtent l="0" t="0" r="0" b="0"/>
                <wp:wrapNone/>
                <wp:docPr id="9" name="直线 12"/>
                <wp:cNvGraphicFramePr/>
                <a:graphic xmlns:a="http://schemas.openxmlformats.org/drawingml/2006/main">
                  <a:graphicData uri="http://schemas.microsoft.com/office/word/2010/wordprocessingShape">
                    <wps:wsp>
                      <wps:cNvCnPr/>
                      <wps:spPr>
                        <a:xfrm>
                          <a:off x="0" y="0"/>
                          <a:ext cx="50063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3.3pt;margin-top:11.55pt;height:0.05pt;width:394.2pt;z-index:251667456;mso-width-relative:page;mso-height-relative:page;" filled="f" stroked="t" coordsize="21600,21600" o:gfxdata="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eX/QdYA&#10;AAAIAQAADwAAAAAAAAABACAAAAAiAAAAZHJzL2Rvd25yZXYueG1sUEsBAhQAFAAAAAgAh07iQEeK&#10;OAfoAQAA3g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3.4.</w:t>
      </w:r>
      <w:r>
        <w:rPr>
          <w:rFonts w:hint="eastAsia" w:ascii="宋体" w:hAnsi="宋体" w:eastAsia="宋体" w:cs="宋体"/>
          <w:color w:val="auto"/>
          <w:sz w:val="24"/>
          <w:highlight w:val="none"/>
          <w:lang w:val="en-US" w:eastAsia="zh-CN"/>
        </w:rPr>
        <w:t>4</w:t>
      </w:r>
      <w:r>
        <w:rPr>
          <w:rFonts w:hint="eastAsia" w:ascii="宋体" w:hAnsi="宋体" w:eastAsia="宋体"/>
          <w:color w:val="auto"/>
          <w:sz w:val="24"/>
          <w:highlight w:val="none"/>
        </w:rPr>
        <w:t>有下列情形之一的，投标保证金将不予退还</w:t>
      </w:r>
      <w:r>
        <w:rPr>
          <w:rFonts w:hint="eastAsia" w:ascii="宋体" w:hAnsi="宋体" w:eastAsia="宋体"/>
          <w:color w:val="auto"/>
          <w:sz w:val="24"/>
          <w:highlight w:val="none"/>
          <w:lang w:eastAsia="zh-CN"/>
        </w:rPr>
        <w:t>（是否退还投标保证金由招标人在招标文件中规定）</w:t>
      </w:r>
      <w:r>
        <w:rPr>
          <w:rFonts w:hint="eastAsia" w:ascii="宋体" w:hAnsi="宋体" w:eastAsia="宋体"/>
          <w:color w:val="auto"/>
          <w:sz w:val="24"/>
          <w:highlight w:val="none"/>
        </w:rPr>
        <w:t>：</w:t>
      </w:r>
    </w:p>
    <w:p>
      <w:pPr>
        <w:pStyle w:val="42"/>
        <w:spacing w:after="0" w:line="360" w:lineRule="auto"/>
        <w:ind w:firstLine="480" w:firstLineChars="200"/>
        <w:rPr>
          <w:rFonts w:ascii="宋体" w:hAnsi="宋体" w:eastAsia="宋体"/>
          <w:color w:val="auto"/>
          <w:sz w:val="24"/>
          <w:highlight w:val="none"/>
        </w:rPr>
      </w:pPr>
      <w:r>
        <w:rPr>
          <w:sz w:val="24"/>
        </w:rPr>
        <mc:AlternateContent>
          <mc:Choice Requires="wps">
            <w:drawing>
              <wp:anchor distT="0" distB="0" distL="114300" distR="114300" simplePos="0" relativeHeight="251669504" behindDoc="0" locked="0" layoutInCell="1" allowOverlap="1">
                <wp:simplePos x="0" y="0"/>
                <wp:positionH relativeFrom="column">
                  <wp:posOffset>295910</wp:posOffset>
                </wp:positionH>
                <wp:positionV relativeFrom="paragraph">
                  <wp:posOffset>166370</wp:posOffset>
                </wp:positionV>
                <wp:extent cx="3725545" cy="11430"/>
                <wp:effectExtent l="0" t="4445" r="8255" b="12700"/>
                <wp:wrapNone/>
                <wp:docPr id="11" name="直线 14"/>
                <wp:cNvGraphicFramePr/>
                <a:graphic xmlns:a="http://schemas.openxmlformats.org/drawingml/2006/main">
                  <a:graphicData uri="http://schemas.microsoft.com/office/word/2010/wordprocessingShape">
                    <wps:wsp>
                      <wps:cNvCnPr/>
                      <wps:spPr>
                        <a:xfrm>
                          <a:off x="0" y="0"/>
                          <a:ext cx="372554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23.3pt;margin-top:13.1pt;height:0.9pt;width:293.35pt;z-index:251669504;mso-width-relative:page;mso-height-relative:page;" filled="f" stroked="t" coordsize="21600,21600" o:gfxdata="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jVmitYAAAAIAQAADwAAAAAAAAABACAAAAAiAAAAZHJzL2Rvd25yZXYueG1sUEsBAhQAFAAAAAgA&#10;h07iQAZDn/nuAQAA4QMAAA4AAAAAAAAAAQAgAAAAJQEAAGRycy9lMm9Eb2MueG1sUEsFBgAAAAAG&#10;AAYAWQEAAIUFAAAAAA==&#10;">
                <v:fill on="f" focussize="0,0"/>
                <v:stroke color="#000000" joinstyle="round"/>
                <v:imagedata o:title=""/>
                <o:lock v:ext="edit" aspectratio="f"/>
              </v:line>
            </w:pict>
          </mc:Fallback>
        </mc:AlternateContent>
      </w:r>
      <w:r>
        <w:rPr>
          <w:rFonts w:ascii="宋体" w:hAnsi="宋体" w:eastAsia="宋体"/>
          <w:color w:val="auto"/>
          <w:sz w:val="24"/>
          <w:highlight w:val="none"/>
        </w:rPr>
        <w:t>3.4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投标人在规定的投标有效期内撤</w:t>
      </w:r>
      <w:r>
        <w:rPr>
          <w:rFonts w:hint="eastAsia" w:ascii="宋体" w:hAnsi="宋体" w:eastAsia="宋体"/>
          <w:color w:val="auto"/>
          <w:sz w:val="24"/>
          <w:highlight w:val="none"/>
          <w:lang w:eastAsia="zh-CN"/>
        </w:rPr>
        <w:t>销</w:t>
      </w:r>
      <w:r>
        <w:rPr>
          <w:rFonts w:hint="eastAsia" w:ascii="宋体" w:hAnsi="宋体" w:eastAsia="宋体"/>
          <w:color w:val="auto"/>
          <w:sz w:val="24"/>
          <w:highlight w:val="none"/>
        </w:rPr>
        <w:t>其投标文件；</w:t>
      </w:r>
    </w:p>
    <w:p>
      <w:pPr>
        <w:pStyle w:val="42"/>
        <w:spacing w:after="0" w:line="360" w:lineRule="auto"/>
        <w:ind w:firstLine="480" w:firstLineChars="200"/>
        <w:rPr>
          <w:rFonts w:ascii="宋体" w:hAnsi="宋体" w:eastAsia="宋体"/>
          <w:color w:val="auto"/>
          <w:sz w:val="24"/>
          <w:highlight w:val="none"/>
        </w:rPr>
      </w:pPr>
      <w:r>
        <w:rPr>
          <w:sz w:val="24"/>
        </w:rPr>
        <mc:AlternateContent>
          <mc:Choice Requires="wps">
            <w:drawing>
              <wp:anchor distT="0" distB="0" distL="114300" distR="114300" simplePos="0" relativeHeight="251670528" behindDoc="0" locked="0" layoutInCell="1" allowOverlap="1">
                <wp:simplePos x="0" y="0"/>
                <wp:positionH relativeFrom="column">
                  <wp:posOffset>274320</wp:posOffset>
                </wp:positionH>
                <wp:positionV relativeFrom="paragraph">
                  <wp:posOffset>165735</wp:posOffset>
                </wp:positionV>
                <wp:extent cx="3705225" cy="11430"/>
                <wp:effectExtent l="0" t="4445" r="9525" b="12700"/>
                <wp:wrapNone/>
                <wp:docPr id="12" name="直线 15"/>
                <wp:cNvGraphicFramePr/>
                <a:graphic xmlns:a="http://schemas.openxmlformats.org/drawingml/2006/main">
                  <a:graphicData uri="http://schemas.microsoft.com/office/word/2010/wordprocessingShape">
                    <wps:wsp>
                      <wps:cNvCnPr/>
                      <wps:spPr>
                        <a:xfrm>
                          <a:off x="0" y="0"/>
                          <a:ext cx="370522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21.6pt;margin-top:13.05pt;height:0.9pt;width:291.75pt;z-index:251670528;mso-width-relative:page;mso-height-relative:page;" filled="f" stroked="t" coordsize="21600,21600" o:gfxdata="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3qDodcAAAAIAQAADwAAAAAAAAABACAAAAAiAAAAZHJzL2Rvd25yZXYueG1sUEsBAhQAFAAAAAgA&#10;h07iQOAt0dTtAQAA4QMAAA4AAAAAAAAAAQAgAAAAJgEAAGRycy9lMm9Eb2MueG1sUEsFBgAAAAAG&#10;AAYAWQEAAIUFAAAAAA==&#10;">
                <v:fill on="f" focussize="0,0"/>
                <v:stroke color="#000000" joinstyle="round"/>
                <v:imagedata o:title=""/>
                <o:lock v:ext="edit" aspectratio="f"/>
              </v:line>
            </w:pict>
          </mc:Fallback>
        </mc:AlternateContent>
      </w:r>
      <w:r>
        <w:rPr>
          <w:rFonts w:ascii="宋体" w:hAnsi="宋体" w:eastAsia="宋体"/>
          <w:color w:val="auto"/>
          <w:sz w:val="24"/>
          <w:highlight w:val="none"/>
        </w:rPr>
        <w:t>3.4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中标人未能在规定期限内按要求提交履约担保；</w:t>
      </w:r>
    </w:p>
    <w:p>
      <w:pPr>
        <w:pStyle w:val="42"/>
        <w:spacing w:after="0" w:line="360" w:lineRule="auto"/>
        <w:ind w:firstLine="480" w:firstLineChars="200"/>
        <w:rPr>
          <w:rFonts w:hint="eastAsia" w:ascii="宋体" w:hAnsi="宋体" w:eastAsia="宋体" w:cs="宋体"/>
          <w:color w:val="auto"/>
          <w:sz w:val="24"/>
          <w:highlight w:val="none"/>
        </w:rPr>
      </w:pPr>
      <w:r>
        <w:rPr>
          <w:sz w:val="24"/>
        </w:rPr>
        <mc:AlternateContent>
          <mc:Choice Requires="wps">
            <w:drawing>
              <wp:anchor distT="0" distB="0" distL="114300" distR="114300" simplePos="0" relativeHeight="251671552" behindDoc="0" locked="0" layoutInCell="1" allowOverlap="1">
                <wp:simplePos x="0" y="0"/>
                <wp:positionH relativeFrom="column">
                  <wp:posOffset>274955</wp:posOffset>
                </wp:positionH>
                <wp:positionV relativeFrom="paragraph">
                  <wp:posOffset>143510</wp:posOffset>
                </wp:positionV>
                <wp:extent cx="3314065" cy="635"/>
                <wp:effectExtent l="0" t="0" r="0" b="0"/>
                <wp:wrapNone/>
                <wp:docPr id="13" name="直线 16"/>
                <wp:cNvGraphicFramePr/>
                <a:graphic xmlns:a="http://schemas.openxmlformats.org/drawingml/2006/main">
                  <a:graphicData uri="http://schemas.microsoft.com/office/word/2010/wordprocessingShape">
                    <wps:wsp>
                      <wps:cNvCnPr/>
                      <wps:spPr>
                        <a:xfrm>
                          <a:off x="0" y="0"/>
                          <a:ext cx="3314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21.65pt;margin-top:11.3pt;height:0.05pt;width:260.95pt;z-index:251671552;mso-width-relative:page;mso-height-relative:page;" filled="f" stroked="t" coordsize="21600,21600" o:gfxdata="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BYxjW&#10;AAAACAEAAA8AAAAAAAAAAQAgAAAAIgAAAGRycy9kb3ducmV2LnhtbFBLAQIUABQAAAAIAIdO4kCg&#10;36/S6QEAAN8DAAAOAAAAAAAAAAEAIAAAACUBAABkcnMvZTJvRG9jLnhtbFBLBQYAAAAABgAGAFkB&#10;AACABQAAAAA=&#10;">
                <v:fill on="f" focussize="0,0"/>
                <v:stroke color="#000000" joinstyle="round"/>
                <v:imagedata o:title=""/>
                <o:lock v:ext="edit" aspectratio="f"/>
              </v:line>
            </w:pict>
          </mc:Fallback>
        </mc:AlternateContent>
      </w:r>
      <w:r>
        <w:rPr>
          <w:rFonts w:ascii="宋体" w:hAnsi="宋体" w:eastAsia="宋体"/>
          <w:color w:val="auto"/>
          <w:sz w:val="24"/>
          <w:highlight w:val="none"/>
        </w:rPr>
        <w:t>3.4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中标人未能在规定期限内签署合同协议</w:t>
      </w:r>
      <w:r>
        <w:rPr>
          <w:rFonts w:hint="eastAsia" w:ascii="宋体" w:hAnsi="宋体" w:eastAsia="宋体" w:cs="宋体"/>
          <w:color w:val="auto"/>
          <w:sz w:val="24"/>
          <w:highlight w:val="none"/>
        </w:rPr>
        <w:t>。</w:t>
      </w:r>
    </w:p>
    <w:p>
      <w:pPr>
        <w:pStyle w:val="42"/>
        <w:spacing w:after="0" w:line="360" w:lineRule="auto"/>
        <w:ind w:firstLine="480" w:firstLineChars="200"/>
        <w:rPr>
          <w:rFonts w:hint="default" w:ascii="宋体" w:hAnsi="宋体" w:eastAsia="楷体_GB2312" w:cs="宋体"/>
          <w:color w:val="auto"/>
          <w:sz w:val="24"/>
          <w:highlight w:val="none"/>
          <w:lang w:val="en-US" w:eastAsia="zh-CN"/>
        </w:rPr>
      </w:pPr>
      <w:r>
        <w:rPr>
          <w:rFonts w:hint="eastAsia" w:ascii="宋体" w:hAnsi="宋体" w:eastAsia="宋体"/>
          <w:color w:val="auto"/>
          <w:sz w:val="24"/>
          <w:highlight w:val="none"/>
          <w:lang w:val="en-US" w:eastAsia="zh-CN"/>
        </w:rPr>
        <w:t>注：本项目不收取投标保证金</w:t>
      </w:r>
    </w:p>
    <w:p>
      <w:pPr>
        <w:widowControl/>
        <w:numPr>
          <w:ilvl w:val="0"/>
          <w:numId w:val="13"/>
        </w:numPr>
        <w:spacing w:line="360" w:lineRule="auto"/>
        <w:ind w:left="959"/>
        <w:jc w:val="left"/>
        <w:outlineLvl w:val="2"/>
        <w:rPr>
          <w:rFonts w:hint="eastAsia" w:ascii="宋体" w:hAnsi="宋体" w:eastAsia="宋体" w:cs="宋体"/>
          <w:b/>
          <w:color w:val="auto"/>
          <w:sz w:val="28"/>
          <w:szCs w:val="28"/>
          <w:highlight w:val="none"/>
        </w:rPr>
      </w:pPr>
      <w:bookmarkStart w:id="91" w:name="_Toc35"/>
      <w:bookmarkStart w:id="92" w:name="_Toc31780"/>
      <w:r>
        <w:rPr>
          <w:rFonts w:hint="eastAsia" w:ascii="宋体" w:hAnsi="宋体" w:eastAsia="宋体" w:cs="宋体"/>
          <w:b/>
          <w:color w:val="auto"/>
          <w:sz w:val="28"/>
          <w:szCs w:val="28"/>
          <w:highlight w:val="none"/>
        </w:rPr>
        <w:t>资格审查资料</w:t>
      </w:r>
      <w:bookmarkEnd w:id="91"/>
      <w:bookmarkEnd w:id="92"/>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3.5.1投标人声明；</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3.5.2法定代表人证明书、法定代表人签字或盖章的本投标文件授权委托证明书；</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3.5.3“投标人基本情况表”应附投标人企业营业执照、企业资质证书等；</w:t>
      </w:r>
    </w:p>
    <w:p>
      <w:pPr>
        <w:pStyle w:val="42"/>
        <w:spacing w:after="0" w:line="360" w:lineRule="auto"/>
        <w:ind w:firstLine="480" w:firstLineChars="200"/>
        <w:rPr>
          <w:rFonts w:hint="eastAsia" w:ascii="宋体" w:hAnsi="宋体" w:eastAsia="宋体" w:cs="宋体"/>
          <w:color w:val="auto"/>
          <w:sz w:val="24"/>
          <w:highlight w:val="none"/>
        </w:rPr>
      </w:pPr>
      <w:r>
        <w:rPr>
          <w:sz w:val="24"/>
        </w:rPr>
        <mc:AlternateContent>
          <mc:Choice Requires="wps">
            <w:drawing>
              <wp:anchor distT="0" distB="0" distL="114300" distR="114300" simplePos="0" relativeHeight="251723776" behindDoc="0" locked="0" layoutInCell="1" allowOverlap="1">
                <wp:simplePos x="0" y="0"/>
                <wp:positionH relativeFrom="column">
                  <wp:posOffset>-51435</wp:posOffset>
                </wp:positionH>
                <wp:positionV relativeFrom="paragraph">
                  <wp:posOffset>722630</wp:posOffset>
                </wp:positionV>
                <wp:extent cx="3309620" cy="11430"/>
                <wp:effectExtent l="0" t="4445" r="5080" b="12700"/>
                <wp:wrapNone/>
                <wp:docPr id="64" name="直线 105"/>
                <wp:cNvGraphicFramePr/>
                <a:graphic xmlns:a="http://schemas.openxmlformats.org/drawingml/2006/main">
                  <a:graphicData uri="http://schemas.microsoft.com/office/word/2010/wordprocessingShape">
                    <wps:wsp>
                      <wps:cNvCnPr/>
                      <wps:spPr>
                        <a:xfrm flipV="1">
                          <a:off x="0" y="0"/>
                          <a:ext cx="330962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flip:y;margin-left:-4.05pt;margin-top:56.9pt;height:0.9pt;width:260.6pt;z-index:251723776;mso-width-relative:page;mso-height-relative:page;" filled="f" stroked="t" coordsize="21600,21600" o:gfxdata="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MxsRdYAAAAKAQAADwAAAAAAAAABACAAAAAiAAAAZHJzL2Rvd25yZXYueG1sUEsB&#10;AhQAFAAAAAgAh07iQIkXc0j3AQAA7AMAAA4AAAAAAAAAAQAgAAAAJQEAAGRycy9lMm9Eb2MueG1s&#10;UEsFBgAAAAAGAAYAWQEAAI4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22752" behindDoc="0" locked="0" layoutInCell="1" allowOverlap="1">
                <wp:simplePos x="0" y="0"/>
                <wp:positionH relativeFrom="column">
                  <wp:posOffset>-39370</wp:posOffset>
                </wp:positionH>
                <wp:positionV relativeFrom="paragraph">
                  <wp:posOffset>436880</wp:posOffset>
                </wp:positionV>
                <wp:extent cx="5309870" cy="635"/>
                <wp:effectExtent l="0" t="0" r="0" b="0"/>
                <wp:wrapNone/>
                <wp:docPr id="63" name="直线 104"/>
                <wp:cNvGraphicFramePr/>
                <a:graphic xmlns:a="http://schemas.openxmlformats.org/drawingml/2006/main">
                  <a:graphicData uri="http://schemas.microsoft.com/office/word/2010/wordprocessingShape">
                    <wps:wsp>
                      <wps:cNvCnPr/>
                      <wps:spPr>
                        <a:xfrm>
                          <a:off x="0" y="0"/>
                          <a:ext cx="530987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3.1pt;margin-top:34.4pt;height:0.05pt;width:418.1pt;z-index:251722752;mso-width-relative:page;mso-height-relative:page;" filled="f" stroked="t" coordsize="21600,21600" o:gfxdata="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jo&#10;3PrWAAAACAEAAA8AAAAAAAAAAQAgAAAAIgAAAGRycy9kb3ducmV2LnhtbFBLAQIUABQAAAAIAIdO&#10;4kCZifbD7AEAAOADAAAOAAAAAAAAAAEAIAAAACUBAABkcnMvZTJvRG9jLnhtbFBLBQYAAAAABgAG&#10;AFkBAACD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317500</wp:posOffset>
                </wp:positionH>
                <wp:positionV relativeFrom="paragraph">
                  <wp:posOffset>139065</wp:posOffset>
                </wp:positionV>
                <wp:extent cx="5000625" cy="635"/>
                <wp:effectExtent l="0" t="0" r="0" b="0"/>
                <wp:wrapNone/>
                <wp:docPr id="62" name="直线 103"/>
                <wp:cNvGraphicFramePr/>
                <a:graphic xmlns:a="http://schemas.openxmlformats.org/drawingml/2006/main">
                  <a:graphicData uri="http://schemas.microsoft.com/office/word/2010/wordprocessingShape">
                    <wps:wsp>
                      <wps:cNvCnPr/>
                      <wps:spPr>
                        <a:xfrm>
                          <a:off x="0" y="0"/>
                          <a:ext cx="5000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25pt;margin-top:10.95pt;height:0.05pt;width:393.75pt;z-index:251721728;mso-width-relative:page;mso-height-relative:page;" filled="f" stroked="t" coordsize="21600,21600" o:gfxdata="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g8FArW&#10;AAAACAEAAA8AAAAAAAAAAQAgAAAAIgAAAGRycy9kb3ducmV2LnhtbFBLAQIUABQAAAAIAIdO4kAW&#10;UB3Y6QEAAOA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3.5.4“近年完成的类似项目情况表”应附中标通知书和（或）合同协议书、经建设单位确认的验收报告或验收证明等的扫描件，具体时间要求见投标人须知前附表。每张表格只填写一个项目，并标明序号；</w:t>
      </w:r>
    </w:p>
    <w:p>
      <w:pPr>
        <w:pStyle w:val="42"/>
        <w:spacing w:after="0" w:line="360" w:lineRule="auto"/>
        <w:ind w:firstLine="480" w:firstLineChars="200"/>
        <w:rPr>
          <w:rFonts w:hint="eastAsia" w:ascii="宋体" w:hAnsi="宋体" w:eastAsia="宋体" w:cs="宋体"/>
          <w:color w:val="auto"/>
          <w:sz w:val="24"/>
          <w:highlight w:val="none"/>
        </w:rPr>
      </w:pPr>
      <w:r>
        <w:rPr>
          <w:sz w:val="24"/>
        </w:rPr>
        <mc:AlternateContent>
          <mc:Choice Requires="wps">
            <w:drawing>
              <wp:anchor distT="0" distB="0" distL="114300" distR="114300" simplePos="0" relativeHeight="251725824" behindDoc="0" locked="0" layoutInCell="1" allowOverlap="1">
                <wp:simplePos x="0" y="0"/>
                <wp:positionH relativeFrom="column">
                  <wp:posOffset>19685</wp:posOffset>
                </wp:positionH>
                <wp:positionV relativeFrom="paragraph">
                  <wp:posOffset>450215</wp:posOffset>
                </wp:positionV>
                <wp:extent cx="3643630" cy="635"/>
                <wp:effectExtent l="0" t="0" r="0" b="0"/>
                <wp:wrapNone/>
                <wp:docPr id="66" name="直线 107"/>
                <wp:cNvGraphicFramePr/>
                <a:graphic xmlns:a="http://schemas.openxmlformats.org/drawingml/2006/main">
                  <a:graphicData uri="http://schemas.microsoft.com/office/word/2010/wordprocessingShape">
                    <wps:wsp>
                      <wps:cNvCnPr/>
                      <wps:spPr>
                        <a:xfrm>
                          <a:off x="0" y="0"/>
                          <a:ext cx="3643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1.55pt;margin-top:35.45pt;height:0.05pt;width:286.9pt;z-index:251725824;mso-width-relative:page;mso-height-relative:page;" filled="f" stroked="t" coordsize="21600,21600" o:gfxdata="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7dE&#10;09UAAAAHAQAADwAAAAAAAAABACAAAAAiAAAAZHJzL2Rvd25yZXYueG1sUEsBAhQAFAAAAAgAh07i&#10;QAeQzPTsAQAA4AMAAA4AAAAAAAAAAQAgAAAAJAEAAGRycy9lMm9Eb2MueG1sUEsFBgAAAAAGAAYA&#10;WQEAAII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24800" behindDoc="0" locked="0" layoutInCell="1" allowOverlap="1">
                <wp:simplePos x="0" y="0"/>
                <wp:positionH relativeFrom="column">
                  <wp:posOffset>317500</wp:posOffset>
                </wp:positionH>
                <wp:positionV relativeFrom="paragraph">
                  <wp:posOffset>128270</wp:posOffset>
                </wp:positionV>
                <wp:extent cx="4917440" cy="635"/>
                <wp:effectExtent l="0" t="0" r="0" b="0"/>
                <wp:wrapNone/>
                <wp:docPr id="65" name="直线 106"/>
                <wp:cNvGraphicFramePr/>
                <a:graphic xmlns:a="http://schemas.openxmlformats.org/drawingml/2006/main">
                  <a:graphicData uri="http://schemas.microsoft.com/office/word/2010/wordprocessingShape">
                    <wps:wsp>
                      <wps:cNvCnPr/>
                      <wps:spPr>
                        <a:xfrm>
                          <a:off x="0" y="0"/>
                          <a:ext cx="49174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6" o:spid="_x0000_s1026" o:spt="20" style="position:absolute;left:0pt;margin-left:25pt;margin-top:10.1pt;height:0.05pt;width:387.2pt;z-index:251724800;mso-width-relative:page;mso-height-relative:page;" filled="f" stroked="t" coordsize="21600,21600" o:gfxdata="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1Gn41wAAAAgBAAAPAAAAAAAAAAEAIAAAACIAAABkcnMvZG93bnJldi54bWxQSwECFAAUAAAACACH&#10;TuJAJ9O7SOwBAADgAwAADgAAAAAAAAABACAAAAAm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3.5.5</w:t>
      </w:r>
      <w:r>
        <w:rPr>
          <w:rFonts w:hint="default" w:ascii="宋体" w:hAnsi="宋体" w:eastAsia="宋体" w:cs="宋体"/>
          <w:color w:val="auto"/>
          <w:sz w:val="24"/>
          <w:highlight w:val="none"/>
        </w:rPr>
        <w:t>“</w:t>
      </w:r>
      <w:r>
        <w:rPr>
          <w:rFonts w:hint="eastAsia" w:ascii="宋体" w:hAnsi="宋体" w:eastAsia="宋体" w:cs="宋体"/>
          <w:color w:val="auto"/>
          <w:sz w:val="24"/>
          <w:highlight w:val="none"/>
        </w:rPr>
        <w:t>正在供货和新承接的项目情况表</w:t>
      </w:r>
      <w:r>
        <w:rPr>
          <w:rFonts w:hint="default" w:ascii="宋体" w:hAnsi="宋体" w:eastAsia="宋体" w:cs="宋体"/>
          <w:color w:val="auto"/>
          <w:sz w:val="24"/>
          <w:highlight w:val="none"/>
        </w:rPr>
        <w:t>”</w:t>
      </w:r>
      <w:r>
        <w:rPr>
          <w:rFonts w:hint="eastAsia" w:ascii="宋体" w:hAnsi="宋体" w:eastAsia="宋体" w:cs="宋体"/>
          <w:color w:val="auto"/>
          <w:sz w:val="24"/>
          <w:highlight w:val="none"/>
        </w:rPr>
        <w:t>应附中标通知书和（或）合同协议书</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。每张表格只填写一个项目，并标明序号；</w:t>
      </w:r>
    </w:p>
    <w:p>
      <w:pPr>
        <w:pStyle w:val="42"/>
        <w:spacing w:after="0" w:line="360" w:lineRule="auto"/>
        <w:ind w:firstLine="480" w:firstLineChars="200"/>
        <w:rPr>
          <w:rFonts w:hint="eastAsia" w:ascii="宋体" w:hAnsi="宋体" w:eastAsia="宋体" w:cs="宋体"/>
          <w:i/>
          <w:color w:val="auto"/>
          <w:sz w:val="24"/>
          <w:highlight w:val="none"/>
        </w:rPr>
      </w:pPr>
      <w:r>
        <w:rPr>
          <w:rFonts w:hint="eastAsia" w:ascii="宋体" w:hAnsi="宋体" w:eastAsia="宋体" w:cs="宋体"/>
          <w:color w:val="auto"/>
          <w:sz w:val="24"/>
          <w:highlight w:val="none"/>
        </w:rPr>
        <w:t>3.5.6 授权的委托代理人及项目部主要组成人员（</w:t>
      </w:r>
      <w:r>
        <w:rPr>
          <w:rFonts w:hint="eastAsia" w:ascii="宋体" w:hAnsi="宋体" w:eastAsia="宋体" w:cs="宋体"/>
          <w:color w:val="auto"/>
          <w:sz w:val="24"/>
          <w:highlight w:val="none"/>
          <w:lang w:val="en-US" w:eastAsia="zh-CN"/>
        </w:rPr>
        <w:t>如有要求</w:t>
      </w:r>
      <w:r>
        <w:rPr>
          <w:rFonts w:hint="eastAsia" w:ascii="宋体" w:hAnsi="宋体" w:eastAsia="宋体" w:cs="宋体"/>
          <w:color w:val="auto"/>
          <w:sz w:val="24"/>
          <w:highlight w:val="none"/>
        </w:rPr>
        <w:t>）在本单位交纳的社保证明文件（以加盖社会保险基金管理中心印章的《投保单》或《社会保险参保人员证明》资料为准）。</w:t>
      </w:r>
    </w:p>
    <w:p>
      <w:pPr>
        <w:pStyle w:val="4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投标人须知前附表规定接受联合体投标的，本章第3.5.1项至第3.5.6项规定的表格和资料应包括联合体各方相关情况。</w:t>
      </w:r>
    </w:p>
    <w:p>
      <w:pPr>
        <w:pStyle w:val="42"/>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3.5.8 </w:t>
      </w:r>
      <w:r>
        <w:rPr>
          <w:rFonts w:hint="eastAsia" w:ascii="宋体" w:hAnsi="宋体" w:eastAsia="宋体"/>
          <w:color w:val="auto"/>
          <w:sz w:val="24"/>
          <w:highlight w:val="none"/>
        </w:rPr>
        <w:t>资审要求的其他材料</w:t>
      </w:r>
      <w:r>
        <w:rPr>
          <w:rFonts w:hint="eastAsia" w:ascii="宋体" w:hAnsi="宋体" w:eastAsia="宋体"/>
          <w:color w:val="auto"/>
          <w:sz w:val="24"/>
          <w:highlight w:val="none"/>
          <w:lang w:eastAsia="zh-CN"/>
        </w:rPr>
        <w:t>。</w:t>
      </w:r>
    </w:p>
    <w:p>
      <w:pPr>
        <w:widowControl/>
        <w:numPr>
          <w:ilvl w:val="0"/>
          <w:numId w:val="13"/>
        </w:numPr>
        <w:spacing w:line="360" w:lineRule="auto"/>
        <w:ind w:left="959"/>
        <w:jc w:val="left"/>
        <w:outlineLvl w:val="2"/>
        <w:rPr>
          <w:rFonts w:hint="eastAsia" w:ascii="宋体" w:hAnsi="宋体" w:eastAsia="宋体" w:cs="宋体"/>
          <w:b/>
          <w:color w:val="auto"/>
          <w:sz w:val="28"/>
          <w:szCs w:val="28"/>
          <w:highlight w:val="none"/>
        </w:rPr>
      </w:pPr>
      <w:bookmarkStart w:id="93" w:name="_Toc23145"/>
      <w:bookmarkStart w:id="94" w:name="_Toc15313"/>
      <w:r>
        <w:rPr>
          <w:rFonts w:hint="eastAsia" w:ascii="宋体" w:hAnsi="宋体" w:eastAsia="宋体" w:cs="宋体"/>
          <w:b/>
          <w:color w:val="auto"/>
          <w:sz w:val="28"/>
          <w:szCs w:val="28"/>
          <w:highlight w:val="none"/>
        </w:rPr>
        <w:t>投标文件的编制</w:t>
      </w:r>
      <w:bookmarkEnd w:id="93"/>
      <w:bookmarkEnd w:id="94"/>
    </w:p>
    <w:p>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3.6.1投标文件应当对招标文件有关招标范围、投标有效期、</w:t>
      </w:r>
      <w:r>
        <w:rPr>
          <w:rFonts w:hint="eastAsia" w:ascii="宋体" w:hAnsi="宋体" w:eastAsia="宋体" w:cs="宋体"/>
          <w:color w:val="auto"/>
          <w:sz w:val="24"/>
          <w:szCs w:val="24"/>
          <w:highlight w:val="none"/>
          <w:lang w:val="en-US" w:eastAsia="zh-CN"/>
        </w:rPr>
        <w:t>供货要求</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招标</w:t>
      </w:r>
      <w:r>
        <w:rPr>
          <w:rFonts w:hint="eastAsia" w:ascii="宋体" w:hAnsi="宋体" w:cs="宋体"/>
          <w:bCs/>
          <w:color w:val="auto"/>
          <w:kern w:val="0"/>
          <w:sz w:val="24"/>
          <w:szCs w:val="24"/>
          <w:highlight w:val="none"/>
          <w:lang w:val="en-US" w:eastAsia="zh-CN"/>
        </w:rPr>
        <w:t>范围</w:t>
      </w:r>
      <w:r>
        <w:rPr>
          <w:rFonts w:hint="eastAsia" w:ascii="宋体" w:hAnsi="宋体" w:eastAsia="宋体" w:cs="宋体"/>
          <w:bCs/>
          <w:color w:val="auto"/>
          <w:kern w:val="0"/>
          <w:sz w:val="24"/>
          <w:szCs w:val="24"/>
          <w:highlight w:val="none"/>
        </w:rPr>
        <w:t>等实质性内容作出响应。</w:t>
      </w:r>
    </w:p>
    <w:p>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3.6.2投标文件包括本须知3.1中规定的内容，投标人提交的投标文件应当使用招标文件所提供的投标文件全部格式（表格可以按同样格式扩展）。</w:t>
      </w:r>
    </w:p>
    <w:p>
      <w:pPr>
        <w:pStyle w:val="42"/>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3.6.3联合体投标时，联合体共同投标协议、投标人声明需联合体各方按要求共同盖章签字，其余可由联合体主办方签字、盖章即可，由联合体主办方法人签字的电子投标文件需提供牵头主办方法定代表人证明书，若由联合体主办方法定代表人授权签字的电子投标文件需提供法定代表人证明书及其授权委托书、授权委托人身份证复印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3.6.4</w:t>
      </w:r>
      <w:r>
        <w:rPr>
          <w:rFonts w:hint="eastAsia" w:ascii="宋体" w:hAnsi="宋体" w:eastAsia="宋体" w:cs="宋体"/>
          <w:bCs/>
          <w:color w:val="auto"/>
          <w:sz w:val="24"/>
          <w:szCs w:val="24"/>
          <w:highlight w:val="none"/>
        </w:rPr>
        <w:t>投标文件全部采用电子文档，投标文件所附证书证件均为纸质原件的扫描件，</w:t>
      </w:r>
      <w:r>
        <w:rPr>
          <w:rFonts w:hint="eastAsia" w:ascii="宋体" w:hAnsi="宋体" w:eastAsia="宋体" w:cs="宋体"/>
          <w:color w:val="auto"/>
          <w:sz w:val="24"/>
          <w:highlight w:val="none"/>
        </w:rPr>
        <w:t>并采用单位数字证书，按招标文件要求在相应位置加盖电子印章。签字或盖章的具体要求见投标人须知前附表。</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3.6.5</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highlight w:val="none"/>
        </w:rPr>
        <w:t>照</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highlight w:val="none"/>
        </w:rPr>
        <w:t>交易平台关于全流程电子化项目的相关指南进行编制。</w:t>
      </w:r>
      <w:r>
        <w:rPr>
          <w:rFonts w:hint="eastAsia" w:ascii="宋体" w:hAnsi="宋体" w:eastAsia="宋体" w:cs="宋体"/>
          <w:bCs/>
          <w:color w:val="auto"/>
          <w:sz w:val="24"/>
          <w:szCs w:val="24"/>
          <w:highlight w:val="none"/>
        </w:rPr>
        <w:t>如因不按上述编排要求编制而所引起系统无法检索、读取相关信息时，其后果将由投标人自行承担。</w:t>
      </w:r>
    </w:p>
    <w:p>
      <w:pPr>
        <w:pStyle w:val="3"/>
        <w:numPr>
          <w:ilvl w:val="0"/>
          <w:numId w:val="8"/>
        </w:numPr>
        <w:ind w:left="420" w:leftChars="0" w:hanging="420" w:firstLineChars="0"/>
        <w:rPr>
          <w:rFonts w:hint="eastAsia"/>
          <w:color w:val="auto"/>
          <w:highlight w:val="none"/>
        </w:rPr>
      </w:pPr>
      <w:bookmarkStart w:id="95" w:name="_Toc17471889"/>
      <w:bookmarkEnd w:id="95"/>
      <w:bookmarkStart w:id="96" w:name="_Toc17471890"/>
      <w:bookmarkEnd w:id="96"/>
      <w:bookmarkStart w:id="97" w:name="_Toc2803"/>
      <w:bookmarkStart w:id="98" w:name="_Toc1709"/>
      <w:r>
        <w:rPr>
          <w:rFonts w:hint="eastAsia"/>
          <w:color w:val="auto"/>
          <w:highlight w:val="none"/>
        </w:rPr>
        <w:t>投标</w:t>
      </w:r>
      <w:bookmarkEnd w:id="97"/>
      <w:bookmarkEnd w:id="98"/>
    </w:p>
    <w:p>
      <w:pPr>
        <w:widowControl/>
        <w:numPr>
          <w:ilvl w:val="1"/>
          <w:numId w:val="8"/>
        </w:numPr>
        <w:shd w:val="clear" w:color="auto" w:fill="FFFFFF"/>
        <w:snapToGrid w:val="0"/>
        <w:spacing w:line="360" w:lineRule="auto"/>
        <w:ind w:left="0" w:leftChars="0" w:firstLine="0" w:firstLineChars="0"/>
        <w:outlineLvl w:val="2"/>
        <w:rPr>
          <w:rFonts w:hint="eastAsia" w:ascii="宋体" w:hAnsi="宋体" w:eastAsia="宋体" w:cs="宋体"/>
          <w:b/>
          <w:color w:val="auto"/>
          <w:sz w:val="28"/>
          <w:szCs w:val="28"/>
          <w:highlight w:val="none"/>
        </w:rPr>
      </w:pPr>
      <w:bookmarkStart w:id="99" w:name="_Toc867"/>
      <w:bookmarkStart w:id="100" w:name="_Toc30453"/>
      <w:r>
        <w:rPr>
          <w:rFonts w:hint="eastAsia" w:ascii="宋体" w:hAnsi="宋体" w:eastAsia="宋体" w:cs="宋体"/>
          <w:b/>
          <w:color w:val="auto"/>
          <w:sz w:val="28"/>
          <w:szCs w:val="28"/>
          <w:highlight w:val="none"/>
        </w:rPr>
        <w:t>投标文件的加密</w:t>
      </w:r>
      <w:bookmarkEnd w:id="99"/>
      <w:bookmarkEnd w:id="100"/>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4.1.1递交的电子投标文件必须进行加密。按照</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1"/>
          <w:highlight w:val="none"/>
        </w:rPr>
        <w:t>交易平台关于全流程电子化项目的相关指南进行操作。</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4.1.2 未按要求加密的投标文件，</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1"/>
          <w:highlight w:val="none"/>
        </w:rPr>
        <w:t>交易平台将予以拒收。</w:t>
      </w:r>
    </w:p>
    <w:p>
      <w:pPr>
        <w:widowControl/>
        <w:numPr>
          <w:ilvl w:val="1"/>
          <w:numId w:val="8"/>
        </w:numPr>
        <w:shd w:val="clear" w:color="auto" w:fill="FFFFFF"/>
        <w:snapToGrid w:val="0"/>
        <w:spacing w:line="360" w:lineRule="auto"/>
        <w:ind w:left="0" w:leftChars="0" w:firstLine="0" w:firstLineChars="0"/>
        <w:outlineLvl w:val="2"/>
        <w:rPr>
          <w:rFonts w:hint="eastAsia" w:ascii="宋体" w:hAnsi="宋体" w:eastAsia="宋体" w:cs="宋体"/>
          <w:b/>
          <w:color w:val="auto"/>
          <w:sz w:val="28"/>
          <w:szCs w:val="28"/>
          <w:highlight w:val="none"/>
        </w:rPr>
      </w:pPr>
      <w:bookmarkStart w:id="101" w:name="_Toc18179"/>
      <w:bookmarkStart w:id="102" w:name="_Toc11649"/>
      <w:r>
        <w:rPr>
          <w:rFonts w:hint="eastAsia" w:ascii="宋体" w:hAnsi="宋体" w:eastAsia="宋体" w:cs="宋体"/>
          <w:b/>
          <w:color w:val="auto"/>
          <w:sz w:val="28"/>
          <w:szCs w:val="28"/>
          <w:highlight w:val="none"/>
        </w:rPr>
        <w:t>投标文件的递交和接收</w:t>
      </w:r>
      <w:bookmarkEnd w:id="101"/>
      <w:bookmarkEnd w:id="102"/>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交易平台递交电子投标文件。</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4.2.2投标人完成电子投标文件上传后，</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交易平台即时向投标人发出递交回执通知。递交时间以递交回执通知载明的传输完成时间为</w:t>
      </w:r>
      <w:bookmarkStart w:id="103" w:name="_Toc262229166"/>
      <w:bookmarkStart w:id="104" w:name="_Toc101777615"/>
      <w:r>
        <w:rPr>
          <w:rFonts w:hint="eastAsia" w:ascii="宋体" w:hAnsi="宋体" w:eastAsia="宋体" w:cs="宋体"/>
          <w:color w:val="auto"/>
          <w:sz w:val="24"/>
          <w:szCs w:val="24"/>
          <w:highlight w:val="none"/>
        </w:rPr>
        <w:t>准。</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4.2.3逾期</w:t>
      </w:r>
      <w:bookmarkEnd w:id="103"/>
      <w:bookmarkEnd w:id="104"/>
      <w:r>
        <w:rPr>
          <w:rFonts w:hint="eastAsia" w:ascii="宋体" w:hAnsi="宋体" w:eastAsia="宋体" w:cs="宋体"/>
          <w:color w:val="auto"/>
          <w:sz w:val="24"/>
          <w:szCs w:val="24"/>
          <w:highlight w:val="none"/>
        </w:rPr>
        <w:t>送达的电子投标文件，</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交易平台将予以拒收。</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highlight w:val="none"/>
        </w:rPr>
        <w:t xml:space="preserve">.4 </w:t>
      </w:r>
      <w:r>
        <w:rPr>
          <w:rFonts w:hint="eastAsia" w:ascii="宋体" w:hAnsi="宋体" w:eastAsia="宋体" w:cs="宋体"/>
          <w:color w:val="auto"/>
          <w:sz w:val="24"/>
          <w:szCs w:val="24"/>
          <w:highlight w:val="none"/>
        </w:rPr>
        <w:t>投标截止前，招标人拒绝接收符合条件的投标文件，投标人可向招标监督机构投诉。</w:t>
      </w:r>
    </w:p>
    <w:p>
      <w:pPr>
        <w:widowControl/>
        <w:numPr>
          <w:ilvl w:val="1"/>
          <w:numId w:val="8"/>
        </w:numPr>
        <w:shd w:val="clear" w:color="auto" w:fill="FFFFFF"/>
        <w:snapToGrid w:val="0"/>
        <w:spacing w:line="360" w:lineRule="auto"/>
        <w:ind w:left="0" w:leftChars="0" w:firstLine="0" w:firstLineChars="0"/>
        <w:outlineLvl w:val="2"/>
        <w:rPr>
          <w:rFonts w:hint="eastAsia" w:ascii="宋体" w:hAnsi="宋体" w:eastAsia="宋体" w:cs="宋体"/>
          <w:b/>
          <w:color w:val="auto"/>
          <w:sz w:val="28"/>
          <w:szCs w:val="28"/>
          <w:highlight w:val="none"/>
        </w:rPr>
      </w:pPr>
      <w:bookmarkStart w:id="105" w:name="_Toc13258"/>
      <w:bookmarkStart w:id="106" w:name="_Toc13810"/>
      <w:r>
        <w:rPr>
          <w:rFonts w:hint="eastAsia" w:ascii="宋体" w:hAnsi="宋体" w:eastAsia="宋体" w:cs="宋体"/>
          <w:b/>
          <w:color w:val="auto"/>
          <w:sz w:val="28"/>
          <w:szCs w:val="28"/>
          <w:highlight w:val="none"/>
        </w:rPr>
        <w:t>投标文件递交的截止时间</w:t>
      </w:r>
      <w:bookmarkEnd w:id="105"/>
      <w:bookmarkEnd w:id="106"/>
    </w:p>
    <w:p>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highlight w:val="none"/>
        </w:rPr>
        <w:t>.1投标人应在《投标须知前附表》述的投标截止时间前提交投标文件。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highlight w:val="none"/>
        </w:rPr>
        <w:t>.2招标人可按本须知第2.3条规定以招标文件修改的方式，酌情延长递交投标文件的截止时间。在此情况下，投标的所有权利和义务以及投标人受制约的截止时间，均以延长后新的投标截止时间为准。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highlight w:val="none"/>
        </w:rPr>
        <w:t>.3 到投标截止时间止，招标人收到的投标文件少于3家的，招标人将重新组织招标（当N个标段同时招标且不允许兼中时，若有效投标人不足N+2家，则重新组织招标）。</w:t>
      </w:r>
    </w:p>
    <w:p>
      <w:pPr>
        <w:widowControl/>
        <w:numPr>
          <w:ilvl w:val="1"/>
          <w:numId w:val="8"/>
        </w:numPr>
        <w:shd w:val="clear" w:color="auto" w:fill="FFFFFF"/>
        <w:snapToGrid w:val="0"/>
        <w:spacing w:line="360" w:lineRule="auto"/>
        <w:ind w:left="0" w:leftChars="0" w:firstLine="0" w:firstLineChars="0"/>
        <w:outlineLvl w:val="2"/>
        <w:rPr>
          <w:rFonts w:hint="eastAsia" w:ascii="宋体" w:hAnsi="宋体" w:eastAsia="宋体" w:cs="宋体"/>
          <w:b/>
          <w:color w:val="auto"/>
          <w:sz w:val="28"/>
          <w:szCs w:val="28"/>
          <w:highlight w:val="none"/>
        </w:rPr>
      </w:pPr>
      <w:bookmarkStart w:id="107" w:name="_Toc14542"/>
      <w:bookmarkStart w:id="108" w:name="_Toc19214"/>
      <w:r>
        <w:rPr>
          <w:rFonts w:hint="eastAsia" w:ascii="宋体" w:hAnsi="宋体" w:eastAsia="宋体" w:cs="宋体"/>
          <w:b/>
          <w:color w:val="auto"/>
          <w:sz w:val="28"/>
          <w:szCs w:val="28"/>
          <w:highlight w:val="none"/>
        </w:rPr>
        <w:t>迟交的投标文件</w:t>
      </w:r>
      <w:bookmarkEnd w:id="107"/>
      <w:bookmarkEnd w:id="10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本须知前附表第4.3.1项规定的投标截止时间后送达的电子投标文件，</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highlight w:val="none"/>
        </w:rPr>
        <w:t>交易平台将予以拒收。</w:t>
      </w:r>
    </w:p>
    <w:p>
      <w:pPr>
        <w:widowControl/>
        <w:numPr>
          <w:ilvl w:val="1"/>
          <w:numId w:val="8"/>
        </w:numPr>
        <w:shd w:val="clear" w:color="auto" w:fill="FFFFFF"/>
        <w:snapToGrid w:val="0"/>
        <w:spacing w:line="360" w:lineRule="auto"/>
        <w:ind w:left="0" w:leftChars="0" w:firstLine="0" w:firstLineChars="0"/>
        <w:outlineLvl w:val="2"/>
        <w:rPr>
          <w:rFonts w:hint="eastAsia" w:ascii="宋体" w:hAnsi="宋体" w:eastAsia="宋体" w:cs="宋体"/>
          <w:b/>
          <w:color w:val="auto"/>
          <w:sz w:val="28"/>
          <w:szCs w:val="28"/>
          <w:highlight w:val="none"/>
        </w:rPr>
      </w:pPr>
      <w:bookmarkStart w:id="109" w:name="_Toc20263"/>
      <w:bookmarkStart w:id="110" w:name="_Toc27105"/>
      <w:r>
        <w:rPr>
          <w:rFonts w:hint="eastAsia" w:ascii="宋体" w:hAnsi="宋体" w:eastAsia="宋体" w:cs="宋体"/>
          <w:b/>
          <w:color w:val="auto"/>
          <w:sz w:val="28"/>
          <w:szCs w:val="28"/>
          <w:highlight w:val="none"/>
        </w:rPr>
        <w:t>投标文件的补充、修改与撤回</w:t>
      </w:r>
      <w:bookmarkEnd w:id="109"/>
      <w:bookmarkEnd w:id="11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highlight w:val="none"/>
        </w:rPr>
        <w:t>.1 投标人在递交投标文件以后，在规定的投标截止时间之前，可以修改或撤回已递交的投标文件。</w:t>
      </w:r>
      <w:r>
        <w:rPr>
          <w:rFonts w:hint="eastAsia" w:ascii="宋体" w:hAnsi="宋体" w:eastAsia="宋体" w:cs="宋体"/>
          <w:color w:val="auto"/>
          <w:sz w:val="24"/>
          <w:szCs w:val="24"/>
          <w:highlight w:val="none"/>
        </w:rPr>
        <w:t>投标截止时间前未完成投标文件传输的，视为投标人撤回投标文件。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在投标截止时间之后，投标人不得补充、修改和更换投标文件。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rPr>
        <w:t>在投标文件递交截止时间后，至投标文件格式中规定的有效期终止日前，投标人不能撤回投标文件，否则其投标担保将被没收，且招标人有权就其撤回行为报告行政主管部门载入不良信用记录。</w:t>
      </w:r>
    </w:p>
    <w:p>
      <w:pPr>
        <w:widowControl/>
        <w:numPr>
          <w:ilvl w:val="1"/>
          <w:numId w:val="8"/>
        </w:numPr>
        <w:shd w:val="clear" w:color="auto" w:fill="FFFFFF"/>
        <w:snapToGrid w:val="0"/>
        <w:spacing w:line="360" w:lineRule="auto"/>
        <w:ind w:left="0" w:leftChars="0" w:firstLine="0" w:firstLineChars="0"/>
        <w:outlineLvl w:val="2"/>
        <w:rPr>
          <w:rFonts w:hint="eastAsia" w:ascii="宋体" w:hAnsi="宋体" w:eastAsia="宋体" w:cs="宋体"/>
          <w:b/>
          <w:color w:val="auto"/>
          <w:sz w:val="28"/>
          <w:szCs w:val="28"/>
          <w:highlight w:val="none"/>
        </w:rPr>
      </w:pPr>
      <w:bookmarkStart w:id="111" w:name="_Toc32030"/>
      <w:bookmarkStart w:id="112" w:name="_Toc16162"/>
      <w:r>
        <w:rPr>
          <w:rFonts w:hint="eastAsia" w:ascii="宋体" w:hAnsi="宋体" w:eastAsia="宋体" w:cs="宋体"/>
          <w:b/>
          <w:color w:val="auto"/>
          <w:sz w:val="28"/>
          <w:szCs w:val="28"/>
          <w:highlight w:val="none"/>
        </w:rPr>
        <w:t>投标文件解密</w:t>
      </w:r>
      <w:bookmarkEnd w:id="111"/>
      <w:bookmarkEnd w:id="112"/>
    </w:p>
    <w:p>
      <w:pPr>
        <w:tabs>
          <w:tab w:val="left" w:pos="10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4.6.1投标人必须在《投标须知前附表》规定的时间内对投标文件进行解密。</w:t>
      </w:r>
      <w:r>
        <w:rPr>
          <w:rFonts w:hint="eastAsia" w:ascii="宋体" w:hAnsi="宋体" w:eastAsia="宋体" w:cs="宋体"/>
          <w:color w:val="auto"/>
          <w:sz w:val="24"/>
          <w:szCs w:val="24"/>
          <w:highlight w:val="none"/>
        </w:rPr>
        <w:t>因投标人原因造成投标文件未解密或未在规定的时间内解密的，视为撤销其投标文件。</w:t>
      </w:r>
    </w:p>
    <w:p>
      <w:pP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4.6.2电子投标文件解密</w:t>
      </w:r>
      <w:r>
        <w:rPr>
          <w:rFonts w:hint="eastAsia" w:ascii="宋体" w:hAnsi="宋体" w:eastAsia="宋体" w:cs="宋体"/>
          <w:color w:val="auto"/>
          <w:kern w:val="0"/>
          <w:sz w:val="24"/>
          <w:szCs w:val="24"/>
          <w:highlight w:val="none"/>
        </w:rPr>
        <w:t>应按照</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kern w:val="0"/>
          <w:sz w:val="24"/>
          <w:szCs w:val="24"/>
          <w:highlight w:val="none"/>
        </w:rPr>
        <w:t>交易平台关于全流程电子化项目的相关指南进行操作。</w:t>
      </w:r>
    </w:p>
    <w:p>
      <w:pPr>
        <w:pStyle w:val="3"/>
        <w:numPr>
          <w:ilvl w:val="0"/>
          <w:numId w:val="8"/>
        </w:numPr>
        <w:ind w:left="420" w:leftChars="0" w:hanging="420" w:firstLineChars="0"/>
        <w:rPr>
          <w:rFonts w:hint="eastAsia"/>
          <w:color w:val="auto"/>
          <w:highlight w:val="none"/>
        </w:rPr>
      </w:pPr>
      <w:bookmarkStart w:id="113" w:name="_Toc1435"/>
      <w:bookmarkStart w:id="114" w:name="_Toc15526"/>
      <w:r>
        <w:rPr>
          <w:rFonts w:hint="eastAsia"/>
          <w:color w:val="auto"/>
          <w:highlight w:val="none"/>
        </w:rPr>
        <w:t>开标</w:t>
      </w:r>
      <w:bookmarkEnd w:id="113"/>
      <w:bookmarkEnd w:id="114"/>
    </w:p>
    <w:p>
      <w:pPr>
        <w:numPr>
          <w:ilvl w:val="1"/>
          <w:numId w:val="14"/>
        </w:numPr>
        <w:spacing w:line="360" w:lineRule="auto"/>
        <w:jc w:val="left"/>
        <w:outlineLvl w:val="2"/>
        <w:rPr>
          <w:rFonts w:hint="eastAsia" w:ascii="宋体" w:hAnsi="宋体" w:eastAsia="宋体" w:cs="宋体"/>
          <w:b/>
          <w:color w:val="auto"/>
          <w:sz w:val="28"/>
          <w:szCs w:val="28"/>
          <w:highlight w:val="none"/>
        </w:rPr>
      </w:pPr>
      <w:bookmarkStart w:id="115" w:name="_Toc31027"/>
      <w:bookmarkStart w:id="116" w:name="_Toc8303"/>
      <w:r>
        <w:rPr>
          <w:rFonts w:hint="eastAsia" w:ascii="宋体" w:hAnsi="宋体" w:eastAsia="宋体" w:cs="宋体"/>
          <w:b/>
          <w:color w:val="auto"/>
          <w:sz w:val="28"/>
          <w:szCs w:val="28"/>
          <w:highlight w:val="none"/>
        </w:rPr>
        <w:t>开标时间和地点</w:t>
      </w:r>
      <w:bookmarkEnd w:id="115"/>
      <w:bookmarkEnd w:id="116"/>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5.1.1招标人按《投标须知前附表》规定的时间和地点公开开标，并邀请所有投标人参加。</w:t>
      </w:r>
      <w:r>
        <w:rPr>
          <w:rFonts w:hint="eastAsia"/>
          <w:color w:val="auto"/>
          <w:sz w:val="24"/>
          <w:highlight w:val="none"/>
          <w:lang w:eastAsia="zh-CN"/>
        </w:rPr>
        <w:t>投标人也可选择参加在线开标，具体按照交易平台相关指南进行操作。</w:t>
      </w:r>
      <w:r>
        <w:rPr>
          <w:rFonts w:hint="eastAsia"/>
          <w:color w:val="auto"/>
          <w:sz w:val="24"/>
          <w:highlight w:val="none"/>
        </w:rPr>
        <w:t>投标人不派代表</w:t>
      </w:r>
      <w:r>
        <w:rPr>
          <w:rFonts w:hint="eastAsia"/>
          <w:color w:val="auto"/>
          <w:sz w:val="24"/>
          <w:highlight w:val="none"/>
          <w:lang w:eastAsia="zh-CN"/>
        </w:rPr>
        <w:t>参加</w:t>
      </w:r>
      <w:r>
        <w:rPr>
          <w:rFonts w:hint="eastAsia"/>
          <w:color w:val="auto"/>
          <w:sz w:val="24"/>
          <w:highlight w:val="none"/>
        </w:rPr>
        <w:t>开标会，则视其为放弃参与开标的权利，认可开标结果</w:t>
      </w:r>
      <w:r>
        <w:rPr>
          <w:rFonts w:hint="eastAsia" w:ascii="宋体" w:hAnsi="宋体" w:eastAsia="宋体" w:cs="宋体"/>
          <w:color w:val="auto"/>
          <w:sz w:val="24"/>
          <w:highlight w:val="none"/>
        </w:rPr>
        <w:t>。</w:t>
      </w:r>
      <w:r>
        <w:rPr>
          <w:rFonts w:hint="eastAsia"/>
          <w:color w:val="auto"/>
          <w:sz w:val="24"/>
          <w:highlight w:val="none"/>
        </w:rPr>
        <w:t>截标后，开标开始时间因故推迟的，相关评标信息仍以原定的开标开始时间的信息为准</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5.1.2招标人在招标文件要求提交投标文件的截止时间前收到的投标文件，开标时都当众予以解密、公布。</w:t>
      </w:r>
    </w:p>
    <w:p>
      <w:pPr>
        <w:numPr>
          <w:ilvl w:val="1"/>
          <w:numId w:val="14"/>
        </w:numPr>
        <w:spacing w:line="360" w:lineRule="auto"/>
        <w:jc w:val="left"/>
        <w:outlineLvl w:val="2"/>
        <w:rPr>
          <w:rFonts w:hint="eastAsia" w:ascii="宋体" w:hAnsi="宋体" w:eastAsia="宋体" w:cs="宋体"/>
          <w:b/>
          <w:color w:val="auto"/>
          <w:sz w:val="28"/>
          <w:szCs w:val="28"/>
          <w:highlight w:val="none"/>
        </w:rPr>
      </w:pPr>
      <w:bookmarkStart w:id="117" w:name="_Toc3027"/>
      <w:bookmarkStart w:id="118" w:name="_Toc618"/>
      <w:r>
        <w:rPr>
          <w:rFonts w:hint="eastAsia" w:ascii="宋体" w:hAnsi="宋体" w:eastAsia="宋体" w:cs="宋体"/>
          <w:b/>
          <w:color w:val="auto"/>
          <w:sz w:val="28"/>
          <w:szCs w:val="28"/>
          <w:highlight w:val="none"/>
        </w:rPr>
        <w:t>开标程序</w:t>
      </w:r>
      <w:bookmarkEnd w:id="117"/>
      <w:bookmarkEnd w:id="118"/>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5.2.1宣布开标纪律；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5.2.2投标人按照《投标人须知前附表》的要求，对电子投标文件进行解密</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3</w:t>
      </w:r>
      <w:r>
        <w:rPr>
          <w:rFonts w:hint="eastAsia" w:ascii="宋体" w:hAnsi="宋体" w:cs="仿宋_GB2312"/>
          <w:color w:val="auto"/>
          <w:sz w:val="24"/>
          <w:szCs w:val="24"/>
          <w:highlight w:val="none"/>
        </w:rPr>
        <w:t>按开标记录表规定的内容进行唱标</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投标人代表、招标人代表、监标人、记录人等有关人员在开标记录上签字确认；若有关人员不签字的，不影响开标程序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开标结束。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开标时，两个（含两个）以上的投标人加密打包投标文件电脑机器特征码一致的，不参与下一程序，并由评标委员会否决其投标。</w:t>
      </w:r>
    </w:p>
    <w:p>
      <w:pPr>
        <w:numPr>
          <w:ilvl w:val="1"/>
          <w:numId w:val="14"/>
        </w:numPr>
        <w:spacing w:line="360" w:lineRule="auto"/>
        <w:jc w:val="left"/>
        <w:outlineLvl w:val="2"/>
        <w:rPr>
          <w:rFonts w:hint="eastAsia" w:ascii="宋体" w:hAnsi="宋体" w:eastAsia="宋体" w:cs="宋体"/>
          <w:b/>
          <w:color w:val="auto"/>
          <w:sz w:val="28"/>
          <w:szCs w:val="28"/>
          <w:highlight w:val="none"/>
        </w:rPr>
      </w:pPr>
      <w:bookmarkStart w:id="119" w:name="_Toc3593"/>
      <w:bookmarkStart w:id="120" w:name="_Toc3459"/>
      <w:r>
        <w:rPr>
          <w:rFonts w:hint="eastAsia" w:ascii="宋体" w:hAnsi="宋体" w:eastAsia="宋体" w:cs="宋体"/>
          <w:b/>
          <w:color w:val="auto"/>
          <w:sz w:val="28"/>
          <w:szCs w:val="28"/>
          <w:highlight w:val="none"/>
        </w:rPr>
        <w:t>开标异议</w:t>
      </w:r>
      <w:bookmarkEnd w:id="119"/>
      <w:bookmarkEnd w:id="120"/>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5.3.1</w:t>
      </w:r>
      <w:r>
        <w:rPr>
          <w:rFonts w:hint="eastAsia"/>
          <w:color w:val="auto"/>
          <w:sz w:val="24"/>
          <w:highlight w:val="none"/>
          <w:lang w:eastAsia="zh-CN"/>
        </w:rPr>
        <w:t>若投标人代表对开标过程有异议的，参加现场开标的，</w:t>
      </w:r>
      <w:r>
        <w:rPr>
          <w:rFonts w:hint="eastAsia"/>
          <w:color w:val="auto"/>
          <w:sz w:val="24"/>
          <w:highlight w:val="none"/>
        </w:rPr>
        <w:t>应当在开标现场提出，</w:t>
      </w:r>
      <w:r>
        <w:rPr>
          <w:rFonts w:hint="eastAsia"/>
          <w:color w:val="auto"/>
          <w:sz w:val="24"/>
          <w:highlight w:val="none"/>
          <w:lang w:eastAsia="zh-CN"/>
        </w:rPr>
        <w:t>同时出示本人身份证原件，</w:t>
      </w:r>
      <w:r>
        <w:rPr>
          <w:rFonts w:hint="eastAsia"/>
          <w:color w:val="auto"/>
          <w:sz w:val="24"/>
          <w:highlight w:val="none"/>
        </w:rPr>
        <w:t>招标人</w:t>
      </w:r>
      <w:r>
        <w:rPr>
          <w:rFonts w:hint="eastAsia"/>
          <w:color w:val="auto"/>
          <w:sz w:val="24"/>
          <w:highlight w:val="none"/>
          <w:lang w:eastAsia="zh-CN"/>
        </w:rPr>
        <w:t>应当</w:t>
      </w:r>
      <w:r>
        <w:rPr>
          <w:rFonts w:hint="eastAsia"/>
          <w:color w:val="auto"/>
          <w:sz w:val="24"/>
          <w:highlight w:val="none"/>
        </w:rPr>
        <w:t>当场作出答复，并制作记录</w:t>
      </w:r>
      <w:r>
        <w:rPr>
          <w:rFonts w:hint="eastAsia"/>
          <w:color w:val="auto"/>
          <w:sz w:val="24"/>
          <w:highlight w:val="none"/>
          <w:lang w:eastAsia="zh-CN"/>
        </w:rPr>
        <w:t>；参加在线开标的，投标人应通过交易平台在线提出，招标人应通过交易平台答复，答复后方可结束开标</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5.3.2</w:t>
      </w:r>
      <w:r>
        <w:rPr>
          <w:rFonts w:hint="eastAsia"/>
          <w:color w:val="auto"/>
          <w:sz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lang w:eastAsia="zh-CN"/>
        </w:rPr>
        <w:t>投标人未参加开标或在规定的时间内未提出异议的，视为对开标无异议</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5.3.3招标人应当按照同一异议提起人一份记录的方式，对异议事项的处理应逐条进行书面记录，其中异议事项由异议提起人签名确认，作出的答复由招标人签名确认。书面记录含义应清晰而明确，包括但不限于纠正的措施、解释说明的内容、相关依据等。</w:t>
      </w:r>
    </w:p>
    <w:p>
      <w:pPr>
        <w:numPr>
          <w:ilvl w:val="1"/>
          <w:numId w:val="14"/>
        </w:numPr>
        <w:spacing w:line="360" w:lineRule="auto"/>
        <w:jc w:val="left"/>
        <w:outlineLvl w:val="2"/>
        <w:rPr>
          <w:rFonts w:hint="eastAsia" w:ascii="宋体" w:hAnsi="宋体" w:eastAsia="宋体" w:cs="宋体"/>
          <w:b/>
          <w:color w:val="auto"/>
          <w:sz w:val="28"/>
          <w:szCs w:val="28"/>
          <w:highlight w:val="none"/>
        </w:rPr>
      </w:pPr>
      <w:bookmarkStart w:id="121" w:name="_Toc16331"/>
      <w:bookmarkStart w:id="122" w:name="_Toc24655"/>
      <w:r>
        <w:rPr>
          <w:rFonts w:hint="eastAsia" w:ascii="宋体" w:hAnsi="宋体" w:eastAsia="宋体" w:cs="宋体"/>
          <w:b/>
          <w:color w:val="auto"/>
          <w:sz w:val="28"/>
          <w:szCs w:val="28"/>
          <w:highlight w:val="none"/>
        </w:rPr>
        <w:t>开标时重新招标情形</w:t>
      </w:r>
      <w:bookmarkEnd w:id="121"/>
      <w:bookmarkEnd w:id="122"/>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5.4.</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若递交投标文件的投标人不足3家，则重新组织招标。（当N个标段同时招标且不允许兼中时，若有效投标人不足N+2家，则重新组织招标）</w:t>
      </w:r>
    </w:p>
    <w:p>
      <w:pPr>
        <w:pStyle w:val="3"/>
        <w:numPr>
          <w:ilvl w:val="0"/>
          <w:numId w:val="8"/>
        </w:numPr>
        <w:ind w:left="420" w:leftChars="0" w:hanging="420" w:firstLineChars="0"/>
        <w:rPr>
          <w:rFonts w:hint="eastAsia"/>
          <w:color w:val="auto"/>
          <w:highlight w:val="none"/>
        </w:rPr>
      </w:pPr>
      <w:bookmarkStart w:id="123" w:name="_Toc17471903"/>
      <w:bookmarkEnd w:id="123"/>
      <w:bookmarkStart w:id="124" w:name="_Toc17471904"/>
      <w:bookmarkEnd w:id="124"/>
      <w:bookmarkStart w:id="125" w:name="_Toc2358"/>
      <w:bookmarkStart w:id="126" w:name="_Toc14893"/>
      <w:r>
        <w:rPr>
          <w:rFonts w:hint="eastAsia"/>
          <w:color w:val="auto"/>
          <w:highlight w:val="none"/>
        </w:rPr>
        <w:t>评标</w:t>
      </w:r>
      <w:bookmarkEnd w:id="125"/>
      <w:bookmarkEnd w:id="126"/>
    </w:p>
    <w:p>
      <w:pPr>
        <w:numPr>
          <w:ilvl w:val="1"/>
          <w:numId w:val="15"/>
        </w:numPr>
        <w:spacing w:line="360" w:lineRule="auto"/>
        <w:jc w:val="left"/>
        <w:outlineLvl w:val="2"/>
        <w:rPr>
          <w:rFonts w:hint="eastAsia" w:ascii="宋体" w:hAnsi="宋体" w:eastAsia="宋体" w:cs="宋体"/>
          <w:b/>
          <w:color w:val="auto"/>
          <w:sz w:val="28"/>
          <w:szCs w:val="28"/>
          <w:highlight w:val="none"/>
        </w:rPr>
      </w:pPr>
      <w:bookmarkStart w:id="127" w:name="_Toc28680"/>
      <w:bookmarkStart w:id="128" w:name="_Toc13193"/>
      <w:r>
        <w:rPr>
          <w:rFonts w:hint="eastAsia" w:ascii="宋体" w:hAnsi="宋体" w:eastAsia="宋体" w:cs="宋体"/>
          <w:b/>
          <w:color w:val="auto"/>
          <w:sz w:val="28"/>
          <w:szCs w:val="28"/>
          <w:highlight w:val="none"/>
        </w:rPr>
        <w:t>评标委员会</w:t>
      </w:r>
      <w:bookmarkEnd w:id="127"/>
      <w:bookmarkEnd w:id="128"/>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6.1.1评标由招标人依法组建的评标委员会负责。评标委员会成员人数以及技术、经济等方面专家的确定方式见《投标人须知前附表》。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 评标委员会成员有下列情形之一的，应当回避：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招标</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val="en-US" w:eastAsia="zh-CN"/>
        </w:rPr>
        <w:t>代表除外）</w:t>
      </w:r>
      <w:r>
        <w:rPr>
          <w:rFonts w:hint="eastAsia" w:ascii="宋体" w:hAnsi="宋体" w:eastAsia="宋体" w:cs="宋体"/>
          <w:color w:val="auto"/>
          <w:sz w:val="24"/>
          <w:highlight w:val="none"/>
        </w:rPr>
        <w:t>或投标人的工作人员、退休或离职未满3年的人员；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）与投标人有经济利益关系，可能影响对投标公正评审的；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）曾因在招标、评标以及其他与招标投标有关活动中从事违法行为而受过行政处罚或刑事处罚的。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）与投标人有其他利害关系。</w:t>
      </w:r>
    </w:p>
    <w:p>
      <w:pPr>
        <w:numPr>
          <w:ilvl w:val="1"/>
          <w:numId w:val="15"/>
        </w:numPr>
        <w:spacing w:line="360" w:lineRule="auto"/>
        <w:jc w:val="left"/>
        <w:outlineLvl w:val="2"/>
        <w:rPr>
          <w:rFonts w:hint="eastAsia" w:ascii="宋体" w:hAnsi="宋体" w:eastAsia="宋体" w:cs="宋体"/>
          <w:b/>
          <w:color w:val="auto"/>
          <w:sz w:val="28"/>
          <w:szCs w:val="28"/>
          <w:highlight w:val="none"/>
        </w:rPr>
      </w:pPr>
      <w:bookmarkStart w:id="129" w:name="_Toc5358"/>
      <w:bookmarkStart w:id="130" w:name="_Toc31065"/>
      <w:r>
        <w:rPr>
          <w:rFonts w:hint="eastAsia" w:ascii="宋体" w:hAnsi="宋体" w:eastAsia="宋体" w:cs="宋体"/>
          <w:b/>
          <w:color w:val="auto"/>
          <w:sz w:val="28"/>
          <w:szCs w:val="28"/>
          <w:highlight w:val="none"/>
        </w:rPr>
        <w:t>评标原则</w:t>
      </w:r>
      <w:bookmarkEnd w:id="129"/>
      <w:bookmarkEnd w:id="130"/>
      <w:r>
        <w:rPr>
          <w:rFonts w:hint="eastAsia" w:ascii="宋体" w:hAnsi="宋体" w:eastAsia="宋体" w:cs="宋体"/>
          <w:b/>
          <w:color w:val="auto"/>
          <w:sz w:val="28"/>
          <w:szCs w:val="28"/>
          <w:highlight w:val="none"/>
        </w:rPr>
        <w:tab/>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pPr>
        <w:numPr>
          <w:ilvl w:val="1"/>
          <w:numId w:val="15"/>
        </w:numPr>
        <w:spacing w:line="360" w:lineRule="auto"/>
        <w:jc w:val="left"/>
        <w:outlineLvl w:val="2"/>
        <w:rPr>
          <w:rFonts w:hint="eastAsia" w:ascii="宋体" w:hAnsi="宋体" w:eastAsia="宋体" w:cs="宋体"/>
          <w:b/>
          <w:color w:val="auto"/>
          <w:sz w:val="28"/>
          <w:szCs w:val="28"/>
          <w:highlight w:val="none"/>
        </w:rPr>
      </w:pPr>
      <w:bookmarkStart w:id="131" w:name="_Toc4078"/>
      <w:bookmarkStart w:id="132" w:name="_Toc24666"/>
      <w:r>
        <w:rPr>
          <w:rFonts w:hint="eastAsia" w:ascii="宋体" w:hAnsi="宋体" w:eastAsia="宋体" w:cs="宋体"/>
          <w:b/>
          <w:color w:val="auto"/>
          <w:sz w:val="28"/>
          <w:szCs w:val="28"/>
          <w:highlight w:val="none"/>
        </w:rPr>
        <w:t>评审</w:t>
      </w:r>
      <w:bookmarkEnd w:id="131"/>
      <w:bookmarkEnd w:id="132"/>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numPr>
          <w:ilvl w:val="1"/>
          <w:numId w:val="15"/>
        </w:numPr>
        <w:spacing w:line="360" w:lineRule="auto"/>
        <w:jc w:val="left"/>
        <w:outlineLvl w:val="2"/>
        <w:rPr>
          <w:rFonts w:hint="eastAsia" w:ascii="宋体" w:hAnsi="宋体" w:eastAsia="宋体" w:cs="宋体"/>
          <w:b/>
          <w:color w:val="auto"/>
          <w:sz w:val="28"/>
          <w:szCs w:val="28"/>
          <w:highlight w:val="none"/>
        </w:rPr>
      </w:pPr>
      <w:bookmarkStart w:id="133" w:name="_Toc15662"/>
      <w:bookmarkStart w:id="134" w:name="_Toc23312"/>
      <w:r>
        <w:rPr>
          <w:rFonts w:hint="eastAsia" w:ascii="宋体" w:hAnsi="宋体" w:eastAsia="宋体" w:cs="宋体"/>
          <w:b/>
          <w:color w:val="auto"/>
          <w:sz w:val="28"/>
          <w:szCs w:val="28"/>
          <w:highlight w:val="none"/>
        </w:rPr>
        <w:t>评标过程的保密</w:t>
      </w:r>
      <w:bookmarkEnd w:id="133"/>
      <w:bookmarkEnd w:id="134"/>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6.4.2 在投标文件的评审和比较、中标候选人推荐以及授予合同的过程中，投标人向招标人和评标委员会施加不公正影响的任何行为，都将会导致其投标被拒绝。</w:t>
      </w:r>
    </w:p>
    <w:p>
      <w:pPr>
        <w:pStyle w:val="3"/>
        <w:numPr>
          <w:ilvl w:val="0"/>
          <w:numId w:val="8"/>
        </w:numPr>
        <w:ind w:left="420" w:leftChars="0" w:hanging="420" w:firstLineChars="0"/>
        <w:rPr>
          <w:rFonts w:hint="eastAsia"/>
          <w:color w:val="auto"/>
          <w:highlight w:val="none"/>
        </w:rPr>
      </w:pPr>
      <w:bookmarkStart w:id="135" w:name="_Toc24852"/>
      <w:bookmarkStart w:id="136" w:name="_Toc14393"/>
      <w:r>
        <w:rPr>
          <w:rFonts w:hint="eastAsia"/>
          <w:color w:val="auto"/>
          <w:highlight w:val="none"/>
        </w:rPr>
        <w:t>合同授予</w:t>
      </w:r>
      <w:bookmarkEnd w:id="135"/>
      <w:bookmarkEnd w:id="136"/>
    </w:p>
    <w:p>
      <w:pPr>
        <w:numPr>
          <w:ilvl w:val="1"/>
          <w:numId w:val="16"/>
        </w:numPr>
        <w:spacing w:line="360" w:lineRule="auto"/>
        <w:ind w:left="1322" w:leftChars="0" w:hanging="902" w:firstLineChars="0"/>
        <w:jc w:val="left"/>
        <w:outlineLvl w:val="2"/>
        <w:rPr>
          <w:rFonts w:hint="eastAsia" w:ascii="宋体" w:hAnsi="宋体" w:eastAsia="宋体" w:cs="宋体"/>
          <w:b/>
          <w:color w:val="auto"/>
          <w:sz w:val="28"/>
          <w:szCs w:val="28"/>
          <w:highlight w:val="none"/>
        </w:rPr>
      </w:pPr>
      <w:bookmarkStart w:id="137" w:name="_Toc7982"/>
      <w:bookmarkStart w:id="138" w:name="_Toc25478"/>
      <w:r>
        <w:rPr>
          <w:rFonts w:hint="eastAsia" w:ascii="宋体" w:hAnsi="宋体" w:eastAsia="宋体" w:cs="宋体"/>
          <w:b/>
          <w:color w:val="auto"/>
          <w:sz w:val="28"/>
          <w:szCs w:val="28"/>
          <w:highlight w:val="none"/>
        </w:rPr>
        <w:t>中标候选人公示</w:t>
      </w:r>
      <w:bookmarkEnd w:id="137"/>
      <w:bookmarkEnd w:id="138"/>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7.1.1招标人在《投标人须知前附表》规定的媒介公示中标候选人，公示期为三天，最后一天应为工作日。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7.1.2</w:t>
      </w:r>
      <w:r>
        <w:rPr>
          <w:rFonts w:hint="eastAsia" w:ascii="宋体" w:hAnsi="宋体" w:eastAsia="宋体" w:cs="宋体"/>
          <w:color w:val="auto"/>
          <w:sz w:val="24"/>
          <w:szCs w:val="24"/>
          <w:highlight w:val="none"/>
        </w:rPr>
        <w:t>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网和广东省招标投标监管网</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highlight w:val="none"/>
        </w:rPr>
        <w:t>中国招标投标公共服务平台</w:t>
      </w:r>
      <w:r>
        <w:rPr>
          <w:rFonts w:hint="eastAsia" w:ascii="宋体" w:hAnsi="宋体" w:cs="宋体"/>
          <w:bCs/>
          <w:color w:val="auto"/>
          <w:sz w:val="24"/>
          <w:highlight w:val="none"/>
          <w:lang w:val="en-US" w:eastAsia="zh-CN"/>
        </w:rPr>
        <w:t>以及</w:t>
      </w:r>
      <w:r>
        <w:rPr>
          <w:rFonts w:hint="eastAsia" w:ascii="宋体" w:hAnsi="宋体" w:eastAsia="宋体" w:cs="宋体"/>
          <w:bCs/>
          <w:kern w:val="2"/>
          <w:sz w:val="24"/>
          <w:szCs w:val="22"/>
          <w:lang w:val="en-US" w:eastAsia="zh-CN" w:bidi="ar"/>
        </w:rPr>
        <w:t>广州市增城区人民政府门户网站</w:t>
      </w:r>
      <w:r>
        <w:rPr>
          <w:rFonts w:hint="eastAsia" w:ascii="宋体" w:hAnsi="宋体" w:eastAsia="宋体" w:cs="宋体"/>
          <w:color w:val="auto"/>
          <w:sz w:val="24"/>
          <w:szCs w:val="24"/>
          <w:highlight w:val="none"/>
        </w:rPr>
        <w:t>公开</w:t>
      </w:r>
      <w:r>
        <w:rPr>
          <w:rFonts w:hint="eastAsia" w:ascii="宋体" w:hAnsi="宋体" w:eastAsia="宋体" w:cs="宋体"/>
          <w:color w:val="auto"/>
          <w:sz w:val="24"/>
          <w:highlight w:val="none"/>
        </w:rPr>
        <w:t>。</w:t>
      </w:r>
    </w:p>
    <w:p>
      <w:pPr>
        <w:numPr>
          <w:ilvl w:val="1"/>
          <w:numId w:val="16"/>
        </w:numPr>
        <w:spacing w:line="360" w:lineRule="auto"/>
        <w:ind w:left="1322" w:leftChars="0" w:hanging="902" w:firstLineChars="0"/>
        <w:jc w:val="left"/>
        <w:outlineLvl w:val="2"/>
        <w:rPr>
          <w:rFonts w:hint="eastAsia" w:ascii="宋体" w:hAnsi="宋体" w:eastAsia="宋体" w:cs="宋体"/>
          <w:b/>
          <w:color w:val="auto"/>
          <w:sz w:val="28"/>
          <w:szCs w:val="28"/>
          <w:highlight w:val="none"/>
        </w:rPr>
      </w:pPr>
      <w:bookmarkStart w:id="139" w:name="_Toc24050"/>
      <w:bookmarkStart w:id="140" w:name="_Toc7343"/>
      <w:r>
        <w:rPr>
          <w:rFonts w:hint="eastAsia" w:ascii="宋体" w:hAnsi="宋体" w:eastAsia="宋体" w:cs="宋体"/>
          <w:b/>
          <w:color w:val="auto"/>
          <w:sz w:val="28"/>
          <w:szCs w:val="28"/>
          <w:highlight w:val="none"/>
        </w:rPr>
        <w:t>定标方式</w:t>
      </w:r>
      <w:bookmarkEnd w:id="139"/>
      <w:bookmarkEnd w:id="140"/>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7.2.1除投标人须知前附表规定评标委员会直接确定中标人外，招标人依据评标委员会推荐的中标候选人确定中标人，评标委员会推荐中标候选人的人数见投标人须知前附表。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7.2.2 依法必须进行公开招标的项目，招标人应当确定排名第一的中标候选人为中标人。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7.2.3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7.2.4 重新评标的，评标信息（含业绩、奖项等）仍以投标截止时投标人的信息为准。出现特殊情况需要延长投标有效期的，招标人以书面形式通知所有投标人延长投标有效期。投标人同意延长的，应相应延长其投标有效期，但不得要求或被允许修改或撤销其投标文件；投标人拒绝延长的，其投标失效。</w:t>
      </w:r>
    </w:p>
    <w:p>
      <w:pPr>
        <w:numPr>
          <w:ilvl w:val="1"/>
          <w:numId w:val="16"/>
        </w:numPr>
        <w:spacing w:line="360" w:lineRule="auto"/>
        <w:ind w:left="1322"/>
        <w:jc w:val="left"/>
        <w:outlineLvl w:val="2"/>
        <w:rPr>
          <w:rFonts w:hint="eastAsia" w:ascii="宋体" w:hAnsi="宋体" w:eastAsia="宋体" w:cs="宋体"/>
          <w:b/>
          <w:color w:val="auto"/>
          <w:sz w:val="28"/>
          <w:szCs w:val="28"/>
          <w:highlight w:val="none"/>
        </w:rPr>
      </w:pPr>
      <w:bookmarkStart w:id="141" w:name="_Toc7476"/>
      <w:bookmarkStart w:id="142" w:name="_Toc27554"/>
      <w:r>
        <w:rPr>
          <w:rFonts w:hint="eastAsia" w:ascii="宋体" w:hAnsi="宋体" w:eastAsia="宋体" w:cs="宋体"/>
          <w:b/>
          <w:color w:val="auto"/>
          <w:sz w:val="28"/>
          <w:szCs w:val="28"/>
          <w:highlight w:val="none"/>
        </w:rPr>
        <w:t>中标通知</w:t>
      </w:r>
      <w:bookmarkEnd w:id="141"/>
      <w:bookmarkEnd w:id="142"/>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7.3.1</w:t>
      </w:r>
      <w:r>
        <w:rPr>
          <w:rFonts w:hint="eastAsia" w:ascii="宋体" w:hAnsi="宋体" w:eastAsia="宋体" w:cs="宋体"/>
          <w:color w:val="auto"/>
          <w:sz w:val="24"/>
          <w:highlight w:val="none"/>
        </w:rPr>
        <w:t>在中标人确定之日起七日内且在《投标须知前附表》规定的投标有效期内，招标人以书面形式向中标人发出中标通知书，在</w:t>
      </w:r>
      <w:r>
        <w:rPr>
          <w:rFonts w:hint="eastAsia" w:ascii="宋体" w:hAnsi="宋体" w:eastAsia="宋体" w:cs="宋体"/>
          <w:color w:val="auto"/>
          <w:sz w:val="24"/>
          <w:highlight w:val="none"/>
          <w:lang w:eastAsia="zh-CN"/>
        </w:rPr>
        <w:t>广州交易集团有限公司（广州公共资源交易中心）</w:t>
      </w:r>
      <w:r>
        <w:rPr>
          <w:rFonts w:hint="eastAsia" w:ascii="宋体" w:hAnsi="宋体" w:eastAsia="宋体" w:cs="宋体"/>
          <w:color w:val="auto"/>
          <w:sz w:val="24"/>
          <w:highlight w:val="none"/>
        </w:rPr>
        <w:t>网和广东省招标投标监管网发布中标信息，视同将中标结果通知未中标的投标人。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7.3.2中标通知书发出前，中标人应未被纳入失信联合惩戒名单，否则招标人将取消其中标资格。失信联合惩戒名单以“信用广州”网站公布的“黑名单”为准。</w:t>
      </w:r>
    </w:p>
    <w:p>
      <w:pPr>
        <w:numPr>
          <w:ilvl w:val="1"/>
          <w:numId w:val="16"/>
        </w:numPr>
        <w:spacing w:line="360" w:lineRule="auto"/>
        <w:ind w:left="1322"/>
        <w:jc w:val="left"/>
        <w:outlineLvl w:val="2"/>
        <w:rPr>
          <w:rFonts w:hint="eastAsia" w:ascii="宋体" w:hAnsi="宋体" w:eastAsia="宋体" w:cs="宋体"/>
          <w:b/>
          <w:color w:val="auto"/>
          <w:sz w:val="28"/>
          <w:szCs w:val="28"/>
          <w:highlight w:val="none"/>
        </w:rPr>
      </w:pPr>
      <w:bookmarkStart w:id="143" w:name="_Toc3900"/>
      <w:bookmarkStart w:id="144" w:name="_Toc13796"/>
      <w:r>
        <w:rPr>
          <w:rFonts w:hint="eastAsia" w:ascii="宋体" w:hAnsi="宋体" w:eastAsia="宋体" w:cs="宋体"/>
          <w:b/>
          <w:color w:val="auto"/>
          <w:sz w:val="28"/>
          <w:szCs w:val="28"/>
          <w:highlight w:val="none"/>
        </w:rPr>
        <w:t>履约担保</w:t>
      </w:r>
      <w:bookmarkEnd w:id="143"/>
      <w:bookmarkEnd w:id="144"/>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7.4.1在签订合同前，中标人应按《投标人须知前附表》规定的担保形式和招标文件“第四章合同条款”规定的或者事先经过招标人书面认可的履约担保格式向招标人提交履约担保。</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7.4.2 中标人不能按本章第7.4.1项要求提交履约担保的，视为放弃中标，给招标人造成损失的，中标人还应当予以赔偿。</w:t>
      </w:r>
    </w:p>
    <w:p>
      <w:pPr>
        <w:numPr>
          <w:ilvl w:val="1"/>
          <w:numId w:val="16"/>
        </w:numPr>
        <w:spacing w:line="360" w:lineRule="auto"/>
        <w:ind w:left="1322"/>
        <w:jc w:val="left"/>
        <w:outlineLvl w:val="2"/>
        <w:rPr>
          <w:rFonts w:hint="eastAsia" w:ascii="宋体" w:hAnsi="宋体" w:eastAsia="宋体" w:cs="宋体"/>
          <w:b/>
          <w:color w:val="auto"/>
          <w:sz w:val="28"/>
          <w:szCs w:val="28"/>
          <w:highlight w:val="none"/>
        </w:rPr>
      </w:pPr>
      <w:bookmarkStart w:id="145" w:name="_Toc32411"/>
      <w:bookmarkStart w:id="146" w:name="_Toc586"/>
      <w:r>
        <w:rPr>
          <w:rFonts w:hint="eastAsia" w:ascii="宋体" w:hAnsi="宋体" w:eastAsia="宋体" w:cs="宋体"/>
          <w:b/>
          <w:color w:val="auto"/>
          <w:sz w:val="28"/>
          <w:szCs w:val="28"/>
          <w:highlight w:val="none"/>
        </w:rPr>
        <w:t>签订合同</w:t>
      </w:r>
      <w:bookmarkEnd w:id="145"/>
      <w:bookmarkEnd w:id="146"/>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7.5.1招标人和中标人应当自中标通知书发出之日起30天内，根据招标文件和中标人的投标文件订立书面合同</w:t>
      </w:r>
      <w:r>
        <w:rPr>
          <w:rFonts w:hint="eastAsia" w:ascii="宋体" w:hAnsi="宋体" w:cs="宋体"/>
          <w:color w:val="auto"/>
          <w:sz w:val="24"/>
          <w:highlight w:val="none"/>
          <w:lang w:val="en-US" w:eastAsia="zh-CN"/>
        </w:rPr>
        <w:t>并在广州交易集团有限公司（广州公共资源交易中心）交易平台中完成电子合同的签订</w:t>
      </w:r>
      <w:r>
        <w:rPr>
          <w:rFonts w:hint="eastAsia" w:ascii="宋体" w:hAnsi="宋体" w:eastAsia="宋体" w:cs="宋体"/>
          <w:color w:val="auto"/>
          <w:sz w:val="24"/>
          <w:highlight w:val="none"/>
        </w:rPr>
        <w:t>。中标人无正当理由拒签合同的，招标人取消其中标资格；给招标人造成损失的，中标人还应当予以赔偿。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7.5.2 发出中标通知书后，招标人无正当理由拒签合同的，给中标人造成损失的，还应当赔偿损失。</w:t>
      </w:r>
    </w:p>
    <w:p>
      <w:pPr>
        <w:pStyle w:val="3"/>
        <w:numPr>
          <w:ilvl w:val="0"/>
          <w:numId w:val="8"/>
        </w:numPr>
        <w:ind w:left="420" w:leftChars="0" w:hanging="420" w:firstLineChars="0"/>
        <w:rPr>
          <w:rFonts w:hint="eastAsia"/>
          <w:color w:val="auto"/>
          <w:highlight w:val="none"/>
        </w:rPr>
      </w:pPr>
      <w:bookmarkStart w:id="147" w:name="_Toc27061"/>
      <w:bookmarkStart w:id="148" w:name="_Toc8668"/>
      <w:r>
        <w:rPr>
          <w:rFonts w:hint="eastAsia"/>
          <w:color w:val="auto"/>
          <w:highlight w:val="none"/>
        </w:rPr>
        <w:t>纪律和监督</w:t>
      </w:r>
      <w:bookmarkEnd w:id="147"/>
      <w:bookmarkEnd w:id="148"/>
    </w:p>
    <w:p>
      <w:pPr>
        <w:numPr>
          <w:ilvl w:val="1"/>
          <w:numId w:val="17"/>
        </w:numPr>
        <w:spacing w:line="360" w:lineRule="auto"/>
        <w:jc w:val="left"/>
        <w:outlineLvl w:val="2"/>
        <w:rPr>
          <w:rFonts w:hint="eastAsia" w:ascii="宋体" w:hAnsi="宋体" w:eastAsia="宋体" w:cs="宋体"/>
          <w:b/>
          <w:color w:val="auto"/>
          <w:sz w:val="28"/>
          <w:szCs w:val="28"/>
          <w:highlight w:val="none"/>
        </w:rPr>
      </w:pPr>
      <w:bookmarkStart w:id="149" w:name="_Toc26012"/>
      <w:bookmarkStart w:id="150" w:name="_Toc7271"/>
      <w:r>
        <w:rPr>
          <w:rFonts w:hint="eastAsia" w:ascii="宋体" w:hAnsi="宋体" w:eastAsia="宋体" w:cs="宋体"/>
          <w:b/>
          <w:color w:val="auto"/>
          <w:sz w:val="28"/>
          <w:szCs w:val="28"/>
          <w:highlight w:val="none"/>
        </w:rPr>
        <w:t>对招标人的纪律要求</w:t>
      </w:r>
      <w:bookmarkEnd w:id="149"/>
      <w:bookmarkEnd w:id="150"/>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招标人不得泄漏招标投标活动中应当保密的情况和资料，不得与投标人串通损害国家利益、社会公共利益或者他人合法权益。</w:t>
      </w:r>
    </w:p>
    <w:p>
      <w:pPr>
        <w:numPr>
          <w:ilvl w:val="1"/>
          <w:numId w:val="17"/>
        </w:numPr>
        <w:spacing w:line="360" w:lineRule="auto"/>
        <w:jc w:val="left"/>
        <w:outlineLvl w:val="2"/>
        <w:rPr>
          <w:rFonts w:hint="eastAsia" w:ascii="宋体" w:hAnsi="宋体" w:eastAsia="宋体" w:cs="宋体"/>
          <w:b/>
          <w:color w:val="auto"/>
          <w:sz w:val="28"/>
          <w:szCs w:val="28"/>
          <w:highlight w:val="none"/>
        </w:rPr>
      </w:pPr>
      <w:bookmarkStart w:id="151" w:name="_Toc21369"/>
      <w:bookmarkStart w:id="152" w:name="_Toc5809"/>
      <w:r>
        <w:rPr>
          <w:rFonts w:hint="eastAsia" w:ascii="宋体" w:hAnsi="宋体" w:eastAsia="宋体" w:cs="宋体"/>
          <w:b/>
          <w:color w:val="auto"/>
          <w:sz w:val="28"/>
          <w:szCs w:val="28"/>
          <w:highlight w:val="none"/>
        </w:rPr>
        <w:t>对投标人的纪律要求</w:t>
      </w:r>
      <w:bookmarkEnd w:id="151"/>
      <w:bookmarkEnd w:id="152"/>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1"/>
          <w:numId w:val="17"/>
        </w:numPr>
        <w:spacing w:line="360" w:lineRule="auto"/>
        <w:jc w:val="left"/>
        <w:outlineLvl w:val="2"/>
        <w:rPr>
          <w:rFonts w:hint="eastAsia" w:ascii="宋体" w:hAnsi="宋体" w:eastAsia="宋体" w:cs="宋体"/>
          <w:b/>
          <w:color w:val="auto"/>
          <w:sz w:val="28"/>
          <w:szCs w:val="28"/>
          <w:highlight w:val="none"/>
        </w:rPr>
      </w:pPr>
      <w:bookmarkStart w:id="153" w:name="_Toc22939"/>
      <w:bookmarkStart w:id="154" w:name="_Toc18691"/>
      <w:r>
        <w:rPr>
          <w:rFonts w:hint="eastAsia" w:ascii="宋体" w:hAnsi="宋体" w:eastAsia="宋体" w:cs="宋体"/>
          <w:b/>
          <w:color w:val="auto"/>
          <w:sz w:val="28"/>
          <w:szCs w:val="28"/>
          <w:highlight w:val="none"/>
        </w:rPr>
        <w:t>对评标委员会成员的纪律要求</w:t>
      </w:r>
      <w:bookmarkEnd w:id="153"/>
      <w:bookmarkEnd w:id="154"/>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numPr>
          <w:ilvl w:val="1"/>
          <w:numId w:val="17"/>
        </w:numPr>
        <w:spacing w:line="360" w:lineRule="auto"/>
        <w:jc w:val="left"/>
        <w:outlineLvl w:val="2"/>
        <w:rPr>
          <w:rFonts w:hint="eastAsia" w:ascii="宋体" w:hAnsi="宋体" w:eastAsia="宋体" w:cs="宋体"/>
          <w:b/>
          <w:color w:val="auto"/>
          <w:sz w:val="28"/>
          <w:szCs w:val="28"/>
          <w:highlight w:val="none"/>
        </w:rPr>
      </w:pPr>
      <w:bookmarkStart w:id="155" w:name="_Toc29103"/>
      <w:bookmarkStart w:id="156" w:name="_Toc15033"/>
      <w:r>
        <w:rPr>
          <w:rFonts w:hint="eastAsia" w:ascii="宋体" w:hAnsi="宋体" w:eastAsia="宋体" w:cs="宋体"/>
          <w:b/>
          <w:color w:val="auto"/>
          <w:sz w:val="28"/>
          <w:szCs w:val="28"/>
          <w:highlight w:val="none"/>
        </w:rPr>
        <w:t>对与评标活动有关的工作人员的纪律要求</w:t>
      </w:r>
      <w:bookmarkEnd w:id="155"/>
      <w:bookmarkEnd w:id="156"/>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17"/>
        </w:numPr>
        <w:spacing w:line="360" w:lineRule="auto"/>
        <w:jc w:val="left"/>
        <w:outlineLvl w:val="2"/>
        <w:rPr>
          <w:rFonts w:hint="eastAsia" w:ascii="宋体" w:hAnsi="宋体" w:eastAsia="宋体" w:cs="宋体"/>
          <w:b/>
          <w:color w:val="auto"/>
          <w:sz w:val="28"/>
          <w:szCs w:val="28"/>
          <w:highlight w:val="none"/>
        </w:rPr>
      </w:pPr>
      <w:bookmarkStart w:id="157" w:name="_Toc21694"/>
      <w:bookmarkStart w:id="158" w:name="_Toc3892"/>
      <w:r>
        <w:rPr>
          <w:rFonts w:hint="eastAsia" w:ascii="宋体" w:hAnsi="宋体" w:eastAsia="宋体" w:cs="宋体"/>
          <w:b/>
          <w:color w:val="auto"/>
          <w:sz w:val="28"/>
          <w:szCs w:val="28"/>
          <w:highlight w:val="none"/>
        </w:rPr>
        <w:t>投诉处理</w:t>
      </w:r>
      <w:bookmarkEnd w:id="157"/>
      <w:bookmarkEnd w:id="158"/>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8.5.1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8.5.2在招投标过程中，投标人（含中标候选人）被投诉且经查实存在招标投标活动中列明被禁止行为的，招标人将提请行政主管部门，并按《中华人民共和国招标投标法实施条例》、《工程建设项目招标投标活动投诉处理办法》和《广州市水务局关于进一步加强水务工程项目招标投标活动监督管理工作的通知》（穗水建管〔2023〕78号）等进行处理，同时将记录到市水务工程企业信息库及诚信评价管理系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投标过程中，投诉人投诉事项经查实不属实的恶意投诉，招标人将提请行政主管部门，并按《中华人民共和国招标投标法实施条例》、《工程建设项目招标投标活动投诉处理办法》和《广州市水务局关于进一步加强水务工程项目招标投标活动监督管理工作的通知》（穗水建管〔2023〕78号）等进行处理，同时将记录到市水务工程企业信息库及诚信评价管理系统。</w:t>
      </w:r>
    </w:p>
    <w:p>
      <w:pPr>
        <w:pStyle w:val="3"/>
        <w:numPr>
          <w:ilvl w:val="0"/>
          <w:numId w:val="8"/>
        </w:numPr>
        <w:ind w:left="420" w:leftChars="0" w:hanging="420" w:firstLineChars="0"/>
        <w:rPr>
          <w:rFonts w:hint="eastAsia"/>
          <w:color w:val="auto"/>
          <w:highlight w:val="none"/>
        </w:rPr>
      </w:pPr>
      <w:bookmarkStart w:id="159" w:name="_Toc18110"/>
      <w:bookmarkStart w:id="160" w:name="_Toc11455"/>
      <w:r>
        <w:rPr>
          <w:rFonts w:hint="eastAsia"/>
          <w:color w:val="auto"/>
          <w:highlight w:val="none"/>
        </w:rPr>
        <w:t>需要补充的其他内容</w:t>
      </w:r>
      <w:bookmarkEnd w:id="159"/>
      <w:bookmarkEnd w:id="160"/>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需要补充的其他内容：见投标人须知前附表。</w:t>
      </w:r>
    </w:p>
    <w:p>
      <w:pPr>
        <w:spacing w:line="360" w:lineRule="auto"/>
        <w:jc w:val="left"/>
        <w:outlineLvl w:val="2"/>
        <w:rPr>
          <w:rFonts w:hint="eastAsia" w:ascii="宋体" w:hAnsi="宋体" w:eastAsia="宋体" w:cs="宋体"/>
          <w:color w:val="auto"/>
          <w:sz w:val="24"/>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pPr>
        <w:spacing w:line="360" w:lineRule="auto"/>
        <w:jc w:val="left"/>
        <w:outlineLvl w:val="2"/>
        <w:rPr>
          <w:rFonts w:hint="eastAsia" w:ascii="宋体" w:hAnsi="宋体" w:eastAsia="宋体" w:cs="宋体"/>
          <w:color w:val="auto"/>
          <w:sz w:val="28"/>
          <w:szCs w:val="27"/>
          <w:highlight w:val="none"/>
        </w:rPr>
      </w:pPr>
      <w:bookmarkStart w:id="161" w:name="_Toc2050"/>
      <w:bookmarkStart w:id="162" w:name="_Toc31680"/>
      <w:r>
        <w:rPr>
          <w:rFonts w:hint="eastAsia" w:ascii="宋体" w:hAnsi="宋体" w:eastAsia="宋体" w:cs="宋体"/>
          <w:color w:val="auto"/>
          <w:sz w:val="28"/>
          <w:szCs w:val="27"/>
          <w:highlight w:val="none"/>
        </w:rPr>
        <w:t>附件1：开标记录表</w:t>
      </w:r>
      <w:bookmarkEnd w:id="161"/>
      <w:bookmarkEnd w:id="162"/>
    </w:p>
    <w:p>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（项目名称）开标记录表</w:t>
      </w:r>
    </w:p>
    <w:p>
      <w:pPr>
        <w:spacing w:line="5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评标基准价下浮率：                开标时间：  年   月   日    时分</w:t>
      </w:r>
    </w:p>
    <w:tbl>
      <w:tblPr>
        <w:tblStyle w:val="44"/>
        <w:tblW w:w="0" w:type="auto"/>
        <w:tblInd w:w="0" w:type="dxa"/>
        <w:tblLayout w:type="fixed"/>
        <w:tblCellMar>
          <w:top w:w="0" w:type="dxa"/>
          <w:left w:w="108" w:type="dxa"/>
          <w:bottom w:w="0" w:type="dxa"/>
          <w:right w:w="108" w:type="dxa"/>
        </w:tblCellMar>
      </w:tblPr>
      <w:tblGrid>
        <w:gridCol w:w="1042"/>
        <w:gridCol w:w="2197"/>
        <w:gridCol w:w="1341"/>
        <w:gridCol w:w="1891"/>
        <w:gridCol w:w="1838"/>
        <w:gridCol w:w="1211"/>
        <w:gridCol w:w="1725"/>
        <w:gridCol w:w="1695"/>
        <w:gridCol w:w="1044"/>
      </w:tblGrid>
      <w:tr>
        <w:tblPrEx>
          <w:tblCellMar>
            <w:top w:w="0" w:type="dxa"/>
            <w:left w:w="108" w:type="dxa"/>
            <w:bottom w:w="0" w:type="dxa"/>
            <w:right w:w="108" w:type="dxa"/>
          </w:tblCellMar>
        </w:tblPrEx>
        <w:trPr>
          <w:trHeight w:val="1205" w:hRule="atLeast"/>
        </w:trPr>
        <w:tc>
          <w:tcPr>
            <w:tcW w:w="104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97"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p>
        </w:tc>
        <w:tc>
          <w:tcPr>
            <w:tcW w:w="1341"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解密情况</w:t>
            </w:r>
          </w:p>
        </w:tc>
        <w:tc>
          <w:tcPr>
            <w:tcW w:w="1891"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strike/>
                <w:color w:val="auto"/>
                <w:szCs w:val="21"/>
                <w:highlight w:val="none"/>
              </w:rPr>
              <w:t>投标保证金</w:t>
            </w:r>
          </w:p>
        </w:tc>
        <w:tc>
          <w:tcPr>
            <w:tcW w:w="183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投标报价（元）</w:t>
            </w:r>
          </w:p>
        </w:tc>
        <w:tc>
          <w:tcPr>
            <w:tcW w:w="1211"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172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供货期</w:t>
            </w:r>
            <w:r>
              <w:rPr>
                <w:rFonts w:hint="eastAsia" w:ascii="宋体" w:hAnsi="宋体" w:eastAsia="宋体" w:cs="宋体"/>
                <w:color w:val="auto"/>
                <w:szCs w:val="21"/>
                <w:highlight w:val="none"/>
              </w:rPr>
              <w:t>（天）</w:t>
            </w:r>
          </w:p>
        </w:tc>
        <w:tc>
          <w:tcPr>
            <w:tcW w:w="169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签名</w:t>
            </w:r>
          </w:p>
        </w:tc>
        <w:tc>
          <w:tcPr>
            <w:tcW w:w="1044"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CellMar>
            <w:top w:w="0" w:type="dxa"/>
            <w:left w:w="108" w:type="dxa"/>
            <w:bottom w:w="0" w:type="dxa"/>
            <w:right w:w="108" w:type="dxa"/>
          </w:tblCellMar>
        </w:tblPrEx>
        <w:trPr>
          <w:trHeight w:val="1158" w:hRule="atLeast"/>
        </w:trPr>
        <w:tc>
          <w:tcPr>
            <w:tcW w:w="104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p>
        </w:tc>
        <w:tc>
          <w:tcPr>
            <w:tcW w:w="2197"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p>
        </w:tc>
        <w:tc>
          <w:tcPr>
            <w:tcW w:w="1341"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p>
        </w:tc>
        <w:tc>
          <w:tcPr>
            <w:tcW w:w="1891"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p>
        </w:tc>
        <w:tc>
          <w:tcPr>
            <w:tcW w:w="183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p>
        </w:tc>
        <w:tc>
          <w:tcPr>
            <w:tcW w:w="1211"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p>
        </w:tc>
        <w:tc>
          <w:tcPr>
            <w:tcW w:w="1725"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p>
        </w:tc>
        <w:tc>
          <w:tcPr>
            <w:tcW w:w="1695"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p>
        </w:tc>
        <w:tc>
          <w:tcPr>
            <w:tcW w:w="104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79" w:hRule="atLeast"/>
        </w:trPr>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79" w:hRule="atLeast"/>
        </w:trPr>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79" w:hRule="atLeast"/>
        </w:trPr>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79" w:hRule="atLeast"/>
        </w:trPr>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p>
        </w:tc>
      </w:tr>
    </w:tbl>
    <w:p>
      <w:pPr>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招标人代表：            记录人：</w:t>
      </w:r>
    </w:p>
    <w:p>
      <w:pPr>
        <w:wordWrap w:val="0"/>
        <w:spacing w:line="440" w:lineRule="exact"/>
        <w:jc w:val="right"/>
        <w:rPr>
          <w:rFonts w:hint="eastAsia" w:ascii="宋体" w:hAnsi="宋体" w:eastAsia="宋体" w:cs="宋体"/>
          <w:color w:val="auto"/>
          <w:highlight w:val="none"/>
          <w:u w:val="single"/>
        </w:rPr>
      </w:pPr>
      <w:r>
        <w:rPr>
          <w:rFonts w:hint="eastAsia" w:ascii="宋体" w:hAnsi="宋体" w:eastAsia="宋体" w:cs="宋体"/>
          <w:color w:val="auto"/>
          <w:highlight w:val="none"/>
        </w:rPr>
        <w:t>年    月    日</w:t>
      </w:r>
    </w:p>
    <w:p>
      <w:pPr>
        <w:rPr>
          <w:rFonts w:hint="eastAsia" w:ascii="宋体" w:hAnsi="宋体" w:eastAsia="宋体" w:cs="宋体"/>
          <w:b w:val="0"/>
          <w:bCs w:val="0"/>
          <w:color w:val="auto"/>
          <w:sz w:val="24"/>
          <w:szCs w:val="24"/>
          <w:highlight w:val="none"/>
        </w:rPr>
      </w:pPr>
    </w:p>
    <w:p>
      <w:pPr>
        <w:rPr>
          <w:rFonts w:hint="eastAsia"/>
          <w:color w:val="auto"/>
          <w:sz w:val="24"/>
          <w:szCs w:val="24"/>
          <w:highlight w:val="none"/>
        </w:rPr>
        <w:sectPr>
          <w:pgSz w:w="16838" w:h="11906" w:orient="landscape"/>
          <w:pgMar w:top="1797" w:right="1440" w:bottom="1797" w:left="1440" w:header="851" w:footer="992" w:gutter="0"/>
          <w:pgNumType w:fmt="decimal"/>
          <w:cols w:space="720" w:num="1"/>
          <w:docGrid w:type="linesAndChars" w:linePitch="312" w:charSpace="0"/>
        </w:sectPr>
      </w:pPr>
      <w:r>
        <w:rPr>
          <w:rFonts w:hint="eastAsia" w:ascii="宋体" w:hAnsi="宋体" w:eastAsia="宋体" w:cs="宋体"/>
          <w:b w:val="0"/>
          <w:bCs w:val="0"/>
          <w:color w:val="auto"/>
          <w:sz w:val="24"/>
          <w:szCs w:val="24"/>
          <w:highlight w:val="none"/>
        </w:rPr>
        <w:t>注：本表仅供参考，具体以交易平台开标时的开标记录表为准。</w:t>
      </w:r>
    </w:p>
    <w:p>
      <w:pPr>
        <w:spacing w:line="360" w:lineRule="auto"/>
        <w:jc w:val="left"/>
        <w:outlineLvl w:val="2"/>
        <w:rPr>
          <w:rFonts w:hint="eastAsia" w:ascii="宋体" w:hAnsi="宋体" w:eastAsia="宋体" w:cs="宋体"/>
          <w:color w:val="auto"/>
          <w:sz w:val="28"/>
          <w:szCs w:val="27"/>
          <w:highlight w:val="none"/>
        </w:rPr>
      </w:pPr>
      <w:bookmarkStart w:id="163" w:name="_Toc14367"/>
      <w:bookmarkStart w:id="164" w:name="_Toc14851"/>
      <w:r>
        <w:rPr>
          <w:rFonts w:hint="eastAsia" w:ascii="宋体" w:hAnsi="宋体" w:eastAsia="宋体" w:cs="宋体"/>
          <w:color w:val="auto"/>
          <w:sz w:val="28"/>
          <w:szCs w:val="27"/>
          <w:highlight w:val="none"/>
        </w:rPr>
        <w:t>附件</w:t>
      </w:r>
      <w:r>
        <w:rPr>
          <w:rFonts w:hint="eastAsia" w:ascii="宋体" w:hAnsi="宋体" w:cs="宋体"/>
          <w:color w:val="auto"/>
          <w:sz w:val="28"/>
          <w:szCs w:val="27"/>
          <w:highlight w:val="none"/>
          <w:lang w:val="en-US" w:eastAsia="zh-CN"/>
        </w:rPr>
        <w:t>2</w:t>
      </w:r>
      <w:r>
        <w:rPr>
          <w:rFonts w:hint="eastAsia" w:ascii="宋体" w:hAnsi="宋体" w:eastAsia="宋体" w:cs="宋体"/>
          <w:color w:val="auto"/>
          <w:sz w:val="28"/>
          <w:szCs w:val="27"/>
          <w:highlight w:val="none"/>
        </w:rPr>
        <w:t>：问题澄清通知</w:t>
      </w:r>
      <w:bookmarkEnd w:id="163"/>
      <w:bookmarkEnd w:id="164"/>
    </w:p>
    <w:p>
      <w:pPr>
        <w:spacing w:line="440" w:lineRule="exact"/>
        <w:jc w:val="center"/>
        <w:rPr>
          <w:rFonts w:hint="eastAsia" w:ascii="宋体" w:hAnsi="宋体" w:eastAsia="宋体" w:cs="宋体"/>
          <w:color w:val="auto"/>
          <w:szCs w:val="21"/>
          <w:highlight w:val="none"/>
        </w:rPr>
      </w:pPr>
    </w:p>
    <w:p>
      <w:pPr>
        <w:spacing w:line="440" w:lineRule="exact"/>
        <w:jc w:val="center"/>
        <w:rPr>
          <w:rFonts w:hint="eastAsia" w:ascii="宋体" w:hAnsi="宋体" w:eastAsia="宋体" w:cs="宋体"/>
          <w:b/>
          <w:color w:val="auto"/>
          <w:sz w:val="36"/>
          <w:szCs w:val="28"/>
          <w:highlight w:val="none"/>
        </w:rPr>
      </w:pPr>
      <w:r>
        <w:rPr>
          <w:rFonts w:hint="eastAsia" w:ascii="宋体" w:hAnsi="宋体" w:eastAsia="宋体" w:cs="宋体"/>
          <w:b/>
          <w:color w:val="auto"/>
          <w:sz w:val="36"/>
          <w:szCs w:val="28"/>
          <w:highlight w:val="none"/>
        </w:rPr>
        <w:t>问题澄清通知</w:t>
      </w:r>
    </w:p>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编号：__________________________</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（投标人名称）：</w:t>
      </w:r>
    </w:p>
    <w:p>
      <w:pPr>
        <w:spacing w:line="440" w:lineRule="exact"/>
        <w:rPr>
          <w:rFonts w:hint="eastAsia" w:ascii="宋体" w:hAnsi="宋体" w:eastAsia="宋体" w:cs="宋体"/>
          <w:color w:val="auto"/>
          <w:szCs w:val="21"/>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（项目名称）招标的评标委员会，对你方的投标文件进行了仔细的审查，现需你方对下列问题以书面形式予以澄清：</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请将上述问题的澄清于年月日时前递交至（详细地址）或传真至</w:t>
      </w:r>
      <w:bookmarkStart w:id="165" w:name="_Toc359263253"/>
      <w:bookmarkStart w:id="166" w:name="_Toc152045582"/>
      <w:bookmarkStart w:id="167" w:name="_Toc152042359"/>
      <w:bookmarkStart w:id="168" w:name="_Toc246996225"/>
      <w:bookmarkStart w:id="169" w:name="_Toc332641307"/>
      <w:bookmarkStart w:id="170" w:name="_Toc144974549"/>
      <w:bookmarkStart w:id="171" w:name="_Toc179632600"/>
      <w:bookmarkStart w:id="172" w:name="_Toc247085740"/>
      <w:bookmarkStart w:id="173" w:name="_Toc246996968"/>
      <w:r>
        <w:rPr>
          <w:rFonts w:hint="eastAsia" w:ascii="宋体" w:hAnsi="宋体" w:eastAsia="宋体" w:cs="宋体"/>
          <w:color w:val="auto"/>
          <w:sz w:val="24"/>
          <w:szCs w:val="24"/>
          <w:highlight w:val="none"/>
        </w:rPr>
        <w:t>（传真</w:t>
      </w:r>
      <w:bookmarkEnd w:id="165"/>
      <w:bookmarkEnd w:id="166"/>
      <w:bookmarkEnd w:id="167"/>
      <w:bookmarkEnd w:id="168"/>
      <w:bookmarkEnd w:id="169"/>
      <w:bookmarkEnd w:id="170"/>
      <w:bookmarkEnd w:id="171"/>
      <w:bookmarkEnd w:id="172"/>
      <w:bookmarkEnd w:id="173"/>
      <w:r>
        <w:rPr>
          <w:rFonts w:hint="eastAsia" w:ascii="宋体" w:hAnsi="宋体" w:eastAsia="宋体" w:cs="宋体"/>
          <w:color w:val="auto"/>
          <w:sz w:val="24"/>
          <w:szCs w:val="24"/>
          <w:highlight w:val="none"/>
        </w:rPr>
        <w:t>号码）。采用传真方式的，应在年月日时前将原件递交至（详细地址）。</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wordWrap w:val="0"/>
        <w:spacing w:line="360" w:lineRule="auto"/>
        <w:jc w:val="right"/>
        <w:rPr>
          <w:rFonts w:hint="eastAsia" w:ascii="宋体" w:hAnsi="宋体" w:eastAsia="宋体" w:cs="宋体"/>
          <w:color w:val="auto"/>
          <w:sz w:val="24"/>
          <w:szCs w:val="24"/>
          <w:highlight w:val="none"/>
        </w:rPr>
      </w:pPr>
      <w:r>
        <w:rPr>
          <w:rFonts w:hint="eastAsia" w:ascii="宋体" w:hAnsi="宋体"/>
          <w:color w:val="auto"/>
          <w:sz w:val="24"/>
          <w:szCs w:val="24"/>
          <w:highlight w:val="none"/>
          <w:lang w:eastAsia="zh-CN"/>
        </w:rPr>
        <w:t>评标委员会签字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spacing w:line="360" w:lineRule="auto"/>
        <w:jc w:val="left"/>
        <w:outlineLvl w:val="2"/>
        <w:rPr>
          <w:rFonts w:hint="eastAsia" w:ascii="宋体" w:hAnsi="宋体" w:eastAsia="宋体" w:cs="宋体"/>
          <w:color w:val="auto"/>
          <w:sz w:val="28"/>
          <w:szCs w:val="27"/>
          <w:highlight w:val="none"/>
        </w:rPr>
      </w:pPr>
      <w:r>
        <w:rPr>
          <w:rFonts w:hint="eastAsia" w:ascii="宋体" w:hAnsi="宋体" w:eastAsia="宋体" w:cs="宋体"/>
          <w:color w:val="auto"/>
          <w:sz w:val="24"/>
          <w:highlight w:val="none"/>
        </w:rPr>
        <w:br w:type="page"/>
      </w:r>
      <w:bookmarkStart w:id="174" w:name="_Toc152042360"/>
      <w:bookmarkStart w:id="175" w:name="_Toc247085741"/>
      <w:bookmarkStart w:id="176" w:name="_Toc332641308"/>
      <w:bookmarkStart w:id="177" w:name="_Toc152045583"/>
      <w:bookmarkStart w:id="178" w:name="_Toc246996226"/>
      <w:bookmarkStart w:id="179" w:name="_Toc359263254"/>
      <w:bookmarkStart w:id="180" w:name="_Toc144974550"/>
      <w:bookmarkStart w:id="181" w:name="_Toc22228"/>
      <w:bookmarkStart w:id="182" w:name="_Toc179632601"/>
      <w:bookmarkStart w:id="183" w:name="_Toc246996969"/>
      <w:bookmarkStart w:id="184" w:name="_Toc24319"/>
      <w:r>
        <w:rPr>
          <w:rFonts w:hint="eastAsia" w:ascii="宋体" w:hAnsi="宋体" w:eastAsia="宋体" w:cs="宋体"/>
          <w:color w:val="auto"/>
          <w:sz w:val="28"/>
          <w:szCs w:val="27"/>
          <w:highlight w:val="none"/>
        </w:rPr>
        <w:t>附件</w:t>
      </w:r>
      <w:r>
        <w:rPr>
          <w:rFonts w:hint="eastAsia" w:ascii="宋体" w:hAnsi="宋体" w:cs="宋体"/>
          <w:color w:val="auto"/>
          <w:sz w:val="28"/>
          <w:szCs w:val="27"/>
          <w:highlight w:val="none"/>
          <w:lang w:val="en-US" w:eastAsia="zh-CN"/>
        </w:rPr>
        <w:t>3</w:t>
      </w:r>
      <w:r>
        <w:rPr>
          <w:rFonts w:hint="eastAsia" w:ascii="宋体" w:hAnsi="宋体" w:eastAsia="宋体" w:cs="宋体"/>
          <w:color w:val="auto"/>
          <w:sz w:val="28"/>
          <w:szCs w:val="27"/>
          <w:highlight w:val="none"/>
        </w:rPr>
        <w:t>：中标通知书</w:t>
      </w:r>
      <w:bookmarkEnd w:id="174"/>
      <w:bookmarkEnd w:id="175"/>
      <w:bookmarkEnd w:id="176"/>
      <w:bookmarkEnd w:id="177"/>
      <w:bookmarkEnd w:id="178"/>
      <w:bookmarkEnd w:id="179"/>
      <w:bookmarkEnd w:id="180"/>
      <w:bookmarkEnd w:id="181"/>
      <w:bookmarkEnd w:id="182"/>
      <w:bookmarkEnd w:id="183"/>
      <w:bookmarkEnd w:id="184"/>
    </w:p>
    <w:p>
      <w:pPr>
        <w:spacing w:line="360" w:lineRule="auto"/>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u w:val="single"/>
        </w:rPr>
        <w:t>（注：中标通知书采用</w:t>
      </w:r>
      <w:r>
        <w:rPr>
          <w:rFonts w:hint="eastAsia" w:ascii="宋体" w:hAnsi="宋体" w:cs="宋体"/>
          <w:color w:val="auto"/>
          <w:sz w:val="24"/>
          <w:szCs w:val="21"/>
          <w:highlight w:val="none"/>
          <w:u w:val="single"/>
          <w:lang w:eastAsia="zh-CN"/>
        </w:rPr>
        <w:t>广州交易集团有限公司（广州公共资源交易中心）</w:t>
      </w:r>
      <w:r>
        <w:rPr>
          <w:rFonts w:hint="eastAsia" w:ascii="宋体" w:hAnsi="宋体" w:eastAsia="宋体" w:cs="宋体"/>
          <w:color w:val="auto"/>
          <w:sz w:val="24"/>
          <w:szCs w:val="21"/>
          <w:highlight w:val="none"/>
          <w:u w:val="single"/>
        </w:rPr>
        <w:t>交易平台规定的格式）</w:t>
      </w:r>
    </w:p>
    <w:p>
      <w:pPr>
        <w:pStyle w:val="2"/>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185" w:name="_Toc12244"/>
      <w:bookmarkStart w:id="186" w:name="_Toc1629"/>
      <w:bookmarkStart w:id="187" w:name="_Toc19766"/>
      <w:bookmarkStart w:id="188" w:name="_Toc11590"/>
      <w:bookmarkStart w:id="189" w:name="_Toc1662"/>
      <w:bookmarkStart w:id="190" w:name="_Toc11903"/>
      <w:bookmarkStart w:id="191" w:name="_Toc19432"/>
      <w:bookmarkStart w:id="192" w:name="_Toc7588"/>
      <w:bookmarkStart w:id="193" w:name="_Toc2250"/>
      <w:bookmarkStart w:id="194" w:name="_Toc19937"/>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评标办法（综合评估法）</w:t>
      </w:r>
      <w:bookmarkEnd w:id="185"/>
      <w:bookmarkEnd w:id="186"/>
      <w:bookmarkEnd w:id="187"/>
      <w:bookmarkEnd w:id="188"/>
      <w:bookmarkEnd w:id="189"/>
      <w:bookmarkEnd w:id="190"/>
      <w:bookmarkEnd w:id="191"/>
      <w:bookmarkEnd w:id="192"/>
      <w:bookmarkEnd w:id="193"/>
      <w:bookmarkEnd w:id="194"/>
    </w:p>
    <w:p>
      <w:pPr>
        <w:spacing w:line="360" w:lineRule="auto"/>
        <w:ind w:firstLine="560" w:firstLineChars="200"/>
        <w:jc w:val="center"/>
        <w:outlineLvl w:val="1"/>
        <w:rPr>
          <w:rFonts w:hint="eastAsia" w:ascii="宋体" w:hAnsi="宋体" w:eastAsia="宋体" w:cs="宋体"/>
          <w:color w:val="auto"/>
          <w:sz w:val="28"/>
          <w:szCs w:val="27"/>
          <w:highlight w:val="none"/>
        </w:rPr>
      </w:pPr>
      <w:bookmarkStart w:id="195" w:name="_Toc18481"/>
      <w:bookmarkStart w:id="196" w:name="_Toc2821"/>
      <w:r>
        <w:rPr>
          <w:rFonts w:hint="eastAsia" w:ascii="宋体" w:hAnsi="宋体" w:eastAsia="宋体" w:cs="宋体"/>
          <w:color w:val="auto"/>
          <w:sz w:val="28"/>
          <w:szCs w:val="27"/>
          <w:highlight w:val="none"/>
        </w:rPr>
        <w:t>评标办法修改表</w:t>
      </w:r>
      <w:bookmarkEnd w:id="195"/>
      <w:bookmarkEnd w:id="196"/>
    </w:p>
    <w:p>
      <w:pPr>
        <w:pStyle w:val="42"/>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声明：本评标办法使用</w:t>
      </w:r>
      <w:r>
        <w:rPr>
          <w:rFonts w:hint="eastAsia" w:ascii="宋体" w:hAnsi="宋体" w:eastAsia="宋体" w:cs="宋体"/>
          <w:color w:val="auto"/>
          <w:sz w:val="24"/>
          <w:szCs w:val="24"/>
          <w:highlight w:val="none"/>
        </w:rPr>
        <w:t>SWZB202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招标文件范本的评标办法条款，与该条款不同之处，均在本表中列明，并以现文为准，原文不再有效。本招标文件范本请投标人自行到广州市水务局网站下载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w:instrText>
      </w:r>
      <w:bookmarkStart w:id="197" w:name="_Toc179632602"/>
      <w:bookmarkStart w:id="198" w:name="_Toc152042361"/>
      <w:bookmarkStart w:id="199" w:name="_Toc152045584"/>
      <w:bookmarkStart w:id="200" w:name="_Toc246996227"/>
      <w:bookmarkStart w:id="201" w:name="_Toc144974551"/>
      <w:bookmarkStart w:id="202" w:name="_Toc247085742"/>
      <w:bookmarkStart w:id="203" w:name="_Toc332641309"/>
      <w:bookmarkStart w:id="204" w:name="_Toc246996970"/>
      <w:bookmarkStart w:id="205" w:name="_Toc359263255"/>
      <w:r>
        <w:rPr>
          <w:rFonts w:hint="eastAsia" w:ascii="宋体" w:hAnsi="宋体" w:eastAsia="宋体" w:cs="宋体"/>
          <w:color w:val="auto"/>
          <w:sz w:val="24"/>
          <w:szCs w:val="24"/>
          <w:highlight w:val="none"/>
        </w:rPr>
        <w:instrText xml:space="preserve">LINK "htt</w:instrText>
      </w:r>
      <w:bookmarkEnd w:id="197"/>
      <w:bookmarkEnd w:id="198"/>
      <w:bookmarkEnd w:id="199"/>
      <w:bookmarkEnd w:id="200"/>
      <w:bookmarkEnd w:id="201"/>
      <w:bookmarkEnd w:id="202"/>
      <w:bookmarkEnd w:id="203"/>
      <w:bookmarkEnd w:id="204"/>
      <w:bookmarkEnd w:id="205"/>
      <w:r>
        <w:rPr>
          <w:rFonts w:hint="eastAsia" w:ascii="宋体" w:hAnsi="宋体" w:eastAsia="宋体" w:cs="宋体"/>
          <w:color w:val="auto"/>
          <w:sz w:val="24"/>
          <w:szCs w:val="24"/>
          <w:highlight w:val="none"/>
        </w:rPr>
        <w:instrText xml:space="preserve">p://www.gzwater.gov.cn）下载查阅" </w:instrText>
      </w:r>
      <w:r>
        <w:rPr>
          <w:rFonts w:hint="eastAsia" w:ascii="宋体" w:hAnsi="宋体" w:eastAsia="宋体" w:cs="宋体"/>
          <w:color w:val="auto"/>
          <w:sz w:val="24"/>
          <w:szCs w:val="24"/>
          <w:highlight w:val="none"/>
        </w:rPr>
        <w:fldChar w:fldCharType="separate"/>
      </w:r>
      <w:r>
        <w:rPr>
          <w:rStyle w:val="54"/>
          <w:rFonts w:hint="eastAsia" w:ascii="宋体" w:hAnsi="宋体" w:eastAsia="宋体" w:cs="宋体"/>
          <w:color w:val="auto"/>
          <w:sz w:val="24"/>
          <w:szCs w:val="24"/>
          <w:highlight w:val="none"/>
        </w:rPr>
        <w:t>http://www.gzwater.gov.cn）下载查阅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pStyle w:val="42"/>
        <w:spacing w:after="0" w:line="360" w:lineRule="auto"/>
        <w:rPr>
          <w:rFonts w:hint="eastAsia" w:ascii="宋体" w:hAnsi="宋体" w:eastAsia="宋体" w:cs="宋体"/>
          <w:b/>
          <w:color w:val="auto"/>
          <w:sz w:val="24"/>
          <w:szCs w:val="21"/>
          <w:highlight w:val="none"/>
        </w:rPr>
      </w:pPr>
    </w:p>
    <w:p>
      <w:pPr>
        <w:spacing w:line="48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bookmarkStart w:id="206" w:name="_Toc155150493"/>
      <w:bookmarkEnd w:id="206"/>
      <w:bookmarkStart w:id="207" w:name="_Toc359263257"/>
      <w:bookmarkEnd w:id="207"/>
      <w:bookmarkStart w:id="208" w:name="_Toc262229169"/>
      <w:bookmarkEnd w:id="208"/>
      <w:r>
        <w:rPr>
          <w:rFonts w:hint="eastAsia" w:ascii="宋体" w:hAnsi="宋体" w:cs="宋体"/>
          <w:color w:val="auto"/>
          <w:sz w:val="24"/>
          <w:szCs w:val="21"/>
          <w:highlight w:val="none"/>
          <w:lang w:val="en-US" w:eastAsia="zh-CN"/>
        </w:rPr>
        <w:t>2.3评标细则</w:t>
      </w:r>
      <w:r>
        <w:rPr>
          <w:rFonts w:hint="eastAsia" w:ascii="宋体" w:hAnsi="宋体" w:eastAsia="宋体" w:cs="宋体"/>
          <w:color w:val="auto"/>
          <w:sz w:val="24"/>
          <w:szCs w:val="21"/>
          <w:highlight w:val="none"/>
        </w:rPr>
        <w:t xml:space="preserve">    修改类型：增加</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.1对初步审查、商务评审、服务技术评审合格者进行评分。</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.2评审顺序依为初步审查、商务条件评审、服务技术与能力评审、价格评审、最终评分；初步审查中出现不合格时，不再进行下个程序评审，其投标报价也不进入价格评审范围。</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.3有关价格评审不合格、商务评审不合格、服务技术与能力不合格的评审标准：</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1）为防止恶意竞争、围标、串标等违法违规行为，评标委员会将对该投标报价进行严格核算与评审，投标人须积极配合，若发现价格不合理、价格严重偏离、价格错漏、报价缺项等不规范报价，将被作为低于成本报价予以否决，其投标报价也不进入价格评审范围；</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.4价格评审基准价格与价格评审：满足招标文件要求且所有有效投标价格的投标平均报价为基准价。</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.5每位评委独立逐栏打分，每栏分值不得超出本栏规定的分值范围；各评分因素分值保留小数点后二位。各项评分总和为最终评分。</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.6评价排序：按得分的高低次序排序。如遇总得分相同的，按投标报价由低到高顺序的排名确定预中标人，如又遇投标报价相同的，则抽签确定排名，先抽中的排名在先。</w:t>
      </w:r>
    </w:p>
    <w:p>
      <w:pPr>
        <w:ind w:firstLine="480" w:firstLineChars="200"/>
        <w:rPr>
          <w:rFonts w:hint="eastAsia" w:ascii="宋体" w:hAnsi="宋体" w:eastAsia="宋体" w:cs="宋体"/>
          <w:color w:val="auto"/>
          <w:sz w:val="24"/>
          <w:szCs w:val="21"/>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7排名第一的投标人为中标候选人，中标候选人放弃中标、因不可抗力提出不能履行合同，或者采购文件规定应当提交履约保证金而在规定的期限内未能提交的，在投标有效期内采购人可以确定排名第二的投标人为中标候选人，并以此类推</w:t>
      </w:r>
      <w:r>
        <w:rPr>
          <w:rFonts w:hint="eastAsia" w:ascii="宋体" w:hAnsi="宋体" w:eastAsia="宋体" w:cs="宋体"/>
          <w:color w:val="auto"/>
          <w:sz w:val="24"/>
          <w:szCs w:val="21"/>
          <w:highlight w:val="none"/>
        </w:rPr>
        <w:t>。</w:t>
      </w:r>
    </w:p>
    <w:p>
      <w:pPr>
        <w:pBdr>
          <w:bottom w:val="single" w:color="auto" w:sz="6" w:space="1"/>
        </w:pBdr>
        <w:spacing w:line="480" w:lineRule="auto"/>
        <w:ind w:firstLine="0" w:firstLineChars="0"/>
        <w:rPr>
          <w:rFonts w:hint="eastAsia" w:ascii="宋体" w:hAnsi="宋体" w:eastAsia="宋体" w:cs="宋体"/>
          <w:color w:val="auto"/>
          <w:sz w:val="24"/>
          <w:szCs w:val="21"/>
          <w:highlight w:val="none"/>
        </w:rPr>
      </w:pPr>
    </w:p>
    <w:p>
      <w:pPr>
        <w:spacing w:line="48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             修改类型：删除</w:t>
      </w:r>
    </w:p>
    <w:p>
      <w:pPr>
        <w:pBdr>
          <w:bottom w:val="single" w:color="auto" w:sz="6" w:space="1"/>
        </w:pBdr>
        <w:spacing w:line="48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p>
    <w:p>
      <w:pPr>
        <w:spacing w:line="48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条款号：</w:t>
      </w:r>
      <w:r>
        <w:rPr>
          <w:rFonts w:hint="eastAsia" w:ascii="宋体" w:hAnsi="宋体" w:cs="宋体"/>
          <w:color w:val="auto"/>
          <w:sz w:val="24"/>
          <w:szCs w:val="21"/>
          <w:highlight w:val="none"/>
          <w:lang w:val="en-US" w:eastAsia="zh-CN"/>
        </w:rPr>
        <w:t>3.2.3</w:t>
      </w:r>
      <w:r>
        <w:rPr>
          <w:rFonts w:hint="eastAsia" w:ascii="宋体" w:hAnsi="宋体" w:eastAsia="宋体" w:cs="宋体"/>
          <w:color w:val="auto"/>
          <w:sz w:val="24"/>
          <w:szCs w:val="21"/>
          <w:highlight w:val="none"/>
        </w:rPr>
        <w:t xml:space="preserve">             修改类型：修改</w:t>
      </w:r>
    </w:p>
    <w:p>
      <w:pPr>
        <w:spacing w:line="48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cs="宋体"/>
          <w:color w:val="auto"/>
          <w:sz w:val="24"/>
          <w:szCs w:val="21"/>
          <w:highlight w:val="none"/>
          <w:lang w:val="en-US" w:eastAsia="zh-CN"/>
        </w:rPr>
        <w:t>3.2.3</w:t>
      </w:r>
      <w:r>
        <w:rPr>
          <w:rFonts w:hint="eastAsia" w:ascii="宋体" w:hAnsi="宋体" w:eastAsia="宋体" w:cs="宋体"/>
          <w:color w:val="auto"/>
          <w:sz w:val="24"/>
          <w:szCs w:val="21"/>
          <w:highlight w:val="none"/>
        </w:rPr>
        <w:t>投标人的得分=技术部分得分(A)X得分权重+商务部分得分(B)X得分权重+投标报价得分(C)X得分权重。(注:由招标人根据相关规定自行设置权重)</w:t>
      </w:r>
    </w:p>
    <w:p>
      <w:pPr>
        <w:pBdr>
          <w:bottom w:val="single" w:color="auto" w:sz="6" w:space="1"/>
        </w:pBdr>
        <w:spacing w:line="480" w:lineRule="auto"/>
        <w:ind w:firstLine="537" w:firstLineChars="224"/>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现文：</w:t>
      </w:r>
      <w:r>
        <w:rPr>
          <w:rFonts w:hint="eastAsia" w:ascii="宋体" w:hAnsi="宋体" w:cs="宋体"/>
          <w:color w:val="auto"/>
          <w:sz w:val="24"/>
          <w:szCs w:val="21"/>
          <w:highlight w:val="none"/>
          <w:lang w:val="en-US" w:eastAsia="zh-CN"/>
        </w:rPr>
        <w:t>3.2.3</w:t>
      </w:r>
      <w:r>
        <w:rPr>
          <w:rFonts w:hint="eastAsia" w:ascii="宋体" w:hAnsi="宋体" w:eastAsia="宋体" w:cs="宋体"/>
          <w:color w:val="auto"/>
          <w:sz w:val="24"/>
          <w:szCs w:val="21"/>
          <w:highlight w:val="none"/>
        </w:rPr>
        <w:t>投标人的得分=</w:t>
      </w:r>
      <w:r>
        <w:rPr>
          <w:rFonts w:hint="eastAsia" w:ascii="宋体" w:hAnsi="宋体" w:cs="宋体"/>
          <w:color w:val="auto"/>
          <w:sz w:val="24"/>
          <w:szCs w:val="21"/>
          <w:highlight w:val="none"/>
          <w:lang w:val="en-US" w:eastAsia="zh-CN"/>
        </w:rPr>
        <w:t>A+B+C</w:t>
      </w:r>
      <w:r>
        <w:rPr>
          <w:rFonts w:hint="eastAsia" w:ascii="宋体" w:hAnsi="宋体" w:eastAsia="宋体" w:cs="宋体"/>
          <w:color w:val="auto"/>
          <w:sz w:val="24"/>
          <w:highlight w:val="none"/>
        </w:rPr>
        <w:t>（注：由招标人根据相关规定自行设置权重）</w:t>
      </w:r>
    </w:p>
    <w:p>
      <w:pPr>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注：以上修改，仅限于本范本中有可供选择条</w:t>
      </w:r>
    </w:p>
    <w:p>
      <w:pPr>
        <w:spacing w:line="360" w:lineRule="auto"/>
        <w:ind w:firstLine="0" w:firstLineChars="0"/>
        <w:jc w:val="center"/>
        <w:outlineLvl w:val="2"/>
        <w:rPr>
          <w:rFonts w:hint="eastAsia" w:ascii="宋体" w:hAnsi="宋体" w:eastAsia="宋体" w:cs="宋体"/>
          <w:color w:val="auto"/>
          <w:sz w:val="28"/>
          <w:szCs w:val="27"/>
          <w:highlight w:val="none"/>
        </w:rPr>
      </w:pPr>
      <w:r>
        <w:rPr>
          <w:rFonts w:hint="eastAsia" w:ascii="宋体" w:hAnsi="宋体" w:eastAsia="宋体" w:cs="宋体"/>
          <w:color w:val="auto"/>
          <w:sz w:val="24"/>
          <w:szCs w:val="21"/>
          <w:highlight w:val="none"/>
        </w:rPr>
        <w:br w:type="page"/>
      </w:r>
      <w:bookmarkStart w:id="209" w:name="_Toc6118"/>
      <w:bookmarkStart w:id="210" w:name="_Toc28122"/>
      <w:r>
        <w:rPr>
          <w:rFonts w:hint="eastAsia" w:ascii="宋体" w:hAnsi="宋体" w:eastAsia="宋体" w:cs="宋体"/>
          <w:color w:val="auto"/>
          <w:sz w:val="28"/>
          <w:szCs w:val="27"/>
          <w:highlight w:val="none"/>
        </w:rPr>
        <w:t>评标办法前附表</w:t>
      </w:r>
    </w:p>
    <w:tbl>
      <w:tblPr>
        <w:tblStyle w:val="4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201"/>
        <w:gridCol w:w="992"/>
        <w:gridCol w:w="2635"/>
        <w:gridCol w:w="2981"/>
        <w:gridCol w:w="10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870" w:type="dxa"/>
            <w:gridSpan w:val="3"/>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77"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3" w:type="dxa"/>
            <w:gridSpan w:val="2"/>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初步评审</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193" w:type="dxa"/>
            <w:gridSpan w:val="2"/>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投标人声明签字盖章</w:t>
            </w:r>
          </w:p>
        </w:tc>
        <w:tc>
          <w:tcPr>
            <w:tcW w:w="40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法定代表人或其委托代理人签字或签章及加盖单位公章（签字和盖章要求见《投标人须知前附表》第3.6.4条）。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40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资质等级</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社保要求</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业绩要求</w:t>
            </w:r>
            <w:r>
              <w:rPr>
                <w:rFonts w:hint="eastAsia" w:ascii="宋体" w:hAnsi="宋体" w:eastAsia="宋体" w:cs="宋体"/>
                <w:color w:val="auto"/>
                <w:highlight w:val="none"/>
              </w:rPr>
              <w:t>（如有）</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联合体要求</w:t>
            </w:r>
            <w:r>
              <w:rPr>
                <w:rFonts w:hint="eastAsia" w:ascii="宋体" w:hAnsi="宋体" w:eastAsia="宋体" w:cs="宋体"/>
                <w:color w:val="auto"/>
                <w:highlight w:val="none"/>
              </w:rPr>
              <w:t>（如有）</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677"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color w:val="auto"/>
                <w:szCs w:val="21"/>
                <w:highlight w:val="none"/>
                <w:lang w:eastAsia="zh-CN"/>
              </w:rPr>
              <w:t>未被纳入失信联合惩戒名单且被限制参与相关项目投标的</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rPr>
              <w:t>失信联合惩戒名单以“信用广州”网站公布的“黑名单”为准。投标人无需提供资料，按交易系统比对的结果进行评审</w:t>
            </w:r>
            <w:r>
              <w:rPr>
                <w:rFonts w:hint="eastAsia" w:ascii="宋体" w:hAnsi="宋体" w:eastAsia="宋体" w:cs="宋体"/>
                <w:color w:val="auto"/>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677" w:type="dxa"/>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rPr>
            </w:pPr>
          </w:p>
        </w:tc>
        <w:tc>
          <w:tcPr>
            <w:tcW w:w="1193" w:type="dxa"/>
            <w:gridSpan w:val="2"/>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rPr>
            </w:pP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1193" w:type="dxa"/>
            <w:gridSpan w:val="2"/>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26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投标人参加投标的意思表达清楚，投标人代表被授权有效</w:t>
            </w:r>
          </w:p>
        </w:tc>
        <w:tc>
          <w:tcPr>
            <w:tcW w:w="40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投标人声明、廉洁承诺书、法定代表人证明书；委托投标的还应提供法人授权委托证明书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77"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77"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投标文件格式</w:t>
            </w:r>
          </w:p>
        </w:tc>
        <w:tc>
          <w:tcPr>
            <w:tcW w:w="40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符合第</w:t>
            </w:r>
            <w:r>
              <w:rPr>
                <w:rFonts w:hint="eastAsia" w:ascii="宋体" w:hAnsi="宋体" w:cs="宋体"/>
                <w:color w:val="auto"/>
                <w:highlight w:val="none"/>
                <w:lang w:val="en-US" w:eastAsia="zh-CN"/>
              </w:rPr>
              <w:t>六</w:t>
            </w:r>
            <w:r>
              <w:rPr>
                <w:rFonts w:hint="eastAsia" w:ascii="宋体" w:hAnsi="宋体" w:eastAsia="宋体" w:cs="宋体"/>
                <w:color w:val="auto"/>
                <w:highlight w:val="none"/>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highlight w:val="none"/>
              </w:rPr>
            </w:pPr>
            <w:r>
              <w:rPr>
                <w:rFonts w:hint="eastAsia" w:ascii="宋体" w:hAnsi="宋体"/>
                <w:color w:val="auto"/>
                <w:szCs w:val="21"/>
                <w:highlight w:val="none"/>
                <w:u w:val="none"/>
              </w:rPr>
              <w:t>投标文件机器码</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color w:val="auto"/>
                <w:szCs w:val="21"/>
                <w:highlight w:val="none"/>
                <w:u w:val="none"/>
              </w:rPr>
              <w:t>投标人与本项目其他投标人打包投标文件电脑机器特征码不一致（以广州公共交易平台</w:t>
            </w:r>
            <w:r>
              <w:rPr>
                <w:rFonts w:hint="default" w:ascii="宋体" w:hAnsi="宋体"/>
                <w:color w:val="auto"/>
                <w:szCs w:val="21"/>
                <w:highlight w:val="none"/>
                <w:u w:val="none"/>
                <w:lang w:val="en-US" w:eastAsia="zh-CN"/>
              </w:rPr>
              <w:t>开</w:t>
            </w:r>
            <w:r>
              <w:rPr>
                <w:rFonts w:hint="default" w:ascii="宋体" w:hAnsi="宋体"/>
                <w:color w:val="auto"/>
                <w:szCs w:val="21"/>
                <w:highlight w:val="none"/>
                <w:u w:val="none"/>
                <w:lang w:val="en-US"/>
              </w:rPr>
              <w:t>标</w:t>
            </w:r>
            <w:r>
              <w:rPr>
                <w:rFonts w:hint="eastAsia" w:ascii="宋体" w:hAnsi="宋体"/>
                <w:color w:val="auto"/>
                <w:szCs w:val="21"/>
                <w:highlight w:val="none"/>
                <w:u w:val="none"/>
              </w:rPr>
              <w:t>系统的检索信息为准）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193" w:type="dxa"/>
            <w:gridSpan w:val="2"/>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响应性评审标准</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符合第二章“投标人须知”第3.2.3项规定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交货期</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质量</w:t>
            </w:r>
            <w:r>
              <w:rPr>
                <w:rFonts w:hint="eastAsia" w:ascii="宋体" w:hAnsi="宋体" w:cs="宋体"/>
                <w:color w:val="auto"/>
                <w:szCs w:val="21"/>
                <w:highlight w:val="none"/>
                <w:lang w:val="en-US" w:eastAsia="zh-CN"/>
              </w:rPr>
              <w:t>要求</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7" w:type="dxa"/>
            <w:vMerge w:val="continue"/>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93" w:type="dxa"/>
            <w:gridSpan w:val="2"/>
            <w:vMerge w:val="continue"/>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技术</w:t>
            </w:r>
            <w:r>
              <w:rPr>
                <w:rFonts w:hint="eastAsia" w:ascii="宋体" w:hAnsi="宋体" w:cs="宋体"/>
                <w:color w:val="auto"/>
                <w:szCs w:val="21"/>
                <w:highlight w:val="none"/>
                <w:lang w:val="en-US" w:eastAsia="zh-CN"/>
              </w:rPr>
              <w:t>支持资料</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章“技术要求”规定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0" w:type="dxa"/>
            <w:gridSpan w:val="3"/>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0" w:type="dxa"/>
            <w:gridSpan w:val="3"/>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综合评估得分构成</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商务部分权重：</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技术部分权重：</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40%</w:t>
            </w:r>
            <w:r>
              <w:rPr>
                <w:rFonts w:hint="eastAsia" w:ascii="宋体" w:hAnsi="宋体" w:eastAsia="宋体" w:cs="宋体"/>
                <w:color w:val="auto"/>
                <w:szCs w:val="21"/>
                <w:highlight w:val="none"/>
                <w:u w:val="single"/>
              </w:rPr>
              <w:t xml:space="preserve">  </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投标报价权重：</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50%</w:t>
            </w:r>
            <w:r>
              <w:rPr>
                <w:rFonts w:hint="eastAsia" w:ascii="宋体" w:hAnsi="宋体" w:eastAsia="宋体" w:cs="宋体"/>
                <w:color w:val="auto"/>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（注：投标报价权重不少于商务、技术、投标报价三者之和的</w:t>
            </w:r>
            <w:r>
              <w:rPr>
                <w:rFonts w:hint="eastAsia" w:ascii="宋体" w:hAnsi="宋体" w:cs="宋体"/>
                <w:b/>
                <w:color w:val="auto"/>
                <w:szCs w:val="21"/>
                <w:highlight w:val="none"/>
                <w:lang w:val="en-US" w:eastAsia="zh-CN"/>
              </w:rPr>
              <w:t>5</w:t>
            </w:r>
            <w:r>
              <w:rPr>
                <w:rFonts w:hint="eastAsia" w:ascii="宋体" w:hAnsi="宋体" w:eastAsia="宋体" w:cs="宋体"/>
                <w:b/>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70" w:type="dxa"/>
            <w:gridSpan w:val="3"/>
            <w:tcBorders>
              <w:top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2.2.3</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评标基准价计算方法</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u w:val="single"/>
                <w:lang w:val="en-US" w:eastAsia="zh-CN"/>
              </w:rPr>
            </w:pPr>
            <w:r>
              <w:rPr>
                <w:rFonts w:hint="eastAsia" w:ascii="宋体" w:hAnsi="宋体" w:cs="宋体"/>
                <w:b/>
                <w:color w:val="auto"/>
                <w:szCs w:val="21"/>
                <w:highlight w:val="none"/>
                <w:lang w:val="en-US" w:eastAsia="zh-CN"/>
              </w:rPr>
              <w:t>方法：</w:t>
            </w:r>
            <w:r>
              <w:rPr>
                <w:rFonts w:hint="eastAsia" w:ascii="宋体" w:hAnsi="宋体" w:cs="宋体"/>
                <w:b/>
                <w:color w:val="auto"/>
                <w:szCs w:val="21"/>
                <w:highlight w:val="none"/>
                <w:u w:val="single"/>
                <w:lang w:val="en-US" w:eastAsia="zh-CN"/>
              </w:rPr>
              <w:t xml:space="preserve">  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70" w:type="dxa"/>
            <w:gridSpan w:val="3"/>
            <w:tcBorders>
              <w:top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2.2.4</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投标报价偏差率计算公式</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偏差率=（投标报价-评标基准价）/评标基准价×100%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870" w:type="dxa"/>
            <w:gridSpan w:val="3"/>
            <w:tcBorders>
              <w:top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详细评审</w:t>
            </w:r>
          </w:p>
        </w:tc>
        <w:tc>
          <w:tcPr>
            <w:tcW w:w="40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0" w:type="dxa"/>
            <w:gridSpan w:val="3"/>
            <w:tcBorders>
              <w:top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评分因素</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计分方法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2.2.5(1)</w:t>
            </w:r>
          </w:p>
        </w:tc>
        <w:tc>
          <w:tcPr>
            <w:tcW w:w="992"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rPr>
              <w:br w:type="textWrapping"/>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40分）</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cs="宋体"/>
                <w:color w:val="auto"/>
                <w:sz w:val="18"/>
                <w:szCs w:val="18"/>
                <w:highlight w:val="none"/>
              </w:rPr>
            </w:pPr>
          </w:p>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 w:val="21"/>
                <w:szCs w:val="21"/>
                <w:highlight w:val="none"/>
              </w:rPr>
              <w:t>技术方案</w:t>
            </w:r>
            <w:r>
              <w:rPr>
                <w:rFonts w:hint="default" w:ascii="宋体" w:hAnsi="宋体" w:eastAsia="宋体" w:cs="宋体"/>
                <w:color w:val="auto"/>
                <w:sz w:val="21"/>
                <w:szCs w:val="21"/>
                <w:highlight w:val="none"/>
              </w:rPr>
              <w:br w:type="textWrapping"/>
            </w:r>
            <w:r>
              <w:rPr>
                <w:rFonts w:hint="default"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default" w:ascii="宋体" w:hAnsi="宋体" w:eastAsia="宋体" w:cs="宋体"/>
                <w:color w:val="auto"/>
                <w:sz w:val="21"/>
                <w:szCs w:val="21"/>
                <w:highlight w:val="none"/>
                <w:lang w:val="en-US" w:eastAsia="zh-CN"/>
              </w:rPr>
              <w:t>）</w:t>
            </w:r>
          </w:p>
        </w:tc>
        <w:tc>
          <w:tcPr>
            <w:tcW w:w="29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autoSpaceDN/>
              <w:adjustRightInd/>
              <w:spacing w:before="0" w:beforeAutospacing="0" w:after="0" w:afterAutospacing="0" w:line="240" w:lineRule="auto"/>
              <w:ind w:left="0" w:right="0"/>
              <w:jc w:val="left"/>
              <w:rPr>
                <w:rFonts w:hint="default" w:ascii="宋体" w:hAnsi="宋体" w:cs="宋体"/>
                <w:color w:val="auto"/>
                <w:sz w:val="21"/>
                <w:szCs w:val="21"/>
                <w:highlight w:val="none"/>
              </w:rPr>
            </w:pPr>
            <w:r>
              <w:rPr>
                <w:rFonts w:hint="default" w:ascii="宋体" w:hAnsi="宋体" w:cs="宋体"/>
                <w:color w:val="auto"/>
                <w:sz w:val="21"/>
                <w:szCs w:val="21"/>
                <w:highlight w:val="none"/>
              </w:rPr>
              <w:t>对水泵设备性能指标、材质、主要技术参数进行综合比较和分析，考察是否满足本项目需要，资料的完整性、合理性进行综合评议：详细的设计图纸：一体化泵闸布置图、预埋件布置图、设备的运行和性能参数、设备主要部件的外形尺寸图、电气原理图，并由投标产品书面盖章确认：</w:t>
            </w:r>
          </w:p>
          <w:p>
            <w:pPr>
              <w:keepNext w:val="0"/>
              <w:keepLines w:val="0"/>
              <w:suppressLineNumbers w:val="0"/>
              <w:spacing w:before="0" w:beforeAutospacing="0" w:after="0" w:afterAutospacing="0"/>
              <w:ind w:left="0" w:right="0"/>
              <w:jc w:val="left"/>
              <w:rPr>
                <w:rFonts w:hint="default" w:ascii="宋体" w:hAnsi="宋体" w:cs="宋体"/>
                <w:color w:val="auto"/>
                <w:sz w:val="21"/>
                <w:szCs w:val="21"/>
                <w:highlight w:val="none"/>
              </w:rPr>
            </w:pPr>
            <w:r>
              <w:rPr>
                <w:rFonts w:hint="default" w:ascii="宋体" w:hAnsi="宋体" w:cs="宋体"/>
                <w:color w:val="auto"/>
                <w:sz w:val="21"/>
                <w:szCs w:val="21"/>
                <w:highlight w:val="none"/>
              </w:rPr>
              <w:t>（1）设计资料内容齐全，技术性能参数可靠</w:t>
            </w:r>
            <w:r>
              <w:rPr>
                <w:rFonts w:hint="eastAsia" w:ascii="宋体" w:hAnsi="宋体" w:cs="宋体"/>
                <w:color w:val="auto"/>
                <w:sz w:val="21"/>
                <w:szCs w:val="21"/>
                <w:highlight w:val="none"/>
                <w:lang w:eastAsia="zh-CN"/>
              </w:rPr>
              <w:t>，</w:t>
            </w:r>
            <w:r>
              <w:rPr>
                <w:rFonts w:hint="default" w:ascii="宋体" w:hAnsi="宋体" w:cs="宋体"/>
                <w:color w:val="auto"/>
                <w:sz w:val="21"/>
                <w:szCs w:val="21"/>
                <w:highlight w:val="none"/>
              </w:rPr>
              <w:t>实施可行，充分满足招标文件的技术要求，得</w:t>
            </w:r>
            <w:r>
              <w:rPr>
                <w:rFonts w:hint="eastAsia" w:ascii="宋体" w:hAnsi="宋体" w:cs="宋体"/>
                <w:color w:val="auto"/>
                <w:sz w:val="21"/>
                <w:szCs w:val="21"/>
                <w:highlight w:val="none"/>
                <w:lang w:val="en-US" w:eastAsia="zh-CN"/>
              </w:rPr>
              <w:t>8</w:t>
            </w:r>
            <w:r>
              <w:rPr>
                <w:rFonts w:hint="default" w:ascii="宋体" w:hAnsi="宋体" w:cs="宋体"/>
                <w:color w:val="auto"/>
                <w:sz w:val="21"/>
                <w:szCs w:val="21"/>
                <w:highlight w:val="none"/>
              </w:rPr>
              <w:t>分；</w:t>
            </w:r>
          </w:p>
          <w:p>
            <w:pPr>
              <w:keepNext w:val="0"/>
              <w:keepLines w:val="0"/>
              <w:suppressLineNumbers w:val="0"/>
              <w:spacing w:before="0" w:beforeAutospacing="0" w:after="0" w:afterAutospacing="0"/>
              <w:ind w:left="0" w:right="0"/>
              <w:jc w:val="left"/>
              <w:rPr>
                <w:rFonts w:hint="default" w:ascii="宋体" w:hAnsi="宋体" w:cs="宋体"/>
                <w:color w:val="auto"/>
                <w:sz w:val="21"/>
                <w:szCs w:val="21"/>
                <w:highlight w:val="none"/>
              </w:rPr>
            </w:pPr>
            <w:r>
              <w:rPr>
                <w:rFonts w:hint="default" w:ascii="宋体" w:hAnsi="宋体" w:cs="宋体"/>
                <w:color w:val="auto"/>
                <w:sz w:val="21"/>
                <w:szCs w:val="21"/>
                <w:highlight w:val="none"/>
              </w:rPr>
              <w:t>（2）设计资料内容齐全，技术性能参数</w:t>
            </w:r>
            <w:r>
              <w:rPr>
                <w:rFonts w:hint="eastAsia" w:ascii="宋体" w:hAnsi="宋体" w:cs="宋体"/>
                <w:color w:val="auto"/>
                <w:sz w:val="21"/>
                <w:szCs w:val="21"/>
                <w:highlight w:val="none"/>
                <w:lang w:val="en-US" w:eastAsia="zh-CN"/>
              </w:rPr>
              <w:t>较</w:t>
            </w:r>
            <w:r>
              <w:rPr>
                <w:rFonts w:hint="default" w:ascii="宋体" w:hAnsi="宋体" w:cs="宋体"/>
                <w:color w:val="auto"/>
                <w:sz w:val="21"/>
                <w:szCs w:val="21"/>
                <w:highlight w:val="none"/>
              </w:rPr>
              <w:t>可靠，实施</w:t>
            </w:r>
            <w:r>
              <w:rPr>
                <w:rFonts w:hint="eastAsia" w:ascii="宋体" w:hAnsi="宋体" w:cs="宋体"/>
                <w:color w:val="auto"/>
                <w:sz w:val="21"/>
                <w:szCs w:val="21"/>
                <w:highlight w:val="none"/>
                <w:lang w:val="en-US" w:eastAsia="zh-CN"/>
              </w:rPr>
              <w:t>较</w:t>
            </w:r>
            <w:r>
              <w:rPr>
                <w:rFonts w:hint="default" w:ascii="宋体" w:hAnsi="宋体" w:cs="宋体"/>
                <w:color w:val="auto"/>
                <w:sz w:val="21"/>
                <w:szCs w:val="21"/>
                <w:highlight w:val="none"/>
              </w:rPr>
              <w:t>可行，基本满足招标文件的技术要求，得</w:t>
            </w:r>
            <w:r>
              <w:rPr>
                <w:rFonts w:hint="eastAsia" w:ascii="宋体" w:hAnsi="宋体" w:cs="宋体"/>
                <w:color w:val="auto"/>
                <w:sz w:val="21"/>
                <w:szCs w:val="21"/>
                <w:highlight w:val="none"/>
                <w:lang w:val="en-US" w:eastAsia="zh-CN"/>
              </w:rPr>
              <w:t>5</w:t>
            </w:r>
            <w:r>
              <w:rPr>
                <w:rFonts w:hint="default" w:ascii="宋体" w:hAnsi="宋体" w:cs="宋体"/>
                <w:color w:val="auto"/>
                <w:sz w:val="21"/>
                <w:szCs w:val="21"/>
                <w:highlight w:val="none"/>
              </w:rPr>
              <w:t>分；</w:t>
            </w:r>
          </w:p>
          <w:p>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lang w:val="en-US" w:eastAsia="zh-CN"/>
              </w:rPr>
            </w:pPr>
            <w:r>
              <w:rPr>
                <w:rFonts w:hint="default" w:ascii="宋体" w:hAnsi="宋体" w:cs="宋体"/>
                <w:color w:val="auto"/>
                <w:sz w:val="21"/>
                <w:szCs w:val="21"/>
                <w:highlight w:val="none"/>
              </w:rPr>
              <w:t>（3）技术性能参数不够可靠，实施较困难，少部分内容不满足招标文件的技术要求，得</w:t>
            </w:r>
            <w:r>
              <w:rPr>
                <w:rFonts w:hint="eastAsia" w:ascii="宋体" w:hAnsi="宋体" w:cs="宋体"/>
                <w:color w:val="auto"/>
                <w:sz w:val="21"/>
                <w:szCs w:val="21"/>
                <w:highlight w:val="none"/>
                <w:lang w:val="en-US" w:eastAsia="zh-CN"/>
              </w:rPr>
              <w:t>2</w:t>
            </w:r>
          </w:p>
          <w:p>
            <w:pPr>
              <w:keepNext w:val="0"/>
              <w:keepLines w:val="0"/>
              <w:suppressLineNumbers w:val="0"/>
              <w:spacing w:before="0" w:beforeAutospacing="0" w:after="0" w:afterAutospacing="0"/>
              <w:ind w:left="0" w:right="0"/>
              <w:jc w:val="left"/>
              <w:rPr>
                <w:rFonts w:hint="default" w:ascii="宋体" w:hAnsi="宋体" w:cs="宋体"/>
                <w:color w:val="auto"/>
                <w:sz w:val="21"/>
                <w:szCs w:val="21"/>
                <w:highlight w:val="none"/>
              </w:rPr>
            </w:pPr>
            <w:r>
              <w:rPr>
                <w:rFonts w:hint="default" w:ascii="宋体" w:hAnsi="宋体" w:cs="宋体"/>
                <w:color w:val="auto"/>
                <w:sz w:val="21"/>
                <w:szCs w:val="21"/>
                <w:highlight w:val="none"/>
              </w:rPr>
              <w:t>分。</w:t>
            </w:r>
          </w:p>
          <w:p>
            <w:pPr>
              <w:keepNext w:val="0"/>
              <w:keepLines w:val="0"/>
              <w:suppressLineNumbers w:val="0"/>
              <w:spacing w:before="0" w:beforeAutospacing="0" w:after="0" w:afterAutospacing="0"/>
              <w:ind w:left="0" w:right="0"/>
              <w:jc w:val="left"/>
              <w:rPr>
                <w:rFonts w:hint="default" w:ascii="宋体" w:hAnsi="宋体" w:eastAsia="宋体" w:cs="宋体"/>
                <w:color w:val="auto"/>
                <w:kern w:val="2"/>
                <w:sz w:val="21"/>
                <w:szCs w:val="21"/>
                <w:highlight w:val="none"/>
                <w:lang w:val="en-US" w:eastAsia="zh-CN" w:bidi="ar-SA"/>
              </w:rPr>
            </w:pPr>
            <w:r>
              <w:rPr>
                <w:rFonts w:hint="default" w:ascii="宋体" w:hAnsi="宋体" w:cs="宋体"/>
                <w:color w:val="auto"/>
                <w:sz w:val="21"/>
                <w:szCs w:val="21"/>
                <w:highlight w:val="none"/>
              </w:rPr>
              <w:t>（4）不提供技术方案不得分。</w:t>
            </w:r>
          </w:p>
        </w:tc>
        <w:tc>
          <w:tcPr>
            <w:tcW w:w="1036"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去掉一个最高分值，去掉一个最低分，得到技术部分评审得分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8"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2"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32"/>
                <w:szCs w:val="21"/>
                <w:highlight w:val="none"/>
              </w:rPr>
            </w:pPr>
          </w:p>
        </w:tc>
        <w:tc>
          <w:tcPr>
            <w:tcW w:w="2635"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hAnsi="宋体"/>
                <w:szCs w:val="21"/>
              </w:rPr>
              <w:t>实施保障措施方案</w:t>
            </w:r>
            <w:r>
              <w:rPr>
                <w:rFonts w:hint="default" w:ascii="宋体" w:hAnsi="宋体" w:eastAsia="宋体" w:cs="宋体"/>
                <w:color w:val="auto"/>
                <w:szCs w:val="21"/>
                <w:highlight w:val="none"/>
                <w:lang w:val="en-US" w:eastAsia="zh-CN"/>
              </w:rPr>
              <w:br w:type="textWrapping"/>
            </w:r>
            <w:r>
              <w:rPr>
                <w:rFonts w:hint="default"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default" w:ascii="宋体" w:hAnsi="宋体" w:eastAsia="宋体" w:cs="宋体"/>
                <w:color w:val="auto"/>
                <w:sz w:val="21"/>
                <w:szCs w:val="21"/>
                <w:highlight w:val="none"/>
                <w:lang w:val="en-US" w:eastAsia="zh-CN"/>
              </w:rPr>
              <w:t>）</w:t>
            </w:r>
          </w:p>
        </w:tc>
        <w:tc>
          <w:tcPr>
            <w:tcW w:w="29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根据投标人针对本项目编制的工期、进度控制、实施保障方案进行评分：</w:t>
            </w:r>
          </w:p>
          <w:p>
            <w:pPr>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1、方案内容全面，程序合理，针对性、操作性强，能充分保障项目推进的，得6分；</w:t>
            </w:r>
          </w:p>
          <w:p>
            <w:pPr>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2、方案针对性、操作性较强，不能全面保障项目推进的，得3分；</w:t>
            </w:r>
          </w:p>
          <w:p>
            <w:pPr>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3、方案针对性、操作性差，基本无法保障项目推进的，得1分；</w:t>
            </w:r>
          </w:p>
          <w:p>
            <w:pPr>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不提供方案不得分。</w:t>
            </w:r>
          </w:p>
        </w:tc>
        <w:tc>
          <w:tcPr>
            <w:tcW w:w="1036"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2"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32"/>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lang w:eastAsia="zh-CN"/>
              </w:rPr>
              <w:t>供货服务方案</w:t>
            </w:r>
            <w:r>
              <w:rPr>
                <w:rFonts w:hint="eastAsia" w:ascii="宋体" w:hAnsi="宋体" w:eastAsia="宋体" w:cs="宋体"/>
                <w:color w:val="auto"/>
                <w:sz w:val="21"/>
                <w:szCs w:val="21"/>
                <w:highlight w:val="none"/>
              </w:rPr>
              <w:br w:type="textWrapping"/>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6分）</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根据投标单位提供的生产供货实施方案进行评审，对各个投标单位进行综合评审：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供货服务方案</w:t>
            </w:r>
            <w:r>
              <w:rPr>
                <w:rFonts w:hint="eastAsia" w:ascii="宋体" w:hAnsi="宋体" w:eastAsia="宋体" w:cs="宋体"/>
                <w:color w:val="auto"/>
                <w:szCs w:val="21"/>
                <w:highlight w:val="none"/>
              </w:rPr>
              <w:t>满足采购人需求，投标产品的供货周期保障措施、安装调试保障措施、试运行保障措施、竣工验收保障措施合理，得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供货服务方案</w:t>
            </w:r>
            <w:r>
              <w:rPr>
                <w:rFonts w:hint="eastAsia" w:ascii="宋体" w:hAnsi="宋体" w:eastAsia="宋体" w:cs="宋体"/>
                <w:color w:val="auto"/>
                <w:szCs w:val="21"/>
                <w:highlight w:val="none"/>
              </w:rPr>
              <w:t>基本满足采购人需求，投标产品的供货周期保障措施、安装调试保障措施、试运行保障措施、竣工验收保障措施</w:t>
            </w:r>
            <w:r>
              <w:rPr>
                <w:rFonts w:hint="eastAsia" w:ascii="宋体" w:hAnsi="宋体" w:cs="宋体"/>
                <w:color w:val="auto"/>
                <w:szCs w:val="21"/>
                <w:highlight w:val="none"/>
                <w:lang w:val="en-US" w:eastAsia="zh-CN"/>
              </w:rPr>
              <w:t>较</w:t>
            </w:r>
            <w:r>
              <w:rPr>
                <w:rFonts w:hint="eastAsia" w:ascii="宋体" w:hAnsi="宋体" w:eastAsia="宋体" w:cs="宋体"/>
                <w:color w:val="auto"/>
                <w:szCs w:val="21"/>
                <w:highlight w:val="none"/>
              </w:rPr>
              <w:t>合理，得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供货服务方案</w:t>
            </w:r>
            <w:r>
              <w:rPr>
                <w:rFonts w:hint="eastAsia" w:ascii="宋体" w:hAnsi="宋体" w:eastAsia="宋体" w:cs="宋体"/>
                <w:color w:val="auto"/>
                <w:szCs w:val="21"/>
                <w:highlight w:val="none"/>
              </w:rPr>
              <w:t>部分</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rPr>
              <w:t>满足采购人需求，投标产品的供货周期保障措施、安装调试保障措施、试运行保障措施、竣工验收保障措施</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rPr>
              <w:t>合理，得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不提供实施方案不得分。</w:t>
            </w:r>
          </w:p>
        </w:tc>
        <w:tc>
          <w:tcPr>
            <w:tcW w:w="1036"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2" w:type="dxa"/>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32"/>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szCs w:val="21"/>
              </w:rPr>
              <w:t>售后服务便利性</w:t>
            </w:r>
            <w:r>
              <w:rPr>
                <w:rFonts w:hint="eastAsia" w:ascii="宋体" w:hAnsi="宋体" w:cs="宋体"/>
                <w:color w:val="auto"/>
                <w:szCs w:val="21"/>
                <w:highlight w:val="none"/>
              </w:rPr>
              <w:br w:type="textWrapping"/>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根据投标人服务支撑的便利程度、服务经验、服务方案等因素进行综合评审：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1、投标人履约服务能力好、机构的稳定性高、服务的便捷性强、响应速度快（2小时内响应、4小时内到达现场），提交的服务方案详细，得10分。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2、投标人履约服务能力较好、机构的稳定性较高、服务的便捷性较强、响应速度较快（4小时内响应、12小时内到达现场），提交的服务方案较好，得6分。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3、投标人履约服务能力较差、机构的稳定性较差、服务的便捷性较差、响应速度较快（8小时内响应、24小时内到达现场），提交的服务方案较差，得3分。不提供方案不得分。</w:t>
            </w:r>
          </w:p>
        </w:tc>
        <w:tc>
          <w:tcPr>
            <w:tcW w:w="103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gridSpan w:val="2"/>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2" w:type="dxa"/>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32"/>
                <w:szCs w:val="21"/>
                <w:highlight w:val="none"/>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eastAsia="宋体" w:cs="Times New Roman"/>
                <w:color w:val="auto"/>
                <w:sz w:val="21"/>
                <w:highlight w:val="none"/>
                <w:lang w:val="en-US" w:eastAsia="zh-CN"/>
              </w:rPr>
              <w:t>企业综合</w:t>
            </w:r>
            <w:r>
              <w:rPr>
                <w:rFonts w:hint="eastAsia" w:ascii="宋体" w:hAnsi="宋体" w:cs="Times New Roman"/>
                <w:color w:val="auto"/>
                <w:sz w:val="21"/>
                <w:highlight w:val="none"/>
                <w:lang w:val="en-US" w:eastAsia="zh-CN"/>
              </w:rPr>
              <w:t>制造能力</w:t>
            </w:r>
            <w:r>
              <w:rPr>
                <w:rFonts w:hint="eastAsia" w:ascii="宋体" w:hAnsi="宋体" w:eastAsia="宋体" w:cs="Times New Roman"/>
                <w:color w:val="auto"/>
                <w:sz w:val="21"/>
                <w:highlight w:val="none"/>
                <w:lang w:val="en-US" w:eastAsia="zh-CN"/>
              </w:rPr>
              <w:br w:type="textWrapping"/>
            </w:r>
            <w:r>
              <w:rPr>
                <w:rFonts w:hint="eastAsia" w:ascii="宋体" w:hAnsi="宋体" w:eastAsia="宋体" w:cs="Times New Roman"/>
                <w:color w:val="auto"/>
                <w:sz w:val="21"/>
                <w:highlight w:val="none"/>
                <w:lang w:val="en-US" w:eastAsia="zh-CN"/>
              </w:rPr>
              <w:t>(</w:t>
            </w:r>
            <w:r>
              <w:rPr>
                <w:rFonts w:hint="eastAsia" w:ascii="宋体" w:hAnsi="宋体" w:cs="Times New Roman"/>
                <w:color w:val="auto"/>
                <w:sz w:val="21"/>
                <w:highlight w:val="none"/>
                <w:lang w:val="en-US" w:eastAsia="zh-CN"/>
              </w:rPr>
              <w:t>10</w:t>
            </w:r>
            <w:r>
              <w:rPr>
                <w:rFonts w:hint="eastAsia" w:ascii="宋体" w:hAnsi="宋体" w:eastAsia="宋体" w:cs="Times New Roman"/>
                <w:color w:val="auto"/>
                <w:sz w:val="21"/>
                <w:highlight w:val="none"/>
                <w:lang w:val="en-US" w:eastAsia="zh-CN"/>
              </w:rPr>
              <w:t>分)</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Calibri" w:hAnsi="Calibri" w:eastAsia="宋体" w:cs="Times New Roman"/>
                <w:color w:val="auto"/>
                <w:szCs w:val="22"/>
                <w:highlight w:val="none"/>
              </w:rPr>
            </w:pPr>
            <w:r>
              <w:rPr>
                <w:rFonts w:hint="eastAsia" w:ascii="Calibri" w:hAnsi="Calibri" w:eastAsia="宋体" w:cs="Times New Roman"/>
                <w:color w:val="auto"/>
                <w:szCs w:val="22"/>
                <w:highlight w:val="none"/>
              </w:rPr>
              <w:t>综合评价</w:t>
            </w:r>
            <w:r>
              <w:rPr>
                <w:rFonts w:hint="eastAsia" w:eastAsia="宋体" w:cs="Times New Roman"/>
                <w:szCs w:val="22"/>
                <w:highlight w:val="none"/>
                <w:lang w:val="en-US" w:eastAsia="zh-CN"/>
              </w:rPr>
              <w:t>设备</w:t>
            </w:r>
            <w:r>
              <w:rPr>
                <w:rFonts w:hint="eastAsia" w:ascii="Calibri" w:hAnsi="Calibri" w:eastAsia="宋体" w:cs="Times New Roman"/>
                <w:color w:val="auto"/>
                <w:szCs w:val="22"/>
                <w:highlight w:val="none"/>
              </w:rPr>
              <w:t>制造厂家的制造能力，从投标人制造设备设施先进性、适用性、完整性等方面进行评价：拥有并正在使用的加工中心、机械加工设备等。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Calibri" w:hAnsi="Calibri" w:eastAsia="宋体" w:cs="Times New Roman"/>
                <w:color w:val="auto"/>
                <w:szCs w:val="22"/>
                <w:highlight w:val="none"/>
              </w:rPr>
            </w:pPr>
            <w:r>
              <w:rPr>
                <w:rFonts w:hint="eastAsia" w:ascii="Calibri" w:hAnsi="Calibri" w:eastAsia="宋体" w:cs="Times New Roman"/>
                <w:color w:val="auto"/>
                <w:szCs w:val="22"/>
                <w:highlight w:val="none"/>
              </w:rPr>
              <w:t>备注：投标人或</w:t>
            </w:r>
            <w:r>
              <w:rPr>
                <w:rFonts w:hint="eastAsia" w:eastAsia="宋体" w:cs="Times New Roman"/>
                <w:szCs w:val="22"/>
                <w:highlight w:val="none"/>
                <w:lang w:val="en-US" w:eastAsia="zh-CN"/>
              </w:rPr>
              <w:t>设备</w:t>
            </w:r>
            <w:r>
              <w:rPr>
                <w:rFonts w:hint="eastAsia" w:ascii="Calibri" w:hAnsi="Calibri" w:eastAsia="宋体" w:cs="Times New Roman"/>
                <w:color w:val="auto"/>
                <w:szCs w:val="22"/>
                <w:highlight w:val="none"/>
              </w:rPr>
              <w:t>制造厂家应提供招标公告发布之日（含）起拍摄的制造设备彩色照片/图片（照片/图片须清晰反映拍摄时间、经纬度的水印地址定位，否则评标时将不予考虑），设备购置纸质发票扫描件或电子发票等证明材料，并按不同设备名称、功能作用概述和数量列出统计清单，以投标人提供的上述资料（资料为扫描件的需盖公章）作为工厂制造能力评审依据，未按要求提供上述资料的不得分。</w:t>
            </w:r>
          </w:p>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lang w:val="en-US" w:eastAsia="zh-CN"/>
              </w:rPr>
            </w:pPr>
            <w:r>
              <w:rPr>
                <w:rFonts w:hint="eastAsia" w:ascii="Calibri" w:hAnsi="Calibri" w:eastAsia="宋体" w:cs="Times New Roman"/>
                <w:color w:val="auto"/>
                <w:szCs w:val="22"/>
                <w:highlight w:val="none"/>
              </w:rPr>
              <w:t>优得</w:t>
            </w:r>
            <w:r>
              <w:rPr>
                <w:rFonts w:hint="eastAsia" w:eastAsia="宋体" w:cs="Times New Roman"/>
                <w:szCs w:val="22"/>
                <w:highlight w:val="none"/>
                <w:lang w:val="en-US" w:eastAsia="zh-CN"/>
              </w:rPr>
              <w:t>10</w:t>
            </w:r>
            <w:r>
              <w:rPr>
                <w:rFonts w:hint="eastAsia" w:ascii="Calibri" w:hAnsi="Calibri" w:eastAsia="宋体" w:cs="Times New Roman"/>
                <w:color w:val="auto"/>
                <w:szCs w:val="22"/>
                <w:highlight w:val="none"/>
              </w:rPr>
              <w:t>分，良得</w:t>
            </w:r>
            <w:r>
              <w:rPr>
                <w:rFonts w:hint="eastAsia" w:cs="Times New Roman"/>
                <w:szCs w:val="22"/>
                <w:highlight w:val="none"/>
                <w:lang w:val="en-US" w:eastAsia="zh-CN"/>
              </w:rPr>
              <w:t>6</w:t>
            </w:r>
            <w:r>
              <w:rPr>
                <w:rFonts w:hint="eastAsia" w:ascii="Calibri" w:hAnsi="Calibri" w:eastAsia="宋体" w:cs="Times New Roman"/>
                <w:color w:val="auto"/>
                <w:szCs w:val="22"/>
                <w:highlight w:val="none"/>
              </w:rPr>
              <w:t>分，一般得</w:t>
            </w:r>
            <w:r>
              <w:rPr>
                <w:rFonts w:hint="eastAsia" w:cs="Times New Roman"/>
                <w:szCs w:val="22"/>
                <w:highlight w:val="none"/>
                <w:lang w:val="en-US" w:eastAsia="zh-CN"/>
              </w:rPr>
              <w:t>3</w:t>
            </w:r>
            <w:r>
              <w:rPr>
                <w:rFonts w:hint="eastAsia" w:ascii="Calibri" w:hAnsi="Calibri" w:eastAsia="宋体" w:cs="Times New Roman"/>
                <w:color w:val="auto"/>
                <w:szCs w:val="22"/>
                <w:highlight w:val="none"/>
              </w:rPr>
              <w:t>分，无提供不得分。</w:t>
            </w:r>
          </w:p>
        </w:tc>
        <w:tc>
          <w:tcPr>
            <w:tcW w:w="103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6" w:hRule="atLeast"/>
        </w:trPr>
        <w:tc>
          <w:tcPr>
            <w:tcW w:w="878" w:type="dxa"/>
            <w:gridSpan w:val="2"/>
            <w:vMerge w:val="restart"/>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2.2.5(2)</w:t>
            </w:r>
          </w:p>
        </w:tc>
        <w:tc>
          <w:tcPr>
            <w:tcW w:w="992"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w:t>
            </w:r>
          </w:p>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rPr>
              <w:br w:type="textWrapping"/>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10分）</w:t>
            </w:r>
          </w:p>
        </w:tc>
        <w:tc>
          <w:tcPr>
            <w:tcW w:w="2635"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lang w:val="en-US" w:eastAsia="zh-CN"/>
              </w:rPr>
            </w:pPr>
          </w:p>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yellow"/>
                <w:lang w:val="en-US" w:eastAsia="zh-CN"/>
              </w:rPr>
            </w:pPr>
            <w:r>
              <w:rPr>
                <w:rFonts w:hint="eastAsia" w:ascii="宋体" w:hAnsi="宋体"/>
                <w:color w:val="auto"/>
                <w:sz w:val="21"/>
                <w:highlight w:val="none"/>
                <w:lang w:val="en-US" w:eastAsia="zh-CN"/>
              </w:rPr>
              <w:t>类似业绩</w:t>
            </w:r>
            <w:r>
              <w:rPr>
                <w:rFonts w:hint="eastAsia" w:ascii="宋体" w:hAnsi="宋体"/>
                <w:color w:val="auto"/>
                <w:sz w:val="21"/>
                <w:highlight w:val="none"/>
                <w:lang w:val="en-US" w:eastAsia="zh-CN"/>
              </w:rPr>
              <w:br w:type="textWrapping"/>
            </w:r>
            <w:r>
              <w:rPr>
                <w:rFonts w:hint="eastAsia" w:ascii="宋体" w:hAnsi="宋体"/>
                <w:color w:val="auto"/>
                <w:sz w:val="21"/>
                <w:highlight w:val="none"/>
                <w:lang w:val="en-US" w:eastAsia="zh-CN"/>
              </w:rPr>
              <w:t>（4分）</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kern w:val="2"/>
                <w:sz w:val="18"/>
                <w:szCs w:val="18"/>
                <w:lang w:val="en-US" w:eastAsia="zh-CN" w:bidi="ar-SA"/>
              </w:rPr>
            </w:pPr>
            <w:r>
              <w:rPr>
                <w:rFonts w:hint="eastAsia" w:ascii="宋体" w:hAnsi="宋体" w:cs="宋体"/>
                <w:color w:val="auto"/>
                <w:sz w:val="21"/>
                <w:szCs w:val="21"/>
                <w:highlight w:val="none"/>
              </w:rPr>
              <w:t>投标单位有</w:t>
            </w:r>
            <w:r>
              <w:rPr>
                <w:rFonts w:hint="eastAsia" w:ascii="宋体" w:hAnsi="宋体" w:cs="宋体"/>
                <w:color w:val="auto"/>
                <w:sz w:val="21"/>
                <w:szCs w:val="21"/>
                <w:highlight w:val="none"/>
                <w:lang w:eastAsia="zh-CN"/>
              </w:rPr>
              <w:t>同类</w:t>
            </w:r>
            <w:r>
              <w:rPr>
                <w:rFonts w:hint="eastAsia" w:ascii="宋体" w:hAnsi="宋体" w:cs="宋体"/>
                <w:color w:val="auto"/>
                <w:sz w:val="21"/>
                <w:szCs w:val="21"/>
                <w:highlight w:val="none"/>
              </w:rPr>
              <w:t>项目</w:t>
            </w:r>
            <w:r>
              <w:rPr>
                <w:rFonts w:hint="eastAsia"/>
                <w:lang w:val="en-US" w:eastAsia="zh-CN"/>
              </w:rPr>
              <w:t>闸门泵或一体化泵闸设备供货安装</w:t>
            </w:r>
            <w:r>
              <w:rPr>
                <w:rFonts w:hint="eastAsia" w:ascii="宋体" w:hAnsi="宋体" w:cs="宋体"/>
                <w:color w:val="auto"/>
                <w:sz w:val="21"/>
                <w:szCs w:val="21"/>
                <w:highlight w:val="none"/>
              </w:rPr>
              <w:t>业绩,单个合同金额超400万的，每提供1个计</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 最高得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分。（提供合同复印件或扫描件并加盖投标单位公章，同时需提供用户单位联系人及电话，否则不计分）</w:t>
            </w:r>
          </w:p>
        </w:tc>
        <w:tc>
          <w:tcPr>
            <w:tcW w:w="1036"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所有评委评分的算术平均值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8"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2"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yellow"/>
              </w:rPr>
            </w:pPr>
          </w:p>
        </w:tc>
        <w:tc>
          <w:tcPr>
            <w:tcW w:w="26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olor w:val="auto"/>
                <w:sz w:val="21"/>
                <w:highlight w:val="yellow"/>
                <w:lang w:val="en-US" w:eastAsia="zh-CN"/>
              </w:rPr>
            </w:pPr>
            <w:r>
              <w:rPr>
                <w:rFonts w:hint="eastAsia" w:ascii="宋体" w:hAnsi="宋体" w:eastAsia="宋体" w:cs="宋体"/>
                <w:color w:val="auto"/>
                <w:sz w:val="21"/>
                <w:szCs w:val="21"/>
                <w:highlight w:val="none"/>
                <w:lang w:eastAsia="zh-CN"/>
              </w:rPr>
              <w:t>管理机构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2981" w:type="dxa"/>
            <w:tcBorders>
              <w:top w:val="single" w:color="auto" w:sz="4" w:space="0"/>
              <w:left w:val="single" w:color="auto" w:sz="4" w:space="0"/>
              <w:bottom w:val="single" w:color="auto" w:sz="4" w:space="0"/>
              <w:right w:val="single" w:color="auto" w:sz="4" w:space="0"/>
            </w:tcBorders>
            <w:noWrap w:val="0"/>
            <w:vAlign w:val="top"/>
          </w:tcPr>
          <w:p>
            <w:pPr>
              <w:keepNext w:val="0"/>
              <w:keepLines w:val="0"/>
              <w:numPr>
                <w:ilvl w:val="0"/>
                <w:numId w:val="0"/>
              </w:numPr>
              <w:suppressLineNumbers w:val="0"/>
              <w:spacing w:before="0" w:beforeAutospacing="0" w:after="0" w:afterAutospacing="0"/>
              <w:ind w:left="0" w:leftChars="0" w:right="0" w:firstLine="0" w:firstLineChars="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投标单位拟投入本项目施工</w:t>
            </w:r>
            <w:r>
              <w:rPr>
                <w:rFonts w:hint="eastAsia" w:ascii="宋体" w:hAnsi="宋体" w:cs="宋体"/>
                <w:color w:val="auto"/>
                <w:sz w:val="21"/>
                <w:szCs w:val="21"/>
                <w:highlight w:val="none"/>
                <w:lang w:val="en-US" w:eastAsia="zh-CN"/>
              </w:rPr>
              <w:t>项目</w:t>
            </w:r>
            <w:r>
              <w:rPr>
                <w:rFonts w:hint="default" w:ascii="宋体" w:hAnsi="宋体" w:eastAsia="宋体" w:cs="宋体"/>
                <w:color w:val="auto"/>
                <w:sz w:val="21"/>
                <w:szCs w:val="21"/>
                <w:highlight w:val="none"/>
                <w:lang w:val="en-US" w:eastAsia="zh-CN"/>
              </w:rPr>
              <w:t>负责人具有动力机械专业高级工程师及以上职称得</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分，具有动力机械专业</w:t>
            </w:r>
            <w:r>
              <w:rPr>
                <w:rFonts w:hint="eastAsia" w:ascii="宋体" w:hAnsi="宋体" w:cs="宋体"/>
                <w:color w:val="auto"/>
                <w:sz w:val="21"/>
                <w:szCs w:val="21"/>
                <w:highlight w:val="none"/>
                <w:lang w:val="en-US" w:eastAsia="zh-CN"/>
              </w:rPr>
              <w:t>中</w:t>
            </w:r>
            <w:r>
              <w:rPr>
                <w:rFonts w:hint="default" w:ascii="宋体" w:hAnsi="宋体" w:eastAsia="宋体" w:cs="宋体"/>
                <w:color w:val="auto"/>
                <w:sz w:val="21"/>
                <w:szCs w:val="21"/>
                <w:highlight w:val="none"/>
                <w:lang w:val="en-US" w:eastAsia="zh-CN"/>
              </w:rPr>
              <w:t>级工程师及以上职称得</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没有不得分；（注：以上人员必须为本企业在职人员，需（提供在本项目投标截止时间前</w:t>
            </w:r>
            <w:r>
              <w:rPr>
                <w:rFonts w:hint="eastAsia" w:ascii="宋体" w:hAnsi="宋体" w:cs="宋体"/>
                <w:color w:val="auto"/>
                <w:sz w:val="21"/>
                <w:szCs w:val="21"/>
                <w:highlight w:val="none"/>
                <w:lang w:val="en-US" w:eastAsia="zh-CN"/>
              </w:rPr>
              <w:t>一</w:t>
            </w:r>
            <w:r>
              <w:rPr>
                <w:rFonts w:hint="default" w:ascii="宋体" w:hAnsi="宋体" w:eastAsia="宋体" w:cs="宋体"/>
                <w:color w:val="auto"/>
                <w:sz w:val="21"/>
                <w:szCs w:val="21"/>
                <w:highlight w:val="none"/>
                <w:lang w:val="en-US" w:eastAsia="zh-CN"/>
              </w:rPr>
              <w:t>个</w:t>
            </w:r>
            <w:r>
              <w:rPr>
                <w:rFonts w:hint="eastAsia" w:ascii="宋体" w:hAnsi="宋体" w:cs="宋体"/>
                <w:color w:val="auto"/>
                <w:sz w:val="21"/>
                <w:szCs w:val="21"/>
                <w:highlight w:val="none"/>
                <w:lang w:val="en-US" w:eastAsia="zh-CN"/>
              </w:rPr>
              <w:t>月（2025年6月）</w:t>
            </w:r>
            <w:r>
              <w:rPr>
                <w:rFonts w:hint="default" w:ascii="宋体" w:hAnsi="宋体" w:eastAsia="宋体" w:cs="宋体"/>
                <w:color w:val="auto"/>
                <w:sz w:val="21"/>
                <w:szCs w:val="21"/>
                <w:highlight w:val="none"/>
                <w:lang w:val="en-US" w:eastAsia="zh-CN"/>
              </w:rPr>
              <w:t>缴纳社保证明和有效的证书）（提供证书复印件并加盖单位公章）</w:t>
            </w:r>
          </w:p>
        </w:tc>
        <w:tc>
          <w:tcPr>
            <w:tcW w:w="1036"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8" w:type="dxa"/>
            <w:gridSpan w:val="2"/>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992" w:type="dxa"/>
            <w:vMerge w:val="continue"/>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yellow"/>
              </w:rPr>
            </w:pPr>
          </w:p>
        </w:tc>
        <w:tc>
          <w:tcPr>
            <w:tcW w:w="2635"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rPr>
            </w:pPr>
          </w:p>
        </w:tc>
        <w:tc>
          <w:tcPr>
            <w:tcW w:w="2981" w:type="dxa"/>
            <w:tcBorders>
              <w:top w:val="single" w:color="auto" w:sz="4" w:space="0"/>
              <w:left w:val="single" w:color="auto" w:sz="4" w:space="0"/>
              <w:bottom w:val="single" w:color="auto" w:sz="4" w:space="0"/>
              <w:right w:val="single" w:color="auto" w:sz="4" w:space="0"/>
            </w:tcBorders>
            <w:noWrap w:val="0"/>
            <w:vAlign w:val="top"/>
          </w:tcPr>
          <w:p>
            <w:pPr>
              <w:keepNext w:val="0"/>
              <w:keepLines w:val="0"/>
              <w:numPr>
                <w:ilvl w:val="0"/>
                <w:numId w:val="0"/>
              </w:numPr>
              <w:suppressLineNumbers w:val="0"/>
              <w:spacing w:before="0" w:beforeAutospacing="0" w:after="0" w:afterAutospacing="0"/>
              <w:ind w:left="0" w:leftChars="0" w:right="0" w:firstLine="0" w:firstLineChars="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投标单位拟投入本项目施工技术负责人具有动力机械专业高级工程师及以上职称得</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分，具有动力机械专业</w:t>
            </w:r>
            <w:r>
              <w:rPr>
                <w:rFonts w:hint="eastAsia" w:ascii="宋体" w:hAnsi="宋体" w:cs="宋体"/>
                <w:color w:val="auto"/>
                <w:sz w:val="21"/>
                <w:szCs w:val="21"/>
                <w:highlight w:val="none"/>
                <w:lang w:val="en-US" w:eastAsia="zh-CN"/>
              </w:rPr>
              <w:t>中</w:t>
            </w:r>
            <w:r>
              <w:rPr>
                <w:rFonts w:hint="default" w:ascii="宋体" w:hAnsi="宋体" w:eastAsia="宋体" w:cs="宋体"/>
                <w:color w:val="auto"/>
                <w:sz w:val="21"/>
                <w:szCs w:val="21"/>
                <w:highlight w:val="none"/>
                <w:lang w:val="en-US" w:eastAsia="zh-CN"/>
              </w:rPr>
              <w:t>级工程师及以上职称得</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没有不得分；（注：以上人员必须为本企业在职人员，需（提供在本项目投标截止时间前</w:t>
            </w:r>
            <w:r>
              <w:rPr>
                <w:rFonts w:hint="eastAsia" w:ascii="宋体" w:hAnsi="宋体" w:cs="宋体"/>
                <w:color w:val="auto"/>
                <w:sz w:val="21"/>
                <w:szCs w:val="21"/>
                <w:highlight w:val="none"/>
                <w:lang w:val="en-US" w:eastAsia="zh-CN"/>
              </w:rPr>
              <w:t>一</w:t>
            </w:r>
            <w:r>
              <w:rPr>
                <w:rFonts w:hint="default" w:ascii="宋体" w:hAnsi="宋体" w:eastAsia="宋体" w:cs="宋体"/>
                <w:color w:val="auto"/>
                <w:sz w:val="21"/>
                <w:szCs w:val="21"/>
                <w:highlight w:val="none"/>
                <w:lang w:val="en-US" w:eastAsia="zh-CN"/>
              </w:rPr>
              <w:t>个月</w:t>
            </w:r>
            <w:r>
              <w:rPr>
                <w:rFonts w:hint="eastAsia" w:ascii="宋体" w:hAnsi="宋体" w:cs="宋体"/>
                <w:color w:val="auto"/>
                <w:sz w:val="21"/>
                <w:szCs w:val="21"/>
                <w:highlight w:val="none"/>
                <w:lang w:val="en-US" w:eastAsia="zh-CN"/>
              </w:rPr>
              <w:t>（2025年6月）</w:t>
            </w:r>
            <w:r>
              <w:rPr>
                <w:rFonts w:hint="default" w:ascii="宋体" w:hAnsi="宋体" w:eastAsia="宋体" w:cs="宋体"/>
                <w:color w:val="auto"/>
                <w:sz w:val="21"/>
                <w:szCs w:val="21"/>
                <w:highlight w:val="none"/>
                <w:lang w:val="en-US" w:eastAsia="zh-CN"/>
              </w:rPr>
              <w:t>缴纳社保证明和有效的证书）（提供证书复印件并加盖单位公章）</w:t>
            </w:r>
          </w:p>
        </w:tc>
        <w:tc>
          <w:tcPr>
            <w:tcW w:w="1036"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2.2.5(3)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投标报价评审</w:t>
            </w:r>
            <w:r>
              <w:rPr>
                <w:rFonts w:hint="eastAsia" w:ascii="宋体" w:hAnsi="宋体" w:eastAsia="宋体" w:cs="宋体"/>
                <w:color w:val="auto"/>
                <w:szCs w:val="21"/>
                <w:highlight w:val="none"/>
              </w:rPr>
              <w:br w:type="textWrapping"/>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50分）</w:t>
            </w:r>
          </w:p>
        </w:tc>
        <w:tc>
          <w:tcPr>
            <w:tcW w:w="6652" w:type="dxa"/>
            <w:gridSpan w:val="3"/>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0" w:beforeAutospacing="0" w:after="0" w:afterAutospacing="0"/>
              <w:ind w:left="0" w:right="0"/>
              <w:rPr>
                <w:rFonts w:hint="default"/>
              </w:rPr>
            </w:pPr>
            <w:r>
              <w:rPr>
                <w:rFonts w:hint="eastAsia" w:ascii="宋体" w:hAnsi="宋体" w:eastAsia="宋体" w:cs="宋体"/>
                <w:color w:val="auto"/>
                <w:szCs w:val="21"/>
                <w:highlight w:val="none"/>
                <w:lang w:val="en-US" w:eastAsia="zh-CN"/>
              </w:rPr>
              <w:t>评标委员会对入围的投标单位的投标价格进行修正核实，以通过初步评审且满足招标文件要求的有效投标报价的算术平均值作为评标基准价，投标人的投标报价等于评标基准价的，得100分，投标报价比评标基准价每高1%的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分；每低1%扣0.</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分，扣至0分为止。</w:t>
            </w:r>
          </w:p>
          <w:p>
            <w:pPr>
              <w:pStyle w:val="14"/>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注：1、根据《广东省政府采购促进中小企业发展实施细则（试行）》（粤财采购〔2022〕10号）要求，对符合《政府采购促进中小企业发展管理办法》（财库〔2020〕46号）的投标人，给予相应的价格评审优惠。</w:t>
            </w:r>
          </w:p>
          <w:p>
            <w:pPr>
              <w:pStyle w:val="14"/>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2、本招标项目评标计算价格分（经济分）时，对小微企业投标的，在采用原报价进行评分的基础上增加其价格得分的</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%作为其价格分（经济分）。若原报价已满分，仍可突破满分上限继续享受加分优惠，以实际计算结果作为最终价格分（经济分）。</w:t>
            </w:r>
          </w:p>
          <w:p>
            <w:pPr>
              <w:pStyle w:val="14"/>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人应按《政府采购促进中小企业发展管理办法》（财库〔2020〕46号）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pPr>
              <w:pStyle w:val="14"/>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4"/>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注：（1）小微企业，是指在中华人民共和国境内依法设立，依据国务院批准的中小企业划分标准确定的小型企业和微型企业，但与大企业的负责人为同一人，或者与大企业存在直接控股、管理关系的除外。</w:t>
            </w:r>
          </w:p>
          <w:p>
            <w:pPr>
              <w:pStyle w:val="14"/>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（2）公示期间如有异议、投诉的，被异议、投诉单位需提供注册登记所在地的县级以上人民政府中小企业主管部门认定函。</w:t>
            </w:r>
          </w:p>
          <w:p>
            <w:pPr>
              <w:pStyle w:val="14"/>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（3）规定享受扶持政策获得承包合同的，小微企业不得将合同分包给大中型企业，中型企业不得将合同分包给大型企业。</w:t>
            </w:r>
          </w:p>
          <w:p>
            <w:pPr>
              <w:pStyle w:val="14"/>
              <w:keepNext w:val="0"/>
              <w:keepLines w:val="0"/>
              <w:suppressLineNumbers w:val="0"/>
              <w:spacing w:before="0" w:beforeAutospacing="0" w:after="0" w:afterAutospacing="0"/>
              <w:ind w:left="0" w:right="0"/>
              <w:rPr>
                <w:rFonts w:hint="default" w:eastAsia="等线"/>
                <w:lang w:val="en-US" w:eastAsia="zh-CN"/>
              </w:rPr>
            </w:pPr>
            <w:r>
              <w:rPr>
                <w:rFonts w:hint="eastAsia" w:ascii="宋体" w:hAnsi="宋体" w:eastAsia="宋体" w:cs="宋体"/>
                <w:color w:val="auto"/>
                <w:szCs w:val="21"/>
                <w:highlight w:val="none"/>
                <w:lang w:val="en-US" w:eastAsia="zh-CN"/>
              </w:rPr>
              <w:t>（4）根据《财政部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bookmarkEnd w:id="209"/>
      <w:bookmarkEnd w:id="210"/>
    </w:tbl>
    <w:p>
      <w:pPr>
        <w:pStyle w:val="3"/>
        <w:numPr>
          <w:ilvl w:val="0"/>
          <w:numId w:val="0"/>
        </w:numPr>
        <w:ind w:left="420" w:leftChars="0" w:hanging="420" w:firstLineChars="0"/>
        <w:rPr>
          <w:rFonts w:hint="eastAsia" w:ascii="宋体" w:hAnsi="宋体" w:eastAsia="宋体" w:cs="宋体"/>
          <w:color w:val="auto"/>
          <w:highlight w:val="none"/>
        </w:rPr>
      </w:pPr>
      <w:bookmarkStart w:id="211" w:name="_Toc15209"/>
      <w:bookmarkStart w:id="212" w:name="_Toc26133"/>
      <w:r>
        <w:rPr>
          <w:rFonts w:hint="default" w:ascii="宋体" w:hAnsi="宋体" w:eastAsia="宋体" w:cs="宋体"/>
          <w:color w:val="auto"/>
          <w:kern w:val="2"/>
          <w:sz w:val="30"/>
          <w:szCs w:val="30"/>
          <w:lang w:val="en-US" w:eastAsia="zh-CN" w:bidi="ar-SA"/>
        </w:rPr>
        <w:t>1.</w:t>
      </w:r>
      <w:r>
        <w:rPr>
          <w:rFonts w:hint="eastAsia" w:ascii="宋体" w:hAnsi="宋体" w:eastAsia="宋体" w:cs="宋体"/>
          <w:color w:val="auto"/>
          <w:highlight w:val="none"/>
        </w:rPr>
        <w:t>评标方法</w:t>
      </w:r>
      <w:bookmarkEnd w:id="211"/>
      <w:bookmarkEnd w:id="212"/>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总得分相同的，商务评审得分高的投标人排序为先；若商务评审得分也相同，</w:t>
      </w:r>
      <w:r>
        <w:rPr>
          <w:rFonts w:hint="eastAsia" w:ascii="宋体" w:hAnsi="宋体" w:cs="宋体"/>
          <w:color w:val="auto"/>
          <w:sz w:val="24"/>
          <w:highlight w:val="none"/>
          <w:lang w:val="en-US" w:eastAsia="zh-CN"/>
        </w:rPr>
        <w:t>技术</w:t>
      </w:r>
      <w:r>
        <w:rPr>
          <w:rFonts w:hint="eastAsia" w:ascii="宋体" w:hAnsi="宋体" w:eastAsia="宋体" w:cs="宋体"/>
          <w:color w:val="auto"/>
          <w:sz w:val="24"/>
          <w:highlight w:val="none"/>
        </w:rPr>
        <w:t>得分高的投标人排序为先；若技术评审得分、商务评审得分均相同，则由评委通过记名投标表决（不得弃权），以“少数服从多数”的原则确定排序。</w:t>
      </w:r>
    </w:p>
    <w:p>
      <w:pPr>
        <w:pStyle w:val="3"/>
        <w:numPr>
          <w:ilvl w:val="0"/>
          <w:numId w:val="0"/>
        </w:numPr>
        <w:ind w:left="420" w:leftChars="0" w:hanging="420" w:firstLineChars="0"/>
        <w:rPr>
          <w:rFonts w:hint="eastAsia" w:ascii="宋体" w:hAnsi="宋体" w:eastAsia="宋体" w:cs="宋体"/>
          <w:color w:val="auto"/>
          <w:highlight w:val="none"/>
        </w:rPr>
      </w:pPr>
      <w:bookmarkStart w:id="213" w:name="_Toc24604"/>
      <w:bookmarkStart w:id="214" w:name="_Toc7278"/>
      <w:r>
        <w:rPr>
          <w:rFonts w:hint="default" w:ascii="宋体" w:hAnsi="宋体" w:eastAsia="宋体" w:cs="宋体"/>
          <w:color w:val="auto"/>
          <w:kern w:val="2"/>
          <w:sz w:val="30"/>
          <w:szCs w:val="30"/>
          <w:lang w:val="en-US" w:eastAsia="zh-CN" w:bidi="ar-SA"/>
        </w:rPr>
        <w:t>2.</w:t>
      </w:r>
      <w:r>
        <w:rPr>
          <w:rFonts w:hint="eastAsia" w:ascii="宋体" w:hAnsi="宋体" w:eastAsia="宋体" w:cs="宋体"/>
          <w:color w:val="auto"/>
          <w:highlight w:val="none"/>
        </w:rPr>
        <w:t>评审标准</w:t>
      </w:r>
      <w:bookmarkEnd w:id="213"/>
      <w:bookmarkEnd w:id="214"/>
    </w:p>
    <w:p>
      <w:pPr>
        <w:numPr>
          <w:ilvl w:val="1"/>
          <w:numId w:val="18"/>
        </w:numPr>
        <w:spacing w:line="360" w:lineRule="auto"/>
        <w:ind w:left="1322"/>
        <w:outlineLvl w:val="2"/>
        <w:rPr>
          <w:rFonts w:hint="eastAsia" w:ascii="宋体" w:hAnsi="宋体" w:eastAsia="宋体" w:cs="宋体"/>
          <w:b/>
          <w:color w:val="auto"/>
          <w:sz w:val="28"/>
          <w:szCs w:val="28"/>
          <w:highlight w:val="none"/>
        </w:rPr>
      </w:pPr>
      <w:bookmarkStart w:id="215" w:name="_Toc19506"/>
      <w:bookmarkStart w:id="216" w:name="_Toc15364"/>
      <w:r>
        <w:rPr>
          <w:rFonts w:hint="eastAsia" w:ascii="宋体" w:hAnsi="宋体" w:eastAsia="宋体" w:cs="宋体"/>
          <w:b/>
          <w:color w:val="auto"/>
          <w:sz w:val="28"/>
          <w:szCs w:val="28"/>
          <w:highlight w:val="none"/>
        </w:rPr>
        <w:t>初步评审标准</w:t>
      </w:r>
      <w:bookmarkEnd w:id="215"/>
      <w:bookmarkEnd w:id="21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2.1.1资格评审标准：见评标办法前附表。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2.1.2形式评审标准：见评标办法前附表。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响应性评审标准：见评标办法前附表。</w:t>
      </w:r>
    </w:p>
    <w:p>
      <w:pPr>
        <w:numPr>
          <w:ilvl w:val="1"/>
          <w:numId w:val="18"/>
        </w:numPr>
        <w:spacing w:line="360" w:lineRule="auto"/>
        <w:ind w:left="1322"/>
        <w:outlineLvl w:val="2"/>
        <w:rPr>
          <w:rFonts w:hint="eastAsia" w:ascii="宋体" w:hAnsi="宋体" w:eastAsia="宋体" w:cs="宋体"/>
          <w:b/>
          <w:color w:val="auto"/>
          <w:sz w:val="28"/>
          <w:szCs w:val="28"/>
          <w:highlight w:val="none"/>
        </w:rPr>
      </w:pPr>
      <w:bookmarkStart w:id="217" w:name="_Toc9016"/>
      <w:bookmarkStart w:id="218" w:name="_Toc29868"/>
      <w:r>
        <w:rPr>
          <w:rFonts w:hint="eastAsia" w:ascii="宋体" w:hAnsi="宋体" w:eastAsia="宋体" w:cs="宋体"/>
          <w:b/>
          <w:color w:val="auto"/>
          <w:sz w:val="28"/>
          <w:szCs w:val="28"/>
          <w:highlight w:val="none"/>
        </w:rPr>
        <w:t>分值构成与评分标准</w:t>
      </w:r>
      <w:bookmarkEnd w:id="217"/>
      <w:bookmarkEnd w:id="21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 分值构成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（1）技术部分：见评标办法前附表；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（2）商务部分：见评标办法前附表；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2.2.2有效投标报价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通过初步评审且不高于最高投标限价的投标报价为有效投标报价。投标报价不得低于成本价，否则投标报</w:t>
      </w:r>
      <w:bookmarkStart w:id="219" w:name="_Toc152042378"/>
      <w:bookmarkStart w:id="220" w:name="_Toc179632619"/>
      <w:bookmarkStart w:id="221" w:name="_Toc152045601"/>
      <w:bookmarkStart w:id="222" w:name="_Toc144974568"/>
      <w:r>
        <w:rPr>
          <w:rFonts w:hint="eastAsia" w:ascii="宋体" w:hAnsi="宋体" w:eastAsia="宋体" w:cs="宋体"/>
          <w:color w:val="auto"/>
          <w:sz w:val="24"/>
          <w:highlight w:val="none"/>
        </w:rPr>
        <w:t>价为无效投标报</w:t>
      </w:r>
      <w:bookmarkEnd w:id="219"/>
      <w:bookmarkEnd w:id="220"/>
      <w:bookmarkEnd w:id="221"/>
      <w:bookmarkEnd w:id="222"/>
      <w:r>
        <w:rPr>
          <w:rFonts w:hint="eastAsia" w:ascii="宋体" w:hAnsi="宋体" w:eastAsia="宋体" w:cs="宋体"/>
          <w:color w:val="auto"/>
          <w:sz w:val="24"/>
          <w:highlight w:val="none"/>
        </w:rPr>
        <w:t>价</w:t>
      </w:r>
      <w:bookmarkStart w:id="223" w:name="_Toc152045602"/>
      <w:bookmarkStart w:id="224" w:name="_Toc179632620"/>
      <w:bookmarkStart w:id="225" w:name="_Toc152042379"/>
      <w:bookmarkStart w:id="226" w:name="_Toc144974569"/>
      <w:r>
        <w:rPr>
          <w:rFonts w:hint="eastAsia" w:ascii="宋体" w:hAnsi="宋体" w:eastAsia="宋体" w:cs="宋体"/>
          <w:color w:val="auto"/>
          <w:sz w:val="24"/>
          <w:highlight w:val="none"/>
        </w:rPr>
        <w:t>。</w:t>
      </w:r>
    </w:p>
    <w:bookmarkEnd w:id="223"/>
    <w:bookmarkEnd w:id="224"/>
    <w:bookmarkEnd w:id="225"/>
    <w:bookmarkEnd w:id="226"/>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评标基准价计算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评标基准价可按以下方式确定：</w:t>
      </w:r>
      <w:r>
        <w:rPr>
          <w:rFonts w:hint="eastAsia" w:ascii="宋体" w:hAnsi="宋体" w:eastAsia="宋体" w:cs="宋体"/>
          <w:b/>
          <w:i/>
          <w:iCs/>
          <w:color w:val="auto"/>
          <w:sz w:val="24"/>
          <w:szCs w:val="24"/>
          <w:highlight w:val="none"/>
        </w:rPr>
        <w:t>（注：招标人自行选择，</w:t>
      </w:r>
      <w:r>
        <w:rPr>
          <w:rFonts w:hint="eastAsia" w:ascii="宋体" w:hAnsi="宋体" w:cs="宋体"/>
          <w:b/>
          <w:i/>
          <w:iCs/>
          <w:color w:val="auto"/>
          <w:sz w:val="24"/>
          <w:szCs w:val="24"/>
          <w:highlight w:val="none"/>
          <w:lang w:val="en-US" w:eastAsia="zh-CN"/>
        </w:rPr>
        <w:t>五</w:t>
      </w:r>
      <w:r>
        <w:rPr>
          <w:rFonts w:hint="eastAsia" w:ascii="宋体" w:hAnsi="宋体" w:eastAsia="宋体" w:cs="宋体"/>
          <w:b/>
          <w:i/>
          <w:iCs/>
          <w:color w:val="auto"/>
          <w:sz w:val="24"/>
          <w:szCs w:val="24"/>
          <w:highlight w:val="none"/>
        </w:rPr>
        <w:t>选一）</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可选方式二：以有效投标报价的算术平均值按随机抽取的评标基准价下浮率（2～5%，0.5一个级别）下浮作为评标基准价。</w:t>
      </w:r>
    </w:p>
    <w:p>
      <w:pPr>
        <w:numPr>
          <w:ilvl w:val="1"/>
          <w:numId w:val="18"/>
        </w:numPr>
        <w:spacing w:line="360" w:lineRule="auto"/>
        <w:ind w:left="1322"/>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评标细则</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.1对初步审查、商务评审、服务技术评审合格者进行评分。</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.2评审顺序依为初步审查、商务条件评审、服务技术与能力评审、价格评审、最终评分；初步审查中出现不合格时，不再进行下个程序评审，其投标报价也不进入价格评审范围。</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.3有关价格评审不合格、商务评审不合格、服务技术与能力不合格的评审标准：</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1）为防止恶意竞争、围标、串标等违法违规行为，评标委员会将对该投标报价进行严格核算与评审，投标人须积极配合，若发现价格不合理、价格严重偏离、价格错漏、报价缺项等不规范报价，将被作为低于成本报价予以否决，其投标报价也不进入价格评审范围；</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.4价格评审基准价格与价格评审：满足招标文件要求且所有有效投标价格的投标平均报价为基准价。</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.5每位评委独立逐栏打分，每栏分值不得超出本栏规定的分值范围；各评分因素分值保留小数点后二位。各项评分总和为最终评分。</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.6评价排序：按得分的高低次序排序。如遇总得分相同的，按投标报价由低到高顺序的排名确定预中标人，如又遇投标报价相同的，则抽签确定排名，先抽中的排名在先。</w:t>
      </w:r>
    </w:p>
    <w:p>
      <w:pPr>
        <w:spacing w:line="360" w:lineRule="auto"/>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2</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rPr>
        <w:t>.7排名第一的投标人为中标候选人，中标候选人放弃中标、因不可抗力提出不能履行合同，或者采购文件规定应当提交履约保证金而在规定的期限内未能提交的，在投标有效期内采购人可以确定排名第二的投标人为中标候选人，并以此类推。</w:t>
      </w:r>
    </w:p>
    <w:p>
      <w:pPr>
        <w:pStyle w:val="3"/>
        <w:numPr>
          <w:ilvl w:val="0"/>
          <w:numId w:val="0"/>
        </w:numPr>
        <w:ind w:left="420" w:leftChars="0" w:hanging="420" w:firstLineChars="0"/>
        <w:rPr>
          <w:rFonts w:hint="eastAsia"/>
          <w:color w:val="auto"/>
          <w:highlight w:val="none"/>
        </w:rPr>
      </w:pPr>
      <w:bookmarkStart w:id="227" w:name="_Toc12809"/>
      <w:bookmarkStart w:id="228" w:name="_Toc862"/>
      <w:r>
        <w:rPr>
          <w:rFonts w:hint="default" w:ascii="黑体" w:hAnsi="黑体" w:eastAsia="宋体" w:cs="Times New Roman"/>
          <w:color w:val="auto"/>
          <w:kern w:val="2"/>
          <w:sz w:val="30"/>
          <w:szCs w:val="30"/>
          <w:lang w:val="en-US" w:eastAsia="zh-CN" w:bidi="ar-SA"/>
        </w:rPr>
        <w:t>3.</w:t>
      </w:r>
      <w:r>
        <w:rPr>
          <w:rFonts w:hint="eastAsia"/>
          <w:color w:val="auto"/>
          <w:highlight w:val="none"/>
        </w:rPr>
        <w:t>评标程序</w:t>
      </w:r>
      <w:bookmarkEnd w:id="227"/>
      <w:bookmarkEnd w:id="228"/>
    </w:p>
    <w:p>
      <w:pPr>
        <w:numPr>
          <w:ilvl w:val="1"/>
          <w:numId w:val="19"/>
        </w:numPr>
        <w:spacing w:line="360" w:lineRule="auto"/>
        <w:outlineLvl w:val="2"/>
        <w:rPr>
          <w:rFonts w:hint="eastAsia" w:ascii="宋体" w:hAnsi="宋体" w:eastAsia="宋体" w:cs="宋体"/>
          <w:b/>
          <w:color w:val="auto"/>
          <w:sz w:val="28"/>
          <w:szCs w:val="28"/>
          <w:highlight w:val="none"/>
        </w:rPr>
      </w:pPr>
      <w:bookmarkStart w:id="229" w:name="_Toc22718"/>
      <w:bookmarkStart w:id="230" w:name="_Toc28823"/>
      <w:r>
        <w:rPr>
          <w:rFonts w:hint="eastAsia" w:ascii="宋体" w:hAnsi="宋体" w:eastAsia="宋体" w:cs="宋体"/>
          <w:b/>
          <w:color w:val="auto"/>
          <w:sz w:val="28"/>
          <w:szCs w:val="28"/>
          <w:highlight w:val="none"/>
        </w:rPr>
        <w:t>初步评审</w:t>
      </w:r>
      <w:bookmarkEnd w:id="229"/>
      <w:bookmarkEnd w:id="23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评标委员会依据本章第2.1节规定的标准对投标文件进行初步评审。有一项不符合评审标准的，评标委员会应当否决其投标。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（1）第二章“投标人须知”第1.4.3项规定的任何一种情形的；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（2）串通投标或弄虚作假或有其他违法行为的；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（3）不按评标委员会要求澄清、说明或补正的。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3.1.3投标报价有算术错误的，评标</w:t>
      </w:r>
      <w:bookmarkStart w:id="231" w:name="_Toc179632622"/>
      <w:bookmarkStart w:id="232" w:name="_Toc152042381"/>
      <w:bookmarkStart w:id="233" w:name="_Toc144974571"/>
      <w:bookmarkStart w:id="234" w:name="_Toc152045604"/>
      <w:r>
        <w:rPr>
          <w:rFonts w:hint="eastAsia" w:ascii="宋体" w:hAnsi="宋体" w:eastAsia="宋体" w:cs="宋体"/>
          <w:color w:val="auto"/>
          <w:sz w:val="24"/>
          <w:szCs w:val="24"/>
          <w:highlight w:val="none"/>
        </w:rPr>
        <w:t>委员会按以下原</w:t>
      </w:r>
      <w:bookmarkEnd w:id="231"/>
      <w:bookmarkEnd w:id="232"/>
      <w:bookmarkEnd w:id="233"/>
      <w:bookmarkEnd w:id="234"/>
      <w:r>
        <w:rPr>
          <w:rFonts w:hint="eastAsia" w:ascii="宋体" w:hAnsi="宋体" w:eastAsia="宋体" w:cs="宋体"/>
          <w:color w:val="auto"/>
          <w:sz w:val="24"/>
          <w:szCs w:val="24"/>
          <w:highlight w:val="none"/>
        </w:rPr>
        <w:t>则</w:t>
      </w:r>
      <w:bookmarkStart w:id="235" w:name="_Toc144974572"/>
      <w:bookmarkStart w:id="236" w:name="_Toc152045605"/>
      <w:bookmarkStart w:id="237" w:name="_Toc152042382"/>
      <w:bookmarkStart w:id="238" w:name="_Toc179632623"/>
      <w:r>
        <w:rPr>
          <w:rFonts w:hint="eastAsia" w:ascii="宋体" w:hAnsi="宋体" w:eastAsia="宋体" w:cs="宋体"/>
          <w:color w:val="auto"/>
          <w:sz w:val="24"/>
          <w:szCs w:val="24"/>
          <w:highlight w:val="none"/>
        </w:rPr>
        <w:t>对投标报价进行修</w:t>
      </w:r>
      <w:bookmarkEnd w:id="235"/>
      <w:bookmarkEnd w:id="236"/>
      <w:bookmarkEnd w:id="237"/>
      <w:bookmarkEnd w:id="238"/>
      <w:r>
        <w:rPr>
          <w:rFonts w:hint="eastAsia" w:ascii="宋体" w:hAnsi="宋体" w:eastAsia="宋体" w:cs="宋体"/>
          <w:color w:val="auto"/>
          <w:sz w:val="24"/>
          <w:szCs w:val="24"/>
          <w:highlight w:val="none"/>
        </w:rPr>
        <w:t>正，修正的价格经投标人书面确认后具有约束力。投标人不接受修正价格的，其投标作否决投标处理。如评标委员会成员的评审意见不一致时，以评标委员会过半数成员的意见作为评标委员会对该情形的认定结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pPr>
        <w:numPr>
          <w:ilvl w:val="1"/>
          <w:numId w:val="19"/>
        </w:numPr>
        <w:spacing w:line="360" w:lineRule="auto"/>
        <w:outlineLvl w:val="2"/>
        <w:rPr>
          <w:rFonts w:hint="eastAsia" w:ascii="宋体" w:hAnsi="宋体" w:eastAsia="宋体" w:cs="宋体"/>
          <w:b/>
          <w:color w:val="auto"/>
          <w:sz w:val="28"/>
          <w:szCs w:val="28"/>
          <w:highlight w:val="none"/>
        </w:rPr>
      </w:pPr>
      <w:bookmarkStart w:id="239" w:name="_Toc18903"/>
      <w:bookmarkStart w:id="240" w:name="_Toc2034"/>
      <w:r>
        <w:rPr>
          <w:rFonts w:hint="eastAsia" w:ascii="宋体" w:hAnsi="宋体" w:eastAsia="宋体" w:cs="宋体"/>
          <w:b/>
          <w:color w:val="auto"/>
          <w:sz w:val="28"/>
          <w:szCs w:val="28"/>
          <w:highlight w:val="none"/>
        </w:rPr>
        <w:t>详细评审</w:t>
      </w:r>
      <w:bookmarkEnd w:id="239"/>
      <w:bookmarkEnd w:id="24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3.2.1通过初步评审的投标人全部进入详细评审。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3.2.2评标委员会按本章第2.2款规定的量化因素和分值进行打分，并计算出综合评估得分。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（1）按本章第2.2.1（1）目规定的评审因素和分值对技术部分计算出得分，去掉一个最高分值，去掉一个最低分，得到技术部分评审得分A；</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（2）按本章第2.2.1（2）目规定的评审因素和分值对商务部分计算出得分，</w:t>
      </w:r>
      <w:r>
        <w:rPr>
          <w:rFonts w:hint="eastAsia" w:ascii="宋体" w:hAnsi="宋体" w:cs="宋体"/>
          <w:color w:val="auto"/>
          <w:sz w:val="24"/>
          <w:highlight w:val="none"/>
          <w:lang w:val="en-US" w:eastAsia="zh-CN"/>
        </w:rPr>
        <w:t>计取</w:t>
      </w:r>
      <w:r>
        <w:rPr>
          <w:rFonts w:hint="eastAsia" w:ascii="宋体" w:hAnsi="宋体" w:eastAsia="宋体" w:cs="宋体"/>
          <w:color w:val="auto"/>
          <w:sz w:val="24"/>
          <w:highlight w:val="none"/>
        </w:rPr>
        <w:t>各评标专家打分的算术平均值，得到商务部分评审得分B；</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（3）按本章第2.2.1（3）目规定的评审因素和分值对投标报价计算出得分C</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评分分值计算保留小数点后两位，小数点后第三位“四舍五入”</w:t>
      </w:r>
      <w:bookmarkStart w:id="241" w:name="_Toc144974573"/>
      <w:bookmarkStart w:id="242" w:name="_Toc152045606"/>
      <w:bookmarkStart w:id="243" w:name="_Toc152042384"/>
      <w:bookmarkStart w:id="244" w:name="_Toc179632624"/>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w:t>
      </w:r>
      <w:bookmarkEnd w:id="241"/>
      <w:bookmarkEnd w:id="242"/>
      <w:bookmarkEnd w:id="243"/>
      <w:bookmarkEnd w:id="244"/>
      <w:r>
        <w:rPr>
          <w:rFonts w:hint="eastAsia" w:ascii="宋体" w:hAnsi="宋体" w:eastAsia="宋体" w:cs="宋体"/>
          <w:color w:val="auto"/>
          <w:sz w:val="24"/>
          <w:highlight w:val="none"/>
        </w:rPr>
        <w:t>投标人的得分=</w:t>
      </w:r>
      <w:r>
        <w:rPr>
          <w:rFonts w:hint="eastAsia" w:ascii="宋体" w:hAnsi="宋体" w:cs="宋体"/>
          <w:color w:val="auto"/>
          <w:sz w:val="24"/>
          <w:highlight w:val="none"/>
          <w:lang w:val="en-US" w:eastAsia="zh-CN"/>
        </w:rPr>
        <w:t>A+B+C</w:t>
      </w:r>
      <w:r>
        <w:rPr>
          <w:rFonts w:hint="eastAsia" w:ascii="宋体" w:hAnsi="宋体" w:eastAsia="宋体" w:cs="宋体"/>
          <w:color w:val="auto"/>
          <w:sz w:val="24"/>
          <w:highlight w:val="none"/>
        </w:rPr>
        <w:t>（注：由招标人根据相关规定自行设置权重）</w:t>
      </w:r>
    </w:p>
    <w:p>
      <w:pPr>
        <w:numPr>
          <w:ilvl w:val="1"/>
          <w:numId w:val="19"/>
        </w:numPr>
        <w:spacing w:line="360" w:lineRule="auto"/>
        <w:outlineLvl w:val="2"/>
        <w:rPr>
          <w:rFonts w:hint="eastAsia" w:ascii="宋体" w:hAnsi="宋体" w:eastAsia="宋体" w:cs="宋体"/>
          <w:b/>
          <w:color w:val="auto"/>
          <w:sz w:val="28"/>
          <w:szCs w:val="28"/>
          <w:highlight w:val="none"/>
        </w:rPr>
      </w:pPr>
      <w:bookmarkStart w:id="245" w:name="_Toc27347"/>
      <w:bookmarkStart w:id="246" w:name="_Toc25599"/>
      <w:r>
        <w:rPr>
          <w:rFonts w:hint="eastAsia" w:ascii="宋体" w:hAnsi="宋体" w:eastAsia="宋体" w:cs="宋体"/>
          <w:b/>
          <w:color w:val="auto"/>
          <w:sz w:val="28"/>
          <w:szCs w:val="28"/>
          <w:highlight w:val="none"/>
        </w:rPr>
        <w:t>投标文件的澄清和补正</w:t>
      </w:r>
      <w:bookmarkEnd w:id="245"/>
      <w:bookmarkEnd w:id="24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为有助于投标文件的审查、评价和比较，在评标过程中，经评标委员会中两人以上（含两人）以书面形式提出动议，评标委员会应当书面发出澄清通知，要求投标人对投标文件含义不明确的内容作出澄清或说明，或者对细微偏差进行补正。评标委员会不接受投标人主动提出的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评标委员会对投标人提交的澄清、说明或补正有疑问的，可以要求投标人进一步澄清、说明或补正，直至满足评标委员会的要求。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评标委员会均应当阅读投标人的澄清，但应独立参考澄清对投标文件进行评审。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numPr>
          <w:ilvl w:val="1"/>
          <w:numId w:val="19"/>
        </w:numPr>
        <w:spacing w:line="360" w:lineRule="auto"/>
        <w:outlineLvl w:val="2"/>
        <w:rPr>
          <w:rFonts w:hint="eastAsia" w:ascii="宋体" w:hAnsi="宋体" w:eastAsia="宋体" w:cs="宋体"/>
          <w:b/>
          <w:color w:val="auto"/>
          <w:sz w:val="28"/>
          <w:szCs w:val="28"/>
          <w:highlight w:val="none"/>
        </w:rPr>
      </w:pPr>
      <w:bookmarkStart w:id="247" w:name="_Toc27629"/>
      <w:bookmarkStart w:id="248" w:name="_Toc32568"/>
      <w:r>
        <w:rPr>
          <w:rFonts w:hint="eastAsia" w:ascii="宋体" w:hAnsi="宋体" w:eastAsia="宋体" w:cs="宋体"/>
          <w:b/>
          <w:color w:val="auto"/>
          <w:sz w:val="28"/>
          <w:szCs w:val="28"/>
          <w:highlight w:val="none"/>
        </w:rPr>
        <w:t>评标过程应急预案</w:t>
      </w:r>
      <w:bookmarkEnd w:id="247"/>
      <w:bookmarkEnd w:id="248"/>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在评标过程中，当全流程电子化招投标系统发生评审故障时，若当天可解除评审故障，则继续采用电子化系统评标；若当天无法解除评审故障，则评标委员会依据电子投标文件对未完成的评标活动采用手动评审，提交包含已完成电子评审成果在内的纸质评标报告。评审故障情况评估以</w:t>
      </w:r>
      <w:r>
        <w:rPr>
          <w:rFonts w:hint="eastAsia" w:ascii="宋体" w:hAnsi="宋体" w:cs="宋体"/>
          <w:color w:val="auto"/>
          <w:sz w:val="24"/>
          <w:highlight w:val="none"/>
          <w:lang w:eastAsia="zh-CN"/>
        </w:rPr>
        <w:t>广州交易集团有限公司（广州公共资源交易中心）</w:t>
      </w:r>
      <w:r>
        <w:rPr>
          <w:rFonts w:hint="eastAsia" w:ascii="宋体" w:hAnsi="宋体" w:eastAsia="宋体" w:cs="宋体"/>
          <w:color w:val="auto"/>
          <w:sz w:val="24"/>
          <w:highlight w:val="none"/>
        </w:rPr>
        <w:t>交易平台的认定为准。当交易平台的系统维护人员在评标室告知评标委员会当天无法解除评审故障后，评标委员会即可对未完成的评标活动启动手动评审。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3.4.2在电子评标过程中，无论遇到任何系统异常或故障，评标委员会均应出具评标报告。</w:t>
      </w:r>
    </w:p>
    <w:p>
      <w:pPr>
        <w:numPr>
          <w:ilvl w:val="1"/>
          <w:numId w:val="19"/>
        </w:numPr>
        <w:spacing w:line="360" w:lineRule="auto"/>
        <w:outlineLvl w:val="2"/>
        <w:rPr>
          <w:rFonts w:hint="eastAsia" w:ascii="宋体" w:hAnsi="宋体" w:eastAsia="宋体" w:cs="宋体"/>
          <w:b/>
          <w:color w:val="auto"/>
          <w:sz w:val="28"/>
          <w:szCs w:val="28"/>
          <w:highlight w:val="none"/>
        </w:rPr>
      </w:pPr>
      <w:bookmarkStart w:id="249" w:name="_Toc8043"/>
      <w:bookmarkStart w:id="250" w:name="_Toc14479"/>
      <w:r>
        <w:rPr>
          <w:rFonts w:hint="eastAsia" w:ascii="宋体" w:hAnsi="宋体" w:eastAsia="宋体" w:cs="宋体"/>
          <w:b/>
          <w:color w:val="auto"/>
          <w:sz w:val="28"/>
          <w:szCs w:val="28"/>
          <w:highlight w:val="none"/>
        </w:rPr>
        <w:t>评标结</w:t>
      </w:r>
      <w:bookmarkStart w:id="251" w:name="_Toc152045607"/>
      <w:bookmarkStart w:id="252" w:name="_Toc144974575"/>
      <w:bookmarkStart w:id="253" w:name="_Toc179632625"/>
      <w:bookmarkStart w:id="254" w:name="_Toc152042385"/>
      <w:r>
        <w:rPr>
          <w:rFonts w:hint="eastAsia" w:ascii="宋体" w:hAnsi="宋体" w:eastAsia="宋体" w:cs="宋体"/>
          <w:b/>
          <w:color w:val="auto"/>
          <w:sz w:val="28"/>
          <w:szCs w:val="28"/>
          <w:highlight w:val="none"/>
        </w:rPr>
        <w:t>果</w:t>
      </w:r>
      <w:bookmarkEnd w:id="249"/>
      <w:bookmarkEnd w:id="25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3.5.1评标委员会依据本章第2.2条评分标准进行评分，按评标办法前附表的约定计算投标人综合得分，根据得分由高到低的顺序推荐3名中标候选人，并标明推荐顺序。</w:t>
      </w:r>
      <w:bookmarkEnd w:id="251"/>
      <w:bookmarkEnd w:id="252"/>
      <w:bookmarkEnd w:id="253"/>
      <w:bookmarkEnd w:id="254"/>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3.5.2 评标委员会完成评标后，应当向招标人提交书面评标报告。</w:t>
      </w:r>
    </w:p>
    <w:p>
      <w:pPr>
        <w:pStyle w:val="2"/>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255" w:name="_Toc21166"/>
      <w:bookmarkStart w:id="256" w:name="_Toc3684"/>
      <w:bookmarkStart w:id="257" w:name="_Toc5487"/>
      <w:bookmarkStart w:id="258" w:name="_Toc13538"/>
      <w:bookmarkStart w:id="259" w:name="_Toc23319"/>
      <w:bookmarkStart w:id="260" w:name="_Toc25709"/>
      <w:bookmarkStart w:id="261" w:name="_Toc5687"/>
      <w:bookmarkStart w:id="262" w:name="_Toc30810"/>
      <w:bookmarkStart w:id="263" w:name="_Toc22136"/>
      <w:bookmarkStart w:id="264" w:name="_Toc10130"/>
      <w:r>
        <w:rPr>
          <w:rFonts w:hint="eastAsia" w:ascii="宋体" w:hAnsi="宋体" w:eastAsia="宋体" w:cs="宋体"/>
          <w:color w:val="auto"/>
          <w:highlight w:val="none"/>
        </w:rPr>
        <w:t>第四章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合同条款</w:t>
      </w:r>
      <w:bookmarkEnd w:id="255"/>
      <w:bookmarkEnd w:id="256"/>
      <w:bookmarkEnd w:id="257"/>
      <w:bookmarkEnd w:id="258"/>
      <w:bookmarkEnd w:id="259"/>
      <w:bookmarkEnd w:id="260"/>
      <w:bookmarkEnd w:id="261"/>
      <w:bookmarkEnd w:id="262"/>
      <w:bookmarkEnd w:id="263"/>
      <w:bookmarkEnd w:id="264"/>
    </w:p>
    <w:p>
      <w:pPr>
        <w:jc w:val="center"/>
        <w:rPr>
          <w:rFonts w:hint="eastAsia"/>
          <w:b/>
          <w:color w:val="auto"/>
          <w:sz w:val="48"/>
          <w:szCs w:val="48"/>
          <w:highlight w:val="none"/>
        </w:rPr>
      </w:pPr>
      <w:bookmarkStart w:id="265" w:name="_Toc19417"/>
      <w:bookmarkStart w:id="266" w:name="_Toc16742"/>
      <w:bookmarkStart w:id="267" w:name="_Toc15361"/>
      <w:bookmarkStart w:id="268" w:name="_Toc14791"/>
    </w:p>
    <w:p>
      <w:pPr>
        <w:jc w:val="center"/>
        <w:rPr>
          <w:rFonts w:hint="eastAsia"/>
          <w:b/>
          <w:color w:val="auto"/>
          <w:sz w:val="48"/>
          <w:szCs w:val="48"/>
          <w:highlight w:val="none"/>
        </w:rPr>
      </w:pPr>
    </w:p>
    <w:p>
      <w:pPr>
        <w:jc w:val="center"/>
        <w:rPr>
          <w:rFonts w:hint="eastAsia"/>
          <w:b/>
          <w:color w:val="auto"/>
          <w:sz w:val="48"/>
          <w:szCs w:val="48"/>
          <w:highlight w:val="none"/>
        </w:rPr>
      </w:pPr>
    </w:p>
    <w:p>
      <w:pPr>
        <w:jc w:val="center"/>
        <w:rPr>
          <w:b/>
          <w:color w:val="auto"/>
          <w:sz w:val="48"/>
          <w:szCs w:val="48"/>
          <w:highlight w:val="none"/>
        </w:rPr>
      </w:pPr>
      <w:r>
        <w:rPr>
          <w:rFonts w:hint="eastAsia"/>
          <w:b/>
          <w:color w:val="auto"/>
          <w:sz w:val="48"/>
          <w:szCs w:val="48"/>
          <w:highlight w:val="none"/>
          <w:lang w:eastAsia="zh-CN"/>
        </w:rPr>
        <w:t>增城区新塘镇白石村前站建设工程设备采购及安装项目</w:t>
      </w:r>
      <w:r>
        <w:rPr>
          <w:rFonts w:hint="eastAsia"/>
          <w:b/>
          <w:color w:val="auto"/>
          <w:sz w:val="48"/>
          <w:szCs w:val="48"/>
          <w:highlight w:val="none"/>
        </w:rPr>
        <w:t>合同</w:t>
      </w:r>
    </w:p>
    <w:p>
      <w:pPr>
        <w:jc w:val="center"/>
        <w:rPr>
          <w:color w:val="auto"/>
          <w:sz w:val="30"/>
          <w:highlight w:val="none"/>
        </w:rPr>
      </w:pPr>
    </w:p>
    <w:p>
      <w:pPr>
        <w:pStyle w:val="43"/>
        <w:rPr>
          <w:color w:val="auto"/>
          <w:highlight w:val="none"/>
        </w:rPr>
      </w:pPr>
    </w:p>
    <w:p>
      <w:pPr>
        <w:rPr>
          <w:rFonts w:hint="eastAsia"/>
          <w:color w:val="auto"/>
          <w:sz w:val="30"/>
          <w:highlight w:val="none"/>
        </w:rPr>
      </w:pPr>
      <w:r>
        <w:rPr>
          <w:rFonts w:hint="eastAsia"/>
          <w:color w:val="auto"/>
          <w:sz w:val="30"/>
          <w:highlight w:val="none"/>
        </w:rPr>
        <w:t>项目名称：</w:t>
      </w:r>
      <w:r>
        <w:rPr>
          <w:rFonts w:hint="eastAsia"/>
          <w:color w:val="auto"/>
          <w:sz w:val="30"/>
          <w:highlight w:val="none"/>
          <w:lang w:eastAsia="zh-CN"/>
        </w:rPr>
        <w:t>增城区新塘镇白石村前站建设工程设备采购及安装项目</w:t>
      </w:r>
    </w:p>
    <w:p>
      <w:pPr>
        <w:rPr>
          <w:rFonts w:hint="eastAsia"/>
          <w:color w:val="auto"/>
          <w:sz w:val="30"/>
          <w:highlight w:val="none"/>
          <w:lang w:val="en-US" w:eastAsia="zh-CN"/>
        </w:rPr>
      </w:pPr>
      <w:r>
        <w:rPr>
          <w:rFonts w:hint="eastAsia"/>
          <w:color w:val="auto"/>
          <w:sz w:val="30"/>
          <w:highlight w:val="none"/>
          <w:lang w:val="en-US" w:eastAsia="zh-CN"/>
        </w:rPr>
        <w:t>项目编号：</w:t>
      </w:r>
    </w:p>
    <w:p>
      <w:pPr>
        <w:rPr>
          <w:color w:val="auto"/>
          <w:sz w:val="30"/>
          <w:szCs w:val="30"/>
          <w:highlight w:val="none"/>
        </w:rPr>
      </w:pPr>
      <w:r>
        <w:rPr>
          <w:rFonts w:hint="eastAsia"/>
          <w:color w:val="auto"/>
          <w:sz w:val="30"/>
          <w:highlight w:val="none"/>
        </w:rPr>
        <w:t>合同编号：</w:t>
      </w:r>
    </w:p>
    <w:p>
      <w:pPr>
        <w:rPr>
          <w:color w:val="auto"/>
          <w:sz w:val="30"/>
          <w:szCs w:val="30"/>
          <w:highlight w:val="none"/>
        </w:rPr>
      </w:pPr>
    </w:p>
    <w:p>
      <w:pPr>
        <w:rPr>
          <w:color w:val="auto"/>
          <w:sz w:val="30"/>
          <w:highlight w:val="none"/>
          <w:u w:val="single"/>
        </w:rPr>
      </w:pPr>
      <w:r>
        <w:rPr>
          <w:rFonts w:hint="eastAsia"/>
          <w:color w:val="auto"/>
          <w:sz w:val="30"/>
          <w:highlight w:val="none"/>
        </w:rPr>
        <w:t>甲方（买方）：</w:t>
      </w:r>
      <w:r>
        <w:rPr>
          <w:rFonts w:hint="eastAsia"/>
          <w:color w:val="auto"/>
          <w:sz w:val="30"/>
          <w:highlight w:val="none"/>
          <w:lang w:val="en-US" w:eastAsia="zh-CN"/>
        </w:rPr>
        <w:t>广州市增城区新塘镇城乡发展服务中心</w:t>
      </w:r>
    </w:p>
    <w:p>
      <w:pPr>
        <w:rPr>
          <w:color w:val="auto"/>
          <w:sz w:val="30"/>
          <w:highlight w:val="none"/>
        </w:rPr>
      </w:pPr>
      <w:r>
        <w:rPr>
          <w:rFonts w:hint="eastAsia"/>
          <w:color w:val="auto"/>
          <w:sz w:val="30"/>
          <w:highlight w:val="none"/>
        </w:rPr>
        <w:t>乙方（卖方）：</w:t>
      </w:r>
      <w:r>
        <w:rPr>
          <w:color w:val="auto"/>
          <w:sz w:val="30"/>
          <w:highlight w:val="none"/>
          <w:u w:val="single"/>
        </w:rPr>
        <w:t xml:space="preserve">                  </w:t>
      </w:r>
      <w:r>
        <w:rPr>
          <w:color w:val="auto"/>
          <w:sz w:val="30"/>
          <w:highlight w:val="none"/>
        </w:rPr>
        <w:t xml:space="preserve"> </w:t>
      </w:r>
    </w:p>
    <w:p>
      <w:pPr>
        <w:rPr>
          <w:color w:val="auto"/>
          <w:sz w:val="30"/>
          <w:highlight w:val="none"/>
        </w:rPr>
      </w:pPr>
      <w:r>
        <w:rPr>
          <w:rFonts w:hint="eastAsia"/>
          <w:color w:val="auto"/>
          <w:sz w:val="30"/>
          <w:highlight w:val="none"/>
        </w:rPr>
        <w:t>签订日期：</w:t>
      </w:r>
      <w:r>
        <w:rPr>
          <w:color w:val="auto"/>
          <w:sz w:val="30"/>
          <w:highlight w:val="none"/>
        </w:rPr>
        <w:t xml:space="preserve">           </w:t>
      </w:r>
    </w:p>
    <w:p>
      <w:pPr>
        <w:rPr>
          <w:rFonts w:hint="eastAsia" w:eastAsia="宋体"/>
          <w:color w:val="auto"/>
          <w:sz w:val="30"/>
          <w:highlight w:val="none"/>
          <w:lang w:val="en-US" w:eastAsia="zh-CN"/>
        </w:rPr>
      </w:pPr>
      <w:r>
        <w:rPr>
          <w:rFonts w:hint="eastAsia"/>
          <w:color w:val="auto"/>
          <w:sz w:val="30"/>
          <w:highlight w:val="none"/>
        </w:rPr>
        <w:t>签约地点：广州市</w:t>
      </w:r>
      <w:r>
        <w:rPr>
          <w:rFonts w:hint="eastAsia"/>
          <w:color w:val="auto"/>
          <w:sz w:val="30"/>
          <w:highlight w:val="none"/>
          <w:lang w:val="en-US" w:eastAsia="zh-CN"/>
        </w:rPr>
        <w:t>增城区</w:t>
      </w:r>
    </w:p>
    <w:p>
      <w:pPr>
        <w:rPr>
          <w:color w:val="auto"/>
          <w:highlight w:val="none"/>
        </w:rPr>
        <w:sectPr>
          <w:pgSz w:w="11907" w:h="16840"/>
          <w:pgMar w:top="1701" w:right="1587" w:bottom="1701" w:left="1587" w:header="851" w:footer="992" w:gutter="0"/>
          <w:pgNumType w:fmt="decimal"/>
          <w:cols w:space="720" w:num="1"/>
          <w:docGrid w:type="linesAndChars" w:linePitch="381" w:charSpace="0"/>
        </w:sectPr>
      </w:pPr>
    </w:p>
    <w:p>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w:t>
      </w:r>
      <w:r>
        <w:rPr>
          <w:rFonts w:hint="eastAsia" w:ascii="宋体" w:hAnsi="宋体" w:cs="宋体"/>
          <w:color w:val="auto"/>
          <w:sz w:val="24"/>
          <w:szCs w:val="24"/>
          <w:highlight w:val="none"/>
          <w:lang w:val="en-US" w:eastAsia="zh-CN"/>
        </w:rPr>
        <w:t>民法典</w:t>
      </w:r>
      <w:r>
        <w:rPr>
          <w:rFonts w:hint="eastAsia" w:ascii="宋体" w:hAnsi="宋体" w:cs="宋体"/>
          <w:color w:val="auto"/>
          <w:sz w:val="24"/>
          <w:szCs w:val="24"/>
          <w:highlight w:val="none"/>
        </w:rPr>
        <w:t>》及其他有关法律、行政法规，</w:t>
      </w:r>
      <w:r>
        <w:rPr>
          <w:rFonts w:hint="eastAsia" w:ascii="宋体" w:hAnsi="宋体" w:cs="宋体"/>
          <w:color w:val="auto"/>
          <w:sz w:val="24"/>
          <w:szCs w:val="24"/>
          <w:highlight w:val="none"/>
          <w:lang w:val="en-US" w:eastAsia="zh-CN"/>
        </w:rPr>
        <w:t>广州市增城区新塘镇城乡发展服务中心</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（以下简称“甲方”）与</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（以下简称“乙方”）就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采购和相应技术服务事宜，遵循平等、自愿、公平和诚实信用的原则，双方协商一致，订立本合同。</w:t>
      </w:r>
    </w:p>
    <w:p>
      <w:pPr>
        <w:spacing w:line="360" w:lineRule="auto"/>
        <w:ind w:firstLine="540"/>
        <w:rPr>
          <w:rFonts w:ascii="宋体" w:hAnsi="宋体" w:cs="宋体"/>
          <w:b/>
          <w:bCs/>
          <w:color w:val="auto"/>
          <w:sz w:val="24"/>
          <w:szCs w:val="24"/>
          <w:highlight w:val="none"/>
        </w:rPr>
      </w:pPr>
      <w:r>
        <w:rPr>
          <w:rFonts w:ascii="宋体" w:hAnsi="宋体" w:cs="宋体"/>
          <w:b/>
          <w:bCs/>
          <w:color w:val="auto"/>
          <w:sz w:val="24"/>
          <w:szCs w:val="24"/>
          <w:highlight w:val="none"/>
        </w:rPr>
        <w:t>第一条 组成合同的文件及优先顺序</w:t>
      </w:r>
    </w:p>
    <w:p>
      <w:pPr>
        <w:spacing w:line="360" w:lineRule="auto"/>
        <w:ind w:firstLine="480" w:firstLineChars="200"/>
        <w:rPr>
          <w:rFonts w:ascii="宋体" w:hAnsi="宋体" w:cs="宋体"/>
          <w:color w:val="auto"/>
          <w:sz w:val="24"/>
          <w:szCs w:val="24"/>
          <w:highlight w:val="none"/>
        </w:rPr>
      </w:pPr>
      <w:r>
        <w:rPr>
          <w:rFonts w:hint="eastAsia" w:hAnsi="宋体" w:cs="宋体"/>
          <w:bCs/>
          <w:color w:val="auto"/>
          <w:sz w:val="24"/>
          <w:highlight w:val="none"/>
        </w:rPr>
        <w:t>下列文件（如有）均为本合同的组成部分，可视为能相互说明和补充的，如果合同文件存在歧义或相矛盾的地方，则根据以下次序判断：</w:t>
      </w:r>
    </w:p>
    <w:p>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⑴</w:t>
      </w:r>
      <w:r>
        <w:rPr>
          <w:rFonts w:ascii="宋体" w:hAnsi="宋体" w:cs="宋体"/>
          <w:bCs/>
          <w:color w:val="auto"/>
          <w:sz w:val="24"/>
          <w:highlight w:val="none"/>
        </w:rPr>
        <w:t xml:space="preserve"> </w:t>
      </w:r>
      <w:r>
        <w:rPr>
          <w:rFonts w:hint="eastAsia" w:ascii="宋体" w:hAnsi="宋体" w:cs="宋体"/>
          <w:color w:val="auto"/>
          <w:sz w:val="24"/>
          <w:highlight w:val="none"/>
        </w:rPr>
        <w:t>在本合同实施过程双方签署的补充与修正文件</w:t>
      </w:r>
      <w:r>
        <w:rPr>
          <w:rFonts w:hint="eastAsia" w:ascii="宋体" w:hAnsi="宋体" w:cs="宋体"/>
          <w:bCs/>
          <w:color w:val="auto"/>
          <w:sz w:val="24"/>
          <w:highlight w:val="none"/>
        </w:rPr>
        <w:t>；</w:t>
      </w:r>
    </w:p>
    <w:p>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⑵</w:t>
      </w:r>
      <w:r>
        <w:rPr>
          <w:rFonts w:ascii="宋体" w:hAnsi="宋体" w:cs="宋体"/>
          <w:bCs/>
          <w:color w:val="auto"/>
          <w:sz w:val="24"/>
          <w:highlight w:val="none"/>
        </w:rPr>
        <w:t xml:space="preserve"> </w:t>
      </w:r>
      <w:r>
        <w:rPr>
          <w:rFonts w:hint="eastAsia" w:ascii="宋体" w:hAnsi="宋体" w:cs="宋体"/>
          <w:bCs/>
          <w:color w:val="auto"/>
          <w:sz w:val="24"/>
          <w:highlight w:val="none"/>
        </w:rPr>
        <w:t>本合同书；</w:t>
      </w:r>
    </w:p>
    <w:p>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⑶</w:t>
      </w:r>
      <w:r>
        <w:rPr>
          <w:rFonts w:ascii="宋体" w:hAnsi="宋体" w:cs="宋体"/>
          <w:bCs/>
          <w:color w:val="auto"/>
          <w:sz w:val="24"/>
          <w:highlight w:val="none"/>
        </w:rPr>
        <w:t xml:space="preserve"> </w:t>
      </w:r>
      <w:r>
        <w:rPr>
          <w:rFonts w:hint="eastAsia" w:ascii="宋体" w:hAnsi="宋体" w:cs="宋体"/>
          <w:bCs/>
          <w:color w:val="auto"/>
          <w:sz w:val="24"/>
          <w:highlight w:val="none"/>
        </w:rPr>
        <w:t>中标通知书</w:t>
      </w:r>
      <w:r>
        <w:rPr>
          <w:rFonts w:ascii="宋体" w:hAnsi="宋体" w:cs="宋体"/>
          <w:bCs/>
          <w:color w:val="auto"/>
          <w:sz w:val="24"/>
          <w:highlight w:val="none"/>
        </w:rPr>
        <w:t>/</w:t>
      </w:r>
      <w:r>
        <w:rPr>
          <w:rFonts w:hint="eastAsia" w:ascii="宋体" w:hAnsi="宋体" w:cs="宋体"/>
          <w:bCs/>
          <w:color w:val="auto"/>
          <w:sz w:val="24"/>
          <w:highlight w:val="none"/>
        </w:rPr>
        <w:t>发包通知书</w:t>
      </w:r>
      <w:r>
        <w:rPr>
          <w:rFonts w:ascii="宋体" w:hAnsi="宋体" w:cs="宋体"/>
          <w:bCs/>
          <w:color w:val="auto"/>
          <w:sz w:val="24"/>
          <w:highlight w:val="none"/>
        </w:rPr>
        <w:t>/</w:t>
      </w:r>
      <w:r>
        <w:rPr>
          <w:rFonts w:hint="eastAsia" w:ascii="宋体" w:hAnsi="宋体" w:cs="宋体"/>
          <w:bCs/>
          <w:color w:val="auto"/>
          <w:sz w:val="24"/>
          <w:highlight w:val="none"/>
          <w:lang w:val="en-US" w:eastAsia="zh-CN"/>
        </w:rPr>
        <w:t>成交通知书/</w:t>
      </w:r>
      <w:r>
        <w:rPr>
          <w:rFonts w:hint="eastAsia" w:ascii="宋体" w:hAnsi="宋体" w:cs="宋体"/>
          <w:bCs/>
          <w:color w:val="auto"/>
          <w:sz w:val="24"/>
          <w:highlight w:val="none"/>
        </w:rPr>
        <w:t>委托函；</w:t>
      </w:r>
    </w:p>
    <w:p>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⑷</w:t>
      </w:r>
      <w:r>
        <w:rPr>
          <w:rFonts w:ascii="宋体" w:hAnsi="宋体" w:cs="宋体"/>
          <w:bCs/>
          <w:color w:val="auto"/>
          <w:sz w:val="24"/>
          <w:highlight w:val="none"/>
        </w:rPr>
        <w:t xml:space="preserve"> </w:t>
      </w:r>
      <w:r>
        <w:rPr>
          <w:rFonts w:hint="eastAsia" w:ascii="宋体" w:hAnsi="宋体" w:cs="宋体"/>
          <w:bCs/>
          <w:color w:val="auto"/>
          <w:sz w:val="24"/>
          <w:highlight w:val="none"/>
        </w:rPr>
        <w:t>招标文件</w:t>
      </w:r>
      <w:r>
        <w:rPr>
          <w:rFonts w:ascii="宋体" w:hAnsi="宋体" w:cs="宋体"/>
          <w:bCs/>
          <w:color w:val="auto"/>
          <w:sz w:val="24"/>
          <w:highlight w:val="none"/>
        </w:rPr>
        <w:t>/</w:t>
      </w:r>
      <w:r>
        <w:rPr>
          <w:rFonts w:hint="eastAsia" w:ascii="宋体" w:hAnsi="宋体" w:cs="宋体"/>
          <w:bCs/>
          <w:color w:val="auto"/>
          <w:sz w:val="24"/>
          <w:highlight w:val="none"/>
        </w:rPr>
        <w:t>询价文件；</w:t>
      </w:r>
    </w:p>
    <w:p>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⑸</w:t>
      </w:r>
      <w:r>
        <w:rPr>
          <w:rFonts w:ascii="宋体" w:hAnsi="宋体" w:cs="宋体"/>
          <w:bCs/>
          <w:color w:val="auto"/>
          <w:sz w:val="24"/>
          <w:highlight w:val="none"/>
        </w:rPr>
        <w:t xml:space="preserve"> </w:t>
      </w:r>
      <w:r>
        <w:rPr>
          <w:rFonts w:hint="eastAsia" w:ascii="宋体" w:hAnsi="宋体" w:cs="宋体"/>
          <w:bCs/>
          <w:color w:val="auto"/>
          <w:sz w:val="24"/>
          <w:highlight w:val="none"/>
        </w:rPr>
        <w:t>投标文件</w:t>
      </w:r>
      <w:r>
        <w:rPr>
          <w:rFonts w:ascii="宋体" w:hAnsi="宋体" w:cs="宋体"/>
          <w:bCs/>
          <w:color w:val="auto"/>
          <w:sz w:val="24"/>
          <w:highlight w:val="none"/>
        </w:rPr>
        <w:t>/</w:t>
      </w:r>
      <w:r>
        <w:rPr>
          <w:rFonts w:hint="eastAsia" w:ascii="宋体" w:hAnsi="宋体" w:cs="宋体"/>
          <w:bCs/>
          <w:color w:val="auto"/>
          <w:sz w:val="24"/>
          <w:highlight w:val="none"/>
        </w:rPr>
        <w:t>响应文件；</w:t>
      </w:r>
    </w:p>
    <w:p>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⑹</w:t>
      </w:r>
      <w:r>
        <w:rPr>
          <w:rFonts w:ascii="宋体" w:hAnsi="宋体" w:cs="宋体"/>
          <w:bCs/>
          <w:color w:val="auto"/>
          <w:sz w:val="24"/>
          <w:highlight w:val="none"/>
        </w:rPr>
        <w:t xml:space="preserve"> </w:t>
      </w:r>
      <w:r>
        <w:rPr>
          <w:rFonts w:hint="eastAsia" w:ascii="宋体" w:hAnsi="宋体" w:cs="宋体"/>
          <w:bCs/>
          <w:color w:val="auto"/>
          <w:sz w:val="24"/>
          <w:highlight w:val="none"/>
        </w:rPr>
        <w:t>标准、规范及有关技术性文件；</w:t>
      </w:r>
    </w:p>
    <w:p>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⑺</w:t>
      </w:r>
      <w:r>
        <w:rPr>
          <w:rFonts w:ascii="宋体" w:hAnsi="宋体" w:cs="宋体"/>
          <w:bCs/>
          <w:color w:val="auto"/>
          <w:sz w:val="24"/>
          <w:highlight w:val="none"/>
        </w:rPr>
        <w:t xml:space="preserve"> </w:t>
      </w:r>
      <w:r>
        <w:rPr>
          <w:rFonts w:hint="eastAsia" w:ascii="宋体" w:hAnsi="宋体" w:cs="宋体"/>
          <w:bCs/>
          <w:color w:val="auto"/>
          <w:sz w:val="24"/>
          <w:highlight w:val="none"/>
        </w:rPr>
        <w:t>图纸；</w:t>
      </w:r>
    </w:p>
    <w:p>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⑻</w:t>
      </w:r>
      <w:r>
        <w:rPr>
          <w:rFonts w:ascii="宋体" w:hAnsi="宋体" w:cs="宋体"/>
          <w:bCs/>
          <w:color w:val="auto"/>
          <w:sz w:val="24"/>
          <w:highlight w:val="none"/>
        </w:rPr>
        <w:t xml:space="preserve"> </w:t>
      </w:r>
      <w:r>
        <w:rPr>
          <w:rFonts w:hint="eastAsia" w:ascii="宋体" w:hAnsi="宋体" w:cs="宋体"/>
          <w:bCs/>
          <w:color w:val="auto"/>
          <w:sz w:val="24"/>
          <w:highlight w:val="none"/>
        </w:rPr>
        <w:t>工程量清单</w:t>
      </w:r>
      <w:r>
        <w:rPr>
          <w:rFonts w:ascii="宋体" w:hAnsi="宋体" w:cs="宋体"/>
          <w:bCs/>
          <w:color w:val="auto"/>
          <w:sz w:val="24"/>
          <w:highlight w:val="none"/>
        </w:rPr>
        <w:t>/</w:t>
      </w:r>
      <w:r>
        <w:rPr>
          <w:rFonts w:hint="eastAsia" w:ascii="宋体" w:hAnsi="宋体" w:cs="宋体"/>
          <w:color w:val="auto"/>
          <w:sz w:val="24"/>
          <w:highlight w:val="none"/>
        </w:rPr>
        <w:t>工程报价单或预算书；</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highlight w:val="none"/>
        </w:rPr>
        <w:t>⑼</w:t>
      </w:r>
      <w:r>
        <w:rPr>
          <w:rFonts w:ascii="宋体" w:hAnsi="宋体" w:cs="宋体"/>
          <w:bCs/>
          <w:color w:val="auto"/>
          <w:sz w:val="24"/>
          <w:highlight w:val="none"/>
        </w:rPr>
        <w:t xml:space="preserve"> </w:t>
      </w:r>
      <w:r>
        <w:rPr>
          <w:rFonts w:hint="eastAsia" w:ascii="宋体" w:hAnsi="宋体" w:cs="宋体"/>
          <w:bCs/>
          <w:color w:val="auto"/>
          <w:sz w:val="24"/>
          <w:highlight w:val="none"/>
        </w:rPr>
        <w:t>本合同其他附件；</w:t>
      </w:r>
    </w:p>
    <w:p>
      <w:pPr>
        <w:spacing w:line="360" w:lineRule="auto"/>
        <w:rPr>
          <w:rFonts w:ascii="宋体" w:hAnsi="宋体" w:cs="宋体"/>
          <w:bCs/>
          <w:color w:val="auto"/>
          <w:sz w:val="24"/>
          <w:szCs w:val="24"/>
          <w:highlight w:val="none"/>
        </w:rPr>
      </w:pPr>
      <w:r>
        <w:rPr>
          <w:rFonts w:ascii="宋体" w:hAnsi="宋体" w:cs="宋体"/>
          <w:color w:val="auto"/>
          <w:sz w:val="24"/>
          <w:szCs w:val="24"/>
          <w:highlight w:val="none"/>
        </w:rPr>
        <w:t xml:space="preserve">   </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第二条</w:t>
      </w:r>
      <w:r>
        <w:rPr>
          <w:rFonts w:ascii="宋体" w:hAnsi="宋体" w:cs="宋体"/>
          <w:b/>
          <w:bCs/>
          <w:color w:val="auto"/>
          <w:sz w:val="24"/>
          <w:szCs w:val="24"/>
          <w:highlight w:val="none"/>
        </w:rPr>
        <w:t xml:space="preserve"> </w:t>
      </w:r>
      <w:r>
        <w:rPr>
          <w:rFonts w:hint="eastAsia" w:ascii="宋体" w:hAnsi="宋体" w:cs="宋体"/>
          <w:b/>
          <w:color w:val="auto"/>
          <w:sz w:val="24"/>
          <w:szCs w:val="24"/>
          <w:highlight w:val="none"/>
        </w:rPr>
        <w:t>合同标的</w:t>
      </w:r>
    </w:p>
    <w:p>
      <w:pPr>
        <w:autoSpaceDE w:val="0"/>
        <w:autoSpaceDN w:val="0"/>
        <w:adjustRightInd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本合同所指设备为全新的原装产品，原产地为</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rPr>
        <w:t>其</w:t>
      </w:r>
      <w:r>
        <w:rPr>
          <w:rFonts w:hint="eastAsia" w:ascii="宋体" w:hAnsi="宋体" w:cs="宋体"/>
          <w:color w:val="auto"/>
          <w:kern w:val="0"/>
          <w:sz w:val="24"/>
          <w:szCs w:val="24"/>
          <w:highlight w:val="none"/>
          <w:lang w:val="zh-CN"/>
        </w:rPr>
        <w:t>名称、型号、规格、数量、金额详见</w:t>
      </w:r>
      <w:r>
        <w:rPr>
          <w:rFonts w:hint="eastAsia" w:ascii="宋体" w:hAnsi="宋体" w:cs="宋体"/>
          <w:color w:val="auto"/>
          <w:kern w:val="0"/>
          <w:sz w:val="24"/>
          <w:szCs w:val="24"/>
          <w:highlight w:val="none"/>
          <w:lang w:val="en-US" w:eastAsia="zh-CN"/>
        </w:rPr>
        <w:t>附件7</w:t>
      </w:r>
      <w:r>
        <w:rPr>
          <w:rFonts w:hint="eastAsia"/>
          <w:lang w:val="en-US" w:eastAsia="zh-CN"/>
        </w:rPr>
        <w:t>采购清单及报价</w:t>
      </w:r>
      <w:r>
        <w:rPr>
          <w:rFonts w:hint="eastAsia" w:ascii="宋体" w:hAnsi="宋体" w:cs="宋体"/>
          <w:color w:val="auto"/>
          <w:kern w:val="0"/>
          <w:sz w:val="24"/>
          <w:szCs w:val="24"/>
          <w:highlight w:val="none"/>
          <w:lang w:val="en-US" w:eastAsia="zh-CN"/>
        </w:rPr>
        <w:t>。</w:t>
      </w:r>
    </w:p>
    <w:p>
      <w:pPr>
        <w:spacing w:after="120" w:afterLines="50" w:line="360" w:lineRule="auto"/>
        <w:ind w:firstLine="480" w:firstLineChars="200"/>
        <w:rPr>
          <w:rFonts w:ascii="宋体" w:hAnsi="宋体" w:cs="宋体"/>
          <w:color w:val="auto"/>
          <w:kern w:val="0"/>
          <w:sz w:val="24"/>
          <w:szCs w:val="24"/>
          <w:highlight w:val="none"/>
        </w:rPr>
      </w:pPr>
    </w:p>
    <w:p>
      <w:pPr>
        <w:spacing w:after="120" w:afterLines="50"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其他技术需求见附件（如需）。</w:t>
      </w:r>
    </w:p>
    <w:p>
      <w:pPr>
        <w:spacing w:after="120" w:afterLines="5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第三条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交货日期及地点</w:t>
      </w:r>
    </w:p>
    <w:p>
      <w:pPr>
        <w:spacing w:after="120" w:afterLines="5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3.1 </w:t>
      </w:r>
      <w:r>
        <w:rPr>
          <w:rFonts w:hint="eastAsia" w:ascii="宋体" w:hAnsi="宋体" w:cs="宋体"/>
          <w:color w:val="auto"/>
          <w:sz w:val="24"/>
          <w:szCs w:val="24"/>
          <w:highlight w:val="none"/>
        </w:rPr>
        <w:t>交货日期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合同签订之日起至2026年3月期间，接到甲方的供货通知后100个工作日内完成供货（如需有不同交货时间注明）,具体交货时间以甲方通知为准。</w:t>
      </w:r>
    </w:p>
    <w:p>
      <w:pPr>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3.2</w:t>
      </w:r>
      <w:r>
        <w:rPr>
          <w:rFonts w:hint="eastAsia" w:ascii="宋体" w:hAnsi="宋体" w:cs="宋体"/>
          <w:bCs/>
          <w:color w:val="auto"/>
          <w:sz w:val="24"/>
          <w:szCs w:val="24"/>
          <w:highlight w:val="none"/>
        </w:rPr>
        <w:t>交货地点：</w:t>
      </w:r>
      <w:r>
        <w:rPr>
          <w:rFonts w:ascii="宋体" w:hAnsi="宋体" w:cs="宋体"/>
          <w:bCs/>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增城区新塘镇白石村前站建设工程项目现场</w:t>
      </w:r>
      <w:r>
        <w:rPr>
          <w:rFonts w:ascii="宋体" w:hAnsi="宋体" w:cs="宋体"/>
          <w:bCs/>
          <w:color w:val="auto"/>
          <w:sz w:val="24"/>
          <w:szCs w:val="24"/>
          <w:highlight w:val="none"/>
          <w:u w:val="single"/>
        </w:rPr>
        <w:t xml:space="preserve"> </w:t>
      </w:r>
      <w:r>
        <w:rPr>
          <w:rFonts w:ascii="宋体" w:hAnsi="宋体" w:cs="宋体"/>
          <w:bCs/>
          <w:color w:val="auto"/>
          <w:sz w:val="24"/>
          <w:szCs w:val="24"/>
          <w:highlight w:val="none"/>
        </w:rPr>
        <w:t>,</w:t>
      </w:r>
      <w:r>
        <w:rPr>
          <w:rFonts w:hint="eastAsia" w:ascii="宋体" w:hAnsi="宋体" w:cs="宋体"/>
          <w:bCs/>
          <w:color w:val="auto"/>
          <w:sz w:val="24"/>
          <w:szCs w:val="24"/>
          <w:highlight w:val="none"/>
        </w:rPr>
        <w:t>最终具体交货地点以甲方通知为准。</w:t>
      </w:r>
    </w:p>
    <w:p>
      <w:pPr>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3.3 </w:t>
      </w:r>
      <w:r>
        <w:rPr>
          <w:rFonts w:hint="eastAsia" w:ascii="宋体" w:hAnsi="宋体" w:cs="宋体"/>
          <w:bCs/>
          <w:color w:val="auto"/>
          <w:sz w:val="24"/>
          <w:szCs w:val="24"/>
          <w:highlight w:val="none"/>
        </w:rPr>
        <w:t>交货方式：乙方在设备运至交货地</w:t>
      </w:r>
      <w:r>
        <w:rPr>
          <w:rFonts w:hint="eastAsia" w:ascii="宋体" w:hAnsi="宋体" w:cs="宋体"/>
          <w:bCs/>
          <w:color w:val="auto"/>
          <w:sz w:val="24"/>
          <w:szCs w:val="24"/>
          <w:highlight w:val="none"/>
          <w:u w:val="single"/>
        </w:rPr>
        <w:t xml:space="preserve"> 7 </w:t>
      </w:r>
      <w:r>
        <w:rPr>
          <w:rFonts w:hint="eastAsia" w:ascii="宋体" w:hAnsi="宋体" w:cs="宋体"/>
          <w:bCs/>
          <w:color w:val="auto"/>
          <w:sz w:val="24"/>
          <w:szCs w:val="24"/>
          <w:highlight w:val="none"/>
        </w:rPr>
        <w:t>个工作日前通知甲方。</w:t>
      </w:r>
    </w:p>
    <w:p>
      <w:pPr>
        <w:spacing w:after="0" w:line="360" w:lineRule="auto"/>
        <w:ind w:firstLine="480" w:firstLineChars="200"/>
        <w:rPr>
          <w:rFonts w:ascii="宋体" w:hAnsi="宋体" w:cs="宋体"/>
          <w:b/>
          <w:color w:val="auto"/>
          <w:sz w:val="24"/>
          <w:szCs w:val="24"/>
          <w:highlight w:val="none"/>
        </w:rPr>
      </w:pPr>
      <w:r>
        <w:rPr>
          <w:rFonts w:ascii="宋体" w:hAnsi="宋体" w:cs="宋体"/>
          <w:bCs/>
          <w:color w:val="auto"/>
          <w:sz w:val="24"/>
          <w:szCs w:val="24"/>
          <w:highlight w:val="none"/>
        </w:rPr>
        <w:t>3.4</w:t>
      </w:r>
      <w:r>
        <w:rPr>
          <w:rFonts w:hint="eastAsia" w:ascii="宋体" w:hAnsi="宋体" w:cs="宋体"/>
          <w:bCs/>
          <w:color w:val="auto"/>
          <w:sz w:val="24"/>
          <w:szCs w:val="24"/>
          <w:highlight w:val="none"/>
        </w:rPr>
        <w:t>其他：</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w:t>
      </w:r>
    </w:p>
    <w:p>
      <w:pPr>
        <w:spacing w:after="0" w:line="360" w:lineRule="auto"/>
        <w:ind w:firstLine="482" w:firstLineChars="200"/>
        <w:rPr>
          <w:rFonts w:ascii="宋体" w:hAnsi="宋体" w:cs="宋体"/>
          <w:color w:val="auto"/>
          <w:kern w:val="0"/>
          <w:sz w:val="24"/>
          <w:szCs w:val="24"/>
          <w:highlight w:val="none"/>
          <w:lang w:val="zh-CN"/>
        </w:rPr>
      </w:pPr>
      <w:r>
        <w:rPr>
          <w:rFonts w:hint="eastAsia" w:ascii="宋体" w:hAnsi="宋体" w:cs="宋体"/>
          <w:b/>
          <w:color w:val="auto"/>
          <w:sz w:val="24"/>
          <w:szCs w:val="24"/>
          <w:highlight w:val="none"/>
        </w:rPr>
        <w:t>第四条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合同价格</w:t>
      </w:r>
    </w:p>
    <w:p>
      <w:pPr>
        <w:autoSpaceDE w:val="0"/>
        <w:autoSpaceDN w:val="0"/>
        <w:adjustRightInd w:val="0"/>
        <w:spacing w:after="0" w:line="360" w:lineRule="auto"/>
        <w:ind w:firstLine="480" w:firstLineChars="200"/>
        <w:rPr>
          <w:rFonts w:ascii="宋体" w:hAnsi="宋体" w:cs="宋体"/>
          <w:color w:val="auto"/>
          <w:kern w:val="0"/>
          <w:sz w:val="24"/>
          <w:szCs w:val="24"/>
          <w:highlight w:val="none"/>
          <w:lang w:val="zh-CN"/>
        </w:rPr>
      </w:pPr>
      <w:r>
        <w:rPr>
          <w:rFonts w:ascii="宋体" w:hAnsi="宋体" w:cs="宋体"/>
          <w:color w:val="auto"/>
          <w:sz w:val="24"/>
          <w:szCs w:val="24"/>
          <w:highlight w:val="none"/>
        </w:rPr>
        <w:t xml:space="preserve">4.1 </w:t>
      </w:r>
      <w:r>
        <w:rPr>
          <w:rFonts w:hint="eastAsia" w:ascii="宋体" w:hAnsi="宋体" w:cs="宋体"/>
          <w:color w:val="auto"/>
          <w:kern w:val="0"/>
          <w:sz w:val="24"/>
          <w:szCs w:val="24"/>
          <w:highlight w:val="none"/>
          <w:lang w:val="zh-CN"/>
        </w:rPr>
        <w:t>本合同</w:t>
      </w:r>
      <w:r>
        <w:rPr>
          <w:rFonts w:hint="eastAsia" w:ascii="宋体" w:hAnsi="宋体" w:cs="宋体"/>
          <w:color w:val="auto"/>
          <w:kern w:val="0"/>
          <w:sz w:val="24"/>
          <w:szCs w:val="24"/>
          <w:highlight w:val="none"/>
        </w:rPr>
        <w:t>暂定</w:t>
      </w:r>
      <w:r>
        <w:rPr>
          <w:rFonts w:hint="eastAsia" w:ascii="宋体" w:hAnsi="宋体" w:cs="宋体"/>
          <w:color w:val="auto"/>
          <w:kern w:val="0"/>
          <w:sz w:val="24"/>
          <w:szCs w:val="24"/>
          <w:highlight w:val="none"/>
          <w:lang w:val="zh-CN"/>
        </w:rPr>
        <w:t>总价为</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万元，（人民币）大写：</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w:t>
      </w:r>
      <w:r>
        <w:rPr>
          <w:rFonts w:ascii="宋体" w:hAnsi="宋体" w:cs="宋体"/>
          <w:color w:val="auto"/>
          <w:kern w:val="0"/>
          <w:sz w:val="24"/>
          <w:szCs w:val="24"/>
          <w:highlight w:val="none"/>
          <w:lang w:val="zh-CN"/>
        </w:rPr>
        <w:t xml:space="preserve"> </w:t>
      </w:r>
    </w:p>
    <w:p>
      <w:pPr>
        <w:autoSpaceDE w:val="0"/>
        <w:autoSpaceDN w:val="0"/>
        <w:adjustRightInd w:val="0"/>
        <w:spacing w:after="0" w:line="360" w:lineRule="auto"/>
        <w:ind w:firstLine="480" w:firstLineChars="200"/>
        <w:rPr>
          <w:rFonts w:ascii="宋体" w:hAnsi="宋体" w:cs="宋体"/>
          <w:color w:val="auto"/>
          <w:kern w:val="0"/>
          <w:sz w:val="24"/>
          <w:szCs w:val="24"/>
          <w:highlight w:val="none"/>
          <w:lang w:val="zh-CN"/>
        </w:rPr>
      </w:pPr>
      <w:r>
        <w:rPr>
          <w:rFonts w:ascii="宋体" w:hAnsi="宋体" w:cs="宋体"/>
          <w:color w:val="auto"/>
          <w:kern w:val="0"/>
          <w:sz w:val="24"/>
          <w:szCs w:val="24"/>
          <w:highlight w:val="none"/>
        </w:rPr>
        <w:t>4</w:t>
      </w:r>
      <w:r>
        <w:rPr>
          <w:rFonts w:ascii="宋体" w:hAnsi="宋体" w:cs="宋体"/>
          <w:color w:val="auto"/>
          <w:kern w:val="0"/>
          <w:sz w:val="24"/>
          <w:szCs w:val="24"/>
          <w:highlight w:val="none"/>
          <w:lang w:val="zh-CN"/>
        </w:rPr>
        <w:t>.2</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设备价格包括</w:t>
      </w:r>
      <w:r>
        <w:rPr>
          <w:rFonts w:hint="eastAsia" w:ascii="宋体" w:hAnsi="宋体" w:cs="宋体"/>
          <w:color w:val="auto"/>
          <w:kern w:val="0"/>
          <w:sz w:val="24"/>
          <w:szCs w:val="24"/>
          <w:highlight w:val="none"/>
          <w:u w:val="single"/>
          <w:lang w:val="zh-CN"/>
        </w:rPr>
        <w:t>工艺设计、设备及随机附件的制造、包装、运输（设备运输过程中所需的相关手续</w:t>
      </w:r>
      <w:r>
        <w:rPr>
          <w:rFonts w:hint="eastAsia" w:ascii="宋体" w:hAnsi="宋体" w:cs="宋体"/>
          <w:color w:val="auto"/>
          <w:kern w:val="0"/>
          <w:sz w:val="24"/>
          <w:szCs w:val="24"/>
          <w:highlight w:val="none"/>
          <w:u w:val="single"/>
        </w:rPr>
        <w:t>及费用</w:t>
      </w:r>
      <w:r>
        <w:rPr>
          <w:rFonts w:hint="eastAsia" w:ascii="宋体" w:hAnsi="宋体" w:cs="宋体"/>
          <w:color w:val="auto"/>
          <w:kern w:val="0"/>
          <w:sz w:val="24"/>
          <w:szCs w:val="24"/>
          <w:highlight w:val="none"/>
          <w:u w:val="single"/>
          <w:lang w:val="zh-CN"/>
        </w:rPr>
        <w:t>）、装卸、</w:t>
      </w:r>
      <w:r>
        <w:rPr>
          <w:rFonts w:hint="eastAsia" w:ascii="宋体" w:hAnsi="宋体" w:cs="宋体"/>
          <w:strike w:val="0"/>
          <w:color w:val="auto"/>
          <w:kern w:val="0"/>
          <w:sz w:val="24"/>
          <w:szCs w:val="24"/>
          <w:highlight w:val="none"/>
          <w:u w:val="single"/>
          <w:lang w:val="zh-CN"/>
        </w:rPr>
        <w:t>安装调试</w:t>
      </w:r>
      <w:r>
        <w:rPr>
          <w:rFonts w:hint="eastAsia" w:ascii="宋体" w:hAnsi="宋体" w:cs="宋体"/>
          <w:strike w:val="0"/>
          <w:color w:val="auto"/>
          <w:kern w:val="0"/>
          <w:sz w:val="24"/>
          <w:szCs w:val="24"/>
          <w:highlight w:val="none"/>
          <w:u w:val="single"/>
          <w:lang w:val="en-US" w:eastAsia="zh-CN"/>
        </w:rPr>
        <w:t>或者指导安装调试（具体详见技术需求书）</w:t>
      </w:r>
      <w:r>
        <w:rPr>
          <w:rFonts w:hint="eastAsia" w:ascii="宋体" w:hAnsi="宋体" w:cs="宋体"/>
          <w:strike w:val="0"/>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验收、培训（如需）、技术服务（包括技术资料、图纸的提供）、质保期保修、税费、保险费等全部费用。</w:t>
      </w:r>
    </w:p>
    <w:p>
      <w:pPr>
        <w:pStyle w:val="43"/>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合同单价在合同有效期内为不变价。乙方已经充分考虑本合同履行期间的市场风险和国家政策性调整风险系数并已计入报价，因此合同单价在合同有效期内不因任何因素而作调整。</w:t>
      </w:r>
    </w:p>
    <w:p>
      <w:pPr>
        <w:pStyle w:val="43"/>
        <w:rPr>
          <w:rFonts w:hint="eastAsia" w:ascii="宋体" w:hAnsi="宋体" w:eastAsia="宋体" w:cs="宋体"/>
          <w:color w:val="auto"/>
          <w:kern w:val="2"/>
          <w:highlight w:val="none"/>
          <w:lang w:val="en-US" w:eastAsia="zh-CN"/>
        </w:rPr>
      </w:pPr>
      <w:r>
        <w:rPr>
          <w:rFonts w:hint="eastAsia" w:ascii="宋体" w:hAnsi="宋体" w:eastAsia="宋体" w:cs="宋体"/>
          <w:color w:val="auto"/>
          <w:kern w:val="2"/>
          <w:sz w:val="24"/>
          <w:szCs w:val="24"/>
          <w:highlight w:val="none"/>
          <w:lang w:val="en-US" w:eastAsia="zh-CN"/>
        </w:rPr>
        <w:t>4.</w:t>
      </w:r>
      <w:r>
        <w:rPr>
          <w:rFonts w:hint="eastAsia"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合同结算：</w:t>
      </w:r>
      <w:r>
        <w:rPr>
          <w:rFonts w:hint="eastAsia" w:ascii="宋体" w:hAnsi="宋体" w:eastAsia="宋体" w:cs="宋体"/>
          <w:color w:val="auto"/>
          <w:kern w:val="2"/>
          <w:sz w:val="24"/>
          <w:highlight w:val="none"/>
        </w:rPr>
        <w:t>合同以固定含税综合单价包干的形式</w:t>
      </w:r>
      <w:r>
        <w:rPr>
          <w:rFonts w:hint="eastAsia" w:ascii="宋体" w:hAnsi="宋体" w:eastAsia="宋体" w:cs="宋体"/>
          <w:color w:val="auto"/>
          <w:kern w:val="2"/>
          <w:sz w:val="24"/>
          <w:highlight w:val="none"/>
          <w:lang w:eastAsia="zh-CN"/>
        </w:rPr>
        <w:t>，</w:t>
      </w:r>
      <w:r>
        <w:rPr>
          <w:rFonts w:hint="eastAsia" w:ascii="宋体" w:hAnsi="宋体" w:eastAsia="宋体" w:cs="宋体"/>
          <w:color w:val="auto"/>
          <w:kern w:val="2"/>
          <w:sz w:val="24"/>
          <w:highlight w:val="none"/>
        </w:rPr>
        <w:t>按实际</w:t>
      </w:r>
      <w:r>
        <w:rPr>
          <w:rFonts w:hint="eastAsia" w:ascii="宋体" w:hAnsi="宋体" w:eastAsia="宋体" w:cs="宋体"/>
          <w:color w:val="auto"/>
          <w:kern w:val="2"/>
          <w:sz w:val="24"/>
          <w:szCs w:val="24"/>
          <w:highlight w:val="none"/>
        </w:rPr>
        <w:t>设备</w:t>
      </w:r>
      <w:r>
        <w:rPr>
          <w:rFonts w:hint="eastAsia" w:ascii="宋体" w:hAnsi="宋体" w:eastAsia="宋体" w:cs="宋体"/>
          <w:color w:val="auto"/>
          <w:kern w:val="2"/>
          <w:sz w:val="24"/>
          <w:szCs w:val="24"/>
          <w:highlight w:val="none"/>
          <w:lang w:val="en-US" w:eastAsia="zh-CN"/>
        </w:rPr>
        <w:t>到货和验收合格数量进行</w:t>
      </w:r>
      <w:r>
        <w:rPr>
          <w:rFonts w:hint="eastAsia" w:ascii="宋体" w:hAnsi="宋体" w:eastAsia="宋体" w:cs="宋体"/>
          <w:color w:val="auto"/>
          <w:kern w:val="2"/>
          <w:sz w:val="24"/>
          <w:highlight w:val="none"/>
        </w:rPr>
        <w:t>结算</w:t>
      </w:r>
      <w:r>
        <w:rPr>
          <w:rFonts w:hint="eastAsia" w:ascii="宋体" w:hAnsi="宋体" w:eastAsia="宋体" w:cs="宋体"/>
          <w:color w:val="auto"/>
          <w:kern w:val="2"/>
          <w:sz w:val="24"/>
          <w:highlight w:val="none"/>
          <w:lang w:eastAsia="zh-CN"/>
        </w:rPr>
        <w:t>。</w:t>
      </w:r>
    </w:p>
    <w:p>
      <w:pPr>
        <w:tabs>
          <w:tab w:val="left" w:pos="851"/>
        </w:tabs>
        <w:adjustRightInd w:val="0"/>
        <w:snapToGrid w:val="0"/>
        <w:spacing w:after="0" w:line="360" w:lineRule="auto"/>
        <w:ind w:firstLine="480" w:firstLineChars="200"/>
        <w:rPr>
          <w:rFonts w:hint="eastAsia" w:ascii="宋体" w:hAnsi="宋体" w:cs="宋体"/>
          <w:color w:val="auto"/>
          <w:sz w:val="24"/>
          <w:szCs w:val="24"/>
          <w:highlight w:val="none"/>
        </w:rPr>
      </w:pPr>
      <w:r>
        <w:rPr>
          <w:rFonts w:ascii="宋体" w:hAnsi="宋体" w:cs="宋体"/>
          <w:color w:val="auto"/>
          <w:kern w:val="0"/>
          <w:sz w:val="24"/>
          <w:szCs w:val="24"/>
          <w:highlight w:val="none"/>
        </w:rPr>
        <w:t>4</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4</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本合同约定的价格为含税价价格</w:t>
      </w:r>
      <w:r>
        <w:rPr>
          <w:rFonts w:hint="eastAsia" w:ascii="宋体" w:hAnsi="宋体" w:cs="宋体"/>
          <w:color w:val="auto"/>
          <w:sz w:val="24"/>
          <w:szCs w:val="24"/>
          <w:highlight w:val="none"/>
        </w:rPr>
        <w:t>（税率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），合同履行期间国家税率调整或乙方开票的实际税率与前述税率不一致的，不含税价不变，价税合计按实际税率相应调整，以开具发票时间为准。</w:t>
      </w:r>
    </w:p>
    <w:p>
      <w:pPr>
        <w:pStyle w:val="43"/>
        <w:rPr>
          <w:rFonts w:hint="eastAsia" w:eastAsia="宋体"/>
          <w:lang w:val="en-US" w:eastAsia="zh-CN"/>
        </w:rPr>
      </w:pPr>
      <w:r>
        <w:rPr>
          <w:rFonts w:hint="eastAsia" w:cs="宋体"/>
          <w:color w:val="auto"/>
          <w:sz w:val="24"/>
          <w:szCs w:val="24"/>
          <w:highlight w:val="none"/>
          <w:lang w:val="en-US" w:eastAsia="zh-CN"/>
        </w:rPr>
        <w:t>4.5</w:t>
      </w:r>
      <w:r>
        <w:rPr>
          <w:rFonts w:ascii="宋体" w:hAnsi="宋体" w:eastAsia="宋体" w:cs="宋体"/>
          <w:b w:val="0"/>
          <w:bCs w:val="0"/>
          <w:i w:val="0"/>
          <w:iCs w:val="0"/>
          <w:color w:val="333333"/>
          <w:sz w:val="24"/>
          <w:szCs w:val="24"/>
          <w:u w:val="none"/>
        </w:rPr>
        <w:t>乙方提交的发票被作废或红冲的，在乙方更换有效发票前，甲方有权要求退回该发票对应的已支付款项并不再给予支付后续的全部合同款项，由此造成甲方损失的，由乙方承担赔偿责任</w:t>
      </w:r>
      <w:r>
        <w:rPr>
          <w:rFonts w:hint="eastAsia" w:ascii="宋体" w:hAnsi="宋体" w:eastAsia="宋体" w:cs="宋体"/>
          <w:b w:val="0"/>
          <w:bCs w:val="0"/>
          <w:i w:val="0"/>
          <w:iCs w:val="0"/>
          <w:color w:val="333333"/>
          <w:sz w:val="24"/>
          <w:szCs w:val="24"/>
          <w:u w:val="none"/>
          <w:lang w:eastAsia="zh-CN"/>
        </w:rPr>
        <w:t>。</w:t>
      </w:r>
    </w:p>
    <w:p>
      <w:pPr>
        <w:autoSpaceDE w:val="0"/>
        <w:autoSpaceDN w:val="0"/>
        <w:adjustRightInd w:val="0"/>
        <w:spacing w:after="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第五条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支付方式</w:t>
      </w:r>
    </w:p>
    <w:p>
      <w:pPr>
        <w:tabs>
          <w:tab w:val="left" w:pos="851"/>
        </w:tabs>
        <w:adjustRightInd w:val="0"/>
        <w:snapToGrid w:val="0"/>
        <w:spacing w:after="0"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5.1</w:t>
      </w:r>
      <w:r>
        <w:rPr>
          <w:rFonts w:hint="eastAsia" w:ascii="宋体" w:hAnsi="宋体" w:cs="宋体"/>
          <w:bCs/>
          <w:color w:val="auto"/>
          <w:sz w:val="24"/>
          <w:szCs w:val="24"/>
          <w:highlight w:val="none"/>
        </w:rPr>
        <w:t>预付款的支付：</w:t>
      </w:r>
      <w:r>
        <w:rPr>
          <w:rFonts w:hint="eastAsia" w:ascii="宋体" w:hAnsi="宋体" w:cs="宋体"/>
          <w:color w:val="auto"/>
          <w:szCs w:val="21"/>
          <w:highlight w:val="none"/>
          <w:lang w:eastAsia="zh-CN"/>
        </w:rPr>
        <w:t>□</w:t>
      </w:r>
      <w:r>
        <w:rPr>
          <w:rFonts w:hint="eastAsia" w:ascii="宋体" w:hAnsi="宋体" w:cs="宋体"/>
          <w:bCs/>
          <w:color w:val="auto"/>
          <w:sz w:val="24"/>
          <w:szCs w:val="24"/>
          <w:highlight w:val="none"/>
        </w:rPr>
        <w:t>无；</w:t>
      </w:r>
      <w:r>
        <w:rPr>
          <w:rFonts w:hint="eastAsia" w:ascii="宋体" w:hAnsi="宋体" w:cs="宋体"/>
          <w:color w:val="auto"/>
          <w:szCs w:val="21"/>
          <w:highlight w:val="none"/>
        </w:rPr>
        <w:sym w:font="Wingdings 2" w:char="0052"/>
      </w:r>
      <w:r>
        <w:rPr>
          <w:rFonts w:hint="eastAsia" w:ascii="宋体" w:hAnsi="宋体" w:cs="宋体"/>
          <w:color w:val="auto"/>
          <w:szCs w:val="21"/>
          <w:highlight w:val="none"/>
          <w:lang w:val="en-US" w:eastAsia="zh-CN"/>
        </w:rPr>
        <w:t>有，</w:t>
      </w:r>
      <w:r>
        <w:rPr>
          <w:rFonts w:hint="eastAsia" w:ascii="宋体" w:hAnsi="宋体" w:cs="宋体"/>
          <w:bCs/>
          <w:color w:val="auto"/>
          <w:sz w:val="24"/>
          <w:szCs w:val="24"/>
          <w:highlight w:val="none"/>
        </w:rPr>
        <w:t>合同签订后，乙方开具等额的增值税发票及提交履约担保后</w:t>
      </w:r>
      <w:r>
        <w:rPr>
          <w:rFonts w:ascii="宋体" w:hAnsi="宋体" w:cs="宋体"/>
          <w:bCs/>
          <w:color w:val="auto"/>
          <w:sz w:val="24"/>
          <w:szCs w:val="24"/>
          <w:highlight w:val="none"/>
          <w:u w:val="single"/>
        </w:rPr>
        <w:t>10</w:t>
      </w:r>
      <w:r>
        <w:rPr>
          <w:rFonts w:hint="eastAsia" w:ascii="宋体" w:hAnsi="宋体" w:cs="宋体"/>
          <w:bCs/>
          <w:color w:val="auto"/>
          <w:sz w:val="24"/>
          <w:szCs w:val="24"/>
          <w:highlight w:val="none"/>
        </w:rPr>
        <w:t>个工作日内，甲方支付合同暂定总价的</w:t>
      </w:r>
      <w:r>
        <w:rPr>
          <w:rFonts w:ascii="宋体" w:hAnsi="宋体" w:cs="宋体"/>
          <w:bCs/>
          <w:color w:val="auto"/>
          <w:sz w:val="24"/>
          <w:szCs w:val="24"/>
          <w:highlight w:val="none"/>
        </w:rPr>
        <w:t xml:space="preserve"> </w:t>
      </w:r>
      <w:r>
        <w:rPr>
          <w:rFonts w:ascii="宋体" w:hAnsi="宋体" w:cs="宋体"/>
          <w:bCs/>
          <w:color w:val="auto"/>
          <w:sz w:val="24"/>
          <w:szCs w:val="24"/>
          <w:highlight w:val="none"/>
          <w:u w:val="single"/>
        </w:rPr>
        <w:t xml:space="preserve">30% </w:t>
      </w:r>
      <w:r>
        <w:rPr>
          <w:rFonts w:hint="eastAsia" w:ascii="宋体" w:hAnsi="宋体" w:cs="宋体"/>
          <w:color w:val="auto"/>
          <w:sz w:val="24"/>
          <w:szCs w:val="24"/>
          <w:highlight w:val="none"/>
        </w:rPr>
        <w:t>即</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元，（大写：</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作为预付款。</w:t>
      </w:r>
      <w:r>
        <w:rPr>
          <w:rFonts w:hint="eastAsia" w:ascii="宋体" w:hAnsi="宋体" w:cs="宋体"/>
          <w:color w:val="auto"/>
          <w:sz w:val="24"/>
          <w:szCs w:val="24"/>
          <w:highlight w:val="none"/>
        </w:rPr>
        <w:t>若合同解除或终止，乙方在</w:t>
      </w:r>
      <w:r>
        <w:rPr>
          <w:rFonts w:ascii="宋体" w:hAnsi="宋体" w:cs="宋体"/>
          <w:color w:val="auto"/>
          <w:sz w:val="24"/>
          <w:szCs w:val="24"/>
          <w:highlight w:val="none"/>
          <w:u w:val="single"/>
        </w:rPr>
        <w:t xml:space="preserve"> 5 </w:t>
      </w:r>
      <w:r>
        <w:rPr>
          <w:rFonts w:hint="eastAsia" w:ascii="宋体" w:hAnsi="宋体" w:cs="宋体"/>
          <w:color w:val="auto"/>
          <w:sz w:val="24"/>
          <w:szCs w:val="24"/>
          <w:highlight w:val="none"/>
        </w:rPr>
        <w:t>个工作日内返还预付款（无息）。</w:t>
      </w:r>
      <w:r>
        <w:rPr>
          <w:rFonts w:hint="eastAsia" w:ascii="宋体" w:hAnsi="宋体" w:cs="宋体"/>
          <w:bCs/>
          <w:color w:val="auto"/>
          <w:kern w:val="0"/>
          <w:sz w:val="24"/>
          <w:szCs w:val="24"/>
          <w:highlight w:val="none"/>
        </w:rPr>
        <w:t>逾期未返还，每逾期一天，乙方应按合同暂定总价的</w:t>
      </w:r>
      <w:r>
        <w:rPr>
          <w:rFonts w:hint="eastAsia" w:ascii="宋体" w:hAnsi="宋体" w:cs="宋体"/>
          <w:bCs/>
          <w:color w:val="auto"/>
          <w:kern w:val="0"/>
          <w:sz w:val="24"/>
          <w:szCs w:val="24"/>
          <w:highlight w:val="none"/>
          <w:u w:val="single"/>
        </w:rPr>
        <w:t>万分之五</w:t>
      </w:r>
      <w:r>
        <w:rPr>
          <w:rFonts w:ascii="宋体" w:hAnsi="宋体" w:cs="宋体"/>
          <w:bCs/>
          <w:color w:val="auto"/>
          <w:kern w:val="0"/>
          <w:sz w:val="24"/>
          <w:szCs w:val="24"/>
          <w:highlight w:val="none"/>
          <w:u w:val="single"/>
        </w:rPr>
        <w:t>/</w:t>
      </w:r>
      <w:r>
        <w:rPr>
          <w:rFonts w:hint="eastAsia" w:ascii="宋体" w:hAnsi="宋体" w:cs="宋体"/>
          <w:bCs/>
          <w:color w:val="auto"/>
          <w:kern w:val="0"/>
          <w:sz w:val="24"/>
          <w:szCs w:val="24"/>
          <w:highlight w:val="none"/>
          <w:u w:val="single"/>
        </w:rPr>
        <w:t>天</w:t>
      </w:r>
      <w:r>
        <w:rPr>
          <w:rFonts w:hint="eastAsia" w:ascii="宋体" w:hAnsi="宋体" w:cs="宋体"/>
          <w:bCs/>
          <w:color w:val="auto"/>
          <w:kern w:val="0"/>
          <w:sz w:val="24"/>
          <w:szCs w:val="24"/>
          <w:highlight w:val="none"/>
        </w:rPr>
        <w:t>支付违约金</w:t>
      </w:r>
      <w:r>
        <w:rPr>
          <w:rFonts w:hint="eastAsia" w:ascii="宋体" w:hAnsi="宋体" w:cs="宋体"/>
          <w:color w:val="auto"/>
          <w:sz w:val="24"/>
          <w:szCs w:val="24"/>
          <w:highlight w:val="none"/>
        </w:rPr>
        <w:t>。</w:t>
      </w:r>
    </w:p>
    <w:p>
      <w:pPr>
        <w:tabs>
          <w:tab w:val="left" w:pos="851"/>
        </w:tabs>
        <w:adjustRightInd w:val="0"/>
        <w:snapToGrid w:val="0"/>
        <w:spacing w:after="0" w:line="360" w:lineRule="auto"/>
        <w:ind w:firstLine="480" w:firstLineChars="200"/>
        <w:rPr>
          <w:rFonts w:hint="eastAsia" w:ascii="宋体" w:hAnsi="宋体" w:cs="宋体"/>
          <w:bCs w:val="0"/>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支付方式：</w:t>
      </w:r>
    </w:p>
    <w:p>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第</w:t>
      </w:r>
      <w:r>
        <w:rPr>
          <w:rFonts w:hint="eastAsia" w:ascii="宋体" w:hAnsi="宋体" w:cs="宋体"/>
          <w:color w:val="auto"/>
          <w:sz w:val="24"/>
          <w:szCs w:val="24"/>
          <w:highlight w:val="none"/>
        </w:rPr>
        <w:t>1期：支付比例30%,（一）本项目中标通知书发出且合同签订后15个工作日内，甲方根据财政预算安排向乙方支付合同价款30％的款项作为预付款；</w:t>
      </w:r>
    </w:p>
    <w:p>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第</w:t>
      </w:r>
      <w:r>
        <w:rPr>
          <w:rFonts w:hint="eastAsia" w:ascii="宋体" w:hAnsi="宋体" w:cs="宋体"/>
          <w:color w:val="auto"/>
          <w:sz w:val="24"/>
          <w:szCs w:val="24"/>
          <w:highlight w:val="none"/>
        </w:rPr>
        <w:t>2期：支付比例35%,（二）在主设备全部到货并经监理单位验收合格后 15个工作日内，甲方根据财政预算安排可向乙方支付至合同价款的65％；</w:t>
      </w:r>
    </w:p>
    <w:p>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第</w:t>
      </w:r>
      <w:r>
        <w:rPr>
          <w:rFonts w:hint="eastAsia" w:ascii="宋体" w:hAnsi="宋体" w:cs="宋体"/>
          <w:color w:val="auto"/>
          <w:sz w:val="24"/>
          <w:szCs w:val="24"/>
          <w:highlight w:val="none"/>
        </w:rPr>
        <w:t>3期：支付比例15%,（三）乙方完成本工程合同内工程量时，甲方根据财政预算安排可向乙方支付至合同价款的80％。</w:t>
      </w:r>
    </w:p>
    <w:p>
      <w:pPr>
        <w:autoSpaceDE w:val="0"/>
        <w:autoSpaceDN w:val="0"/>
        <w:adjustRightInd w:val="0"/>
        <w:spacing w:after="0"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lang w:val="en-US" w:eastAsia="zh-CN"/>
        </w:rPr>
        <w:t>第</w:t>
      </w:r>
      <w:r>
        <w:rPr>
          <w:rFonts w:hint="eastAsia" w:ascii="宋体" w:hAnsi="宋体" w:cs="宋体"/>
          <w:color w:val="auto"/>
          <w:sz w:val="24"/>
          <w:szCs w:val="24"/>
          <w:highlight w:val="none"/>
        </w:rPr>
        <w:t>4期：支付比例17%,（四）工程通过项目竣工验收后支付至合同价款的85%，工程竣工验收合格且验收结算资料经结算评审确认后付至结算价款的97%。</w:t>
      </w:r>
    </w:p>
    <w:p>
      <w:pPr>
        <w:pStyle w:val="21"/>
        <w:spacing w:line="360" w:lineRule="auto"/>
        <w:ind w:firstLine="600" w:firstLineChars="250"/>
        <w:outlineLvl w:val="1"/>
        <w:rPr>
          <w:rFonts w:hint="eastAsia" w:hAnsi="宋体" w:cs="宋体"/>
          <w:bCs/>
          <w:color w:val="auto"/>
          <w:sz w:val="24"/>
          <w:szCs w:val="24"/>
          <w:highlight w:val="none"/>
        </w:rPr>
      </w:pPr>
      <w:r>
        <w:rPr>
          <w:rFonts w:hint="eastAsia" w:hAnsi="宋体" w:cs="宋体"/>
          <w:bCs/>
          <w:color w:val="auto"/>
          <w:sz w:val="24"/>
          <w:szCs w:val="24"/>
          <w:highlight w:val="none"/>
        </w:rPr>
        <w:t>5.</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rPr>
        <w:t>.2</w:t>
      </w:r>
      <w:r>
        <w:rPr>
          <w:rFonts w:hint="eastAsia" w:hAnsi="宋体" w:eastAsia="宋体" w:cs="宋体"/>
          <w:bCs w:val="0"/>
          <w:color w:val="auto"/>
          <w:kern w:val="2"/>
          <w:sz w:val="24"/>
          <w:szCs w:val="24"/>
          <w:highlight w:val="none"/>
        </w:rPr>
        <w:t>质保期按合同第</w:t>
      </w:r>
      <w:r>
        <w:rPr>
          <w:rFonts w:hint="eastAsia" w:hAnsi="宋体" w:eastAsia="宋体" w:cs="宋体"/>
          <w:bCs w:val="0"/>
          <w:color w:val="auto"/>
          <w:kern w:val="2"/>
          <w:sz w:val="24"/>
          <w:szCs w:val="24"/>
          <w:highlight w:val="none"/>
          <w:lang w:val="en-US" w:eastAsia="zh-CN"/>
        </w:rPr>
        <w:t>十</w:t>
      </w:r>
      <w:r>
        <w:rPr>
          <w:rFonts w:hint="eastAsia" w:hAnsi="宋体" w:eastAsia="宋体" w:cs="宋体"/>
          <w:bCs w:val="0"/>
          <w:color w:val="auto"/>
          <w:kern w:val="2"/>
          <w:sz w:val="24"/>
          <w:szCs w:val="24"/>
          <w:highlight w:val="none"/>
        </w:rPr>
        <w:t>条规定执行，质保期满且乙方不存在违约情形，乙方提交请款资料及等额增值税发票，甲方审核无误后在</w:t>
      </w:r>
      <w:r>
        <w:rPr>
          <w:rFonts w:hint="eastAsia" w:hAnsi="宋体" w:eastAsia="宋体" w:cs="宋体"/>
          <w:bCs w:val="0"/>
          <w:color w:val="auto"/>
          <w:kern w:val="2"/>
          <w:sz w:val="24"/>
          <w:szCs w:val="24"/>
          <w:highlight w:val="none"/>
          <w:u w:val="none"/>
        </w:rPr>
        <w:t xml:space="preserve"> 15 </w:t>
      </w:r>
      <w:r>
        <w:rPr>
          <w:rFonts w:hint="eastAsia" w:hAnsi="宋体" w:eastAsia="宋体" w:cs="宋体"/>
          <w:bCs w:val="0"/>
          <w:color w:val="auto"/>
          <w:kern w:val="2"/>
          <w:sz w:val="24"/>
          <w:szCs w:val="24"/>
          <w:highlight w:val="none"/>
        </w:rPr>
        <w:t>个工作日内支付合同结算价的</w:t>
      </w:r>
      <w:r>
        <w:rPr>
          <w:rFonts w:hint="eastAsia" w:hAnsi="宋体" w:eastAsia="宋体" w:cs="宋体"/>
          <w:bCs w:val="0"/>
          <w:color w:val="auto"/>
          <w:kern w:val="2"/>
          <w:sz w:val="24"/>
          <w:szCs w:val="24"/>
          <w:highlight w:val="none"/>
          <w:lang w:val="en-US" w:eastAsia="zh-CN"/>
        </w:rPr>
        <w:t>3</w:t>
      </w:r>
      <w:r>
        <w:rPr>
          <w:rFonts w:hint="eastAsia" w:hAnsi="宋体" w:eastAsia="宋体" w:cs="宋体"/>
          <w:bCs w:val="0"/>
          <w:color w:val="auto"/>
          <w:kern w:val="2"/>
          <w:sz w:val="24"/>
          <w:szCs w:val="24"/>
          <w:highlight w:val="none"/>
        </w:rPr>
        <w:t>％（质保金）给乙方(无息)。</w:t>
      </w:r>
    </w:p>
    <w:p>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.3</w:t>
      </w:r>
      <w:r>
        <w:rPr>
          <w:rFonts w:hint="eastAsia" w:ascii="宋体" w:hAnsi="宋体" w:cs="宋体"/>
          <w:color w:val="auto"/>
          <w:sz w:val="24"/>
          <w:szCs w:val="24"/>
          <w:highlight w:val="none"/>
        </w:rPr>
        <w:t>乙方收款账户：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收款账号：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开户行：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.4</w:t>
      </w:r>
      <w:r>
        <w:rPr>
          <w:rFonts w:hint="eastAsia" w:ascii="宋体" w:hAnsi="宋体" w:cs="宋体"/>
          <w:color w:val="auto"/>
          <w:sz w:val="24"/>
          <w:szCs w:val="24"/>
          <w:highlight w:val="none"/>
        </w:rPr>
        <w:t>乙方在收款前需向甲方提交等额增值税发票，增值税发票信息：</w:t>
      </w:r>
    </w:p>
    <w:p>
      <w:pPr>
        <w:adjustRightInd w:val="0"/>
        <w:snapToGrid w:val="0"/>
        <w:spacing w:line="46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val="en-US" w:eastAsia="zh-CN"/>
        </w:rPr>
        <w:t>广州市增城区新塘镇城乡发展服务中心</w:t>
      </w:r>
    </w:p>
    <w:p>
      <w:pPr>
        <w:adjustRightInd w:val="0"/>
        <w:snapToGrid w:val="0"/>
        <w:spacing w:line="46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纳税人识别号：</w:t>
      </w:r>
      <w:r>
        <w:rPr>
          <w:rFonts w:hint="eastAsia" w:ascii="宋体" w:hAnsi="宋体" w:cs="宋体"/>
          <w:color w:val="auto"/>
          <w:sz w:val="24"/>
          <w:szCs w:val="24"/>
          <w:highlight w:val="none"/>
          <w:lang w:val="en-US" w:eastAsia="zh-CN"/>
        </w:rPr>
        <w:t>12440118MB2D8967XH</w:t>
      </w:r>
    </w:p>
    <w:p>
      <w:pPr>
        <w:adjustRightInd w:val="0"/>
        <w:snapToGrid w:val="0"/>
        <w:spacing w:line="46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广州市增城区新塘镇新塘大道中12号C栋</w:t>
      </w:r>
    </w:p>
    <w:p>
      <w:pPr>
        <w:adjustRightInd w:val="0"/>
        <w:snapToGrid w:val="0"/>
        <w:spacing w:line="460" w:lineRule="exact"/>
        <w:ind w:firstLine="360" w:firstLineChars="150"/>
        <w:outlineLvl w:val="9"/>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付款方式： </w:t>
      </w: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网银支付；  </w:t>
      </w: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 xml:space="preserve">支票；   </w:t>
      </w: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 xml:space="preserve">其他：    </w:t>
      </w:r>
      <w:r>
        <w:rPr>
          <w:rFonts w:ascii="宋体" w:hAnsi="宋体" w:cs="宋体"/>
          <w:color w:val="auto"/>
          <w:sz w:val="24"/>
          <w:szCs w:val="24"/>
          <w:highlight w:val="none"/>
        </w:rPr>
        <w:t xml:space="preserve">   </w:t>
      </w:r>
    </w:p>
    <w:p>
      <w:pPr>
        <w:adjustRightInd w:val="0"/>
        <w:snapToGrid w:val="0"/>
        <w:spacing w:line="460" w:lineRule="exact"/>
        <w:ind w:firstLine="360" w:firstLineChars="150"/>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5.4 </w:t>
      </w:r>
      <w:r>
        <w:rPr>
          <w:rFonts w:hint="eastAsia" w:ascii="宋体" w:hAnsi="宋体" w:cs="宋体"/>
          <w:color w:val="auto"/>
          <w:sz w:val="24"/>
          <w:szCs w:val="24"/>
          <w:highlight w:val="none"/>
        </w:rPr>
        <w:t>因项目使用财政资金,甲方按约定时间向有关部门提交付款申请手续,即视为甲方已履行付款义务。</w:t>
      </w:r>
    </w:p>
    <w:p>
      <w:pPr>
        <w:autoSpaceDE w:val="0"/>
        <w:autoSpaceDN w:val="0"/>
        <w:adjustRightInd w:val="0"/>
        <w:spacing w:after="120" w:afterLines="50" w:line="360" w:lineRule="auto"/>
        <w:ind w:firstLine="482" w:firstLineChars="200"/>
        <w:rPr>
          <w:rFonts w:hint="eastAsia" w:ascii="宋体" w:hAnsi="宋体" w:cs="宋体"/>
          <w:b/>
          <w:bCs w:val="0"/>
          <w:color w:val="auto"/>
          <w:sz w:val="24"/>
          <w:szCs w:val="24"/>
          <w:highlight w:val="none"/>
        </w:rPr>
      </w:pPr>
      <w:r>
        <w:rPr>
          <w:rFonts w:hint="eastAsia" w:ascii="宋体" w:hAnsi="宋体" w:cs="宋体"/>
          <w:b/>
          <w:color w:val="auto"/>
          <w:sz w:val="24"/>
          <w:szCs w:val="24"/>
          <w:highlight w:val="none"/>
        </w:rPr>
        <w:t>第六条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履约担保</w:t>
      </w:r>
    </w:p>
    <w:p>
      <w:pPr>
        <w:spacing w:after="0" w:line="360" w:lineRule="auto"/>
        <w:ind w:firstLine="480" w:firstLineChars="200"/>
        <w:outlineLvl w:val="9"/>
        <w:rPr>
          <w:rFonts w:ascii="宋体" w:hAnsi="宋体" w:cs="宋体"/>
          <w:color w:val="auto"/>
          <w:sz w:val="24"/>
          <w:szCs w:val="24"/>
          <w:highlight w:val="none"/>
          <w:u w:val="single"/>
        </w:rPr>
      </w:pPr>
      <w:r>
        <w:rPr>
          <w:rFonts w:ascii="宋体" w:hAnsi="宋体" w:cs="宋体"/>
          <w:color w:val="auto"/>
          <w:sz w:val="24"/>
          <w:szCs w:val="24"/>
          <w:highlight w:val="none"/>
        </w:rPr>
        <w:t>6.1</w:t>
      </w:r>
      <w:r>
        <w:rPr>
          <w:rFonts w:hint="eastAsia" w:ascii="宋体" w:hAnsi="宋体" w:cs="宋体"/>
          <w:color w:val="auto"/>
          <w:sz w:val="24"/>
          <w:szCs w:val="24"/>
          <w:highlight w:val="none"/>
        </w:rPr>
        <w:t>履约担保：</w:t>
      </w:r>
      <w:r>
        <w:rPr>
          <w:rFonts w:hint="eastAsia" w:ascii="宋体" w:hAnsi="宋体" w:cs="宋体"/>
          <w:color w:val="auto"/>
          <w:szCs w:val="21"/>
          <w:highlight w:val="none"/>
          <w:lang w:eastAsia="zh-CN"/>
        </w:rPr>
        <w:t>□</w:t>
      </w:r>
      <w:r>
        <w:rPr>
          <w:rFonts w:hint="eastAsia" w:ascii="宋体" w:hAnsi="宋体" w:cs="宋体"/>
          <w:bCs/>
          <w:color w:val="auto"/>
          <w:sz w:val="24"/>
          <w:szCs w:val="24"/>
          <w:highlight w:val="none"/>
        </w:rPr>
        <w:t>无；</w:t>
      </w:r>
      <w:r>
        <w:rPr>
          <w:rFonts w:ascii="宋体" w:hAnsi="宋体" w:cs="宋体"/>
          <w:bCs/>
          <w:color w:val="auto"/>
          <w:sz w:val="24"/>
          <w:szCs w:val="24"/>
          <w:highlight w:val="none"/>
        </w:rPr>
        <w:t xml:space="preserve">   </w:t>
      </w:r>
      <w:r>
        <w:rPr>
          <w:rFonts w:hint="eastAsia" w:ascii="宋体" w:hAnsi="宋体" w:cs="宋体"/>
          <w:color w:val="auto"/>
          <w:szCs w:val="21"/>
          <w:highlight w:val="none"/>
          <w:lang w:eastAsia="zh-CN"/>
        </w:rPr>
        <w:t>☑</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有，</w:t>
      </w:r>
      <w:r>
        <w:rPr>
          <w:rFonts w:hint="eastAsia" w:ascii="宋体" w:hAnsi="宋体" w:cs="宋体"/>
          <w:color w:val="auto"/>
          <w:sz w:val="24"/>
          <w:szCs w:val="24"/>
          <w:highlight w:val="none"/>
        </w:rPr>
        <w:t>本合同签订后</w:t>
      </w:r>
      <w:r>
        <w:rPr>
          <w:rFonts w:ascii="宋体" w:hAnsi="宋体" w:cs="宋体"/>
          <w:color w:val="auto"/>
          <w:sz w:val="24"/>
          <w:szCs w:val="24"/>
          <w:highlight w:val="none"/>
        </w:rPr>
        <w:t>10</w:t>
      </w:r>
      <w:r>
        <w:rPr>
          <w:rFonts w:hint="eastAsia" w:ascii="宋体" w:hAnsi="宋体" w:cs="宋体"/>
          <w:color w:val="auto"/>
          <w:sz w:val="24"/>
          <w:szCs w:val="24"/>
          <w:highlight w:val="none"/>
        </w:rPr>
        <w:t>日内</w:t>
      </w:r>
      <w:r>
        <w:rPr>
          <w:rFonts w:hint="eastAsia" w:ascii="宋体" w:hAnsi="宋体" w:cs="宋体"/>
          <w:color w:val="auto"/>
          <w:sz w:val="24"/>
          <w:szCs w:val="24"/>
          <w:highlight w:val="none"/>
          <w:u w:val="single"/>
        </w:rPr>
        <w:t>以合同暂定总价的</w:t>
      </w:r>
      <w:r>
        <w:rPr>
          <w:rFonts w:ascii="宋体" w:hAnsi="宋体" w:cs="宋体"/>
          <w:color w:val="auto"/>
          <w:sz w:val="24"/>
          <w:szCs w:val="24"/>
          <w:highlight w:val="none"/>
          <w:u w:val="single"/>
        </w:rPr>
        <w:t>10%作为履约保证金</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金额为：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（大写人民币：</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p>
    <w:p>
      <w:pPr>
        <w:pStyle w:val="38"/>
        <w:spacing w:before="0" w:beforeAutospacing="0" w:after="0" w:afterAutospacing="0" w:line="360" w:lineRule="auto"/>
        <w:ind w:firstLine="480"/>
        <w:rPr>
          <w:rFonts w:hint="eastAsia" w:cs="宋体"/>
          <w:color w:val="auto"/>
          <w:kern w:val="2"/>
          <w:sz w:val="24"/>
          <w:szCs w:val="22"/>
          <w:highlight w:val="none"/>
        </w:rPr>
      </w:pPr>
      <w:r>
        <w:rPr>
          <w:rFonts w:hint="eastAsia" w:cs="宋体"/>
          <w:color w:val="auto"/>
          <w:kern w:val="2"/>
          <w:sz w:val="24"/>
          <w:szCs w:val="22"/>
          <w:highlight w:val="none"/>
        </w:rPr>
        <w:t>6.2履约担保按以下任一种形式提供：</w:t>
      </w:r>
    </w:p>
    <w:p>
      <w:pPr>
        <w:pStyle w:val="38"/>
        <w:spacing w:before="0" w:beforeAutospacing="0" w:after="0" w:afterAutospacing="0" w:line="360" w:lineRule="auto"/>
        <w:ind w:firstLine="480"/>
        <w:rPr>
          <w:rFonts w:hint="eastAsia" w:cs="宋体"/>
          <w:color w:val="auto"/>
          <w:kern w:val="2"/>
          <w:sz w:val="24"/>
          <w:szCs w:val="22"/>
          <w:highlight w:val="none"/>
        </w:rPr>
      </w:pPr>
      <w:r>
        <w:rPr>
          <w:rFonts w:hint="eastAsia" w:cs="宋体"/>
          <w:color w:val="auto"/>
          <w:kern w:val="2"/>
          <w:sz w:val="24"/>
          <w:szCs w:val="22"/>
          <w:highlight w:val="none"/>
          <w:lang w:val="en-US" w:eastAsia="zh-CN"/>
        </w:rPr>
        <w:t>1.</w:t>
      </w:r>
      <w:r>
        <w:rPr>
          <w:rFonts w:hint="eastAsia" w:cs="宋体"/>
          <w:color w:val="auto"/>
          <w:kern w:val="2"/>
          <w:sz w:val="24"/>
          <w:szCs w:val="22"/>
          <w:highlight w:val="none"/>
        </w:rPr>
        <w:t>银行保函：工程所在地银行出具的无条件、不可撤销的独立保函</w:t>
      </w:r>
      <w:r>
        <w:rPr>
          <w:rFonts w:hint="eastAsia" w:ascii="宋体" w:hAnsi="宋体" w:eastAsia="宋体" w:cs="宋体"/>
          <w:color w:val="000000"/>
          <w:sz w:val="24"/>
          <w:szCs w:val="24"/>
          <w:highlight w:val="none"/>
          <w:lang w:eastAsia="zh-CN"/>
        </w:rPr>
        <w:t>（履约保函格式详见附件）</w:t>
      </w:r>
      <w:r>
        <w:rPr>
          <w:rFonts w:hint="eastAsia" w:cs="宋体"/>
          <w:color w:val="auto"/>
          <w:kern w:val="2"/>
          <w:sz w:val="24"/>
          <w:szCs w:val="22"/>
          <w:highlight w:val="none"/>
        </w:rPr>
        <w:t>；</w:t>
      </w:r>
    </w:p>
    <w:p>
      <w:pPr>
        <w:pStyle w:val="38"/>
        <w:spacing w:before="0" w:beforeAutospacing="0" w:after="0" w:afterAutospacing="0" w:line="360" w:lineRule="auto"/>
        <w:ind w:firstLine="480"/>
        <w:rPr>
          <w:rFonts w:hint="eastAsia" w:cs="宋体"/>
          <w:color w:val="auto"/>
          <w:kern w:val="2"/>
          <w:sz w:val="24"/>
          <w:szCs w:val="22"/>
          <w:highlight w:val="none"/>
        </w:rPr>
      </w:pPr>
      <w:r>
        <w:rPr>
          <w:rFonts w:hint="eastAsia" w:cs="宋体"/>
          <w:color w:val="auto"/>
          <w:kern w:val="2"/>
          <w:sz w:val="24"/>
          <w:szCs w:val="22"/>
          <w:highlight w:val="none"/>
          <w:lang w:val="en-US" w:eastAsia="zh-CN"/>
        </w:rPr>
        <w:t>2.</w:t>
      </w:r>
      <w:r>
        <w:rPr>
          <w:rFonts w:hint="eastAsia" w:cs="宋体"/>
          <w:color w:val="auto"/>
          <w:kern w:val="2"/>
          <w:sz w:val="24"/>
          <w:szCs w:val="22"/>
          <w:highlight w:val="none"/>
        </w:rPr>
        <w:t>担保公司担保：工程所在地担保公司出具并经甲方认可的无条件、不可撤销的连带担保；</w:t>
      </w:r>
    </w:p>
    <w:p>
      <w:pPr>
        <w:pStyle w:val="38"/>
        <w:spacing w:before="0" w:beforeAutospacing="0" w:after="0" w:afterAutospacing="0" w:line="360" w:lineRule="auto"/>
        <w:ind w:firstLine="480"/>
        <w:rPr>
          <w:rFonts w:hint="eastAsia" w:cs="宋体"/>
          <w:color w:val="auto"/>
          <w:kern w:val="2"/>
          <w:sz w:val="24"/>
          <w:szCs w:val="22"/>
          <w:highlight w:val="none"/>
        </w:rPr>
      </w:pPr>
      <w:r>
        <w:rPr>
          <w:rFonts w:hint="eastAsia" w:cs="宋体"/>
          <w:color w:val="auto"/>
          <w:kern w:val="2"/>
          <w:sz w:val="24"/>
          <w:szCs w:val="22"/>
          <w:highlight w:val="none"/>
          <w:lang w:val="en-US" w:eastAsia="zh-CN"/>
        </w:rPr>
        <w:t>3.</w:t>
      </w:r>
      <w:r>
        <w:rPr>
          <w:rFonts w:hint="eastAsia" w:cs="宋体"/>
          <w:color w:val="auto"/>
          <w:kern w:val="2"/>
          <w:sz w:val="24"/>
          <w:szCs w:val="22"/>
          <w:highlight w:val="none"/>
        </w:rPr>
        <w:t>保证保险：工程所在地保险公司出具并经甲方认可的无条件、不可撤销的保证保险。</w:t>
      </w:r>
    </w:p>
    <w:p>
      <w:pPr>
        <w:tabs>
          <w:tab w:val="left" w:pos="1995"/>
        </w:tabs>
        <w:spacing w:line="360" w:lineRule="auto"/>
        <w:ind w:firstLine="480" w:firstLineChars="200"/>
        <w:rPr>
          <w:rFonts w:hint="eastAsia" w:ascii="宋体" w:hAnsi="宋体" w:cs="宋体"/>
          <w:bCs w:val="0"/>
          <w:color w:val="auto"/>
          <w:sz w:val="24"/>
          <w:szCs w:val="22"/>
          <w:highlight w:val="yellow"/>
        </w:rPr>
      </w:pPr>
      <w:r>
        <w:rPr>
          <w:rFonts w:hint="eastAsia" w:cs="宋体"/>
          <w:color w:val="auto"/>
          <w:kern w:val="2"/>
          <w:sz w:val="24"/>
          <w:szCs w:val="22"/>
          <w:highlight w:val="none"/>
          <w:lang w:val="en-US" w:eastAsia="zh-CN"/>
        </w:rPr>
        <w:t>4.</w:t>
      </w:r>
      <w:r>
        <w:rPr>
          <w:rFonts w:hint="eastAsia" w:cs="宋体"/>
          <w:color w:val="auto"/>
          <w:kern w:val="2"/>
          <w:sz w:val="24"/>
          <w:szCs w:val="22"/>
          <w:highlight w:val="none"/>
        </w:rPr>
        <w:t>现金</w:t>
      </w:r>
      <w:r>
        <w:rPr>
          <w:rFonts w:hint="eastAsia" w:cs="宋体"/>
          <w:color w:val="auto"/>
          <w:kern w:val="2"/>
          <w:sz w:val="24"/>
          <w:szCs w:val="22"/>
          <w:highlight w:val="none"/>
          <w:lang w:eastAsia="zh-CN"/>
        </w:rPr>
        <w:t>：</w:t>
      </w:r>
      <w:r>
        <w:rPr>
          <w:rFonts w:hint="eastAsia" w:cs="宋体"/>
          <w:color w:val="auto"/>
          <w:kern w:val="2"/>
          <w:sz w:val="24"/>
          <w:szCs w:val="22"/>
          <w:highlight w:val="none"/>
        </w:rPr>
        <w:t>转账至甲方</w:t>
      </w:r>
      <w:r>
        <w:rPr>
          <w:rFonts w:hint="eastAsia" w:cs="宋体"/>
          <w:color w:val="auto"/>
          <w:kern w:val="2"/>
          <w:sz w:val="24"/>
          <w:szCs w:val="22"/>
          <w:highlight w:val="none"/>
          <w:lang w:val="en-US" w:eastAsia="zh-CN"/>
        </w:rPr>
        <w:t>指定账户。</w:t>
      </w:r>
    </w:p>
    <w:p>
      <w:pPr>
        <w:spacing w:line="360" w:lineRule="auto"/>
        <w:ind w:firstLine="480"/>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6.3履约担保的担保期限和返还</w:t>
      </w:r>
    </w:p>
    <w:p>
      <w:pPr>
        <w:spacing w:line="360" w:lineRule="auto"/>
        <w:ind w:firstLine="480"/>
        <w:outlineLvl w:val="9"/>
        <w:rPr>
          <w:rFonts w:ascii="宋体" w:hAnsi="宋体" w:cs="宋体"/>
          <w:color w:val="auto"/>
          <w:sz w:val="24"/>
          <w:szCs w:val="24"/>
          <w:highlight w:val="none"/>
        </w:rPr>
      </w:pPr>
      <w:r>
        <w:rPr>
          <w:rFonts w:ascii="宋体" w:hAnsi="宋体" w:cs="宋体"/>
          <w:color w:val="auto"/>
          <w:sz w:val="24"/>
          <w:szCs w:val="24"/>
          <w:highlight w:val="none"/>
        </w:rPr>
        <w:t>6.3.1</w:t>
      </w:r>
      <w:r>
        <w:rPr>
          <w:rFonts w:hint="eastAsia" w:ascii="宋体" w:hAnsi="宋体" w:cs="宋体"/>
          <w:color w:val="auto"/>
          <w:sz w:val="24"/>
          <w:highlight w:val="none"/>
        </w:rPr>
        <w:t>履约担保期限：从提供履约担保（或转账成功）之日起至合同</w:t>
      </w:r>
      <w:r>
        <w:rPr>
          <w:rFonts w:hint="eastAsia" w:ascii="宋体" w:hAnsi="宋体" w:cs="宋体"/>
          <w:color w:val="auto"/>
          <w:sz w:val="24"/>
          <w:highlight w:val="none"/>
          <w:lang w:val="en-US" w:eastAsia="zh-CN"/>
        </w:rPr>
        <w:t>结算</w:t>
      </w:r>
      <w:r>
        <w:rPr>
          <w:rFonts w:hint="eastAsia" w:ascii="宋体" w:hAnsi="宋体" w:cs="宋体"/>
          <w:color w:val="auto"/>
          <w:sz w:val="24"/>
          <w:highlight w:val="none"/>
        </w:rPr>
        <w:t>完成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w:t>
      </w:r>
      <w:r>
        <w:rPr>
          <w:rFonts w:hint="eastAsia" w:ascii="宋体" w:hAnsi="宋体" w:cs="宋体"/>
          <w:color w:val="auto"/>
          <w:sz w:val="24"/>
          <w:highlight w:val="none"/>
        </w:rPr>
        <w:t>履约</w:t>
      </w:r>
      <w:r>
        <w:rPr>
          <w:rFonts w:hint="eastAsia" w:ascii="宋体" w:hAnsi="宋体" w:cs="宋体"/>
          <w:color w:val="auto"/>
          <w:sz w:val="24"/>
          <w:highlight w:val="none"/>
          <w:lang w:val="en-US" w:eastAsia="zh-CN"/>
        </w:rPr>
        <w:t>担保</w:t>
      </w:r>
      <w:r>
        <w:rPr>
          <w:rStyle w:val="48"/>
          <w:rFonts w:hint="eastAsia" w:ascii="宋体" w:hAnsi="宋体" w:eastAsia="宋体" w:cs="宋体"/>
          <w:i w:val="0"/>
          <w:iCs w:val="0"/>
          <w:caps w:val="0"/>
          <w:color w:val="auto"/>
          <w:spacing w:val="0"/>
          <w:sz w:val="24"/>
          <w:szCs w:val="22"/>
          <w:highlight w:val="none"/>
          <w:shd w:val="clear" w:color="auto" w:fill="auto"/>
        </w:rPr>
        <w:t>有效期</w:t>
      </w:r>
      <w:r>
        <w:rPr>
          <w:rStyle w:val="48"/>
          <w:rFonts w:hint="eastAsia" w:ascii="宋体" w:hAnsi="宋体" w:eastAsia="宋体" w:cs="宋体"/>
          <w:i w:val="0"/>
          <w:iCs w:val="0"/>
          <w:caps w:val="0"/>
          <w:color w:val="auto"/>
          <w:spacing w:val="0"/>
          <w:sz w:val="24"/>
          <w:szCs w:val="22"/>
          <w:highlight w:val="none"/>
          <w:shd w:val="clear" w:color="auto" w:fill="auto"/>
          <w:lang w:val="en-US" w:eastAsia="zh-CN"/>
        </w:rPr>
        <w:t>不少于</w:t>
      </w:r>
      <w:r>
        <w:rPr>
          <w:rFonts w:hint="eastAsia" w:ascii="宋体" w:hAnsi="宋体" w:cs="宋体"/>
          <w:i w:val="0"/>
          <w:iCs w:val="0"/>
          <w:caps w:val="0"/>
          <w:color w:val="auto"/>
          <w:spacing w:val="0"/>
          <w:sz w:val="24"/>
          <w:szCs w:val="22"/>
          <w:highlight w:val="none"/>
          <w:shd w:val="clear" w:color="auto" w:fill="auto"/>
          <w:lang w:val="en-US" w:eastAsia="zh-CN"/>
        </w:rPr>
        <w:t>12个月</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6.3.2</w:t>
      </w:r>
      <w:r>
        <w:rPr>
          <w:rFonts w:hint="eastAsia" w:ascii="宋体" w:hAnsi="宋体" w:cs="宋体"/>
          <w:color w:val="auto"/>
          <w:sz w:val="24"/>
          <w:highlight w:val="none"/>
        </w:rPr>
        <w:t>履约</w:t>
      </w:r>
      <w:r>
        <w:rPr>
          <w:rFonts w:hint="eastAsia" w:ascii="宋体" w:hAnsi="宋体" w:cs="宋体"/>
          <w:color w:val="auto"/>
          <w:sz w:val="24"/>
          <w:highlight w:val="none"/>
          <w:lang w:val="en-US" w:eastAsia="zh-CN"/>
        </w:rPr>
        <w:t>担保</w:t>
      </w:r>
      <w:r>
        <w:rPr>
          <w:rFonts w:hint="eastAsia" w:ascii="宋体" w:hAnsi="宋体" w:cs="宋体"/>
          <w:color w:val="auto"/>
          <w:sz w:val="24"/>
          <w:highlight w:val="none"/>
        </w:rPr>
        <w:t>在合同</w:t>
      </w:r>
      <w:r>
        <w:rPr>
          <w:rFonts w:hint="eastAsia" w:ascii="宋体" w:hAnsi="宋体" w:cs="宋体"/>
          <w:color w:val="auto"/>
          <w:sz w:val="24"/>
          <w:highlight w:val="none"/>
          <w:lang w:val="en-US" w:eastAsia="zh-CN"/>
        </w:rPr>
        <w:t>结算</w:t>
      </w:r>
      <w:r>
        <w:rPr>
          <w:rFonts w:hint="eastAsia" w:ascii="宋体" w:hAnsi="宋体" w:cs="宋体"/>
          <w:color w:val="auto"/>
          <w:sz w:val="24"/>
          <w:highlight w:val="none"/>
        </w:rPr>
        <w:t>完成后，由乙方提出申请，甲方在28日内返还，不支付利息；</w:t>
      </w:r>
      <w:r>
        <w:rPr>
          <w:rFonts w:ascii="宋体" w:hAnsi="宋体" w:cs="宋体"/>
          <w:color w:val="auto"/>
          <w:sz w:val="24"/>
          <w:szCs w:val="24"/>
          <w:highlight w:val="none"/>
        </w:rPr>
        <w:t xml:space="preserve"> </w:t>
      </w:r>
    </w:p>
    <w:p>
      <w:pPr>
        <w:spacing w:line="360" w:lineRule="auto"/>
        <w:ind w:firstLine="480" w:firstLineChars="200"/>
        <w:outlineLvl w:val="9"/>
        <w:rPr>
          <w:rFonts w:ascii="宋体" w:hAnsi="宋体" w:cs="宋体"/>
          <w:color w:val="auto"/>
          <w:sz w:val="24"/>
          <w:szCs w:val="24"/>
          <w:highlight w:val="none"/>
        </w:rPr>
      </w:pPr>
      <w:r>
        <w:rPr>
          <w:rFonts w:ascii="宋体" w:hAnsi="宋体" w:cs="宋体"/>
          <w:color w:val="auto"/>
          <w:sz w:val="24"/>
          <w:szCs w:val="24"/>
          <w:highlight w:val="none"/>
        </w:rPr>
        <w:t>6.3.3</w:t>
      </w:r>
      <w:r>
        <w:rPr>
          <w:rFonts w:hint="eastAsia" w:ascii="宋体" w:hAnsi="宋体" w:cs="宋体"/>
          <w:color w:val="auto"/>
          <w:sz w:val="24"/>
          <w:szCs w:val="24"/>
          <w:highlight w:val="none"/>
        </w:rPr>
        <w:t>延长担保期限。履约银行保函形式提交履约保证金的，在银行保函到期前，乙方应提前</w:t>
      </w:r>
      <w:r>
        <w:rPr>
          <w:rFonts w:ascii="宋体" w:hAnsi="宋体" w:cs="宋体"/>
          <w:color w:val="auto"/>
          <w:sz w:val="24"/>
          <w:szCs w:val="24"/>
          <w:highlight w:val="none"/>
          <w:u w:val="single"/>
        </w:rPr>
        <w:t xml:space="preserve"> 7 </w:t>
      </w:r>
      <w:r>
        <w:rPr>
          <w:rFonts w:ascii="宋体" w:hAnsi="宋体" w:cs="宋体"/>
          <w:color w:val="auto"/>
          <w:sz w:val="24"/>
          <w:szCs w:val="24"/>
          <w:highlight w:val="none"/>
        </w:rPr>
        <w:t>天向甲方提交新的保函以替换即将到期的保函</w:t>
      </w:r>
      <w:r>
        <w:rPr>
          <w:rFonts w:hint="eastAsia" w:ascii="宋体" w:hAnsi="宋体" w:cs="宋体"/>
          <w:color w:val="auto"/>
          <w:sz w:val="24"/>
          <w:szCs w:val="24"/>
          <w:highlight w:val="none"/>
        </w:rPr>
        <w:t>。如乙方未及时提交的，甲方有权直接要求担保银行支付其担保的全部金额并解除合同。</w:t>
      </w:r>
    </w:p>
    <w:p>
      <w:pPr>
        <w:pStyle w:val="38"/>
        <w:spacing w:before="0" w:beforeAutospacing="0" w:after="0" w:afterAutospacing="0" w:line="360" w:lineRule="auto"/>
        <w:ind w:firstLine="525"/>
        <w:rPr>
          <w:rFonts w:hint="eastAsia" w:cs="宋体"/>
          <w:color w:val="auto"/>
          <w:kern w:val="2"/>
          <w:sz w:val="24"/>
          <w:szCs w:val="22"/>
          <w:highlight w:val="none"/>
        </w:rPr>
      </w:pPr>
      <w:r>
        <w:rPr>
          <w:rFonts w:hint="eastAsia" w:cs="宋体"/>
          <w:color w:val="auto"/>
          <w:kern w:val="2"/>
          <w:sz w:val="24"/>
          <w:szCs w:val="22"/>
          <w:highlight w:val="none"/>
        </w:rPr>
        <w:t>6.3.4现金履约保证金的退还：合同</w:t>
      </w:r>
      <w:r>
        <w:rPr>
          <w:rFonts w:hint="eastAsia" w:ascii="宋体" w:hAnsi="宋体" w:cs="宋体"/>
          <w:color w:val="auto"/>
          <w:sz w:val="24"/>
          <w:highlight w:val="none"/>
          <w:lang w:val="en-US" w:eastAsia="zh-CN"/>
        </w:rPr>
        <w:t>结算</w:t>
      </w:r>
      <w:r>
        <w:rPr>
          <w:rFonts w:hint="eastAsia" w:cs="宋体"/>
          <w:color w:val="auto"/>
          <w:kern w:val="2"/>
          <w:sz w:val="24"/>
          <w:szCs w:val="22"/>
          <w:highlight w:val="none"/>
        </w:rPr>
        <w:t>完成后，由乙方提出申请，甲方在28天内将剩余履约保证金（无息）返还。</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6.3.5甲方按合同约定提取履约担保金额后，乙方应在收到甲方通知后</w:t>
      </w:r>
      <w:r>
        <w:rPr>
          <w:rFonts w:hint="eastAsia" w:ascii="宋体" w:hAnsi="宋体" w:cs="宋体"/>
          <w:color w:val="auto"/>
          <w:sz w:val="24"/>
          <w:szCs w:val="24"/>
          <w:highlight w:val="none"/>
          <w:u w:val="none"/>
        </w:rPr>
        <w:t xml:space="preserve"> 7 </w:t>
      </w:r>
      <w:r>
        <w:rPr>
          <w:rFonts w:hint="eastAsia" w:ascii="宋体" w:hAnsi="宋体" w:cs="宋体"/>
          <w:color w:val="auto"/>
          <w:sz w:val="24"/>
          <w:szCs w:val="24"/>
          <w:highlight w:val="none"/>
        </w:rPr>
        <w:t>天内补足数额，逾期未补足，则甲方有权提取履约担保的全部余额并解除合同。</w:t>
      </w:r>
    </w:p>
    <w:p>
      <w:pPr>
        <w:spacing w:after="0" w:line="360" w:lineRule="auto"/>
        <w:ind w:firstLine="482" w:firstLineChars="200"/>
        <w:rPr>
          <w:rFonts w:ascii="宋体" w:hAnsi="宋体" w:cs="宋体"/>
          <w:b/>
          <w:color w:val="auto"/>
          <w:sz w:val="24"/>
          <w:szCs w:val="24"/>
          <w:highlight w:val="none"/>
        </w:rPr>
      </w:pPr>
      <w:r>
        <w:rPr>
          <w:rFonts w:hint="eastAsia" w:ascii="宋体" w:hAnsi="宋体" w:cs="宋体"/>
          <w:b/>
          <w:bCs/>
          <w:color w:val="auto"/>
          <w:kern w:val="0"/>
          <w:sz w:val="24"/>
          <w:szCs w:val="24"/>
          <w:highlight w:val="none"/>
        </w:rPr>
        <w:t>第七条</w:t>
      </w:r>
      <w:r>
        <w:rPr>
          <w:rFonts w:ascii="宋体" w:hAnsi="宋体" w:cs="宋体"/>
          <w:b/>
          <w:bCs/>
          <w:color w:val="auto"/>
          <w:kern w:val="0"/>
          <w:sz w:val="24"/>
          <w:szCs w:val="24"/>
          <w:highlight w:val="none"/>
        </w:rPr>
        <w:t xml:space="preserve"> </w:t>
      </w:r>
      <w:r>
        <w:rPr>
          <w:rFonts w:hint="eastAsia" w:ascii="宋体" w:hAnsi="宋体" w:cs="宋体"/>
          <w:b/>
          <w:color w:val="auto"/>
          <w:sz w:val="24"/>
          <w:szCs w:val="24"/>
          <w:highlight w:val="none"/>
        </w:rPr>
        <w:t>交货及检验要求</w:t>
      </w:r>
    </w:p>
    <w:p>
      <w:pPr>
        <w:autoSpaceDE w:val="0"/>
        <w:autoSpaceDN w:val="0"/>
        <w:adjustRightInd w:val="0"/>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7.1 </w:t>
      </w:r>
      <w:r>
        <w:rPr>
          <w:rFonts w:hint="eastAsia" w:ascii="宋体" w:hAnsi="宋体" w:cs="宋体"/>
          <w:bCs/>
          <w:color w:val="auto"/>
          <w:sz w:val="24"/>
          <w:szCs w:val="24"/>
          <w:highlight w:val="none"/>
        </w:rPr>
        <w:t>交货要求：乙方应在交货时向甲方提供出厂合格证、产品质量证明文件、操作维修手册等（手册应包含设备情况、系统和主要部件常见故障、保养要求、紧急维修电话等内容）。</w:t>
      </w:r>
    </w:p>
    <w:p>
      <w:pPr>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7.2</w:t>
      </w:r>
      <w:r>
        <w:rPr>
          <w:rFonts w:hint="eastAsia" w:ascii="宋体" w:hAnsi="宋体" w:cs="宋体"/>
          <w:bCs/>
          <w:color w:val="auto"/>
          <w:sz w:val="24"/>
          <w:szCs w:val="24"/>
          <w:highlight w:val="none"/>
        </w:rPr>
        <w:t>外观验收：设备运抵交货地点后，甲乙双方根据合同约定对合同设备的包装、外观与件数进行清点检查，并共同签署合同设备外观检查记录。</w:t>
      </w:r>
    </w:p>
    <w:p>
      <w:pPr>
        <w:spacing w:after="0" w:line="360" w:lineRule="auto"/>
        <w:ind w:firstLine="480" w:firstLineChars="200"/>
        <w:rPr>
          <w:rFonts w:ascii="宋体" w:hAnsi="宋体" w:cs="宋体"/>
          <w:color w:val="auto"/>
          <w:sz w:val="24"/>
          <w:szCs w:val="24"/>
          <w:highlight w:val="none"/>
        </w:rPr>
      </w:pPr>
      <w:r>
        <w:rPr>
          <w:rFonts w:ascii="宋体" w:hAnsi="宋体" w:cs="宋体"/>
          <w:bCs/>
          <w:color w:val="auto"/>
          <w:sz w:val="24"/>
          <w:szCs w:val="24"/>
          <w:highlight w:val="none"/>
        </w:rPr>
        <w:t xml:space="preserve">7.3 </w:t>
      </w:r>
      <w:r>
        <w:rPr>
          <w:rFonts w:hint="eastAsia" w:ascii="宋体" w:hAnsi="宋体" w:cs="宋体"/>
          <w:bCs/>
          <w:color w:val="auto"/>
          <w:sz w:val="24"/>
          <w:szCs w:val="24"/>
          <w:highlight w:val="none"/>
        </w:rPr>
        <w:t>开箱验收：开箱检验</w:t>
      </w:r>
      <w:r>
        <w:rPr>
          <w:rFonts w:hint="eastAsia" w:ascii="宋体" w:hAnsi="宋体" w:cs="宋体"/>
          <w:bCs w:val="0"/>
          <w:color w:val="auto"/>
          <w:sz w:val="24"/>
          <w:szCs w:val="24"/>
          <w:highlight w:val="none"/>
        </w:rPr>
        <w:t>在合同设备交付地点进行，</w:t>
      </w:r>
      <w:r>
        <w:rPr>
          <w:rFonts w:hint="eastAsia" w:ascii="宋体" w:hAnsi="宋体" w:cs="宋体"/>
          <w:color w:val="auto"/>
          <w:sz w:val="24"/>
          <w:szCs w:val="24"/>
          <w:highlight w:val="none"/>
        </w:rPr>
        <w:t>包括但不限于对合同设备数量、规格、外观完好性进行检验。经验收合格后，甲方签发开箱检验合格证明。开箱验收合格前，设备的损坏风险由乙方承担。</w:t>
      </w:r>
    </w:p>
    <w:p>
      <w:pPr>
        <w:adjustRightInd w:val="0"/>
        <w:snapToGrid w:val="0"/>
        <w:spacing w:after="0"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7.4</w:t>
      </w:r>
      <w:r>
        <w:rPr>
          <w:rFonts w:hint="eastAsia" w:ascii="宋体" w:hAnsi="宋体" w:cs="宋体"/>
          <w:color w:val="auto"/>
          <w:sz w:val="24"/>
          <w:szCs w:val="24"/>
          <w:highlight w:val="none"/>
        </w:rPr>
        <w:t>如双方对合同设备开箱检验有争议，应到甲方指定的第三方检测机构进行检测，第三方检测机构的检测结果对双方均具有约束力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检测费用先由乙方支付</w:t>
      </w:r>
      <w:r>
        <w:rPr>
          <w:rFonts w:hint="eastAsia" w:ascii="宋体" w:hAnsi="宋体" w:cs="宋体"/>
          <w:color w:val="auto"/>
          <w:sz w:val="24"/>
          <w:szCs w:val="24"/>
          <w:highlight w:val="none"/>
          <w:lang w:eastAsia="zh-CN"/>
        </w:rPr>
        <w:t>。</w:t>
      </w:r>
    </w:p>
    <w:p>
      <w:pPr>
        <w:spacing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7.5</w:t>
      </w:r>
      <w:r>
        <w:rPr>
          <w:rFonts w:hint="eastAsia" w:ascii="宋体" w:hAnsi="宋体" w:cs="宋体"/>
          <w:color w:val="auto"/>
          <w:sz w:val="24"/>
          <w:szCs w:val="24"/>
          <w:highlight w:val="none"/>
        </w:rPr>
        <w:t>对设备外观检查与开箱检查发现的问题，如数量、规格、外表质量等与合同约定不符，设备或部件因包装、运输、装卸问题造成的任何损坏、丢失，装箱文件短缺等，乙方应在不影响甲方生产运营的前提下，在甲方规定期限内消除合同设备中存在的缺陷，用合格的新设备更换有缺陷的设备、退货或补发，并自行承担费用。甲方有权在设备缺陷消除或设备更换后，委托第三方检测机构进行检测，检测结果及费用承担按本合同第</w:t>
      </w:r>
      <w:r>
        <w:rPr>
          <w:rFonts w:ascii="宋体" w:hAnsi="宋体" w:cs="宋体"/>
          <w:color w:val="auto"/>
          <w:sz w:val="24"/>
          <w:szCs w:val="24"/>
          <w:highlight w:val="none"/>
        </w:rPr>
        <w:t>7.4</w:t>
      </w:r>
      <w:r>
        <w:rPr>
          <w:rFonts w:hint="eastAsia" w:ascii="宋体" w:hAnsi="宋体" w:cs="宋体"/>
          <w:color w:val="auto"/>
          <w:sz w:val="24"/>
          <w:szCs w:val="24"/>
          <w:highlight w:val="none"/>
        </w:rPr>
        <w:t>条执行，交货时间不顺延。</w:t>
      </w:r>
    </w:p>
    <w:p>
      <w:pPr>
        <w:spacing w:after="0"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7.6 </w:t>
      </w:r>
      <w:r>
        <w:rPr>
          <w:rFonts w:hint="eastAsia" w:ascii="宋体" w:hAnsi="宋体" w:cs="宋体"/>
          <w:color w:val="auto"/>
          <w:sz w:val="24"/>
          <w:szCs w:val="24"/>
          <w:highlight w:val="none"/>
        </w:rPr>
        <w:t>甲方有权对合同设备进行原厂正品验证，若合同设备无法获原厂验证，甲方有权退回设备，要求乙方在</w:t>
      </w:r>
      <w:r>
        <w:rPr>
          <w:rFonts w:ascii="宋体" w:hAnsi="宋体" w:cs="宋体"/>
          <w:color w:val="auto"/>
          <w:sz w:val="24"/>
          <w:szCs w:val="24"/>
          <w:highlight w:val="none"/>
          <w:u w:val="single"/>
        </w:rPr>
        <w:t xml:space="preserve"> 5 </w:t>
      </w:r>
      <w:r>
        <w:rPr>
          <w:rFonts w:hint="eastAsia" w:ascii="宋体" w:hAnsi="宋体" w:cs="宋体"/>
          <w:color w:val="auto"/>
          <w:sz w:val="24"/>
          <w:szCs w:val="24"/>
          <w:highlight w:val="none"/>
        </w:rPr>
        <w:t>个工作日内退回已支付款项并按设备价格的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支付违约金。</w:t>
      </w:r>
    </w:p>
    <w:p>
      <w:pPr>
        <w:spacing w:before="120" w:after="120"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第八条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包装、标示及运输要求</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8.1 </w:t>
      </w:r>
      <w:r>
        <w:rPr>
          <w:rFonts w:hint="eastAsia" w:ascii="宋体" w:hAnsi="宋体" w:cs="宋体"/>
          <w:bCs/>
          <w:color w:val="auto"/>
          <w:sz w:val="24"/>
          <w:szCs w:val="24"/>
          <w:highlight w:val="none"/>
        </w:rPr>
        <w:t>包装</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8.1.1</w:t>
      </w:r>
      <w:r>
        <w:rPr>
          <w:rFonts w:hint="eastAsia" w:ascii="宋体" w:hAnsi="宋体" w:cs="宋体"/>
          <w:bCs/>
          <w:color w:val="auto"/>
          <w:sz w:val="24"/>
          <w:szCs w:val="24"/>
          <w:highlight w:val="none"/>
        </w:rPr>
        <w:t>乙方根据设备的特点，按照有关国家、行业标准要求，对设备及其零配件进行适合长途运输、多次搬运与装卸、防震、防水、防潮、防霉、防锈、防腐蚀等的坚固可靠包装，确保设备能适应高温、雨淋、潮湿环境下的长途运输、多次装卸与现场存放。</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8.1.2</w:t>
      </w:r>
      <w:r>
        <w:rPr>
          <w:rFonts w:hint="eastAsia" w:ascii="宋体" w:hAnsi="宋体" w:cs="宋体"/>
          <w:bCs/>
          <w:color w:val="auto"/>
          <w:sz w:val="24"/>
          <w:szCs w:val="24"/>
          <w:highlight w:val="none"/>
        </w:rPr>
        <w:t>超限设备的包装要求：</w:t>
      </w:r>
      <w:r>
        <w:rPr>
          <w:rFonts w:ascii="宋体" w:hAnsi="宋体" w:cs="宋体"/>
          <w:bCs/>
          <w:color w:val="auto"/>
          <w:sz w:val="24"/>
          <w:szCs w:val="24"/>
          <w:highlight w:val="none"/>
          <w:u w:val="single"/>
        </w:rPr>
        <w:t xml:space="preserve">  /  </w:t>
      </w:r>
      <w:r>
        <w:rPr>
          <w:rFonts w:hint="eastAsia" w:ascii="宋体" w:hAnsi="宋体" w:cs="宋体"/>
          <w:bCs/>
          <w:color w:val="auto"/>
          <w:sz w:val="24"/>
          <w:szCs w:val="24"/>
          <w:highlight w:val="none"/>
        </w:rPr>
        <w:t>。</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8.2 </w:t>
      </w:r>
      <w:r>
        <w:rPr>
          <w:rFonts w:hint="eastAsia" w:ascii="宋体" w:hAnsi="宋体" w:cs="宋体"/>
          <w:bCs/>
          <w:color w:val="auto"/>
          <w:sz w:val="24"/>
          <w:szCs w:val="24"/>
          <w:highlight w:val="none"/>
        </w:rPr>
        <w:t>标志</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8.2.1</w:t>
      </w:r>
      <w:r>
        <w:rPr>
          <w:rFonts w:hint="eastAsia" w:ascii="宋体" w:hAnsi="宋体" w:cs="宋体"/>
          <w:bCs/>
          <w:color w:val="auto"/>
          <w:sz w:val="24"/>
          <w:szCs w:val="24"/>
          <w:highlight w:val="none"/>
        </w:rPr>
        <w:t>乙方应按照国家标准对设备的外包装进行标志。</w:t>
      </w:r>
    </w:p>
    <w:p>
      <w:pPr>
        <w:adjustRightInd w:val="0"/>
        <w:snapToGrid w:val="0"/>
        <w:spacing w:after="0" w:line="360" w:lineRule="auto"/>
        <w:ind w:firstLine="480" w:firstLineChars="200"/>
        <w:rPr>
          <w:rFonts w:ascii="宋体" w:hAnsi="宋体" w:cs="宋体"/>
          <w:bCs/>
          <w:color w:val="auto"/>
          <w:sz w:val="24"/>
          <w:szCs w:val="24"/>
          <w:highlight w:val="none"/>
        </w:rPr>
      </w:pPr>
      <w:r>
        <w:rPr>
          <w:rFonts w:ascii="宋体" w:hAnsi="宋体" w:cs="宋体"/>
          <w:color w:val="auto"/>
          <w:sz w:val="24"/>
          <w:szCs w:val="24"/>
          <w:highlight w:val="none"/>
        </w:rPr>
        <w:t>8.2.2</w:t>
      </w:r>
      <w:r>
        <w:rPr>
          <w:rFonts w:hint="eastAsia" w:ascii="宋体" w:hAnsi="宋体" w:cs="宋体"/>
          <w:color w:val="auto"/>
          <w:sz w:val="24"/>
          <w:szCs w:val="24"/>
          <w:highlight w:val="none"/>
        </w:rPr>
        <w:t>根据合同设备的特点和运输、保管的不同要求，乙方应在包装箱上清楚地标注“小心轻放”、“此端朝上，请勿倒置”、“保持干燥”等字样和其他适当标记。对于超大超重件，乙方应在包装箱两侧标注“重心”和“起吊点”以便装卸和搬运。如设备中含有易燃易爆物品、腐蚀物品、放射性物质等危险品，则应在包装箱上标明危险品标志。</w:t>
      </w:r>
    </w:p>
    <w:p>
      <w:pPr>
        <w:adjustRightInd w:val="0"/>
        <w:snapToGrid w:val="0"/>
        <w:spacing w:after="0"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8.2.3  </w:t>
      </w:r>
      <w:r>
        <w:rPr>
          <w:rFonts w:hint="eastAsia" w:ascii="宋体" w:hAnsi="宋体" w:cs="宋体"/>
          <w:bCs/>
          <w:color w:val="auto"/>
          <w:sz w:val="24"/>
          <w:szCs w:val="24"/>
          <w:highlight w:val="none"/>
        </w:rPr>
        <w:t>如由于包装不当或包装箱内部保护措施不符合要求而导致在装车或运输中发生设备或其任何部件的损坏或遗失，乙方应自费对缺损的设备、部件进行修理、更换或补供。</w:t>
      </w:r>
    </w:p>
    <w:p>
      <w:pPr>
        <w:adjustRightInd w:val="0"/>
        <w:snapToGrid w:val="0"/>
        <w:spacing w:after="0"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w:t>
      </w:r>
      <w:r>
        <w:rPr>
          <w:rFonts w:hint="eastAsia" w:ascii="宋体" w:hAnsi="宋体" w:cs="宋体"/>
          <w:color w:val="auto"/>
          <w:sz w:val="24"/>
          <w:szCs w:val="24"/>
          <w:highlight w:val="none"/>
        </w:rPr>
        <w:t>运输</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8.3.1</w:t>
      </w:r>
      <w:r>
        <w:rPr>
          <w:rFonts w:hint="eastAsia" w:ascii="宋体" w:hAnsi="宋体" w:cs="宋体"/>
          <w:color w:val="auto"/>
          <w:sz w:val="24"/>
          <w:szCs w:val="24"/>
          <w:highlight w:val="none"/>
        </w:rPr>
        <w:t>乙方应自行选择适宜的运输工具及线路安排合同设备运输。</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8.3.2 </w:t>
      </w:r>
      <w:r>
        <w:rPr>
          <w:rFonts w:hint="eastAsia" w:ascii="宋体" w:hAnsi="宋体" w:cs="宋体"/>
          <w:color w:val="auto"/>
          <w:sz w:val="24"/>
          <w:szCs w:val="24"/>
          <w:highlight w:val="none"/>
        </w:rPr>
        <w:t>除合同条款另有约定外，每件设备的备品备件应整套装运。</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8.3.3 </w:t>
      </w:r>
      <w:r>
        <w:rPr>
          <w:rFonts w:hint="eastAsia" w:ascii="宋体" w:hAnsi="宋体" w:cs="宋体"/>
          <w:color w:val="auto"/>
          <w:sz w:val="24"/>
          <w:szCs w:val="24"/>
          <w:highlight w:val="none"/>
        </w:rPr>
        <w:t>除合同条款另有约定外，乙方应在合同设备预计启运</w:t>
      </w:r>
      <w:r>
        <w:rPr>
          <w:rFonts w:ascii="宋体" w:hAnsi="宋体" w:cs="宋体"/>
          <w:color w:val="auto"/>
          <w:sz w:val="24"/>
          <w:szCs w:val="24"/>
          <w:highlight w:val="none"/>
        </w:rPr>
        <w:t>7</w:t>
      </w:r>
      <w:r>
        <w:rPr>
          <w:rFonts w:hint="eastAsia" w:ascii="宋体" w:hAnsi="宋体" w:cs="宋体"/>
          <w:color w:val="auto"/>
          <w:sz w:val="24"/>
          <w:szCs w:val="24"/>
          <w:highlight w:val="none"/>
        </w:rPr>
        <w:t>日前，将合同设备名称、数量、箱数、总毛重、每箱尺寸、装运合同设备总金额、运输方式、预计交付日期和合同设备在运输、装卸、保管中的注意事项等预通知甲方（如涉及易燃易爆物品、腐蚀物品、放射性物质等危险品，应告知危险品的品名、性质、在运输、装卸、保管方面的特殊要求、注意事项和意外情况的处理方法），并在合同设备启运后</w:t>
      </w:r>
      <w:r>
        <w:rPr>
          <w:rFonts w:ascii="宋体" w:hAnsi="宋体" w:cs="宋体"/>
          <w:color w:val="auto"/>
          <w:sz w:val="24"/>
          <w:szCs w:val="24"/>
          <w:highlight w:val="none"/>
        </w:rPr>
        <w:t xml:space="preserve"> 24 </w:t>
      </w:r>
      <w:r>
        <w:rPr>
          <w:rFonts w:hint="eastAsia" w:ascii="宋体" w:hAnsi="宋体" w:cs="宋体"/>
          <w:color w:val="auto"/>
          <w:sz w:val="24"/>
          <w:szCs w:val="24"/>
          <w:highlight w:val="none"/>
        </w:rPr>
        <w:t>小时之内正式通知甲方。</w:t>
      </w:r>
    </w:p>
    <w:p>
      <w:pPr>
        <w:adjustRightInd w:val="0"/>
        <w:snapToGrid w:val="0"/>
        <w:spacing w:before="120" w:beforeLines="50" w:after="120" w:afterLines="5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第九条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技术服务</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9.1  </w:t>
      </w:r>
      <w:r>
        <w:rPr>
          <w:rFonts w:hint="eastAsia" w:ascii="宋体" w:hAnsi="宋体" w:cs="宋体"/>
          <w:color w:val="auto"/>
          <w:sz w:val="24"/>
          <w:szCs w:val="24"/>
          <w:highlight w:val="none"/>
        </w:rPr>
        <w:t>乙方应按甲方需求，派遣技术熟练、称职的技术人员到现场为甲方提供设备调试运行等技术服务。</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9.2  </w:t>
      </w:r>
      <w:r>
        <w:rPr>
          <w:rFonts w:hint="eastAsia" w:ascii="宋体" w:hAnsi="宋体" w:cs="宋体"/>
          <w:color w:val="auto"/>
          <w:sz w:val="24"/>
          <w:szCs w:val="24"/>
          <w:highlight w:val="none"/>
        </w:rPr>
        <w:t>甲方为乙方技术人员提供工作条件及便利，包括但不限于必要的办公场所、技术资料及出入许可等。除合同另有约定外，乙方技术人员的交通、食宿费用由乙方承担。</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9.3  </w:t>
      </w:r>
      <w:r>
        <w:rPr>
          <w:rFonts w:hint="eastAsia" w:ascii="宋体" w:hAnsi="宋体" w:cs="宋体"/>
          <w:color w:val="auto"/>
          <w:sz w:val="24"/>
          <w:szCs w:val="24"/>
          <w:highlight w:val="none"/>
        </w:rPr>
        <w:t>乙方技术人员应遵守甲方施工现场的各项规章制度和安全操作规程，并服从甲方的现场管理。</w:t>
      </w:r>
    </w:p>
    <w:p>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9.4  </w:t>
      </w:r>
      <w:r>
        <w:rPr>
          <w:rFonts w:hint="eastAsia" w:ascii="宋体" w:hAnsi="宋体" w:cs="宋体"/>
          <w:color w:val="auto"/>
          <w:sz w:val="24"/>
          <w:szCs w:val="24"/>
          <w:highlight w:val="none"/>
        </w:rPr>
        <w:t>如果乙方技术人员提供的服务达不到合同和甲方要求的，甲方有权要求乙方撤换，因撤换而产生的费用应由乙方承担。在不影响技术服务并且征得甲方同意的条件下，乙方也可自负费用更换其技术人员。</w:t>
      </w:r>
    </w:p>
    <w:p>
      <w:pPr>
        <w:autoSpaceDE w:val="0"/>
        <w:autoSpaceDN w:val="0"/>
        <w:adjustRightIn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质量保修</w:t>
      </w:r>
    </w:p>
    <w:p>
      <w:pPr>
        <w:tabs>
          <w:tab w:val="left" w:pos="851"/>
        </w:tabs>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保修期：自</w:t>
      </w:r>
      <w:r>
        <w:rPr>
          <w:rFonts w:hint="eastAsia" w:ascii="宋体" w:hAnsi="宋体" w:cs="宋体"/>
          <w:color w:val="auto"/>
          <w:sz w:val="24"/>
          <w:szCs w:val="24"/>
          <w:highlight w:val="none"/>
          <w:lang w:val="en-US" w:eastAsia="zh-CN"/>
        </w:rPr>
        <w:t>主要</w:t>
      </w:r>
      <w:r>
        <w:rPr>
          <w:rFonts w:hint="eastAsia" w:ascii="宋体" w:hAnsi="宋体" w:cs="宋体"/>
          <w:color w:val="auto"/>
          <w:kern w:val="0"/>
          <w:sz w:val="24"/>
          <w:szCs w:val="24"/>
          <w:highlight w:val="none"/>
          <w:lang w:val="zh-CN"/>
        </w:rPr>
        <w:t>设备</w:t>
      </w:r>
      <w:r>
        <w:rPr>
          <w:rFonts w:hint="eastAsia" w:ascii="宋体" w:hAnsi="宋体" w:cs="宋体"/>
          <w:color w:val="auto"/>
          <w:kern w:val="0"/>
          <w:sz w:val="24"/>
          <w:szCs w:val="24"/>
          <w:highlight w:val="none"/>
        </w:rPr>
        <w:t>开箱</w:t>
      </w:r>
      <w:r>
        <w:rPr>
          <w:rFonts w:hint="eastAsia" w:ascii="宋体" w:hAnsi="宋体" w:cs="宋体"/>
          <w:color w:val="auto"/>
          <w:kern w:val="0"/>
          <w:sz w:val="24"/>
          <w:szCs w:val="24"/>
          <w:highlight w:val="none"/>
          <w:lang w:val="zh-CN"/>
        </w:rPr>
        <w:t>验收合格之日起</w:t>
      </w:r>
      <w:r>
        <w:rPr>
          <w:rFonts w:ascii="宋体" w:hAnsi="宋体" w:cs="宋体"/>
          <w:color w:val="auto"/>
          <w:sz w:val="24"/>
          <w:szCs w:val="24"/>
          <w:highlight w:val="none"/>
          <w:u w:val="single"/>
        </w:rPr>
        <w:t xml:space="preserve"> </w:t>
      </w:r>
      <w:r>
        <w:rPr>
          <w:rFonts w:hint="default" w:ascii="宋体" w:hAnsi="宋体" w:cs="宋体"/>
          <w:color w:val="auto"/>
          <w:sz w:val="24"/>
          <w:szCs w:val="24"/>
          <w:highlight w:val="none"/>
          <w:u w:val="single"/>
          <w:lang w:val="en-US" w:eastAsia="zh-CN"/>
        </w:rPr>
        <w:t>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且不得低于法定保修期限</w:t>
      </w:r>
      <w:r>
        <w:rPr>
          <w:rFonts w:hint="eastAsia" w:ascii="宋体" w:hAnsi="宋体" w:cs="宋体"/>
          <w:color w:val="auto"/>
          <w:sz w:val="24"/>
          <w:szCs w:val="24"/>
          <w:highlight w:val="none"/>
        </w:rPr>
        <w:t>。保修期内乙方应免费对设备进行日常维护保养及质量缺陷修复。</w:t>
      </w:r>
      <w:r>
        <w:rPr>
          <w:rFonts w:ascii="宋体" w:hAnsi="宋体" w:cs="宋体"/>
          <w:color w:val="auto"/>
          <w:sz w:val="24"/>
          <w:szCs w:val="24"/>
          <w:highlight w:val="none"/>
        </w:rPr>
        <w:t xml:space="preserve"> </w:t>
      </w:r>
    </w:p>
    <w:p>
      <w:pPr>
        <w:numPr>
          <w:ilvl w:val="0"/>
          <w:numId w:val="0"/>
        </w:numPr>
        <w:spacing w:line="360" w:lineRule="auto"/>
        <w:ind w:left="0" w:leftChars="0" w:firstLine="0" w:firstLineChars="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主要设备为：</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白石村前站采用闸门泵，含2套一体化泵闸系统，共2扇闸门、4台水泵。水泵选用900GLB-100型潜水贯流电泵，电机和水泵一体，水泵为单向排水，泵站最高净扬程为3.17米。单台水泵设计流量为2.45立方米/秒，单机功率为155千瓦，总装机功率为620千瓦。</w:t>
      </w:r>
    </w:p>
    <w:p>
      <w:pPr>
        <w:tabs>
          <w:tab w:val="left" w:pos="851"/>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水闸为胸墙式，共2孔，孔口尺寸5.0×4.3m，水闸采用平面钢闸门，闸门启闭机采用固定卷扬式启闭机。</w:t>
      </w:r>
      <w:r>
        <w:rPr>
          <w:rFonts w:ascii="宋体" w:hAnsi="宋体" w:cs="宋体"/>
          <w:color w:val="auto"/>
          <w:sz w:val="24"/>
          <w:szCs w:val="24"/>
          <w:highlight w:val="none"/>
        </w:rPr>
        <w:t xml:space="preserve">                         </w:t>
      </w:r>
    </w:p>
    <w:p>
      <w:pPr>
        <w:tabs>
          <w:tab w:val="left" w:pos="851"/>
        </w:tabs>
        <w:adjustRightInd w:val="0"/>
        <w:snapToGrid w:val="0"/>
        <w:spacing w:line="360" w:lineRule="auto"/>
        <w:ind w:firstLine="480" w:firstLineChars="200"/>
        <w:rPr>
          <w:rFonts w:ascii="宋体" w:hAnsi="宋体" w:cs="宋体"/>
          <w:color w:val="auto"/>
          <w:kern w:val="0"/>
          <w:sz w:val="24"/>
          <w:szCs w:val="24"/>
          <w:highlight w:val="none"/>
          <w:lang w:val="zh-CN"/>
        </w:rPr>
      </w:pPr>
      <w:r>
        <w:rPr>
          <w:rFonts w:ascii="宋体" w:hAnsi="宋体" w:cs="宋体"/>
          <w:color w:val="auto"/>
          <w:sz w:val="24"/>
          <w:szCs w:val="24"/>
          <w:highlight w:val="none"/>
        </w:rPr>
        <w:t>10.2</w:t>
      </w:r>
      <w:r>
        <w:rPr>
          <w:rFonts w:hint="eastAsia" w:ascii="宋体" w:hAnsi="宋体" w:cs="宋体"/>
          <w:color w:val="auto"/>
          <w:kern w:val="0"/>
          <w:sz w:val="24"/>
          <w:szCs w:val="24"/>
          <w:highlight w:val="none"/>
        </w:rPr>
        <w:t>保修</w:t>
      </w:r>
      <w:r>
        <w:rPr>
          <w:rFonts w:hint="eastAsia" w:ascii="宋体" w:hAnsi="宋体" w:cs="宋体"/>
          <w:color w:val="auto"/>
          <w:kern w:val="0"/>
          <w:sz w:val="24"/>
          <w:szCs w:val="24"/>
          <w:highlight w:val="none"/>
          <w:lang w:val="zh-CN"/>
        </w:rPr>
        <w:t>期内，乙方应对设备质量问题负责。如设备</w:t>
      </w:r>
      <w:r>
        <w:rPr>
          <w:rFonts w:hint="eastAsia" w:ascii="宋体" w:hAnsi="宋体" w:cs="宋体"/>
          <w:color w:val="auto"/>
          <w:kern w:val="0"/>
          <w:sz w:val="24"/>
          <w:szCs w:val="24"/>
          <w:highlight w:val="none"/>
          <w:lang w:val="en-US" w:eastAsia="zh-CN"/>
        </w:rPr>
        <w:t>出现</w:t>
      </w:r>
      <w:r>
        <w:rPr>
          <w:rFonts w:hint="eastAsia" w:ascii="宋体" w:hAnsi="宋体" w:cs="宋体"/>
          <w:color w:val="auto"/>
          <w:kern w:val="0"/>
          <w:sz w:val="24"/>
          <w:szCs w:val="24"/>
          <w:highlight w:val="none"/>
          <w:lang w:val="zh-CN"/>
        </w:rPr>
        <w:t>质量问题，乙方需无条件免费更换设备并支付合</w:t>
      </w:r>
      <w:r>
        <w:rPr>
          <w:rFonts w:hint="eastAsia" w:ascii="宋体" w:hAnsi="宋体" w:cs="宋体"/>
          <w:color w:val="auto"/>
          <w:kern w:val="0"/>
          <w:sz w:val="24"/>
          <w:szCs w:val="24"/>
          <w:highlight w:val="none"/>
          <w:u w:val="single"/>
          <w:lang w:val="zh-CN"/>
        </w:rPr>
        <w:t>同暂定总价的</w:t>
      </w:r>
      <w:r>
        <w:rPr>
          <w:rFonts w:ascii="宋体" w:hAnsi="宋体" w:cs="宋体"/>
          <w:color w:val="auto"/>
          <w:kern w:val="0"/>
          <w:sz w:val="24"/>
          <w:szCs w:val="24"/>
          <w:highlight w:val="none"/>
          <w:u w:val="single"/>
          <w:lang w:val="zh-CN"/>
        </w:rPr>
        <w:t>10%</w:t>
      </w:r>
      <w:r>
        <w:rPr>
          <w:rFonts w:hint="eastAsia" w:ascii="宋体" w:hAnsi="宋体" w:cs="宋体"/>
          <w:color w:val="auto"/>
          <w:kern w:val="0"/>
          <w:sz w:val="24"/>
          <w:szCs w:val="24"/>
          <w:highlight w:val="none"/>
          <w:u w:val="single"/>
          <w:lang w:val="zh-CN"/>
        </w:rPr>
        <w:t>作为</w:t>
      </w:r>
      <w:r>
        <w:rPr>
          <w:rFonts w:hint="eastAsia" w:ascii="宋体" w:hAnsi="宋体" w:cs="宋体"/>
          <w:color w:val="auto"/>
          <w:kern w:val="0"/>
          <w:sz w:val="24"/>
          <w:szCs w:val="24"/>
          <w:highlight w:val="none"/>
          <w:lang w:val="zh-CN"/>
        </w:rPr>
        <w:t>违约金，</w:t>
      </w:r>
      <w:r>
        <w:rPr>
          <w:rFonts w:hint="eastAsia" w:ascii="宋体" w:hAnsi="宋体" w:cs="宋体"/>
          <w:color w:val="auto"/>
          <w:kern w:val="0"/>
          <w:sz w:val="24"/>
          <w:szCs w:val="24"/>
          <w:highlight w:val="none"/>
        </w:rPr>
        <w:t>由此产生的</w:t>
      </w:r>
      <w:r>
        <w:rPr>
          <w:rFonts w:hint="eastAsia" w:ascii="宋体" w:hAnsi="宋体" w:cs="宋体"/>
          <w:color w:val="auto"/>
          <w:kern w:val="0"/>
          <w:sz w:val="24"/>
          <w:szCs w:val="24"/>
          <w:highlight w:val="none"/>
          <w:lang w:val="zh-CN"/>
        </w:rPr>
        <w:t>费用由乙方承担。对涉及运营费用，乙方应保证在</w:t>
      </w:r>
      <w:r>
        <w:rPr>
          <w:rFonts w:hint="eastAsia" w:ascii="宋体" w:hAnsi="宋体" w:cs="宋体"/>
          <w:color w:val="auto"/>
          <w:kern w:val="0"/>
          <w:sz w:val="24"/>
          <w:szCs w:val="24"/>
          <w:highlight w:val="none"/>
        </w:rPr>
        <w:t>开箱</w:t>
      </w:r>
      <w:r>
        <w:rPr>
          <w:rFonts w:hint="eastAsia" w:ascii="宋体" w:hAnsi="宋体" w:cs="宋体"/>
          <w:color w:val="auto"/>
          <w:kern w:val="0"/>
          <w:sz w:val="24"/>
          <w:szCs w:val="24"/>
          <w:highlight w:val="none"/>
          <w:lang w:val="zh-CN"/>
        </w:rPr>
        <w:t>验收</w:t>
      </w:r>
      <w:r>
        <w:rPr>
          <w:rFonts w:hint="eastAsia" w:ascii="宋体" w:hAnsi="宋体" w:cs="宋体"/>
          <w:color w:val="auto"/>
          <w:kern w:val="0"/>
          <w:sz w:val="24"/>
          <w:szCs w:val="24"/>
          <w:highlight w:val="none"/>
        </w:rPr>
        <w:t>合格</w:t>
      </w:r>
      <w:r>
        <w:rPr>
          <w:rFonts w:hint="eastAsia" w:ascii="宋体" w:hAnsi="宋体" w:cs="宋体"/>
          <w:color w:val="auto"/>
          <w:kern w:val="0"/>
          <w:sz w:val="24"/>
          <w:szCs w:val="24"/>
          <w:highlight w:val="none"/>
          <w:lang w:val="zh-CN"/>
        </w:rPr>
        <w:t>后三年内，</w:t>
      </w:r>
      <w:r>
        <w:rPr>
          <w:rFonts w:hint="eastAsia" w:ascii="宋体" w:hAnsi="宋体" w:cs="宋体"/>
          <w:color w:val="auto"/>
          <w:kern w:val="0"/>
          <w:sz w:val="24"/>
          <w:szCs w:val="24"/>
          <w:highlight w:val="none"/>
        </w:rPr>
        <w:t>设备</w:t>
      </w:r>
      <w:r>
        <w:rPr>
          <w:rFonts w:hint="eastAsia" w:ascii="宋体" w:hAnsi="宋体" w:cs="宋体"/>
          <w:color w:val="auto"/>
          <w:kern w:val="0"/>
          <w:sz w:val="24"/>
          <w:szCs w:val="24"/>
          <w:highlight w:val="none"/>
          <w:lang w:val="zh-CN"/>
        </w:rPr>
        <w:t>运行费用不高于投标文件</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响应文件的承诺指标，</w:t>
      </w:r>
      <w:r>
        <w:rPr>
          <w:rFonts w:hint="eastAsia" w:ascii="宋体" w:hAnsi="宋体" w:cs="宋体"/>
          <w:color w:val="auto"/>
          <w:kern w:val="0"/>
          <w:sz w:val="24"/>
          <w:szCs w:val="24"/>
          <w:highlight w:val="none"/>
        </w:rPr>
        <w:t>否则，</w:t>
      </w:r>
      <w:r>
        <w:rPr>
          <w:rFonts w:hint="eastAsia" w:ascii="宋体" w:hAnsi="宋体" w:cs="宋体"/>
          <w:color w:val="auto"/>
          <w:kern w:val="0"/>
          <w:sz w:val="24"/>
          <w:szCs w:val="24"/>
          <w:highlight w:val="none"/>
          <w:lang w:val="zh-CN"/>
        </w:rPr>
        <w:t>乙方需无条件免费更换设备</w:t>
      </w:r>
      <w:r>
        <w:rPr>
          <w:rFonts w:hint="eastAsia" w:ascii="宋体" w:hAnsi="宋体" w:cs="宋体"/>
          <w:color w:val="auto"/>
          <w:kern w:val="0"/>
          <w:sz w:val="24"/>
          <w:szCs w:val="24"/>
          <w:highlight w:val="none"/>
        </w:rPr>
        <w:t>并支付违约金</w:t>
      </w:r>
      <w:r>
        <w:rPr>
          <w:rFonts w:hint="eastAsia" w:ascii="宋体" w:hAnsi="宋体" w:cs="宋体"/>
          <w:color w:val="auto"/>
          <w:kern w:val="0"/>
          <w:sz w:val="24"/>
          <w:szCs w:val="24"/>
          <w:highlight w:val="none"/>
          <w:u w:val="single"/>
          <w:lang w:val="en-US" w:eastAsia="zh-CN"/>
        </w:rPr>
        <w:t>10000</w:t>
      </w:r>
      <w:r>
        <w:rPr>
          <w:rFonts w:hint="eastAsia" w:ascii="宋体" w:hAnsi="宋体" w:cs="宋体"/>
          <w:color w:val="auto"/>
          <w:kern w:val="0"/>
          <w:sz w:val="24"/>
          <w:szCs w:val="24"/>
          <w:highlight w:val="none"/>
        </w:rPr>
        <w:t>元</w:t>
      </w:r>
      <w:r>
        <w:rPr>
          <w:rFonts w:hint="eastAsia" w:ascii="宋体" w:hAnsi="宋体" w:cs="宋体"/>
          <w:color w:val="auto"/>
          <w:kern w:val="0"/>
          <w:sz w:val="24"/>
          <w:szCs w:val="24"/>
          <w:highlight w:val="none"/>
          <w:lang w:val="zh-CN"/>
        </w:rPr>
        <w:t>（如有）。</w:t>
      </w:r>
    </w:p>
    <w:p>
      <w:pPr>
        <w:tabs>
          <w:tab w:val="left" w:pos="851"/>
        </w:tabs>
        <w:adjustRightInd w:val="0"/>
        <w:snapToGrid w:val="0"/>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10.3 </w:t>
      </w:r>
      <w:r>
        <w:rPr>
          <w:rFonts w:hint="eastAsia" w:ascii="宋体" w:hAnsi="宋体" w:cs="宋体"/>
          <w:bCs/>
          <w:color w:val="auto"/>
          <w:sz w:val="24"/>
          <w:szCs w:val="24"/>
          <w:highlight w:val="none"/>
        </w:rPr>
        <w:t>保修期间由于设备本身原因产生的故障仍属质保范围，对更换或维修过的零部件从更换或维修完成并验收合格之日起，质量保修期重新计算。</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10.4 </w:t>
      </w:r>
      <w:r>
        <w:rPr>
          <w:rFonts w:hint="eastAsia" w:ascii="宋体" w:hAnsi="宋体" w:cs="宋体"/>
          <w:bCs/>
          <w:color w:val="auto"/>
          <w:sz w:val="24"/>
          <w:szCs w:val="24"/>
          <w:highlight w:val="none"/>
        </w:rPr>
        <w:t>质量保修期间，如合同设备出现故障，乙方应在接到甲方通知后</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12</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小时内通过电话、网络等提供远程技术指导，如甲方需要乙方到场的，乙方应在收到甲方通知后</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24</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小时内派专业技术人员到场负责解决及维修故障。如果乙方不按时到场维修或到场后不能修复的，甲方有权委托他人予以维修，乙方承担由此发生的费用并支付</w:t>
      </w:r>
      <w:r>
        <w:rPr>
          <w:rFonts w:hint="eastAsia" w:ascii="宋体" w:hAnsi="宋体" w:cs="宋体"/>
          <w:bCs/>
          <w:color w:val="auto"/>
          <w:sz w:val="24"/>
          <w:szCs w:val="24"/>
          <w:highlight w:val="none"/>
          <w:u w:val="single"/>
        </w:rPr>
        <w:t>合同暂定总价</w:t>
      </w:r>
      <w:r>
        <w:rPr>
          <w:rFonts w:ascii="宋体" w:hAnsi="宋体" w:cs="宋体"/>
          <w:bCs/>
          <w:color w:val="auto"/>
          <w:sz w:val="24"/>
          <w:szCs w:val="24"/>
          <w:highlight w:val="none"/>
          <w:u w:val="single"/>
        </w:rPr>
        <w:t>10%/次</w:t>
      </w:r>
      <w:r>
        <w:rPr>
          <w:rFonts w:hint="eastAsia" w:ascii="宋体" w:hAnsi="宋体" w:cs="宋体"/>
          <w:bCs/>
          <w:color w:val="auto"/>
          <w:sz w:val="24"/>
          <w:szCs w:val="24"/>
          <w:highlight w:val="none"/>
        </w:rPr>
        <w:t>作为违约金。</w:t>
      </w:r>
    </w:p>
    <w:p>
      <w:pPr>
        <w:spacing w:line="360" w:lineRule="auto"/>
        <w:ind w:firstLine="482"/>
        <w:rPr>
          <w:rFonts w:ascii="宋体" w:hAnsi="宋体" w:cs="宋体"/>
          <w:bCs/>
          <w:color w:val="auto"/>
          <w:sz w:val="24"/>
          <w:szCs w:val="24"/>
          <w:highlight w:val="none"/>
        </w:rPr>
      </w:pPr>
      <w:r>
        <w:rPr>
          <w:rFonts w:hint="eastAsia" w:ascii="宋体" w:hAnsi="宋体" w:cs="宋体"/>
          <w:b/>
          <w:color w:val="auto"/>
          <w:sz w:val="24"/>
          <w:szCs w:val="24"/>
          <w:highlight w:val="none"/>
        </w:rPr>
        <w:t>第十一条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违约责任</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11.1 </w:t>
      </w:r>
      <w:r>
        <w:rPr>
          <w:rFonts w:hint="eastAsia" w:ascii="宋体" w:hAnsi="宋体" w:cs="宋体"/>
          <w:bCs/>
          <w:color w:val="auto"/>
          <w:sz w:val="24"/>
          <w:szCs w:val="24"/>
          <w:highlight w:val="none"/>
        </w:rPr>
        <w:t>延期交货的违约责任</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11.1.1 </w:t>
      </w:r>
      <w:r>
        <w:rPr>
          <w:rFonts w:hint="eastAsia" w:ascii="宋体" w:hAnsi="宋体" w:cs="宋体"/>
          <w:bCs/>
          <w:color w:val="auto"/>
          <w:sz w:val="24"/>
          <w:szCs w:val="24"/>
          <w:highlight w:val="none"/>
        </w:rPr>
        <w:t>乙方应按照本合同约定的时间交货。如乙方因客观情况导致无法按时交货，乙方应在交货期前</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15</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日，以书面形式将原因及预计拖延的时间通知甲方。经甲方同意后，交货期顺延。</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11.1.2</w:t>
      </w:r>
      <w:r>
        <w:rPr>
          <w:rFonts w:hint="eastAsia" w:ascii="宋体" w:hAnsi="宋体" w:cs="宋体"/>
          <w:bCs/>
          <w:color w:val="auto"/>
          <w:sz w:val="24"/>
          <w:szCs w:val="24"/>
          <w:highlight w:val="none"/>
        </w:rPr>
        <w:t>乙方未能在合同规定期限内交货并交付完整技术资料的，每逾期一天，甲方有权按迟</w:t>
      </w:r>
      <w:r>
        <w:rPr>
          <w:rFonts w:hint="eastAsia" w:ascii="宋体" w:hAnsi="宋体" w:cs="宋体"/>
          <w:bCs/>
          <w:color w:val="auto"/>
          <w:sz w:val="24"/>
          <w:szCs w:val="24"/>
          <w:highlight w:val="none"/>
          <w:u w:val="single"/>
        </w:rPr>
        <w:t>交货设备价格的</w:t>
      </w:r>
      <w:r>
        <w:rPr>
          <w:rFonts w:ascii="宋体" w:hAnsi="宋体" w:cs="宋体"/>
          <w:bCs/>
          <w:color w:val="auto"/>
          <w:sz w:val="24"/>
          <w:szCs w:val="24"/>
          <w:highlight w:val="none"/>
          <w:u w:val="single"/>
        </w:rPr>
        <w:t>1%/</w:t>
      </w:r>
      <w:r>
        <w:rPr>
          <w:rFonts w:hint="eastAsia" w:ascii="宋体" w:hAnsi="宋体" w:cs="宋体"/>
          <w:bCs/>
          <w:color w:val="auto"/>
          <w:sz w:val="24"/>
          <w:szCs w:val="24"/>
          <w:highlight w:val="none"/>
          <w:u w:val="single"/>
        </w:rPr>
        <w:t>天</w:t>
      </w:r>
      <w:r>
        <w:rPr>
          <w:rFonts w:hint="eastAsia" w:ascii="宋体" w:hAnsi="宋体" w:cs="宋体"/>
          <w:bCs/>
          <w:color w:val="auto"/>
          <w:sz w:val="24"/>
          <w:szCs w:val="24"/>
          <w:highlight w:val="none"/>
        </w:rPr>
        <w:t>要求乙方支付违约金。逾期超过</w:t>
      </w:r>
      <w:r>
        <w:rPr>
          <w:rFonts w:ascii="宋体" w:hAnsi="宋体" w:cs="宋体"/>
          <w:bCs/>
          <w:color w:val="auto"/>
          <w:sz w:val="24"/>
          <w:szCs w:val="24"/>
          <w:highlight w:val="none"/>
          <w:u w:val="single"/>
        </w:rPr>
        <w:t xml:space="preserve"> 15 </w:t>
      </w:r>
      <w:r>
        <w:rPr>
          <w:rFonts w:hint="eastAsia" w:ascii="宋体" w:hAnsi="宋体" w:cs="宋体"/>
          <w:bCs/>
          <w:color w:val="auto"/>
          <w:sz w:val="24"/>
          <w:szCs w:val="24"/>
          <w:highlight w:val="none"/>
        </w:rPr>
        <w:t>天，甲方有权解除合同，要求乙方支付迟延违约金并在</w:t>
      </w:r>
      <w:r>
        <w:rPr>
          <w:rFonts w:ascii="宋体" w:hAnsi="宋体" w:cs="宋体"/>
          <w:bCs/>
          <w:color w:val="auto"/>
          <w:sz w:val="24"/>
          <w:szCs w:val="24"/>
          <w:highlight w:val="none"/>
        </w:rPr>
        <w:t>3</w:t>
      </w:r>
      <w:r>
        <w:rPr>
          <w:rFonts w:hint="eastAsia" w:ascii="宋体" w:hAnsi="宋体" w:cs="宋体"/>
          <w:bCs/>
          <w:color w:val="auto"/>
          <w:sz w:val="24"/>
          <w:szCs w:val="24"/>
          <w:highlight w:val="none"/>
        </w:rPr>
        <w:t>天内退回预付款及利息（如有），且扣除乙方履约担保全部金额（如有）。如由于乙方逾期交货对甲方生产造成影响，甲方有权要求乙方赔偿损失。</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11.2 </w:t>
      </w:r>
      <w:r>
        <w:rPr>
          <w:rFonts w:hint="eastAsia" w:ascii="宋体" w:hAnsi="宋体" w:cs="宋体"/>
          <w:bCs/>
          <w:color w:val="auto"/>
          <w:sz w:val="24"/>
          <w:szCs w:val="24"/>
          <w:highlight w:val="none"/>
        </w:rPr>
        <w:t>质量问题的违约责任</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11.2.1 </w:t>
      </w:r>
      <w:r>
        <w:rPr>
          <w:rFonts w:hint="eastAsia" w:ascii="宋体" w:hAnsi="宋体" w:cs="宋体"/>
          <w:bCs/>
          <w:color w:val="auto"/>
          <w:sz w:val="24"/>
          <w:szCs w:val="24"/>
          <w:highlight w:val="none"/>
        </w:rPr>
        <w:t>自乙方交货后至质量保修期满的期间内，甲方经检查发现或合同设备经安装、调试、试车或运行显示，合同设备或其任何部件存在质量问题，达不到本合同技术要求。甲方有权要求乙方采取下列一种或多种方式予以解决：</w:t>
      </w:r>
    </w:p>
    <w:p>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1</w:t>
      </w:r>
      <w:r>
        <w:rPr>
          <w:rFonts w:hint="eastAsia" w:ascii="宋体" w:hAnsi="宋体" w:cs="宋体"/>
          <w:bCs/>
          <w:color w:val="auto"/>
          <w:sz w:val="24"/>
          <w:szCs w:val="24"/>
          <w:highlight w:val="none"/>
        </w:rPr>
        <w:t>）乙方承担费用，用合格的新设备更换有缺陷的设备或修补缺陷部分；</w:t>
      </w:r>
    </w:p>
    <w:p>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2</w:t>
      </w:r>
      <w:r>
        <w:rPr>
          <w:rFonts w:hint="eastAsia" w:ascii="宋体" w:hAnsi="宋体" w:cs="宋体"/>
          <w:bCs/>
          <w:color w:val="auto"/>
          <w:sz w:val="24"/>
          <w:szCs w:val="24"/>
          <w:highlight w:val="none"/>
        </w:rPr>
        <w:t>）退还设备，同时将甲方已经支付的合同价款全额退还甲方，并承担甲方因履行本合同而支出的一切费用，包括但不限于利息、银行手续费、仓储费、卸货费以及因退回设备所需的其他费用。</w:t>
      </w:r>
    </w:p>
    <w:p>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3</w:t>
      </w:r>
      <w:r>
        <w:rPr>
          <w:rFonts w:hint="eastAsia" w:ascii="宋体" w:hAnsi="宋体" w:cs="宋体"/>
          <w:bCs/>
          <w:color w:val="auto"/>
          <w:sz w:val="24"/>
          <w:szCs w:val="24"/>
          <w:highlight w:val="none"/>
        </w:rPr>
        <w:t>）按不合格设备价格的</w:t>
      </w:r>
      <w:r>
        <w:rPr>
          <w:rFonts w:ascii="宋体" w:hAnsi="宋体" w:cs="宋体"/>
          <w:bCs/>
          <w:color w:val="auto"/>
          <w:sz w:val="24"/>
          <w:szCs w:val="24"/>
          <w:highlight w:val="none"/>
          <w:u w:val="single"/>
        </w:rPr>
        <w:t>50</w:t>
      </w:r>
      <w:r>
        <w:rPr>
          <w:rFonts w:ascii="宋体" w:hAnsi="宋体" w:cs="宋体"/>
          <w:bCs/>
          <w:color w:val="auto"/>
          <w:sz w:val="24"/>
          <w:szCs w:val="24"/>
          <w:highlight w:val="none"/>
        </w:rPr>
        <w:t>%</w:t>
      </w:r>
      <w:r>
        <w:rPr>
          <w:rFonts w:hint="eastAsia" w:ascii="宋体" w:hAnsi="宋体" w:cs="宋体"/>
          <w:bCs/>
          <w:color w:val="auto"/>
          <w:sz w:val="24"/>
          <w:szCs w:val="24"/>
          <w:highlight w:val="none"/>
        </w:rPr>
        <w:t>支付违约金。</w:t>
      </w:r>
    </w:p>
    <w:p>
      <w:pPr>
        <w:numPr>
          <w:ilvl w:val="0"/>
          <w:numId w:val="0"/>
        </w:num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4</w:t>
      </w:r>
      <w:r>
        <w:rPr>
          <w:rFonts w:hint="eastAsia" w:ascii="宋体" w:hAnsi="宋体" w:cs="宋体"/>
          <w:bCs/>
          <w:color w:val="auto"/>
          <w:sz w:val="24"/>
          <w:szCs w:val="24"/>
          <w:highlight w:val="none"/>
        </w:rPr>
        <w:t>）赔偿甲方因设备质量问题导致的一切损失。</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11.2.2 </w:t>
      </w:r>
      <w:r>
        <w:rPr>
          <w:rFonts w:hint="eastAsia" w:ascii="宋体" w:hAnsi="宋体" w:cs="宋体"/>
          <w:bCs/>
          <w:color w:val="auto"/>
          <w:sz w:val="24"/>
          <w:szCs w:val="24"/>
          <w:highlight w:val="none"/>
        </w:rPr>
        <w:t>如果乙方提供的技术资料有错误，或者由于乙方技术人员原因造成设备安装、调试不成功和（或）造成合同设备损坏的情况，乙方应在</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24</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小时内采取修理、更换、退货等补救措施并负担因此发生的费用，同时需向甲方支付</w:t>
      </w:r>
      <w:r>
        <w:rPr>
          <w:rFonts w:hint="eastAsia" w:ascii="宋体" w:hAnsi="宋体" w:cs="宋体"/>
          <w:bCs/>
          <w:color w:val="auto"/>
          <w:sz w:val="24"/>
          <w:szCs w:val="24"/>
          <w:highlight w:val="none"/>
          <w:u w:val="single"/>
        </w:rPr>
        <w:t>不合格设备价格的</w:t>
      </w:r>
      <w:r>
        <w:rPr>
          <w:rFonts w:ascii="宋体" w:hAnsi="宋体" w:cs="宋体"/>
          <w:bCs/>
          <w:color w:val="auto"/>
          <w:sz w:val="24"/>
          <w:szCs w:val="24"/>
          <w:highlight w:val="none"/>
          <w:u w:val="single"/>
        </w:rPr>
        <w:t xml:space="preserve"> 50 </w:t>
      </w:r>
      <w:r>
        <w:rPr>
          <w:rFonts w:ascii="宋体" w:hAnsi="宋体" w:cs="宋体"/>
          <w:bCs/>
          <w:color w:val="auto"/>
          <w:sz w:val="24"/>
          <w:szCs w:val="24"/>
          <w:highlight w:val="none"/>
        </w:rPr>
        <w:t>%</w:t>
      </w:r>
      <w:r>
        <w:rPr>
          <w:rFonts w:hint="eastAsia" w:ascii="宋体" w:hAnsi="宋体" w:cs="宋体"/>
          <w:bCs/>
          <w:color w:val="auto"/>
          <w:sz w:val="24"/>
          <w:szCs w:val="24"/>
          <w:highlight w:val="none"/>
        </w:rPr>
        <w:t>作为违约金。</w:t>
      </w:r>
    </w:p>
    <w:p>
      <w:pPr>
        <w:spacing w:line="360" w:lineRule="auto"/>
        <w:ind w:firstLine="482"/>
        <w:rPr>
          <w:rFonts w:ascii="宋体" w:hAnsi="宋体" w:cs="宋体"/>
          <w:color w:val="auto"/>
          <w:sz w:val="24"/>
          <w:szCs w:val="24"/>
          <w:highlight w:val="none"/>
        </w:rPr>
      </w:pPr>
      <w:r>
        <w:rPr>
          <w:rFonts w:ascii="宋体" w:hAnsi="宋体" w:cs="宋体"/>
          <w:bCs/>
          <w:color w:val="auto"/>
          <w:sz w:val="24"/>
          <w:szCs w:val="24"/>
          <w:highlight w:val="none"/>
        </w:rPr>
        <w:t xml:space="preserve">11.2.3 </w:t>
      </w:r>
      <w:r>
        <w:rPr>
          <w:rFonts w:hint="eastAsia" w:ascii="宋体" w:hAnsi="宋体" w:cs="宋体"/>
          <w:bCs/>
          <w:color w:val="auto"/>
          <w:sz w:val="24"/>
          <w:szCs w:val="24"/>
          <w:highlight w:val="none"/>
        </w:rPr>
        <w:t>在开箱检验、或使用过程中发现乙方提交的合同设备为贴牌、假冒、伪劣、翻新产品，或生产组成合同设备的原材料、配件是贴牌、假冒、伪劣货物时，乙方应在甲方通知之日自行收回设备，甲方不负保管责任，设备毁损灭失风险自甲方通知之时起由乙方承担，乙方将已支付款项（含预付款）退还甲方，并按</w:t>
      </w:r>
      <w:r>
        <w:rPr>
          <w:rFonts w:hint="eastAsia" w:ascii="宋体" w:hAnsi="宋体" w:cs="宋体"/>
          <w:bCs/>
          <w:color w:val="auto"/>
          <w:sz w:val="24"/>
          <w:szCs w:val="24"/>
          <w:highlight w:val="none"/>
          <w:u w:val="single"/>
        </w:rPr>
        <w:t>合同暂定总价的</w:t>
      </w:r>
      <w:r>
        <w:rPr>
          <w:rFonts w:ascii="宋体" w:hAnsi="宋体" w:cs="宋体"/>
          <w:bCs/>
          <w:color w:val="auto"/>
          <w:sz w:val="24"/>
          <w:szCs w:val="24"/>
          <w:highlight w:val="none"/>
          <w:u w:val="single"/>
        </w:rPr>
        <w:t xml:space="preserve"> 100 %</w:t>
      </w:r>
      <w:r>
        <w:rPr>
          <w:rFonts w:hint="eastAsia" w:ascii="宋体" w:hAnsi="宋体" w:cs="宋体"/>
          <w:bCs/>
          <w:color w:val="auto"/>
          <w:sz w:val="24"/>
          <w:szCs w:val="24"/>
          <w:highlight w:val="none"/>
        </w:rPr>
        <w:t>支付违约金。</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11.2.4 </w:t>
      </w:r>
      <w:r>
        <w:rPr>
          <w:rFonts w:hint="eastAsia" w:ascii="宋体" w:hAnsi="宋体" w:cs="宋体"/>
          <w:color w:val="auto"/>
          <w:sz w:val="24"/>
          <w:szCs w:val="24"/>
          <w:highlight w:val="none"/>
        </w:rPr>
        <w:t>在合同设备设计使用寿命期内，如果乙方发现合同设备由于设计、制造、标识等原因存在足以危及人身、财产安全的缺陷，应及时通知甲方并采取修正或者补充标识、修理、更换等措施消除缺陷，因设备缺陷造成的一切损害，乙方应承担全部赔偿责任。</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11.3 </w:t>
      </w:r>
      <w:r>
        <w:rPr>
          <w:rFonts w:hint="eastAsia" w:ascii="宋体" w:hAnsi="宋体" w:cs="宋体"/>
          <w:bCs/>
          <w:color w:val="auto"/>
          <w:sz w:val="24"/>
          <w:szCs w:val="24"/>
          <w:highlight w:val="none"/>
        </w:rPr>
        <w:t>如乙方未按合同</w:t>
      </w:r>
      <w:r>
        <w:rPr>
          <w:rFonts w:hint="eastAsia" w:ascii="宋体" w:hAnsi="宋体" w:cs="宋体"/>
          <w:bCs/>
          <w:color w:val="auto"/>
          <w:sz w:val="24"/>
          <w:szCs w:val="24"/>
          <w:highlight w:val="none"/>
          <w:lang w:val="en-US" w:eastAsia="zh-CN"/>
        </w:rPr>
        <w:t>第</w:t>
      </w:r>
      <w:r>
        <w:rPr>
          <w:rFonts w:hint="eastAsia" w:ascii="宋体" w:hAnsi="宋体" w:cs="宋体"/>
          <w:bCs/>
          <w:color w:val="auto"/>
          <w:sz w:val="24"/>
          <w:szCs w:val="24"/>
          <w:highlight w:val="none"/>
        </w:rPr>
        <w:t>六条约定递交履约保证金，甲方有权解除合同并要求乙方支付</w:t>
      </w:r>
      <w:r>
        <w:rPr>
          <w:rFonts w:hint="eastAsia" w:ascii="宋体" w:hAnsi="宋体" w:cs="宋体"/>
          <w:bCs/>
          <w:color w:val="auto"/>
          <w:sz w:val="24"/>
          <w:szCs w:val="24"/>
          <w:highlight w:val="none"/>
          <w:u w:val="single"/>
        </w:rPr>
        <w:t>合同暂定总价的</w:t>
      </w:r>
      <w:r>
        <w:rPr>
          <w:rFonts w:ascii="宋体" w:hAnsi="宋体" w:cs="宋体"/>
          <w:bCs/>
          <w:color w:val="auto"/>
          <w:sz w:val="24"/>
          <w:szCs w:val="24"/>
          <w:highlight w:val="none"/>
          <w:u w:val="single"/>
        </w:rPr>
        <w:t>20%</w:t>
      </w:r>
      <w:r>
        <w:rPr>
          <w:rFonts w:hint="eastAsia" w:ascii="宋体" w:hAnsi="宋体" w:cs="宋体"/>
          <w:bCs/>
          <w:color w:val="auto"/>
          <w:sz w:val="24"/>
          <w:szCs w:val="24"/>
          <w:highlight w:val="none"/>
        </w:rPr>
        <w:t>作为违约金。</w:t>
      </w:r>
      <w:r>
        <w:rPr>
          <w:rFonts w:ascii="宋体" w:hAnsi="宋体" w:cs="宋体"/>
          <w:bCs/>
          <w:color w:val="auto"/>
          <w:sz w:val="24"/>
          <w:szCs w:val="24"/>
          <w:highlight w:val="none"/>
        </w:rPr>
        <w:t xml:space="preserve"> </w:t>
      </w:r>
    </w:p>
    <w:p>
      <w:pPr>
        <w:spacing w:line="360" w:lineRule="auto"/>
        <w:ind w:firstLine="482"/>
        <w:rPr>
          <w:rFonts w:ascii="宋体" w:hAnsi="宋体" w:cs="宋体"/>
          <w:color w:val="auto"/>
          <w:sz w:val="24"/>
          <w:szCs w:val="24"/>
          <w:highlight w:val="none"/>
        </w:rPr>
      </w:pPr>
      <w:r>
        <w:rPr>
          <w:rFonts w:ascii="宋体" w:hAnsi="宋体" w:cs="宋体"/>
          <w:bCs/>
          <w:color w:val="auto"/>
          <w:sz w:val="24"/>
          <w:szCs w:val="24"/>
          <w:highlight w:val="none"/>
        </w:rPr>
        <w:t xml:space="preserve">11.4 </w:t>
      </w:r>
      <w:r>
        <w:rPr>
          <w:rFonts w:hint="eastAsia" w:ascii="宋体" w:hAnsi="宋体" w:cs="宋体"/>
          <w:bCs/>
          <w:color w:val="auto"/>
          <w:sz w:val="24"/>
          <w:szCs w:val="24"/>
          <w:highlight w:val="none"/>
        </w:rPr>
        <w:t>如双方对质量责任认定有争议，</w:t>
      </w:r>
      <w:r>
        <w:rPr>
          <w:rFonts w:hint="eastAsia" w:ascii="宋体" w:hAnsi="宋体" w:cs="宋体"/>
          <w:color w:val="auto"/>
          <w:sz w:val="24"/>
          <w:szCs w:val="24"/>
          <w:highlight w:val="none"/>
        </w:rPr>
        <w:t>由甲方委托具备相关资质的第三方质检机构出具质检报告。因第三方质检机构产生的费用先由乙方支付，如果检验结果为不合格，则该费用由乙方承担，如果检验结果为合格，则该费用由甲方承担。</w:t>
      </w:r>
    </w:p>
    <w:p>
      <w:pPr>
        <w:spacing w:line="360" w:lineRule="auto"/>
        <w:ind w:firstLine="482"/>
        <w:rPr>
          <w:rFonts w:hint="eastAsia" w:ascii="宋体" w:hAnsi="宋体" w:cs="宋体"/>
          <w:b/>
          <w:color w:val="auto"/>
          <w:sz w:val="24"/>
          <w:szCs w:val="24"/>
          <w:highlight w:val="none"/>
        </w:rPr>
      </w:pPr>
      <w:r>
        <w:rPr>
          <w:rFonts w:ascii="宋体" w:hAnsi="宋体" w:cs="宋体"/>
          <w:bCs/>
          <w:color w:val="auto"/>
          <w:sz w:val="24"/>
          <w:szCs w:val="24"/>
          <w:highlight w:val="none"/>
        </w:rPr>
        <w:t>11.5乙方不履行合同义务、或履行合同义务不符合合同约定、或违反国家、省、市行业标准的，甲方有权要求乙方限期整改。乙方逾期未完成整改的，每项每超过1日支付违约金人民币1万元，超过</w:t>
      </w:r>
      <w:r>
        <w:rPr>
          <w:rFonts w:hint="eastAsia" w:ascii="宋体" w:hAnsi="宋体" w:cs="宋体"/>
          <w:bCs/>
          <w:color w:val="auto"/>
          <w:sz w:val="24"/>
          <w:szCs w:val="24"/>
          <w:highlight w:val="none"/>
          <w:u w:val="single"/>
          <w:lang w:val="en-US" w:eastAsia="zh-CN"/>
        </w:rPr>
        <w:t>15</w:t>
      </w:r>
      <w:r>
        <w:rPr>
          <w:rFonts w:ascii="宋体" w:hAnsi="宋体" w:cs="宋体"/>
          <w:bCs/>
          <w:color w:val="auto"/>
          <w:sz w:val="24"/>
          <w:szCs w:val="24"/>
          <w:highlight w:val="none"/>
        </w:rPr>
        <w:t>日，甲方有权解除合同并要求乙方支付</w:t>
      </w:r>
      <w:r>
        <w:rPr>
          <w:rFonts w:hint="eastAsia" w:ascii="宋体" w:hAnsi="宋体" w:cs="宋体"/>
          <w:bCs/>
          <w:color w:val="auto"/>
          <w:sz w:val="24"/>
          <w:szCs w:val="24"/>
          <w:highlight w:val="none"/>
          <w:u w:val="single"/>
        </w:rPr>
        <w:t>合同暂定总价</w:t>
      </w:r>
      <w:r>
        <w:rPr>
          <w:rFonts w:ascii="宋体" w:hAnsi="宋体" w:cs="宋体"/>
          <w:bCs/>
          <w:color w:val="auto"/>
          <w:sz w:val="24"/>
          <w:szCs w:val="24"/>
          <w:highlight w:val="none"/>
          <w:u w:val="single"/>
        </w:rPr>
        <w:t>的20%</w:t>
      </w:r>
      <w:r>
        <w:rPr>
          <w:rFonts w:ascii="宋体" w:hAnsi="宋体" w:cs="宋体"/>
          <w:bCs/>
          <w:color w:val="auto"/>
          <w:sz w:val="24"/>
          <w:szCs w:val="24"/>
          <w:highlight w:val="none"/>
        </w:rPr>
        <w:t>作为违约金</w:t>
      </w:r>
      <w:r>
        <w:rPr>
          <w:rFonts w:hint="eastAsia" w:ascii="宋体" w:hAnsi="宋体" w:cs="宋体"/>
          <w:bCs/>
          <w:color w:val="auto"/>
          <w:sz w:val="24"/>
          <w:szCs w:val="24"/>
          <w:highlight w:val="none"/>
        </w:rPr>
        <w:t>（</w:t>
      </w:r>
      <w:r>
        <w:rPr>
          <w:rFonts w:hint="eastAsia" w:cs="宋体"/>
          <w:color w:val="auto"/>
          <w:sz w:val="24"/>
          <w:highlight w:val="none"/>
        </w:rPr>
        <w:t>如合同另行约定违约责任，从其约定</w:t>
      </w:r>
      <w:r>
        <w:rPr>
          <w:rFonts w:hint="eastAsia" w:ascii="宋体" w:hAnsi="宋体" w:cs="宋体"/>
          <w:bCs/>
          <w:color w:val="auto"/>
          <w:sz w:val="24"/>
          <w:szCs w:val="24"/>
          <w:highlight w:val="none"/>
        </w:rPr>
        <w:t>）</w:t>
      </w:r>
      <w:r>
        <w:rPr>
          <w:rFonts w:ascii="宋体" w:hAnsi="宋体" w:cs="宋体"/>
          <w:bCs/>
          <w:color w:val="auto"/>
          <w:sz w:val="24"/>
          <w:szCs w:val="24"/>
          <w:highlight w:val="none"/>
        </w:rPr>
        <w:t xml:space="preserve">。 </w:t>
      </w:r>
    </w:p>
    <w:p>
      <w:pPr>
        <w:spacing w:line="360" w:lineRule="auto"/>
        <w:ind w:firstLine="482"/>
        <w:rPr>
          <w:rFonts w:ascii="宋体" w:hAnsi="宋体" w:eastAsia="宋体" w:cs="宋体"/>
          <w:b w:val="0"/>
          <w:bCs/>
          <w:i w:val="0"/>
          <w:iCs w:val="0"/>
          <w:color w:val="auto"/>
          <w:sz w:val="24"/>
          <w:szCs w:val="24"/>
          <w:highlight w:val="none"/>
          <w:u w:val="none"/>
        </w:rPr>
      </w:pPr>
      <w:r>
        <w:rPr>
          <w:rFonts w:hint="default" w:ascii="宋体" w:hAnsi="宋体" w:eastAsia="宋体" w:cs="宋体"/>
          <w:b w:val="0"/>
          <w:bCs/>
          <w:i w:val="0"/>
          <w:iCs w:val="0"/>
          <w:color w:val="auto"/>
          <w:sz w:val="24"/>
          <w:szCs w:val="24"/>
          <w:highlight w:val="none"/>
          <w:u w:val="none"/>
          <w:lang w:val="en-US" w:eastAsia="zh-CN"/>
        </w:rPr>
        <w:t>11.6</w:t>
      </w:r>
      <w:r>
        <w:rPr>
          <w:rFonts w:ascii="宋体" w:hAnsi="宋体" w:eastAsia="宋体" w:cs="宋体"/>
          <w:b w:val="0"/>
          <w:bCs/>
          <w:i w:val="0"/>
          <w:iCs w:val="0"/>
          <w:color w:val="auto"/>
          <w:sz w:val="24"/>
          <w:szCs w:val="24"/>
          <w:highlight w:val="none"/>
          <w:u w:val="none"/>
        </w:rPr>
        <w:t>在合同有效期内，若乙方发生不履约行为情形的，乙方自愿接受甲方按《广州市净水有限公司经营建设项目参建企业不履约评价管理办法（试行）》处理。具体处理标准详见附件。
</w:t>
      </w:r>
    </w:p>
    <w:p>
      <w:pPr>
        <w:spacing w:line="360" w:lineRule="auto"/>
        <w:ind w:firstLine="482"/>
        <w:rPr>
          <w:rFonts w:ascii="宋体" w:hAnsi="宋体" w:cs="宋体"/>
          <w:b/>
          <w:color w:val="auto"/>
          <w:sz w:val="24"/>
          <w:szCs w:val="24"/>
          <w:highlight w:val="none"/>
        </w:rPr>
      </w:pPr>
      <w:r>
        <w:rPr>
          <w:rFonts w:hint="eastAsia" w:ascii="宋体" w:hAnsi="宋体" w:cs="宋体"/>
          <w:b/>
          <w:color w:val="auto"/>
          <w:sz w:val="24"/>
          <w:szCs w:val="24"/>
          <w:highlight w:val="none"/>
        </w:rPr>
        <w:t>第十二条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变更或解除</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12.1 </w:t>
      </w:r>
      <w:r>
        <w:rPr>
          <w:rFonts w:hint="eastAsia" w:ascii="宋体" w:hAnsi="宋体" w:cs="宋体"/>
          <w:bCs/>
          <w:color w:val="auto"/>
          <w:sz w:val="24"/>
          <w:szCs w:val="24"/>
          <w:highlight w:val="none"/>
        </w:rPr>
        <w:t>甲方解除合同</w:t>
      </w:r>
    </w:p>
    <w:p>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如乙方存在下述情况之一，甲方有权向乙方发出书面通知，全部或部分解除本合同：</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12.1.1 </w:t>
      </w:r>
      <w:r>
        <w:rPr>
          <w:rFonts w:hint="eastAsia" w:ascii="宋体" w:hAnsi="宋体" w:cs="宋体"/>
          <w:bCs/>
          <w:color w:val="auto"/>
          <w:sz w:val="24"/>
          <w:szCs w:val="24"/>
          <w:highlight w:val="none"/>
        </w:rPr>
        <w:t>乙方未能在本合同约定或甲方另行指定的期限内提供部分或全部设备或提供技术服务，并经甲方催告后仍未提供；</w:t>
      </w:r>
      <w:r>
        <w:rPr>
          <w:rFonts w:ascii="宋体" w:hAnsi="宋体" w:cs="宋体"/>
          <w:bCs/>
          <w:color w:val="auto"/>
          <w:sz w:val="24"/>
          <w:szCs w:val="24"/>
          <w:highlight w:val="none"/>
        </w:rPr>
        <w:t xml:space="preserve"> </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12.1.2</w:t>
      </w:r>
      <w:r>
        <w:rPr>
          <w:rFonts w:hint="eastAsia" w:ascii="宋体" w:hAnsi="宋体" w:cs="宋体"/>
          <w:bCs/>
          <w:color w:val="auto"/>
          <w:sz w:val="24"/>
          <w:szCs w:val="24"/>
          <w:highlight w:val="none"/>
        </w:rPr>
        <w:t>乙方交付的设备存在严重的质量问题，导致本合同目的不能实现；</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12.1.3 </w:t>
      </w:r>
      <w:r>
        <w:rPr>
          <w:rFonts w:hint="eastAsia" w:ascii="宋体" w:hAnsi="宋体" w:cs="宋体"/>
          <w:bCs/>
          <w:color w:val="auto"/>
          <w:sz w:val="24"/>
          <w:szCs w:val="24"/>
          <w:highlight w:val="none"/>
        </w:rPr>
        <w:t>乙方存在违反合同义务的其他情形，经甲方催告后仍未作出补救或完成整改；</w:t>
      </w:r>
    </w:p>
    <w:p>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12.1.4 </w:t>
      </w:r>
      <w:r>
        <w:rPr>
          <w:rFonts w:hint="eastAsia" w:ascii="宋体" w:hAnsi="宋体" w:cs="宋体"/>
          <w:bCs/>
          <w:color w:val="auto"/>
          <w:sz w:val="24"/>
          <w:szCs w:val="24"/>
          <w:highlight w:val="none"/>
        </w:rPr>
        <w:t>乙方投标时提交的资料不真实，或任何时候发现乙方有违反投标时的承诺和（或）声明的情况；</w:t>
      </w:r>
    </w:p>
    <w:p>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12.2 </w:t>
      </w:r>
      <w:r>
        <w:rPr>
          <w:rFonts w:hint="eastAsia" w:ascii="宋体" w:hAnsi="宋体" w:cs="宋体"/>
          <w:bCs/>
          <w:color w:val="auto"/>
          <w:sz w:val="24"/>
          <w:szCs w:val="24"/>
          <w:highlight w:val="none"/>
        </w:rPr>
        <w:t>乙方解除合同</w:t>
      </w:r>
    </w:p>
    <w:p>
      <w:pPr>
        <w:spacing w:line="360" w:lineRule="auto"/>
        <w:ind w:firstLine="482"/>
        <w:rPr>
          <w:rFonts w:ascii="宋体" w:hAnsi="宋体" w:cs="宋体"/>
          <w:color w:val="auto"/>
          <w:sz w:val="24"/>
          <w:szCs w:val="24"/>
          <w:highlight w:val="none"/>
        </w:rPr>
      </w:pPr>
      <w:r>
        <w:rPr>
          <w:rFonts w:hint="eastAsia" w:ascii="宋体" w:hAnsi="宋体" w:cs="宋体"/>
          <w:bCs/>
          <w:color w:val="auto"/>
          <w:sz w:val="24"/>
          <w:szCs w:val="24"/>
          <w:highlight w:val="none"/>
        </w:rPr>
        <w:t>如甲方无正当理由未能按本合同约定期限向乙方支付合同款，并经乙方催告后超过</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30</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天仍未支付，乙方有权以书面通知解除本合同。如因政府部门审批迟延导致支付逾期的，不视为甲方违约，甲方不因此承担违约责任。</w:t>
      </w:r>
      <w:r>
        <w:rPr>
          <w:rFonts w:ascii="宋体" w:hAnsi="宋体" w:cs="宋体"/>
          <w:color w:val="auto"/>
          <w:sz w:val="24"/>
          <w:szCs w:val="24"/>
          <w:highlight w:val="none"/>
        </w:rPr>
        <w:br w:type="textWrapping"/>
      </w:r>
      <w:r>
        <w:rPr>
          <w:rFonts w:hint="eastAsia" w:ascii="宋体" w:hAnsi="宋体" w:cs="宋体"/>
          <w:color w:val="auto"/>
          <w:sz w:val="24"/>
          <w:szCs w:val="24"/>
          <w:highlight w:val="none"/>
        </w:rPr>
        <w:t> </w:t>
      </w:r>
      <w:r>
        <w:rPr>
          <w:rFonts w:ascii="宋体" w:hAnsi="宋体" w:cs="宋体"/>
          <w:color w:val="auto"/>
          <w:sz w:val="24"/>
          <w:szCs w:val="24"/>
          <w:highlight w:val="none"/>
        </w:rPr>
        <w:t xml:space="preserve">  12.3</w:t>
      </w:r>
      <w:r>
        <w:rPr>
          <w:rFonts w:hint="eastAsia" w:ascii="宋体" w:hAnsi="宋体" w:cs="宋体"/>
          <w:color w:val="auto"/>
          <w:sz w:val="24"/>
          <w:szCs w:val="24"/>
          <w:highlight w:val="none"/>
        </w:rPr>
        <w:t>甲乙双方经协商一致后解除合同。</w:t>
      </w:r>
    </w:p>
    <w:p>
      <w:pPr>
        <w:spacing w:line="48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第十三条</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不可抗力</w:t>
      </w:r>
    </w:p>
    <w:p>
      <w:pPr>
        <w:widowControl w:val="0"/>
        <w:numPr>
          <w:ilvl w:val="0"/>
          <w:numId w:val="0"/>
        </w:num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13.1</w:t>
      </w:r>
      <w:r>
        <w:rPr>
          <w:rFonts w:hint="eastAsia" w:ascii="宋体" w:hAnsi="宋体" w:cs="宋体"/>
          <w:color w:val="auto"/>
          <w:sz w:val="24"/>
          <w:szCs w:val="24"/>
          <w:highlight w:val="none"/>
        </w:rPr>
        <w:t>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pPr>
        <w:widowControl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1）地震、火山爆发、滑坡、暴雨（橙色预警及以上）、台风（黄色预警及以上）、海啸、龙卷风、大面积流行病(如：非典型性肺炎等)或瘟疫；</w:t>
      </w:r>
    </w:p>
    <w:p>
      <w:pPr>
        <w:widowControl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2）战争行为、入侵、武装冲突或外敌行为、封锁、暴乱、恐怖行为或军事演习；</w:t>
      </w:r>
    </w:p>
    <w:p>
      <w:pPr>
        <w:widowControl w:val="0"/>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13.2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pPr>
        <w:widowControl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第十四条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争议解决方式：</w:t>
      </w:r>
    </w:p>
    <w:p>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 xml:space="preserve">14.1 </w:t>
      </w:r>
      <w:r>
        <w:rPr>
          <w:rFonts w:hint="eastAsia" w:ascii="宋体" w:hAnsi="宋体" w:cs="宋体"/>
          <w:color w:val="auto"/>
          <w:sz w:val="24"/>
          <w:szCs w:val="24"/>
          <w:highlight w:val="none"/>
        </w:rPr>
        <w:t>因本合同引起的或与本合同有关的任何争议，甲乙双方应友好协商解决，如协商不成，任何一方均可依法向</w:t>
      </w:r>
      <w:r>
        <w:rPr>
          <w:rFonts w:hint="eastAsia" w:ascii="宋体" w:hAnsi="宋体" w:cs="宋体"/>
          <w:color w:val="auto"/>
          <w:sz w:val="24"/>
          <w:szCs w:val="24"/>
          <w:highlight w:val="none"/>
          <w:u w:val="single"/>
        </w:rPr>
        <w:t>甲方所在地人民法院</w:t>
      </w:r>
      <w:r>
        <w:rPr>
          <w:rFonts w:hint="eastAsia" w:ascii="宋体" w:hAnsi="宋体" w:cs="宋体"/>
          <w:color w:val="auto"/>
          <w:sz w:val="24"/>
          <w:szCs w:val="24"/>
          <w:highlight w:val="none"/>
        </w:rPr>
        <w:t>提起诉讼。</w:t>
      </w:r>
    </w:p>
    <w:p>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 xml:space="preserve">14.2 </w:t>
      </w:r>
      <w:r>
        <w:rPr>
          <w:rFonts w:hint="eastAsia" w:ascii="宋体" w:hAnsi="宋体" w:cs="宋体"/>
          <w:color w:val="auto"/>
          <w:sz w:val="24"/>
          <w:szCs w:val="24"/>
          <w:highlight w:val="none"/>
        </w:rPr>
        <w:t>在甲方同意的情况下，除有争端之外的合同其它部分在争端解决前应继续执行。</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第十五条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其他：</w:t>
      </w:r>
    </w:p>
    <w:p>
      <w:pPr>
        <w:spacing w:line="360" w:lineRule="auto"/>
        <w:ind w:firstLine="595" w:firstLineChars="248"/>
        <w:rPr>
          <w:rFonts w:ascii="宋体" w:hAnsi="宋体" w:cs="宋体"/>
          <w:b/>
          <w:color w:val="auto"/>
          <w:sz w:val="24"/>
          <w:szCs w:val="24"/>
          <w:highlight w:val="none"/>
        </w:rPr>
      </w:pPr>
      <w:r>
        <w:rPr>
          <w:rFonts w:ascii="宋体" w:hAnsi="宋体" w:cs="宋体"/>
          <w:bCs/>
          <w:color w:val="auto"/>
          <w:sz w:val="24"/>
          <w:szCs w:val="24"/>
          <w:highlight w:val="none"/>
        </w:rPr>
        <w:t>15.1</w:t>
      </w:r>
      <w:r>
        <w:rPr>
          <w:rFonts w:hint="eastAsia" w:ascii="宋体" w:hAnsi="宋体" w:cs="宋体"/>
          <w:color w:val="auto"/>
          <w:sz w:val="24"/>
          <w:szCs w:val="24"/>
          <w:highlight w:val="none"/>
        </w:rPr>
        <w:t>本合同未尽事宜，可由甲乙双方另行签订补充协议。补充协议与本合同具有同等法律效力。</w:t>
      </w:r>
    </w:p>
    <w:p>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15.2</w:t>
      </w:r>
      <w:r>
        <w:rPr>
          <w:rFonts w:hint="eastAsia" w:ascii="宋体" w:hAnsi="宋体" w:cs="宋体"/>
          <w:color w:val="auto"/>
          <w:sz w:val="24"/>
          <w:szCs w:val="24"/>
          <w:highlight w:val="none"/>
        </w:rPr>
        <w:t>本合同自甲乙双方法定代表人或授权代理人签字并加盖公章之日起生效。</w:t>
      </w:r>
    </w:p>
    <w:p>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15.3</w:t>
      </w:r>
      <w:r>
        <w:rPr>
          <w:rFonts w:hint="eastAsia" w:ascii="宋体" w:hAnsi="宋体" w:cs="宋体"/>
          <w:color w:val="auto"/>
          <w:sz w:val="24"/>
          <w:szCs w:val="24"/>
          <w:highlight w:val="none"/>
        </w:rPr>
        <w:t>本合同一式</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份，甲方执</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份，乙方执</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份。均具有同等法律效力。</w:t>
      </w:r>
    </w:p>
    <w:p>
      <w:pPr>
        <w:autoSpaceDE/>
        <w:autoSpaceDN/>
        <w:adjustRightInd/>
        <w:spacing w:beforeLines="0" w:afterLines="0" w:line="560" w:lineRule="exact"/>
        <w:ind w:firstLine="480" w:firstLineChars="200"/>
        <w:rPr>
          <w:rFonts w:hint="eastAsia" w:ascii="仿宋_GB2312" w:hAnsi="仿宋_GB2312" w:eastAsia="仿宋_GB2312" w:cs="仿宋_GB2312"/>
          <w:color w:val="000000"/>
          <w:kern w:val="0"/>
          <w:sz w:val="28"/>
          <w:szCs w:val="28"/>
          <w:highlight w:val="none"/>
          <w:lang w:val="en-US" w:eastAsia="zh-CN"/>
        </w:rPr>
      </w:pPr>
      <w:r>
        <w:rPr>
          <w:rFonts w:ascii="宋体" w:hAnsi="宋体" w:cs="宋体"/>
          <w:color w:val="auto"/>
          <w:sz w:val="24"/>
          <w:szCs w:val="24"/>
          <w:highlight w:val="none"/>
        </w:rPr>
        <w:t>15.4</w:t>
      </w:r>
      <w:r>
        <w:rPr>
          <w:rFonts w:hint="eastAsia" w:ascii="宋体" w:hAnsi="宋体" w:cs="宋体"/>
          <w:color w:val="auto"/>
          <w:sz w:val="24"/>
          <w:szCs w:val="24"/>
          <w:highlight w:val="none"/>
        </w:rPr>
        <w:t>补充条款：</w:t>
      </w:r>
      <w:r>
        <w:rPr>
          <w:rFonts w:hint="eastAsia" w:ascii="宋体" w:hAnsi="宋体" w:eastAsia="宋体" w:cs="宋体"/>
          <w:color w:val="auto"/>
          <w:kern w:val="2"/>
          <w:sz w:val="24"/>
          <w:szCs w:val="24"/>
          <w:highlight w:val="none"/>
          <w:lang w:val="en-US" w:eastAsia="zh-CN"/>
        </w:rPr>
        <w:t>本合同采购相同货物（设备）的单价应保持一致，如出现不同单价的，甲方有权按最低的单价结算。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中标通知书</w:t>
      </w:r>
    </w:p>
    <w:p>
      <w:pPr>
        <w:numPr>
          <w:ilvl w:val="0"/>
          <w:numId w:val="0"/>
        </w:numPr>
        <w:spacing w:line="360" w:lineRule="auto"/>
        <w:ind w:left="0" w:leftChars="0"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廉洁协议</w:t>
      </w:r>
    </w:p>
    <w:p>
      <w:pPr>
        <w:spacing w:line="360" w:lineRule="auto"/>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物品采购</w:t>
      </w:r>
      <w:r>
        <w:rPr>
          <w:rFonts w:hint="eastAsia" w:ascii="宋体" w:hAnsi="宋体" w:cs="宋体"/>
          <w:color w:val="auto"/>
          <w:sz w:val="24"/>
          <w:szCs w:val="24"/>
          <w:highlight w:val="none"/>
        </w:rPr>
        <w:t>安全协议书</w:t>
      </w:r>
    </w:p>
    <w:p>
      <w:pPr>
        <w:spacing w:line="360" w:lineRule="auto"/>
        <w:ind w:firstLine="1200" w:firstLineChars="500"/>
        <w:rPr>
          <w:rFonts w:hint="eastAsia" w:ascii="宋体" w:hAnsi="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rPr>
        <w:t>4</w:t>
      </w:r>
      <w:r>
        <w:rPr>
          <w:rFonts w:hint="eastAsia" w:ascii="宋体" w:hAnsi="宋体" w:cs="宋体"/>
          <w:color w:val="auto"/>
          <w:kern w:val="2"/>
          <w:sz w:val="24"/>
          <w:szCs w:val="24"/>
          <w:highlight w:val="none"/>
          <w:lang w:val="en-US"/>
        </w:rPr>
        <w:t>.技术需求</w:t>
      </w:r>
      <w:r>
        <w:rPr>
          <w:rFonts w:hint="eastAsia" w:ascii="宋体" w:hAnsi="宋体" w:cs="宋体"/>
          <w:color w:val="auto"/>
          <w:kern w:val="2"/>
          <w:sz w:val="24"/>
          <w:szCs w:val="24"/>
          <w:highlight w:val="none"/>
          <w:lang w:val="en-US" w:eastAsia="zh-CN"/>
        </w:rPr>
        <w:t>书</w:t>
      </w:r>
    </w:p>
    <w:p>
      <w:pPr>
        <w:spacing w:line="360" w:lineRule="auto"/>
        <w:ind w:firstLine="1200" w:firstLineChars="5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.履约保函（模板）</w:t>
      </w:r>
    </w:p>
    <w:p>
      <w:pPr>
        <w:numPr>
          <w:ilvl w:val="0"/>
          <w:numId w:val="0"/>
        </w:numPr>
        <w:ind w:firstLine="1200" w:firstLineChars="5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6.采购清单及报价</w:t>
      </w:r>
    </w:p>
    <w:p>
      <w:pPr>
        <w:numPr>
          <w:ilvl w:val="0"/>
          <w:numId w:val="0"/>
        </w:numPr>
        <w:adjustRightInd/>
        <w:snapToGrid/>
        <w:spacing w:line="360" w:lineRule="auto"/>
        <w:ind w:firstLine="1200" w:firstLineChars="500"/>
        <w:jc w:val="left"/>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行为的情形及相应被暂停参与投标活动的处理标准</w:t>
      </w:r>
    </w:p>
    <w:p>
      <w:pPr>
        <w:rPr>
          <w:rFonts w:hint="default" w:eastAsia="宋体" w:cs="宋体"/>
          <w:color w:val="auto"/>
          <w:kern w:val="2"/>
          <w:sz w:val="24"/>
          <w:szCs w:val="24"/>
          <w:highlight w:val="none"/>
          <w:lang w:val="en-US" w:eastAsia="zh-CN"/>
        </w:rPr>
      </w:pPr>
      <w:r>
        <w:rPr>
          <w:rFonts w:hint="default" w:eastAsia="宋体" w:cs="宋体"/>
          <w:color w:val="auto"/>
          <w:kern w:val="2"/>
          <w:sz w:val="24"/>
          <w:szCs w:val="24"/>
          <w:highlight w:val="none"/>
          <w:lang w:val="en-US" w:eastAsia="zh-CN"/>
        </w:rPr>
        <w:br w:type="page"/>
      </w:r>
    </w:p>
    <w:p>
      <w:pPr>
        <w:pStyle w:val="43"/>
        <w:rPr>
          <w:rFonts w:hint="default" w:eastAsia="宋体" w:cs="宋体"/>
          <w:color w:val="auto"/>
          <w:kern w:val="2"/>
          <w:sz w:val="24"/>
          <w:szCs w:val="24"/>
          <w:highlight w:val="none"/>
          <w:lang w:val="en-US" w:eastAsia="zh-CN"/>
        </w:rPr>
      </w:pPr>
    </w:p>
    <w:tbl>
      <w:tblPr>
        <w:tblStyle w:val="44"/>
        <w:tblpPr w:leftFromText="180" w:rightFromText="180" w:vertAnchor="text" w:horzAnchor="margin" w:tblpXSpec="center" w:tblpY="1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4812"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b/>
                <w:color w:val="auto"/>
                <w:sz w:val="24"/>
                <w:szCs w:val="24"/>
                <w:highlight w:val="none"/>
              </w:rPr>
              <w:t>甲方</w:t>
            </w:r>
            <w:r>
              <w:rPr>
                <w:rFonts w:hint="eastAsia" w:ascii="宋体" w:hAnsi="宋体" w:cs="宋体"/>
                <w:color w:val="auto"/>
                <w:sz w:val="24"/>
                <w:szCs w:val="24"/>
                <w:highlight w:val="none"/>
              </w:rPr>
              <w:t>：（章）</w:t>
            </w:r>
          </w:p>
        </w:tc>
        <w:tc>
          <w:tcPr>
            <w:tcW w:w="4696"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b/>
                <w:color w:val="auto"/>
                <w:sz w:val="24"/>
                <w:szCs w:val="24"/>
                <w:highlight w:val="none"/>
              </w:rPr>
              <w:t>乙方</w:t>
            </w:r>
            <w:r>
              <w:rPr>
                <w:rFonts w:hint="eastAsia" w:ascii="宋体" w:hAnsi="宋体" w:cs="宋体"/>
                <w:color w:val="auto"/>
                <w:sz w:val="24"/>
                <w:szCs w:val="24"/>
                <w:highlight w:val="none"/>
              </w:rPr>
              <w:t>：</w:t>
            </w:r>
            <w:r>
              <w:rPr>
                <w:rFonts w:hint="default" w:ascii="宋体" w:hAnsi="宋体" w:cs="宋体"/>
                <w:color w:val="auto"/>
                <w:sz w:val="24"/>
                <w:szCs w:val="24"/>
                <w:highlight w:val="none"/>
              </w:rPr>
              <w:t xml:space="preserve"> </w:t>
            </w:r>
            <w:r>
              <w:rPr>
                <w:rFonts w:hint="eastAsia" w:ascii="宋体" w:hAnsi="宋体" w:cs="宋体"/>
                <w:color w:val="auto"/>
                <w:sz w:val="24"/>
                <w:szCs w:val="24"/>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4812"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法定代表人或授权代理人：</w:t>
            </w:r>
          </w:p>
        </w:tc>
        <w:tc>
          <w:tcPr>
            <w:tcW w:w="4696"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法定代表人或授权代理人：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812"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经办人：</w:t>
            </w:r>
          </w:p>
        </w:tc>
        <w:tc>
          <w:tcPr>
            <w:tcW w:w="4696"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4696"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传真：</w:t>
            </w:r>
          </w:p>
        </w:tc>
        <w:tc>
          <w:tcPr>
            <w:tcW w:w="4696"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12"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240" w:right="0" w:hanging="240" w:hangingChars="100"/>
              <w:jc w:val="both"/>
              <w:rPr>
                <w:rFonts w:hint="default" w:ascii="宋体" w:hAnsi="宋体" w:cs="宋体"/>
                <w:color w:val="auto"/>
                <w:sz w:val="24"/>
                <w:szCs w:val="24"/>
                <w:highlight w:val="none"/>
              </w:rPr>
            </w:pPr>
            <w:r>
              <w:rPr>
                <w:rFonts w:hint="eastAsia" w:ascii="宋体" w:hAnsi="宋体" w:cs="宋体"/>
                <w:color w:val="auto"/>
                <w:sz w:val="24"/>
                <w:szCs w:val="24"/>
                <w:highlight w:val="none"/>
              </w:rPr>
              <w:t>签订日期：</w:t>
            </w:r>
            <w:r>
              <w:rPr>
                <w:rFonts w:hint="default" w:ascii="宋体" w:hAnsi="宋体" w:cs="宋体"/>
                <w:color w:val="auto"/>
                <w:sz w:val="24"/>
                <w:szCs w:val="24"/>
                <w:highlight w:val="none"/>
              </w:rPr>
              <w:t xml:space="preserve">                                                     </w:t>
            </w:r>
          </w:p>
        </w:tc>
        <w:tc>
          <w:tcPr>
            <w:tcW w:w="4696"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4181" w:right="0" w:hanging="4180" w:hangingChars="1742"/>
              <w:rPr>
                <w:rFonts w:hint="default" w:ascii="宋体" w:hAnsi="宋体" w:cs="宋体"/>
                <w:color w:val="auto"/>
                <w:sz w:val="24"/>
                <w:szCs w:val="24"/>
                <w:highlight w:val="none"/>
              </w:rPr>
            </w:pPr>
            <w:r>
              <w:rPr>
                <w:rFonts w:hint="eastAsia" w:ascii="宋体" w:hAnsi="宋体" w:cs="宋体"/>
                <w:color w:val="auto"/>
                <w:sz w:val="24"/>
                <w:szCs w:val="24"/>
                <w:highlight w:val="none"/>
              </w:rPr>
              <w:t>签订日期</w:t>
            </w:r>
            <w:r>
              <w:rPr>
                <w:rFonts w:hint="default" w:ascii="宋体" w:hAnsi="宋体" w:cs="宋体"/>
                <w:color w:val="auto"/>
                <w:sz w:val="24"/>
                <w:szCs w:val="24"/>
                <w:highlight w:val="none"/>
              </w:rPr>
              <w:t>:</w:t>
            </w:r>
          </w:p>
        </w:tc>
      </w:tr>
    </w:tbl>
    <w:p>
      <w:pPr>
        <w:spacing w:line="360" w:lineRule="auto"/>
        <w:rPr>
          <w:rFonts w:ascii="宋体" w:hAnsi="宋体" w:cs="宋体"/>
          <w:color w:val="auto"/>
          <w:sz w:val="24"/>
          <w:szCs w:val="24"/>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lang w:val="en-US" w:eastAsia="zh-CN"/>
        </w:rPr>
      </w:pPr>
    </w:p>
    <w:p>
      <w:pPr>
        <w:pStyle w:val="43"/>
        <w:rPr>
          <w:rFonts w:hint="eastAsia" w:ascii="宋体" w:hAnsi="宋体" w:cs="宋体"/>
          <w:b/>
          <w:bCs/>
          <w:color w:val="auto"/>
          <w:szCs w:val="21"/>
          <w:highlight w:val="none"/>
          <w:lang w:val="en-US" w:eastAsia="zh-CN"/>
        </w:rPr>
      </w:pPr>
    </w:p>
    <w:p>
      <w:pPr>
        <w:pStyle w:val="43"/>
        <w:rPr>
          <w:rFonts w:hint="eastAsia" w:ascii="宋体" w:hAnsi="宋体" w:cs="宋体"/>
          <w:b/>
          <w:bCs/>
          <w:color w:val="auto"/>
          <w:szCs w:val="21"/>
          <w:highlight w:val="none"/>
          <w:lang w:val="en-US" w:eastAsia="zh-CN"/>
        </w:rPr>
      </w:pPr>
    </w:p>
    <w:p>
      <w:pPr>
        <w:pStyle w:val="43"/>
        <w:rPr>
          <w:rFonts w:hint="eastAsia" w:ascii="宋体" w:hAnsi="宋体" w:cs="宋体"/>
          <w:b/>
          <w:bCs/>
          <w:color w:val="auto"/>
          <w:szCs w:val="21"/>
          <w:highlight w:val="none"/>
          <w:lang w:val="en-US" w:eastAsia="zh-CN"/>
        </w:rPr>
      </w:pPr>
    </w:p>
    <w:p>
      <w:pPr>
        <w:spacing w:line="360" w:lineRule="auto"/>
        <w:jc w:val="both"/>
        <w:rPr>
          <w:rFonts w:hint="eastAsia" w:ascii="宋体" w:hAnsi="宋体" w:cs="宋体"/>
          <w:b/>
          <w:bCs/>
          <w:color w:val="auto"/>
          <w:szCs w:val="21"/>
          <w:highlight w:val="none"/>
          <w:lang w:val="en-US" w:eastAsia="zh-CN"/>
        </w:rPr>
      </w:pPr>
    </w:p>
    <w:p>
      <w:pPr>
        <w:spacing w:line="360" w:lineRule="auto"/>
        <w:jc w:val="both"/>
        <w:rPr>
          <w:rFonts w:hint="eastAsia" w:ascii="宋体" w:hAnsi="宋体" w:cs="宋体"/>
          <w:b/>
          <w:bCs/>
          <w:color w:val="auto"/>
          <w:szCs w:val="21"/>
          <w:highlight w:val="none"/>
          <w:lang w:val="en-US" w:eastAsia="zh-CN"/>
        </w:rPr>
      </w:pPr>
    </w:p>
    <w:p>
      <w:pP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br w:type="page"/>
      </w:r>
    </w:p>
    <w:p>
      <w:pPr>
        <w:spacing w:line="360" w:lineRule="auto"/>
        <w:jc w:val="both"/>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附件1：</w:t>
      </w:r>
      <w:r>
        <w:rPr>
          <w:rFonts w:hint="eastAsia" w:ascii="宋体" w:hAnsi="宋体" w:eastAsia="宋体" w:cs="宋体"/>
          <w:b/>
          <w:bCs/>
          <w:color w:val="auto"/>
          <w:sz w:val="21"/>
          <w:szCs w:val="21"/>
          <w:highlight w:val="none"/>
          <w:lang w:val="en-US" w:eastAsia="zh-CN"/>
        </w:rPr>
        <w:t>中标通知书</w:t>
      </w: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spacing w:line="360" w:lineRule="auto"/>
        <w:jc w:val="both"/>
        <w:rPr>
          <w:rFonts w:hint="eastAsia" w:ascii="宋体" w:hAnsi="宋体" w:cs="宋体"/>
          <w:b/>
          <w:bCs/>
          <w:color w:val="auto"/>
          <w:szCs w:val="21"/>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pacing w:line="360" w:lineRule="auto"/>
        <w:jc w:val="both"/>
        <w:rPr>
          <w:rFonts w:hint="eastAsia" w:ascii="宋体" w:hAnsi="宋体" w:cs="宋体"/>
          <w:b/>
          <w:bCs/>
          <w:color w:val="auto"/>
          <w:szCs w:val="21"/>
          <w:highlight w:val="none"/>
        </w:rPr>
      </w:pPr>
      <w:r>
        <w:rPr>
          <w:rFonts w:hint="eastAsia" w:ascii="宋体" w:hAnsi="宋体" w:cs="宋体"/>
          <w:b/>
          <w:bCs/>
          <w:color w:val="auto"/>
          <w:szCs w:val="21"/>
          <w:highlight w:val="none"/>
        </w:rPr>
        <w:t>附件</w:t>
      </w:r>
      <w:r>
        <w:rPr>
          <w:rFonts w:ascii="宋体" w:hAnsi="宋体" w:cs="宋体"/>
          <w:b/>
          <w:bCs/>
          <w:color w:val="auto"/>
          <w:szCs w:val="21"/>
          <w:highlight w:val="none"/>
        </w:rPr>
        <w:t>2</w:t>
      </w:r>
      <w:r>
        <w:rPr>
          <w:rFonts w:hint="eastAsia" w:ascii="宋体" w:hAnsi="宋体" w:cs="宋体"/>
          <w:b/>
          <w:bCs/>
          <w:color w:val="auto"/>
          <w:szCs w:val="21"/>
          <w:highlight w:val="none"/>
        </w:rPr>
        <w:t>：廉洁协议</w:t>
      </w:r>
    </w:p>
    <w:p>
      <w:pPr>
        <w:keepNext w:val="0"/>
        <w:keepLines w:val="0"/>
        <w:pageBreakBefore w:val="0"/>
        <w:kinsoku/>
        <w:wordWrap/>
        <w:overflowPunct/>
        <w:topLinePunct w:val="0"/>
        <w:autoSpaceDE/>
        <w:autoSpaceDN/>
        <w:bidi w:val="0"/>
        <w:snapToGrid/>
        <w:spacing w:line="520" w:lineRule="exact"/>
        <w:ind w:firstLine="3640" w:firstLineChars="1300"/>
        <w:jc w:val="both"/>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廉洁协议</w:t>
      </w:r>
    </w:p>
    <w:p>
      <w:pPr>
        <w:keepNext w:val="0"/>
        <w:keepLines w:val="0"/>
        <w:pageBreakBefore w:val="0"/>
        <w:kinsoku/>
        <w:wordWrap/>
        <w:overflowPunct/>
        <w:topLinePunct w:val="0"/>
        <w:autoSpaceDE/>
        <w:autoSpaceDN/>
        <w:bidi w:val="0"/>
        <w:snapToGrid/>
        <w:spacing w:line="520" w:lineRule="exact"/>
        <w:ind w:firstLine="630" w:firstLineChars="225"/>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rPr>
        <w:t>(以下称甲方)与(以下称乙方)，特此订立本协议共同遵照执行。</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第一条 甲乙双方的权利和义务</w:t>
      </w:r>
    </w:p>
    <w:p>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（一）甲乙双方严格遵守国家关于市场准入、项目招标投标、市场经营活动等有关法律、法规相关政策及廉政建设的各项规定。</w:t>
      </w:r>
    </w:p>
    <w:p>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（二）严格执行</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合同（以下简称：主合同），自觉履行合同约定的相关义务。</w:t>
      </w:r>
    </w:p>
    <w:p>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（三）在业务活动中坚持公开、公正、诚信、透明的原则，不得损害国家、集体利益。</w:t>
      </w:r>
    </w:p>
    <w:p>
      <w:pPr>
        <w:keepNext w:val="0"/>
        <w:keepLines w:val="0"/>
        <w:pageBreakBefore w:val="0"/>
        <w:kinsoku/>
        <w:wordWrap/>
        <w:overflowPunct/>
        <w:topLinePunct w:val="0"/>
        <w:autoSpaceDE/>
        <w:autoSpaceDN/>
        <w:bidi w:val="0"/>
        <w:snapToGrid/>
        <w:spacing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（四）建立健全廉洁从业制度，开展廉洁教育，公布举报电话，监督并认真查处不廉洁及违法违纪行为。</w:t>
      </w:r>
    </w:p>
    <w:p>
      <w:pPr>
        <w:keepNext w:val="0"/>
        <w:keepLines w:val="0"/>
        <w:pageBreakBefore w:val="0"/>
        <w:kinsoku/>
        <w:wordWrap/>
        <w:overflowPunct/>
        <w:topLinePunct w:val="0"/>
        <w:autoSpaceDE/>
        <w:autoSpaceDN/>
        <w:bidi w:val="0"/>
        <w:snapToGrid/>
        <w:spacing w:line="520" w:lineRule="exact"/>
        <w:ind w:firstLine="420" w:firstLineChars="150"/>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（五）发现对方在业务活动中有不廉洁行为，应及时提醒对方纠正。情节严重的，应向其有关监督部门</w:t>
      </w:r>
      <w:r>
        <w:rPr>
          <w:rFonts w:hint="eastAsia" w:ascii="仿宋_GB2312" w:hAnsi="仿宋_GB2312" w:eastAsia="仿宋_GB2312" w:cs="仿宋_GB2312"/>
          <w:b w:val="0"/>
          <w:bCs/>
          <w:color w:val="auto"/>
          <w:sz w:val="28"/>
          <w:szCs w:val="28"/>
          <w:highlight w:val="none"/>
          <w:lang w:val="en-US" w:eastAsia="zh-CN"/>
        </w:rPr>
        <w:t>检举。</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第二条甲方的义务</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（一）甲方及其工作人员不得索要或接受乙方的礼金、有价证券和贵重物品，不得在乙方报销任何应由甲方或个人支付的费用等。</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（三）甲方及其工作人员不得要求或者接受乙方为其住房装修、婚丧嫁娶活动、配偶子女工作安排以及出国出境、旅游等提供方便等。</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（四）甲方工作人员不得在乙方或与乙方有股权关联的企业兼职，不得向乙方介绍家属或者亲友从事与甲方业务有关的经济活动。</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（六）甲方工作人员不得利用职务之便收受乙方以回扣、手续费、加班费、咨询费、劳务费、协调费、辛苦费等各种名义给予或赠送的钱物。</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（七）甲方工作人员不得接受乙方给予或赠送的干股或红利。</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第三条乙方的义务</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（一）乙方不得以任何理由向甲方及其工作人员行贿或馈赠礼金、有价证券、贵重礼品。</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（二)乙方不得以任何名义为甲方及其工作人员报销应由甲方单位或个人支付的任何费用。</w:t>
      </w:r>
    </w:p>
    <w:p>
      <w:pPr>
        <w:keepNext w:val="0"/>
        <w:keepLines w:val="0"/>
        <w:pageBreakBefore w:val="0"/>
        <w:kinsoku/>
        <w:wordWrap/>
        <w:overflowPunct/>
        <w:topLinePunct w:val="0"/>
        <w:autoSpaceDE/>
        <w:autoSpaceDN/>
        <w:bidi w:val="0"/>
        <w:snapToGrid/>
        <w:spacing w:line="520" w:lineRule="exact"/>
        <w:ind w:left="25" w:leftChars="12"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（三）乙方不得以任何理由安排甲方工作人员参加可能影响相关业务公开、公正、公平性的宴请及娱乐活动。</w:t>
      </w:r>
    </w:p>
    <w:p>
      <w:pPr>
        <w:pStyle w:val="24"/>
        <w:keepNext w:val="0"/>
        <w:keepLines w:val="0"/>
        <w:pageBreakBefore w:val="0"/>
        <w:kinsoku/>
        <w:wordWrap/>
        <w:overflowPunct/>
        <w:topLinePunct w:val="0"/>
        <w:autoSpaceDE/>
        <w:autoSpaceDN/>
        <w:bidi w:val="0"/>
        <w:snapToGrid/>
        <w:spacing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（四）乙方不得为甲方单位和个人购置或提供通讯工具和高档办公用品等物品，也不得为甲方提供与工作无关的房屋、汽车等。</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（五）乙方不得擅自与甲方工作人员就</w:t>
      </w:r>
      <w:r>
        <w:rPr>
          <w:rFonts w:hint="eastAsia" w:ascii="仿宋_GB2312" w:hAnsi="仿宋_GB2312" w:eastAsia="仿宋_GB2312" w:cs="仿宋_GB2312"/>
          <w:b w:val="0"/>
          <w:bCs/>
          <w:color w:val="auto"/>
          <w:sz w:val="28"/>
          <w:szCs w:val="28"/>
          <w:highlight w:val="none"/>
          <w:lang w:val="en-US" w:eastAsia="zh-CN"/>
        </w:rPr>
        <w:t>主</w:t>
      </w:r>
      <w:r>
        <w:rPr>
          <w:rFonts w:hint="eastAsia" w:ascii="仿宋_GB2312" w:hAnsi="仿宋_GB2312" w:eastAsia="仿宋_GB2312" w:cs="仿宋_GB2312"/>
          <w:b w:val="0"/>
          <w:bCs/>
          <w:color w:val="auto"/>
          <w:sz w:val="28"/>
          <w:szCs w:val="28"/>
          <w:highlight w:val="none"/>
        </w:rPr>
        <w:t>合同中的质量、数量、价格、工程量、验收等条款进行私下商谈或者达成默契。</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（六）乙方不得以回扣、手续费、加班费、咨询费、劳务费、协调费、辛苦费等各种名义向甲方工作人员给予或赠送钱物。</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（七）乙方不得向甲方工作人员提供干股或红利。</w:t>
      </w:r>
    </w:p>
    <w:p>
      <w:pPr>
        <w:keepNext w:val="0"/>
        <w:keepLines w:val="0"/>
        <w:pageBreakBefore w:val="0"/>
        <w:kinsoku/>
        <w:wordWrap/>
        <w:overflowPunct/>
        <w:topLinePunct w:val="0"/>
        <w:autoSpaceDE/>
        <w:autoSpaceDN/>
        <w:bidi w:val="0"/>
        <w:snapToGrid/>
        <w:spacing w:line="520" w:lineRule="exact"/>
        <w:ind w:left="15"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第四条违约责任</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（一）甲方及其工作人员违反本协议第一、二条。甲方按管理权限，对相关责任人依据有关规定给予处理；涉嫌犯罪的，移交司法机关追究刑事责任；给乙方单位造成经济损失的，应予以赔偿。</w:t>
      </w:r>
    </w:p>
    <w:p>
      <w:pPr>
        <w:pStyle w:val="38"/>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（二）乙方及其工作人员</w:t>
      </w:r>
      <w:r>
        <w:rPr>
          <w:rFonts w:hint="eastAsia" w:ascii="仿宋_GB2312" w:hAnsi="仿宋_GB2312" w:eastAsia="仿宋_GB2312" w:cs="仿宋_GB2312"/>
          <w:b w:val="0"/>
          <w:bCs/>
          <w:i w:val="0"/>
          <w:iCs w:val="0"/>
          <w:caps w:val="0"/>
          <w:color w:val="auto"/>
          <w:spacing w:val="0"/>
          <w:sz w:val="28"/>
          <w:szCs w:val="28"/>
          <w:highlight w:val="none"/>
          <w:lang w:val="en-US" w:eastAsia="zh-CN"/>
        </w:rPr>
        <w:t>存在</w:t>
      </w:r>
      <w:r>
        <w:rPr>
          <w:rFonts w:hint="eastAsia" w:ascii="仿宋_GB2312" w:hAnsi="仿宋_GB2312" w:eastAsia="仿宋_GB2312" w:cs="仿宋_GB2312"/>
          <w:b w:val="0"/>
          <w:bCs/>
          <w:i w:val="0"/>
          <w:iCs w:val="0"/>
          <w:caps w:val="0"/>
          <w:color w:val="auto"/>
          <w:spacing w:val="0"/>
          <w:sz w:val="28"/>
          <w:szCs w:val="28"/>
          <w:highlight w:val="none"/>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auto"/>
          <w:spacing w:val="0"/>
          <w:sz w:val="28"/>
          <w:szCs w:val="28"/>
          <w:highlight w:val="none"/>
          <w:lang w:val="en-US" w:eastAsia="zh-CN"/>
        </w:rPr>
        <w:t>的行为</w:t>
      </w:r>
      <w:r>
        <w:rPr>
          <w:rFonts w:hint="eastAsia" w:ascii="仿宋_GB2312" w:hAnsi="仿宋_GB2312" w:eastAsia="仿宋_GB2312" w:cs="仿宋_GB2312"/>
          <w:b w:val="0"/>
          <w:bCs/>
          <w:i w:val="0"/>
          <w:iCs w:val="0"/>
          <w:caps w:val="0"/>
          <w:color w:val="auto"/>
          <w:spacing w:val="0"/>
          <w:sz w:val="28"/>
          <w:szCs w:val="28"/>
          <w:highlight w:val="none"/>
        </w:rPr>
        <w:t>，</w:t>
      </w:r>
      <w:r>
        <w:rPr>
          <w:rFonts w:hint="eastAsia" w:ascii="仿宋_GB2312" w:hAnsi="仿宋_GB2312" w:eastAsia="仿宋_GB2312" w:cs="仿宋_GB2312"/>
          <w:b w:val="0"/>
          <w:bCs/>
          <w:i w:val="0"/>
          <w:iCs w:val="0"/>
          <w:caps w:val="0"/>
          <w:color w:val="auto"/>
          <w:spacing w:val="0"/>
          <w:sz w:val="28"/>
          <w:szCs w:val="28"/>
          <w:highlight w:val="none"/>
          <w:lang w:val="en-US" w:eastAsia="zh-CN"/>
        </w:rPr>
        <w:t>无论该行为是否与主合同有关，</w:t>
      </w:r>
      <w:r>
        <w:rPr>
          <w:rFonts w:hint="eastAsia" w:ascii="仿宋_GB2312" w:hAnsi="仿宋_GB2312" w:eastAsia="仿宋_GB2312" w:cs="仿宋_GB2312"/>
          <w:b w:val="0"/>
          <w:bCs/>
          <w:i w:val="0"/>
          <w:iCs w:val="0"/>
          <w:caps w:val="0"/>
          <w:color w:val="auto"/>
          <w:spacing w:val="0"/>
          <w:sz w:val="28"/>
          <w:szCs w:val="28"/>
          <w:highlight w:val="none"/>
        </w:rPr>
        <w:t>甲方</w:t>
      </w:r>
      <w:r>
        <w:rPr>
          <w:rFonts w:hint="eastAsia" w:ascii="仿宋_GB2312" w:hAnsi="仿宋_GB2312" w:eastAsia="仿宋_GB2312" w:cs="仿宋_GB2312"/>
          <w:b w:val="0"/>
          <w:bCs/>
          <w:i w:val="0"/>
          <w:iCs w:val="0"/>
          <w:caps w:val="0"/>
          <w:color w:val="auto"/>
          <w:spacing w:val="0"/>
          <w:sz w:val="28"/>
          <w:szCs w:val="28"/>
          <w:highlight w:val="none"/>
          <w:lang w:val="en-US" w:eastAsia="zh-CN"/>
        </w:rPr>
        <w:t>均</w:t>
      </w:r>
      <w:r>
        <w:rPr>
          <w:rFonts w:hint="eastAsia" w:ascii="仿宋_GB2312" w:hAnsi="仿宋_GB2312" w:eastAsia="仿宋_GB2312" w:cs="仿宋_GB2312"/>
          <w:b w:val="0"/>
          <w:bCs/>
          <w:i w:val="0"/>
          <w:iCs w:val="0"/>
          <w:caps w:val="0"/>
          <w:color w:val="auto"/>
          <w:spacing w:val="0"/>
          <w:sz w:val="28"/>
          <w:szCs w:val="28"/>
          <w:highlight w:val="none"/>
        </w:rPr>
        <w:t>有权根据具体情节和造成的后果，对乙方采取以下处理</w:t>
      </w:r>
      <w:r>
        <w:rPr>
          <w:rFonts w:hint="eastAsia" w:ascii="仿宋_GB2312" w:hAnsi="仿宋_GB2312" w:eastAsia="仿宋_GB2312" w:cs="仿宋_GB2312"/>
          <w:b w:val="0"/>
          <w:bCs/>
          <w:i w:val="0"/>
          <w:iCs w:val="0"/>
          <w:caps w:val="0"/>
          <w:color w:val="auto"/>
          <w:spacing w:val="0"/>
          <w:sz w:val="28"/>
          <w:szCs w:val="28"/>
          <w:highlight w:val="none"/>
          <w:lang w:val="en-US" w:eastAsia="zh-CN"/>
        </w:rPr>
        <w:t>方式</w:t>
      </w:r>
      <w:r>
        <w:rPr>
          <w:rFonts w:hint="eastAsia" w:ascii="仿宋_GB2312" w:hAnsi="仿宋_GB2312" w:eastAsia="仿宋_GB2312" w:cs="仿宋_GB2312"/>
          <w:b w:val="0"/>
          <w:bCs/>
          <w:i w:val="0"/>
          <w:iCs w:val="0"/>
          <w:caps w:val="0"/>
          <w:color w:val="auto"/>
          <w:spacing w:val="0"/>
          <w:sz w:val="28"/>
          <w:szCs w:val="28"/>
          <w:highlight w:val="none"/>
        </w:rPr>
        <w:t>：</w:t>
      </w:r>
    </w:p>
    <w:p>
      <w:pPr>
        <w:pStyle w:val="38"/>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1、扣除主合同的全部履约保证金；</w:t>
      </w:r>
    </w:p>
    <w:p>
      <w:pPr>
        <w:pStyle w:val="38"/>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2、解除</w:t>
      </w:r>
      <w:r>
        <w:rPr>
          <w:rFonts w:hint="eastAsia" w:ascii="仿宋_GB2312" w:hAnsi="仿宋_GB2312" w:eastAsia="仿宋_GB2312" w:cs="仿宋_GB2312"/>
          <w:b w:val="0"/>
          <w:bCs/>
          <w:i w:val="0"/>
          <w:iCs w:val="0"/>
          <w:caps w:val="0"/>
          <w:color w:val="auto"/>
          <w:spacing w:val="0"/>
          <w:sz w:val="28"/>
          <w:szCs w:val="28"/>
          <w:highlight w:val="none"/>
          <w:lang w:val="en-US" w:eastAsia="zh-CN"/>
        </w:rPr>
        <w:t>主合同</w:t>
      </w:r>
      <w:r>
        <w:rPr>
          <w:rFonts w:hint="eastAsia" w:ascii="仿宋_GB2312" w:hAnsi="仿宋_GB2312" w:eastAsia="仿宋_GB2312" w:cs="仿宋_GB2312"/>
          <w:b w:val="0"/>
          <w:bCs/>
          <w:i w:val="0"/>
          <w:iCs w:val="0"/>
          <w:caps w:val="0"/>
          <w:color w:val="auto"/>
          <w:spacing w:val="0"/>
          <w:sz w:val="28"/>
          <w:szCs w:val="28"/>
          <w:highlight w:val="none"/>
        </w:rPr>
        <w:t>；</w:t>
      </w:r>
    </w:p>
    <w:p>
      <w:pPr>
        <w:pStyle w:val="38"/>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3、追究乙方其他违约责任；</w:t>
      </w:r>
    </w:p>
    <w:p>
      <w:pPr>
        <w:pStyle w:val="38"/>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4、根据甲方的有关规章制度，在一定时间内暂停乙方参与甲方及下属单位所有项目的交易资格；</w:t>
      </w:r>
    </w:p>
    <w:p>
      <w:pPr>
        <w:pStyle w:val="38"/>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5、根据甲方的有关规章制度，将乙方清退出甲方相关企业库；</w:t>
      </w:r>
    </w:p>
    <w:p>
      <w:pPr>
        <w:pStyle w:val="38"/>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6、根据甲方上级单位、行政主管部门的意见、决定执行；</w:t>
      </w:r>
    </w:p>
    <w:p>
      <w:pPr>
        <w:pStyle w:val="38"/>
        <w:keepNext w:val="0"/>
        <w:keepLines w:val="0"/>
        <w:pageBreakBefore w:val="0"/>
        <w:widowControl/>
        <w:suppressLineNumbers w:val="0"/>
        <w:kinsoku/>
        <w:wordWrap/>
        <w:overflowPunct/>
        <w:topLinePunct w:val="0"/>
        <w:autoSpaceDE/>
        <w:autoSpaceDN/>
        <w:bidi w:val="0"/>
        <w:snapToGrid/>
        <w:spacing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7、按规定向有关行政监督部门、乙方业务管理部门进行投诉、报告。</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乙方无条件接受甲方的处理决定并承担给甲方造成的损失，全额返还通过不正当手段获取的非法所得，并承担相应的法律责任。</w:t>
      </w:r>
    </w:p>
    <w:p>
      <w:pPr>
        <w:keepNext w:val="0"/>
        <w:keepLines w:val="0"/>
        <w:pageBreakBefore w:val="0"/>
        <w:kinsoku/>
        <w:wordWrap/>
        <w:overflowPunct/>
        <w:topLinePunct w:val="0"/>
        <w:autoSpaceDE/>
        <w:autoSpaceDN/>
        <w:bidi w:val="0"/>
        <w:snapToGrid/>
        <w:spacing w:after="0" w:line="520" w:lineRule="exact"/>
        <w:ind w:firstLine="560" w:firstLineChars="200"/>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sz w:val="28"/>
          <w:szCs w:val="28"/>
          <w:highlight w:val="none"/>
        </w:rPr>
        <w:t xml:space="preserve">第五条 </w:t>
      </w:r>
      <w:r>
        <w:rPr>
          <w:rFonts w:hint="eastAsia" w:ascii="仿宋_GB2312" w:hAnsi="仿宋_GB2312" w:eastAsia="仿宋_GB2312" w:cs="仿宋_GB2312"/>
          <w:b w:val="0"/>
          <w:bCs/>
          <w:color w:val="auto"/>
          <w:kern w:val="0"/>
          <w:sz w:val="28"/>
          <w:szCs w:val="28"/>
          <w:highlight w:val="none"/>
        </w:rPr>
        <w:t xml:space="preserve">本协议执行情况，接受有管辖权的纪检、监察部门的监督，双方应予以配合检查调查。 </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第六条本协议作为</w:t>
      </w:r>
      <w:r>
        <w:rPr>
          <w:rFonts w:hint="eastAsia" w:ascii="仿宋_GB2312" w:hAnsi="仿宋_GB2312" w:eastAsia="仿宋_GB2312" w:cs="仿宋_GB2312"/>
          <w:b w:val="0"/>
          <w:bCs/>
          <w:color w:val="auto"/>
          <w:sz w:val="28"/>
          <w:szCs w:val="28"/>
          <w:highlight w:val="none"/>
          <w:u w:val="single"/>
        </w:rPr>
        <w:t>（合同名称）+（合同编号）</w:t>
      </w:r>
      <w:r>
        <w:rPr>
          <w:rFonts w:hint="eastAsia" w:ascii="仿宋_GB2312" w:hAnsi="仿宋_GB2312" w:eastAsia="仿宋_GB2312" w:cs="仿宋_GB2312"/>
          <w:b w:val="0"/>
          <w:bCs/>
          <w:color w:val="auto"/>
          <w:sz w:val="28"/>
          <w:szCs w:val="28"/>
          <w:highlight w:val="none"/>
        </w:rPr>
        <w:t>合同的附件，并具有同等的法律效力，本协议自双方签字盖章之日起生效，与主合同同时终止。</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第七条本协议一式</w:t>
      </w:r>
      <w:r>
        <w:rPr>
          <w:rFonts w:hint="eastAsia" w:ascii="仿宋_GB2312" w:hAnsi="仿宋_GB2312" w:eastAsia="仿宋_GB2312" w:cs="仿宋_GB2312"/>
          <w:b w:val="0"/>
          <w:bCs/>
          <w:color w:val="auto"/>
          <w:sz w:val="28"/>
          <w:szCs w:val="28"/>
          <w:highlight w:val="none"/>
          <w:u w:val="single"/>
        </w:rPr>
        <w:t>…</w:t>
      </w:r>
      <w:r>
        <w:rPr>
          <w:rFonts w:hint="eastAsia" w:ascii="仿宋_GB2312" w:hAnsi="仿宋_GB2312" w:eastAsia="仿宋_GB2312" w:cs="仿宋_GB2312"/>
          <w:b w:val="0"/>
          <w:bCs/>
          <w:color w:val="auto"/>
          <w:sz w:val="28"/>
          <w:szCs w:val="28"/>
          <w:highlight w:val="none"/>
        </w:rPr>
        <w:t>份，甲方</w:t>
      </w:r>
      <w:r>
        <w:rPr>
          <w:rFonts w:hint="eastAsia" w:ascii="仿宋_GB2312" w:hAnsi="仿宋_GB2312" w:eastAsia="仿宋_GB2312" w:cs="仿宋_GB2312"/>
          <w:b w:val="0"/>
          <w:bCs/>
          <w:color w:val="auto"/>
          <w:sz w:val="28"/>
          <w:szCs w:val="28"/>
          <w:highlight w:val="none"/>
          <w:u w:val="single"/>
        </w:rPr>
        <w:t>…</w:t>
      </w:r>
      <w:r>
        <w:rPr>
          <w:rFonts w:hint="eastAsia" w:ascii="仿宋_GB2312" w:hAnsi="仿宋_GB2312" w:eastAsia="仿宋_GB2312" w:cs="仿宋_GB2312"/>
          <w:b w:val="0"/>
          <w:bCs/>
          <w:color w:val="auto"/>
          <w:sz w:val="28"/>
          <w:szCs w:val="28"/>
          <w:highlight w:val="none"/>
        </w:rPr>
        <w:t>份，乙方</w:t>
      </w:r>
      <w:r>
        <w:rPr>
          <w:rFonts w:hint="eastAsia" w:ascii="仿宋_GB2312" w:hAnsi="仿宋_GB2312" w:eastAsia="仿宋_GB2312" w:cs="仿宋_GB2312"/>
          <w:b w:val="0"/>
          <w:bCs/>
          <w:color w:val="auto"/>
          <w:sz w:val="28"/>
          <w:szCs w:val="28"/>
          <w:highlight w:val="none"/>
          <w:u w:val="single"/>
        </w:rPr>
        <w:t>…</w:t>
      </w:r>
      <w:r>
        <w:rPr>
          <w:rFonts w:hint="eastAsia" w:ascii="仿宋_GB2312" w:hAnsi="仿宋_GB2312" w:eastAsia="仿宋_GB2312" w:cs="仿宋_GB2312"/>
          <w:b w:val="0"/>
          <w:bCs/>
          <w:color w:val="auto"/>
          <w:sz w:val="28"/>
          <w:szCs w:val="28"/>
          <w:highlight w:val="none"/>
        </w:rPr>
        <w:t>份。</w:t>
      </w:r>
    </w:p>
    <w:p>
      <w:pPr>
        <w:keepNext w:val="0"/>
        <w:keepLines w:val="0"/>
        <w:pageBreakBefore w:val="0"/>
        <w:kinsoku/>
        <w:wordWrap/>
        <w:overflowPunct/>
        <w:topLinePunct w:val="0"/>
        <w:autoSpaceDE/>
        <w:autoSpaceDN/>
        <w:bidi w:val="0"/>
        <w:snapToGrid/>
        <w:spacing w:line="520" w:lineRule="exact"/>
        <w:ind w:firstLine="560" w:firstLineChars="200"/>
        <w:rPr>
          <w:rFonts w:hint="eastAsia" w:ascii="仿宋_GB2312" w:hAnsi="仿宋_GB2312" w:eastAsia="仿宋_GB2312" w:cs="仿宋_GB2312"/>
          <w:b w:val="0"/>
          <w:bCs/>
          <w:color w:val="auto"/>
          <w:sz w:val="28"/>
          <w:szCs w:val="28"/>
          <w:highlight w:val="none"/>
        </w:rPr>
      </w:pPr>
    </w:p>
    <w:p>
      <w:pPr>
        <w:keepNext w:val="0"/>
        <w:keepLines w:val="0"/>
        <w:pageBreakBefore w:val="0"/>
        <w:kinsoku/>
        <w:wordWrap/>
        <w:overflowPunct/>
        <w:topLinePunct w:val="0"/>
        <w:autoSpaceDE/>
        <w:autoSpaceDN/>
        <w:bidi w:val="0"/>
        <w:snapToGrid/>
        <w:spacing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甲方（盖章）：                     乙方（盖章）：</w:t>
      </w:r>
    </w:p>
    <w:p>
      <w:pPr>
        <w:pStyle w:val="135"/>
        <w:keepNext w:val="0"/>
        <w:keepLines w:val="0"/>
        <w:pageBreakBefore w:val="0"/>
        <w:tabs>
          <w:tab w:val="left" w:pos="5100"/>
        </w:tabs>
        <w:kinsoku/>
        <w:wordWrap/>
        <w:overflowPunct/>
        <w:topLinePunct w:val="0"/>
        <w:autoSpaceDE/>
        <w:autoSpaceDN/>
        <w:bidi w:val="0"/>
        <w:snapToGrid/>
        <w:spacing w:line="520" w:lineRule="exact"/>
        <w:ind w:left="7200" w:firstLine="0" w:firstLineChars="0"/>
        <w:jc w:val="left"/>
        <w:rPr>
          <w:rFonts w:hint="eastAsia" w:ascii="仿宋_GB2312" w:hAnsi="仿宋_GB2312" w:eastAsia="仿宋_GB2312" w:cs="仿宋_GB2312"/>
          <w:b w:val="0"/>
          <w:bCs/>
          <w:color w:val="auto"/>
          <w:sz w:val="28"/>
          <w:szCs w:val="28"/>
          <w:highlight w:val="none"/>
        </w:rPr>
      </w:pPr>
    </w:p>
    <w:p>
      <w:pPr>
        <w:keepNext w:val="0"/>
        <w:keepLines w:val="0"/>
        <w:pageBreakBefore w:val="0"/>
        <w:tabs>
          <w:tab w:val="left" w:pos="5100"/>
        </w:tabs>
        <w:kinsoku/>
        <w:wordWrap/>
        <w:overflowPunct/>
        <w:topLinePunct w:val="0"/>
        <w:autoSpaceDE/>
        <w:autoSpaceDN/>
        <w:bidi w:val="0"/>
        <w:snapToGrid/>
        <w:spacing w:line="520" w:lineRule="exact"/>
        <w:ind w:left="7200" w:hanging="8400" w:hangingChars="30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签约代表：                         签约代表：</w:t>
      </w:r>
    </w:p>
    <w:p>
      <w:pPr>
        <w:keepNext w:val="0"/>
        <w:keepLines w:val="0"/>
        <w:pageBreakBefore w:val="0"/>
        <w:tabs>
          <w:tab w:val="left" w:pos="4170"/>
        </w:tabs>
        <w:kinsoku/>
        <w:wordWrap/>
        <w:overflowPunct/>
        <w:topLinePunct w:val="0"/>
        <w:autoSpaceDE/>
        <w:autoSpaceDN/>
        <w:bidi w:val="0"/>
        <w:snapToGrid/>
        <w:spacing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日期:    年  月  日</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z w:val="28"/>
          <w:szCs w:val="28"/>
          <w:highlight w:val="none"/>
        </w:rPr>
        <w:t>日期：  年  月  日</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：安全管理协议书</w:t>
      </w:r>
    </w:p>
    <w:p>
      <w:pPr>
        <w:spacing w:line="560" w:lineRule="exact"/>
        <w:jc w:val="center"/>
        <w:rPr>
          <w:rFonts w:ascii="黑体" w:hAnsi="宋体" w:eastAsia="黑体" w:cs="宋体"/>
          <w:bCs/>
          <w:color w:val="auto"/>
          <w:kern w:val="0"/>
          <w:sz w:val="44"/>
          <w:szCs w:val="44"/>
          <w:highlight w:val="none"/>
        </w:rPr>
      </w:pPr>
      <w:r>
        <w:rPr>
          <w:rFonts w:hint="eastAsia" w:ascii="黑体" w:hAnsi="宋体" w:eastAsia="黑体" w:cs="宋体"/>
          <w:bCs/>
          <w:color w:val="auto"/>
          <w:kern w:val="0"/>
          <w:sz w:val="44"/>
          <w:szCs w:val="44"/>
          <w:highlight w:val="none"/>
        </w:rPr>
        <w:t>物品采购</w:t>
      </w:r>
      <w:r>
        <w:rPr>
          <w:rFonts w:hint="eastAsia" w:ascii="黑体" w:hAnsi="Batang" w:eastAsia="黑体" w:cs="Batang"/>
          <w:bCs/>
          <w:color w:val="auto"/>
          <w:kern w:val="0"/>
          <w:sz w:val="44"/>
          <w:szCs w:val="44"/>
          <w:highlight w:val="none"/>
        </w:rPr>
        <w:t>安全协议</w:t>
      </w:r>
      <w:r>
        <w:rPr>
          <w:rFonts w:hint="eastAsia" w:ascii="黑体" w:hAnsi="宋体" w:eastAsia="黑体" w:cs="宋体"/>
          <w:bCs/>
          <w:color w:val="auto"/>
          <w:kern w:val="0"/>
          <w:sz w:val="44"/>
          <w:szCs w:val="44"/>
          <w:highlight w:val="none"/>
        </w:rPr>
        <w:t>书</w:t>
      </w:r>
    </w:p>
    <w:p>
      <w:pPr>
        <w:spacing w:line="560" w:lineRule="exact"/>
        <w:rPr>
          <w:rFonts w:ascii="宋体" w:hAnsi="宋体" w:cs="Arial"/>
          <w:color w:val="auto"/>
          <w:kern w:val="0"/>
          <w:sz w:val="24"/>
          <w:highlight w:val="none"/>
        </w:rPr>
      </w:pPr>
    </w:p>
    <w:p>
      <w:pPr>
        <w:spacing w:line="560" w:lineRule="exact"/>
        <w:rPr>
          <w:rFonts w:ascii="宋体" w:hAnsi="宋体" w:cs="Arial"/>
          <w:color w:val="auto"/>
          <w:kern w:val="0"/>
          <w:sz w:val="24"/>
          <w:highlight w:val="none"/>
        </w:rPr>
      </w:pPr>
      <w:r>
        <w:rPr>
          <w:rFonts w:hint="eastAsia" w:ascii="宋体" w:hAnsi="宋体" w:cs="Arial"/>
          <w:color w:val="auto"/>
          <w:kern w:val="0"/>
          <w:sz w:val="24"/>
          <w:highlight w:val="none"/>
        </w:rPr>
        <w:t>甲方：</w:t>
      </w:r>
      <w:r>
        <w:rPr>
          <w:rFonts w:hint="eastAsia" w:ascii="宋体" w:hAnsi="宋体"/>
          <w:color w:val="auto"/>
          <w:sz w:val="24"/>
          <w:szCs w:val="24"/>
          <w:highlight w:val="none"/>
          <w:u w:val="single"/>
          <w:lang w:val="en-US" w:eastAsia="zh-CN"/>
        </w:rPr>
        <w:t>广州市增城区新塘镇城乡发展服务中心</w:t>
      </w:r>
    </w:p>
    <w:p>
      <w:pPr>
        <w:spacing w:line="560" w:lineRule="exact"/>
        <w:rPr>
          <w:rFonts w:ascii="宋体" w:hAnsi="宋体" w:cs="Arial"/>
          <w:color w:val="auto"/>
          <w:kern w:val="0"/>
          <w:sz w:val="24"/>
          <w:highlight w:val="none"/>
        </w:rPr>
      </w:pPr>
      <w:r>
        <w:rPr>
          <w:rFonts w:hint="eastAsia" w:ascii="宋体" w:hAnsi="宋体" w:cs="Arial"/>
          <w:color w:val="auto"/>
          <w:kern w:val="0"/>
          <w:sz w:val="24"/>
          <w:highlight w:val="none"/>
        </w:rPr>
        <w:t xml:space="preserve">乙方： </w:t>
      </w:r>
    </w:p>
    <w:p>
      <w:pPr>
        <w:spacing w:line="560" w:lineRule="exact"/>
        <w:rPr>
          <w:rFonts w:ascii="宋体" w:hAnsi="宋体" w:cs="Arial"/>
          <w:color w:val="auto"/>
          <w:kern w:val="0"/>
          <w:sz w:val="24"/>
          <w:highlight w:val="none"/>
        </w:rPr>
      </w:pPr>
    </w:p>
    <w:p>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为加强物品采购过程安全管理，根据《中华人民共和国安全生产法》、《生产安全事故报告和调查处理条例》等国家及地方有关安全生产法律法规</w:t>
      </w:r>
      <w:r>
        <w:rPr>
          <w:rFonts w:ascii="宋体" w:hAnsi="宋体" w:cs="Arial"/>
          <w:color w:val="auto"/>
          <w:kern w:val="0"/>
          <w:sz w:val="24"/>
          <w:highlight w:val="none"/>
        </w:rPr>
        <w:t>，甲乙双方就</w:t>
      </w:r>
      <w:r>
        <w:rPr>
          <w:rFonts w:hint="eastAsia" w:ascii="宋体" w:hAnsi="宋体" w:cs="Arial"/>
          <w:color w:val="auto"/>
          <w:kern w:val="0"/>
          <w:sz w:val="24"/>
          <w:highlight w:val="none"/>
        </w:rPr>
        <w:t>物品采购的安全</w:t>
      </w:r>
      <w:r>
        <w:rPr>
          <w:rFonts w:ascii="宋体" w:hAnsi="宋体" w:cs="Arial"/>
          <w:color w:val="auto"/>
          <w:kern w:val="0"/>
          <w:sz w:val="24"/>
          <w:highlight w:val="none"/>
        </w:rPr>
        <w:t>事宜，</w:t>
      </w:r>
      <w:r>
        <w:rPr>
          <w:rFonts w:ascii="宋体" w:hAnsi="宋体" w:cs="Arial"/>
          <w:color w:val="auto"/>
          <w:sz w:val="24"/>
          <w:highlight w:val="none"/>
        </w:rPr>
        <w:t>经双方友好协商，达成如下协议</w:t>
      </w:r>
      <w:r>
        <w:rPr>
          <w:rFonts w:ascii="宋体" w:hAnsi="宋体" w:cs="Arial"/>
          <w:color w:val="auto"/>
          <w:kern w:val="0"/>
          <w:sz w:val="24"/>
          <w:highlight w:val="none"/>
        </w:rPr>
        <w:t>。</w:t>
      </w:r>
    </w:p>
    <w:p>
      <w:pPr>
        <w:adjustRightInd w:val="0"/>
        <w:snapToGrid w:val="0"/>
        <w:spacing w:line="560" w:lineRule="exact"/>
        <w:ind w:firstLine="482" w:firstLineChars="200"/>
        <w:jc w:val="left"/>
        <w:rPr>
          <w:rFonts w:ascii="宋体" w:hAnsi="宋体" w:eastAsia="宋体"/>
          <w:b/>
          <w:color w:val="auto"/>
          <w:sz w:val="24"/>
          <w:highlight w:val="none"/>
        </w:rPr>
      </w:pPr>
      <w:r>
        <w:rPr>
          <w:rFonts w:hint="eastAsia" w:ascii="宋体" w:hAnsi="宋体" w:eastAsia="宋体"/>
          <w:b/>
          <w:color w:val="auto"/>
          <w:sz w:val="24"/>
          <w:highlight w:val="none"/>
        </w:rPr>
        <w:t>一、本协议与主合同的关系</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本协议作为</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的组成部分，与主合同具有同等法律效力。</w:t>
      </w:r>
    </w:p>
    <w:p>
      <w:pPr>
        <w:spacing w:line="560" w:lineRule="exact"/>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二、甲方权责</w:t>
      </w:r>
    </w:p>
    <w:p>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（一）甲方进行物品采购时，应贯彻落实国家、地方有关安全管理的法律法规和规章制度。</w:t>
      </w:r>
    </w:p>
    <w:p>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二）甲方应审查乙方物品有关的经营、运输的合法证照和资质条件，及相关运输车辆和人员的证件资料；有权对承运车辆驾驶员的健康状况，持有的相关证件是否与其所驾车型相匹配、是否达到所驾车型的驾驶年限进行检查。</w:t>
      </w:r>
    </w:p>
    <w:p>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三）甲方应在其管辖区域对乙方的物品运输、装卸、安装和调试等过程的安全生产实行监督，及时纠正乙方人员违章指挥、违章驾驶、违反禁令等行为，并按照甲方的安全管理制度规定对乙方进行处理；发现安全隐患，甲方应开具隐患整改通知单，责令乙方限期整改，及时督促乙方消除事故隐患。</w:t>
      </w:r>
    </w:p>
    <w:p>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（四）乙方对存在问题拒不整改的，视为违约，甲方有权对乙方按主合同相关条款进行违约金扣罚。如乙方拒不缴纳违约金的，甲方有权在履约保证金中扣除。</w:t>
      </w:r>
    </w:p>
    <w:p>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（五）告知乙方在甲方应当遵守的安全管理要求。</w:t>
      </w:r>
    </w:p>
    <w:p>
      <w:pPr>
        <w:spacing w:line="560" w:lineRule="exact"/>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三、乙方权责</w:t>
      </w:r>
    </w:p>
    <w:p>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（一）乙方应承诺具备所售物品的许可资质，并提供相关证明材料。若乙方非所售物品的直销厂家，应提供物品的完整供应链，物品的销售、运输、装卸全过程须严格遵守国家及地方的法律的有关规定。</w:t>
      </w:r>
    </w:p>
    <w:p>
      <w:pPr>
        <w:spacing w:line="56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（二）</w:t>
      </w:r>
      <w:r>
        <w:rPr>
          <w:rFonts w:hint="eastAsia" w:ascii="宋体" w:hAnsi="宋体" w:cs="宋体"/>
          <w:color w:val="auto"/>
          <w:kern w:val="0"/>
          <w:sz w:val="24"/>
          <w:highlight w:val="none"/>
        </w:rPr>
        <w:t>乙方负责明确自身岗位安全职责，将安全责任落实到人；加强教育工作，督促员工遵守安全生产规章制度；鼓励员工积极参与安全生产工作，及时发现和消除隐患。运输物品时，应指定</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安全运输责任人，负责安全运输和装卸及安全教育工作，同时督促检查，确保</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的安全送运。</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（三）乙方应承诺所售</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质量符合现行国家规范要求，保证</w:t>
      </w:r>
      <w:r>
        <w:rPr>
          <w:rFonts w:hint="eastAsia" w:ascii="宋体" w:hAnsi="宋体" w:cs="Arial"/>
          <w:color w:val="auto"/>
          <w:kern w:val="0"/>
          <w:sz w:val="24"/>
          <w:highlight w:val="none"/>
        </w:rPr>
        <w:t>所售物品为正品。设备类物品应提供与设备型号一致的使用说明书（进口设备应有中文说明书），如物品有保质期要求的应在保质期范围内，</w:t>
      </w:r>
      <w:r>
        <w:rPr>
          <w:rFonts w:hint="eastAsia" w:ascii="宋体" w:hAnsi="宋体" w:cs="宋体"/>
          <w:color w:val="auto"/>
          <w:kern w:val="0"/>
          <w:sz w:val="24"/>
          <w:highlight w:val="none"/>
        </w:rPr>
        <w:t>特殊设备应在运输前做好定检工作，包装要完整完好。</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（四）乙方对</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的运输、装卸、设备的安装和调试过程的安全工作负责。对乙方内部的运输车队，乙方用于运输物品的车辆应取得合法证照资质。对乙方聘请的运输车队，乙方应严格审核其运输车队、驾驶员资质证照及车队运输相关的管理制度。</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（五）乙方须加强物品运输车辆的安全管理，用于运输</w:t>
      </w:r>
      <w:r>
        <w:rPr>
          <w:rFonts w:hint="eastAsia" w:ascii="宋体" w:hAnsi="宋体" w:cs="Arial"/>
          <w:color w:val="auto"/>
          <w:kern w:val="0"/>
          <w:sz w:val="24"/>
          <w:highlight w:val="none"/>
        </w:rPr>
        <w:t>物品</w:t>
      </w:r>
      <w:r>
        <w:rPr>
          <w:rFonts w:hint="eastAsia" w:ascii="宋体" w:hAnsi="宋体" w:cs="宋体"/>
          <w:color w:val="auto"/>
          <w:kern w:val="0"/>
          <w:sz w:val="24"/>
          <w:highlight w:val="none"/>
        </w:rPr>
        <w:t>的车辆必须车况良好、外观整洁、证照齐全，严格执行车辆安全检验制度，确保车辆性能符合安全技术标准。</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（六）人员管理</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必须严格按照国家相关规定雇佣人员，加强承运车辆驾驶员的道路安全交通法、相关安全管理制度、操作技能等的培训教育，确保安全运输。禁止病车上路、超速行驶、超限超载行驶，严禁酒后驾车和疲劳驾车等。</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乙方聘请其他单位运输的，乙方应对运输单位的安全管理负责。</w:t>
      </w:r>
    </w:p>
    <w:p>
      <w:pPr>
        <w:widowControl/>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应采取措施，加强人员管理，对需进入甲方管辖区域的人员要做好三级安全教育工作、安全技术交底和培训，严防驾驶人员在运输过程中超速、超载、疲劳驾驶、违章操作等违法违章行为。一经发现应严格按制度规定落实教育处理并向甲方支付违约金</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500</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元/次。</w:t>
      </w:r>
    </w:p>
    <w:p>
      <w:pPr>
        <w:widowControl/>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乙方人员及车辆进入甲方管辖区内应自觉遵守甲方的规章制度和有关安全规定，按照现场人员指定线路行车，指定的区域停车、装卸。乙方人员不得擅自进入甲方其他生产作业区域。如有违反，将按甲方规定进行处理。</w:t>
      </w:r>
    </w:p>
    <w:p>
      <w:pPr>
        <w:widowControl/>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4.如设备类物品需进行安装、调试，乙方应安排熟悉设备或有设备操作相关资质的专业人员与甲方进行设备验收及培训等工作，确保操作设备过程安全。</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（七）发生事故时，乙方须立即报警处理，乙方在力所能及范围内采取补救措施，并在30分钟内将情况报告甲方。</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八）乙方必须严格履行本协议，遵守甲方各项安全管理规定，服从管理。乙方对存在问题拒不整改的，视为违约，甲方有权对乙方按主合同相关条款进行违约金扣罚。如乙方拒不缴纳违约金的，甲方有权在履约保证金中扣除。</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九）乙方造成的事故或造成事故扩大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（十）乙方委托的第三方运输单位或个人，违反本协议的，全部责任均由乙方承担。</w:t>
      </w:r>
    </w:p>
    <w:p>
      <w:pPr>
        <w:pStyle w:val="114"/>
        <w:spacing w:line="56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四、补充条款：</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adjustRightInd w:val="0"/>
        <w:snapToGrid w:val="0"/>
        <w:spacing w:line="560" w:lineRule="exact"/>
        <w:ind w:firstLine="482" w:firstLineChars="200"/>
        <w:jc w:val="left"/>
        <w:rPr>
          <w:rFonts w:ascii="宋体" w:hAnsi="宋体" w:eastAsia="宋体"/>
          <w:b/>
          <w:color w:val="auto"/>
          <w:sz w:val="24"/>
          <w:highlight w:val="none"/>
        </w:rPr>
      </w:pPr>
      <w:r>
        <w:rPr>
          <w:rFonts w:hint="eastAsia" w:ascii="宋体" w:hAnsi="宋体" w:eastAsia="宋体"/>
          <w:b/>
          <w:color w:val="auto"/>
          <w:sz w:val="24"/>
          <w:highlight w:val="none"/>
        </w:rPr>
        <w:t>五、附则</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（一）本协议未尽事宜，依据有关法律、法规、规章处理。法律、法规、规章没有明确规定的，经双方协商处理解决。</w:t>
      </w:r>
    </w:p>
    <w:p>
      <w:pPr>
        <w:adjustRightInd w:val="0"/>
        <w:snapToGrid w:val="0"/>
        <w:spacing w:line="560" w:lineRule="exact"/>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（二）本协议与主合同同时签订、同时终止、同时生效，具有相同的法律效力，自甲方、乙方双方签字、盖章生效，甲方、乙方双方执持数量与主合同一致。</w:t>
      </w:r>
    </w:p>
    <w:p>
      <w:pPr>
        <w:adjustRightInd w:val="0"/>
        <w:snapToGrid w:val="0"/>
        <w:spacing w:line="560" w:lineRule="exact"/>
        <w:ind w:firstLine="480" w:firstLineChars="200"/>
        <w:jc w:val="left"/>
        <w:rPr>
          <w:rFonts w:ascii="宋体" w:hAnsi="宋体" w:eastAsia="宋体"/>
          <w:color w:val="auto"/>
          <w:sz w:val="24"/>
          <w:highlight w:val="none"/>
        </w:rPr>
      </w:pP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3"/>
        <w:gridCol w:w="4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noWrap w:val="0"/>
            <w:vAlign w:val="top"/>
          </w:tcPr>
          <w:p>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宋体" w:hAnsi="宋体" w:eastAsia="宋体"/>
                <w:color w:val="auto"/>
                <w:sz w:val="24"/>
                <w:highlight w:val="none"/>
              </w:rPr>
            </w:pPr>
            <w:r>
              <w:rPr>
                <w:rFonts w:hint="eastAsia" w:ascii="宋体" w:hAnsi="宋体" w:eastAsia="宋体"/>
                <w:color w:val="auto"/>
                <w:sz w:val="24"/>
                <w:highlight w:val="none"/>
              </w:rPr>
              <w:t>甲方：</w:t>
            </w:r>
          </w:p>
          <w:p>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宋体" w:hAnsi="宋体" w:eastAsia="宋体"/>
                <w:color w:val="auto"/>
                <w:sz w:val="24"/>
                <w:highlight w:val="none"/>
              </w:rPr>
            </w:pPr>
            <w:r>
              <w:rPr>
                <w:rFonts w:hint="eastAsia" w:ascii="宋体" w:hAnsi="宋体" w:eastAsia="宋体"/>
                <w:color w:val="auto"/>
                <w:sz w:val="24"/>
                <w:highlight w:val="none"/>
              </w:rPr>
              <w:t>签约代表：</w:t>
            </w:r>
          </w:p>
          <w:p>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宋体" w:hAnsi="宋体" w:eastAsia="宋体"/>
                <w:color w:val="auto"/>
                <w:sz w:val="24"/>
                <w:highlight w:val="none"/>
              </w:rPr>
            </w:pPr>
            <w:r>
              <w:rPr>
                <w:rFonts w:hint="eastAsia" w:ascii="宋体" w:hAnsi="宋体" w:eastAsia="宋体"/>
                <w:color w:val="auto"/>
                <w:sz w:val="24"/>
                <w:highlight w:val="none"/>
              </w:rPr>
              <w:t>联系电话：</w:t>
            </w:r>
          </w:p>
          <w:p>
            <w:pPr>
              <w:keepNext w:val="0"/>
              <w:keepLines w:val="0"/>
              <w:widowControl w:val="0"/>
              <w:suppressLineNumbers w:val="0"/>
              <w:adjustRightInd w:val="0"/>
              <w:snapToGrid w:val="0"/>
              <w:spacing w:before="0" w:beforeAutospacing="0" w:after="0" w:afterAutospacing="0" w:line="560" w:lineRule="exact"/>
              <w:ind w:left="0" w:right="0" w:firstLine="240" w:firstLineChars="100"/>
              <w:jc w:val="right"/>
              <w:textAlignment w:val="baseline"/>
              <w:rPr>
                <w:rFonts w:hint="default" w:ascii="宋体" w:hAnsi="宋体" w:eastAsia="宋体"/>
                <w:color w:val="auto"/>
                <w:sz w:val="24"/>
                <w:highlight w:val="none"/>
              </w:rPr>
            </w:pPr>
            <w:r>
              <w:rPr>
                <w:rFonts w:hint="eastAsia" w:ascii="宋体" w:hAnsi="宋体" w:eastAsia="宋体"/>
                <w:color w:val="auto"/>
                <w:sz w:val="24"/>
                <w:highlight w:val="none"/>
              </w:rPr>
              <w:t>年</w:t>
            </w:r>
            <w:r>
              <w:rPr>
                <w:rFonts w:hint="default" w:ascii="宋体" w:hAnsi="宋体" w:eastAsia="宋体"/>
                <w:color w:val="auto"/>
                <w:sz w:val="24"/>
                <w:highlight w:val="none"/>
              </w:rPr>
              <w:t xml:space="preserve">    </w:t>
            </w:r>
            <w:r>
              <w:rPr>
                <w:rFonts w:hint="eastAsia" w:ascii="宋体" w:hAnsi="宋体" w:eastAsia="宋体"/>
                <w:color w:val="auto"/>
                <w:sz w:val="24"/>
                <w:highlight w:val="none"/>
              </w:rPr>
              <w:t>月</w:t>
            </w:r>
            <w:r>
              <w:rPr>
                <w:rFonts w:hint="default" w:ascii="宋体" w:hAnsi="宋体" w:eastAsia="宋体"/>
                <w:color w:val="auto"/>
                <w:sz w:val="24"/>
                <w:highlight w:val="none"/>
              </w:rPr>
              <w:t xml:space="preserve">    </w:t>
            </w:r>
            <w:r>
              <w:rPr>
                <w:rFonts w:hint="eastAsia" w:ascii="宋体" w:hAnsi="宋体" w:eastAsia="宋体"/>
                <w:color w:val="auto"/>
                <w:sz w:val="24"/>
                <w:highlight w:val="none"/>
              </w:rPr>
              <w:t>日</w:t>
            </w:r>
          </w:p>
        </w:tc>
        <w:tc>
          <w:tcPr>
            <w:tcW w:w="4474" w:type="dxa"/>
            <w:noWrap w:val="0"/>
            <w:vAlign w:val="top"/>
          </w:tcPr>
          <w:p>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宋体" w:hAnsi="宋体" w:eastAsia="宋体"/>
                <w:color w:val="auto"/>
                <w:sz w:val="24"/>
                <w:highlight w:val="none"/>
              </w:rPr>
            </w:pPr>
            <w:r>
              <w:rPr>
                <w:rFonts w:hint="eastAsia" w:ascii="宋体" w:hAnsi="宋体" w:eastAsia="宋体"/>
                <w:color w:val="auto"/>
                <w:sz w:val="24"/>
                <w:highlight w:val="none"/>
              </w:rPr>
              <w:t>乙方：</w:t>
            </w:r>
          </w:p>
          <w:p>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宋体" w:hAnsi="宋体" w:eastAsia="宋体"/>
                <w:color w:val="auto"/>
                <w:sz w:val="24"/>
                <w:highlight w:val="none"/>
              </w:rPr>
            </w:pPr>
            <w:r>
              <w:rPr>
                <w:rFonts w:hint="eastAsia" w:ascii="宋体" w:hAnsi="宋体" w:eastAsia="宋体"/>
                <w:color w:val="auto"/>
                <w:sz w:val="24"/>
                <w:highlight w:val="none"/>
              </w:rPr>
              <w:t>签约代表：</w:t>
            </w:r>
          </w:p>
          <w:p>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宋体" w:hAnsi="宋体" w:eastAsia="宋体"/>
                <w:color w:val="auto"/>
                <w:sz w:val="24"/>
                <w:highlight w:val="none"/>
              </w:rPr>
            </w:pPr>
            <w:r>
              <w:rPr>
                <w:rFonts w:hint="eastAsia" w:ascii="宋体" w:hAnsi="宋体" w:eastAsia="宋体"/>
                <w:color w:val="auto"/>
                <w:sz w:val="24"/>
                <w:highlight w:val="none"/>
              </w:rPr>
              <w:t>联系电话：</w:t>
            </w:r>
          </w:p>
          <w:p>
            <w:pPr>
              <w:keepNext w:val="0"/>
              <w:keepLines w:val="0"/>
              <w:widowControl w:val="0"/>
              <w:suppressLineNumbers w:val="0"/>
              <w:adjustRightInd w:val="0"/>
              <w:snapToGrid w:val="0"/>
              <w:spacing w:before="0" w:beforeAutospacing="0" w:after="0" w:afterAutospacing="0" w:line="560" w:lineRule="exact"/>
              <w:ind w:left="0" w:right="0"/>
              <w:jc w:val="right"/>
              <w:textAlignment w:val="baseline"/>
              <w:rPr>
                <w:rFonts w:hint="default" w:ascii="宋体" w:hAnsi="宋体" w:eastAsia="宋体"/>
                <w:color w:val="auto"/>
                <w:sz w:val="24"/>
                <w:highlight w:val="none"/>
              </w:rPr>
            </w:pPr>
            <w:r>
              <w:rPr>
                <w:rFonts w:hint="eastAsia" w:ascii="宋体" w:hAnsi="宋体" w:eastAsia="宋体"/>
                <w:color w:val="auto"/>
                <w:sz w:val="24"/>
                <w:highlight w:val="none"/>
              </w:rPr>
              <w:t>年</w:t>
            </w:r>
            <w:r>
              <w:rPr>
                <w:rFonts w:hint="default" w:ascii="宋体" w:hAnsi="宋体" w:eastAsia="宋体"/>
                <w:color w:val="auto"/>
                <w:sz w:val="24"/>
                <w:highlight w:val="none"/>
              </w:rPr>
              <w:t xml:space="preserve">    </w:t>
            </w:r>
            <w:r>
              <w:rPr>
                <w:rFonts w:hint="eastAsia" w:ascii="宋体" w:hAnsi="宋体" w:eastAsia="宋体"/>
                <w:color w:val="auto"/>
                <w:sz w:val="24"/>
                <w:highlight w:val="none"/>
              </w:rPr>
              <w:t>月</w:t>
            </w:r>
            <w:r>
              <w:rPr>
                <w:rFonts w:hint="default" w:ascii="宋体" w:hAnsi="宋体" w:eastAsia="宋体"/>
                <w:color w:val="auto"/>
                <w:sz w:val="24"/>
                <w:highlight w:val="none"/>
              </w:rPr>
              <w:t xml:space="preserve">    </w:t>
            </w:r>
            <w:r>
              <w:rPr>
                <w:rFonts w:hint="eastAsia" w:ascii="宋体" w:hAnsi="宋体" w:eastAsia="宋体"/>
                <w:color w:val="auto"/>
                <w:sz w:val="24"/>
                <w:highlight w:val="none"/>
              </w:rPr>
              <w:t>日</w:t>
            </w:r>
          </w:p>
        </w:tc>
      </w:tr>
    </w:tbl>
    <w:p>
      <w:pPr>
        <w:pStyle w:val="43"/>
        <w:rPr>
          <w:rFonts w:ascii="仿宋_GB2312" w:eastAsia="仿宋_GB2312"/>
          <w:color w:val="auto"/>
          <w:sz w:val="28"/>
          <w:szCs w:val="28"/>
          <w:highlight w:val="none"/>
        </w:rPr>
      </w:pPr>
    </w:p>
    <w:p>
      <w:pPr>
        <w:pStyle w:val="43"/>
        <w:rPr>
          <w:rFonts w:ascii="仿宋_GB2312" w:eastAsia="仿宋_GB2312"/>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cs="宋体"/>
          <w:b/>
          <w:bCs/>
          <w:color w:val="auto"/>
          <w:szCs w:val="21"/>
          <w:highlight w:val="none"/>
        </w:rPr>
      </w:pP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eastAsia" w:ascii="宋体" w:hAnsi="宋体" w:cs="宋体"/>
          <w:b/>
          <w:bCs/>
          <w:color w:val="auto"/>
          <w:szCs w:val="21"/>
          <w:highlight w:val="none"/>
        </w:rPr>
      </w:pPr>
    </w:p>
    <w:p>
      <w:pPr>
        <w:jc w:val="both"/>
        <w:rPr>
          <w:rFonts w:hint="default" w:ascii="宋体" w:hAnsi="宋体" w:eastAsia="宋体" w:cs="宋体"/>
          <w:b/>
          <w:bCs/>
          <w:color w:val="auto"/>
          <w:szCs w:val="21"/>
          <w:highlight w:val="none"/>
          <w:lang w:val="en-US" w:eastAsia="zh-CN"/>
        </w:rPr>
        <w:sectPr>
          <w:footerReference r:id="rId5" w:type="first"/>
          <w:footerReference r:id="rId4" w:type="default"/>
          <w:pgSz w:w="11906" w:h="16838"/>
          <w:pgMar w:top="2098" w:right="1474" w:bottom="1985" w:left="1588" w:header="851" w:footer="992" w:gutter="0"/>
          <w:pgNumType w:fmt="decimal"/>
          <w:cols w:space="720" w:num="1"/>
          <w:titlePg/>
          <w:docGrid w:type="lines" w:linePitch="312" w:charSpace="0"/>
        </w:sectPr>
      </w:pPr>
      <w:r>
        <w:rPr>
          <w:rFonts w:hint="eastAsia" w:ascii="宋体" w:hAnsi="宋体" w:cs="宋体"/>
          <w:b/>
          <w:bCs/>
          <w:color w:val="auto"/>
          <w:szCs w:val="21"/>
          <w:highlight w:val="none"/>
          <w:lang w:val="en-US" w:eastAsia="zh-CN"/>
        </w:rPr>
        <w:t>附件4技术需求</w:t>
      </w:r>
    </w:p>
    <w:p>
      <w:pPr>
        <w:jc w:val="both"/>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附件</w:t>
      </w:r>
      <w:r>
        <w:rPr>
          <w:rFonts w:hint="eastAsia" w:ascii="宋体" w:hAnsi="宋体" w:cs="宋体"/>
          <w:b/>
          <w:bCs/>
          <w:color w:val="auto"/>
          <w:szCs w:val="21"/>
          <w:highlight w:val="none"/>
          <w:lang w:val="en-US" w:eastAsia="zh-CN"/>
        </w:rPr>
        <w:t xml:space="preserve">5                           </w:t>
      </w:r>
    </w:p>
    <w:p>
      <w:pPr>
        <w:jc w:val="center"/>
        <w:rPr>
          <w:rFonts w:ascii="黑体" w:hAnsi="黑体" w:eastAsia="黑体"/>
          <w:b/>
          <w:sz w:val="28"/>
          <w:szCs w:val="28"/>
        </w:rPr>
      </w:pPr>
      <w:r>
        <w:rPr>
          <w:rFonts w:hint="eastAsia" w:ascii="黑体" w:hAnsi="黑体" w:eastAsia="黑体"/>
          <w:b/>
          <w:sz w:val="36"/>
          <w:szCs w:val="28"/>
        </w:rPr>
        <w:t>履约保函模板</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（受益人）</w:t>
      </w:r>
      <w:r>
        <w:rPr>
          <w:rFonts w:ascii="仿宋" w:hAnsi="仿宋" w:eastAsia="仿宋"/>
          <w:sz w:val="28"/>
          <w:szCs w:val="28"/>
        </w:rPr>
        <w:br w:type="textWrapping"/>
      </w:r>
    </w:p>
    <w:p>
      <w:pPr>
        <w:ind w:firstLine="420"/>
        <w:rPr>
          <w:rFonts w:ascii="仿宋" w:hAnsi="仿宋" w:eastAsia="仿宋"/>
          <w:sz w:val="28"/>
          <w:szCs w:val="28"/>
        </w:rPr>
      </w:pPr>
      <w:r>
        <w:rPr>
          <w:rFonts w:hint="eastAsia" w:ascii="仿宋" w:hAnsi="仿宋" w:eastAsia="仿宋"/>
          <w:sz w:val="28"/>
          <w:szCs w:val="28"/>
        </w:rPr>
        <w:t>鉴于</w:t>
      </w:r>
      <w:r>
        <w:rPr>
          <w:rFonts w:hint="eastAsia" w:ascii="仿宋" w:hAnsi="仿宋" w:eastAsia="仿宋"/>
          <w:sz w:val="28"/>
          <w:szCs w:val="28"/>
          <w:u w:val="single"/>
        </w:rPr>
        <w:t xml:space="preserve">           </w:t>
      </w:r>
      <w:r>
        <w:rPr>
          <w:rFonts w:hint="eastAsia" w:ascii="仿宋" w:hAnsi="仿宋" w:eastAsia="仿宋"/>
          <w:sz w:val="28"/>
          <w:szCs w:val="28"/>
        </w:rPr>
        <w:t>（以下简称“委托人”）与贵方于</w:t>
      </w:r>
      <w:r>
        <w:rPr>
          <w:rFonts w:hint="eastAsia" w:ascii="仿宋" w:hAnsi="仿宋" w:eastAsia="仿宋"/>
          <w:sz w:val="28"/>
          <w:szCs w:val="28"/>
          <w:u w:val="single"/>
        </w:rPr>
        <w:t xml:space="preserve">   年  月  日</w:t>
      </w:r>
      <w:r>
        <w:rPr>
          <w:rFonts w:hint="eastAsia" w:ascii="仿宋" w:hAnsi="仿宋" w:eastAsia="仿宋"/>
          <w:sz w:val="28"/>
          <w:szCs w:val="28"/>
        </w:rPr>
        <w:t>签订了</w:t>
      </w:r>
      <w:r>
        <w:rPr>
          <w:rFonts w:hint="eastAsia" w:ascii="仿宋" w:hAnsi="仿宋" w:eastAsia="仿宋"/>
          <w:sz w:val="28"/>
          <w:szCs w:val="28"/>
          <w:u w:val="single"/>
        </w:rPr>
        <w:t xml:space="preserve">                     </w:t>
      </w:r>
      <w:r>
        <w:rPr>
          <w:rFonts w:hint="eastAsia" w:ascii="仿宋" w:hAnsi="仿宋" w:eastAsia="仿宋"/>
          <w:sz w:val="28"/>
          <w:szCs w:val="28"/>
        </w:rPr>
        <w:t>（以下简称“合同”），我行同意为委托人出具履约保函，作为委托人履行合同义务的担保，以使你方得到履约保函的保障。本保函为不可撤销，见索即付的独立保函。</w:t>
      </w:r>
    </w:p>
    <w:p>
      <w:pPr>
        <w:ind w:firstLine="420"/>
        <w:rPr>
          <w:rFonts w:ascii="仿宋" w:hAnsi="仿宋" w:eastAsia="仿宋"/>
          <w:sz w:val="28"/>
          <w:szCs w:val="28"/>
        </w:rPr>
      </w:pPr>
      <w:r>
        <w:rPr>
          <w:rFonts w:hint="eastAsia" w:ascii="仿宋" w:hAnsi="仿宋" w:eastAsia="仿宋"/>
          <w:sz w:val="28"/>
          <w:szCs w:val="28"/>
        </w:rPr>
        <w:t>一、我行保证在收到贵单位于保函有效期内送达的依本保函约定的索赔申请后，在个</w:t>
      </w:r>
      <w:r>
        <w:rPr>
          <w:rFonts w:hint="eastAsia" w:ascii="仿宋" w:hAnsi="仿宋" w:eastAsia="仿宋"/>
          <w:sz w:val="28"/>
          <w:szCs w:val="28"/>
          <w:u w:val="single"/>
        </w:rPr>
        <w:t xml:space="preserve">  </w:t>
      </w:r>
      <w:r>
        <w:rPr>
          <w:rFonts w:hint="eastAsia" w:ascii="仿宋" w:hAnsi="仿宋" w:eastAsia="仿宋"/>
          <w:sz w:val="28"/>
          <w:szCs w:val="28"/>
        </w:rPr>
        <w:t>工作日内无条件和不可改变地向贵单位支付最高金额不超过人民币元</w:t>
      </w:r>
      <w:r>
        <w:rPr>
          <w:rFonts w:hint="eastAsia" w:ascii="仿宋" w:hAnsi="仿宋" w:eastAsia="仿宋"/>
          <w:sz w:val="28"/>
          <w:szCs w:val="28"/>
          <w:u w:val="single"/>
        </w:rPr>
        <w:t xml:space="preserve">         </w:t>
      </w:r>
      <w:r>
        <w:rPr>
          <w:rFonts w:hint="eastAsia" w:ascii="仿宋" w:hAnsi="仿宋" w:eastAsia="仿宋"/>
          <w:sz w:val="28"/>
          <w:szCs w:val="28"/>
        </w:rPr>
        <w:t>（大写：</w:t>
      </w:r>
      <w:r>
        <w:rPr>
          <w:rFonts w:hint="eastAsia" w:ascii="仿宋" w:hAnsi="仿宋" w:eastAsia="仿宋"/>
          <w:sz w:val="28"/>
          <w:szCs w:val="28"/>
          <w:u w:val="single"/>
        </w:rPr>
        <w:t xml:space="preserve">            </w:t>
      </w:r>
      <w:r>
        <w:rPr>
          <w:rFonts w:hint="eastAsia" w:ascii="仿宋" w:hAnsi="仿宋" w:eastAsia="仿宋"/>
          <w:sz w:val="28"/>
          <w:szCs w:val="28"/>
        </w:rPr>
        <w:t xml:space="preserve"> ）的履约保证金，并放弃向你方提出任何异议和追索的权利。</w:t>
      </w:r>
    </w:p>
    <w:p>
      <w:pPr>
        <w:ind w:firstLine="420"/>
        <w:rPr>
          <w:rFonts w:ascii="仿宋" w:hAnsi="仿宋" w:eastAsia="仿宋"/>
          <w:sz w:val="28"/>
          <w:szCs w:val="28"/>
        </w:rPr>
      </w:pPr>
      <w:r>
        <w:rPr>
          <w:rFonts w:hint="eastAsia" w:ascii="仿宋" w:hAnsi="仿宋" w:eastAsia="仿宋"/>
          <w:sz w:val="28"/>
          <w:szCs w:val="28"/>
        </w:rPr>
        <w:t>二、贵单位的索赔申请应符合下述条件：</w:t>
      </w:r>
    </w:p>
    <w:p>
      <w:pPr>
        <w:ind w:firstLine="420"/>
        <w:rPr>
          <w:rFonts w:ascii="仿宋" w:hAnsi="仿宋" w:eastAsia="仿宋"/>
          <w:sz w:val="28"/>
          <w:szCs w:val="28"/>
        </w:rPr>
      </w:pPr>
      <w:r>
        <w:rPr>
          <w:rFonts w:hint="eastAsia" w:ascii="仿宋" w:hAnsi="仿宋" w:eastAsia="仿宋"/>
          <w:sz w:val="28"/>
          <w:szCs w:val="28"/>
        </w:rPr>
        <w:t>（一）贵单位法定代表人或其授权代表签字并加盖单位公章；</w:t>
      </w:r>
    </w:p>
    <w:p>
      <w:pPr>
        <w:ind w:firstLine="420"/>
        <w:rPr>
          <w:rFonts w:ascii="仿宋" w:hAnsi="仿宋" w:eastAsia="仿宋"/>
          <w:sz w:val="28"/>
          <w:szCs w:val="28"/>
        </w:rPr>
      </w:pPr>
      <w:r>
        <w:rPr>
          <w:rFonts w:hint="eastAsia" w:ascii="仿宋" w:hAnsi="仿宋" w:eastAsia="仿宋"/>
          <w:sz w:val="28"/>
          <w:szCs w:val="28"/>
        </w:rPr>
        <w:t>（二）在保函有效期内送达我行；</w:t>
      </w:r>
    </w:p>
    <w:p>
      <w:pPr>
        <w:ind w:firstLine="420"/>
        <w:rPr>
          <w:rFonts w:ascii="仿宋" w:hAnsi="仿宋" w:eastAsia="仿宋"/>
          <w:sz w:val="28"/>
          <w:szCs w:val="28"/>
        </w:rPr>
      </w:pPr>
      <w:r>
        <w:rPr>
          <w:rFonts w:hint="eastAsia" w:ascii="仿宋" w:hAnsi="仿宋" w:eastAsia="仿宋"/>
          <w:sz w:val="28"/>
          <w:szCs w:val="28"/>
        </w:rPr>
        <w:t>（三）明确的索赔金额（不得超过本保函第一条所列之限额）。</w:t>
      </w:r>
    </w:p>
    <w:p>
      <w:pPr>
        <w:ind w:firstLine="420"/>
        <w:rPr>
          <w:rFonts w:ascii="仿宋" w:hAnsi="仿宋" w:eastAsia="仿宋"/>
          <w:sz w:val="28"/>
          <w:szCs w:val="28"/>
        </w:rPr>
      </w:pPr>
      <w:r>
        <w:rPr>
          <w:rFonts w:hint="eastAsia" w:ascii="仿宋" w:hAnsi="仿宋" w:eastAsia="仿宋"/>
          <w:sz w:val="28"/>
          <w:szCs w:val="28"/>
        </w:rPr>
        <w:t>三、本保函自签发之日起生效，有效期至</w:t>
      </w:r>
      <w:r>
        <w:rPr>
          <w:rFonts w:hint="eastAsia" w:ascii="仿宋" w:hAnsi="仿宋" w:eastAsia="仿宋"/>
          <w:sz w:val="28"/>
          <w:szCs w:val="28"/>
          <w:u w:val="single"/>
        </w:rPr>
        <w:t xml:space="preserve">  年  月  日</w:t>
      </w:r>
      <w:r>
        <w:rPr>
          <w:rFonts w:hint="eastAsia" w:ascii="仿宋" w:hAnsi="仿宋" w:eastAsia="仿宋"/>
          <w:sz w:val="28"/>
          <w:szCs w:val="28"/>
        </w:rPr>
        <w:t>。本保函于下述任一事项发生之时立即失效，我行在本保函项下的保证义务即刻解除：</w:t>
      </w:r>
    </w:p>
    <w:p>
      <w:pPr>
        <w:ind w:firstLine="420"/>
        <w:rPr>
          <w:rFonts w:ascii="仿宋" w:hAnsi="仿宋" w:eastAsia="仿宋"/>
          <w:sz w:val="28"/>
          <w:szCs w:val="28"/>
        </w:rPr>
      </w:pPr>
      <w:r>
        <w:rPr>
          <w:rFonts w:hint="eastAsia" w:ascii="仿宋" w:hAnsi="仿宋" w:eastAsia="仿宋"/>
          <w:sz w:val="28"/>
          <w:szCs w:val="28"/>
        </w:rPr>
        <w:t>（一）本保函有效期限届满；</w:t>
      </w:r>
    </w:p>
    <w:p>
      <w:pPr>
        <w:ind w:firstLine="420"/>
        <w:rPr>
          <w:rFonts w:ascii="仿宋" w:hAnsi="仿宋" w:eastAsia="仿宋"/>
          <w:sz w:val="28"/>
          <w:szCs w:val="28"/>
        </w:rPr>
      </w:pPr>
      <w:r>
        <w:rPr>
          <w:rFonts w:hint="eastAsia" w:ascii="仿宋" w:hAnsi="仿宋" w:eastAsia="仿宋"/>
          <w:sz w:val="28"/>
          <w:szCs w:val="28"/>
        </w:rPr>
        <w:t>（二）我行保证的义务履行完毕。</w:t>
      </w:r>
    </w:p>
    <w:p>
      <w:pPr>
        <w:ind w:firstLine="420"/>
        <w:rPr>
          <w:rFonts w:ascii="仿宋" w:hAnsi="仿宋" w:eastAsia="仿宋"/>
          <w:sz w:val="28"/>
          <w:szCs w:val="28"/>
        </w:rPr>
      </w:pPr>
      <w:r>
        <w:rPr>
          <w:rFonts w:hint="eastAsia" w:ascii="仿宋" w:hAnsi="仿宋" w:eastAsia="仿宋"/>
          <w:sz w:val="28"/>
          <w:szCs w:val="28"/>
        </w:rPr>
        <w:t>四、我方受本保函制约的责任是延续的、独立的和无条件的，上述合同的任何修改、变更、解释、不可执行或委托人在合同项下对你方的任何抗辩都不能削弱或影响我行按本保函应承担的责任。</w:t>
      </w:r>
    </w:p>
    <w:p>
      <w:pPr>
        <w:ind w:firstLine="420"/>
        <w:rPr>
          <w:rFonts w:ascii="仿宋" w:hAnsi="仿宋" w:eastAsia="仿宋"/>
          <w:sz w:val="28"/>
          <w:szCs w:val="28"/>
        </w:rPr>
      </w:pPr>
      <w:r>
        <w:rPr>
          <w:rFonts w:hint="eastAsia" w:ascii="仿宋" w:hAnsi="仿宋" w:eastAsia="仿宋"/>
          <w:sz w:val="28"/>
          <w:szCs w:val="28"/>
        </w:rPr>
        <w:t>五、我行向你方支付索赔金额后，本保函担保金额即按贵方通知的索赔金额予以递减。</w:t>
      </w:r>
    </w:p>
    <w:p>
      <w:pPr>
        <w:ind w:firstLine="420"/>
        <w:rPr>
          <w:rFonts w:ascii="仿宋" w:hAnsi="仿宋" w:eastAsia="仿宋"/>
          <w:sz w:val="28"/>
          <w:szCs w:val="28"/>
        </w:rPr>
      </w:pPr>
      <w:r>
        <w:rPr>
          <w:rFonts w:hint="eastAsia" w:ascii="仿宋" w:hAnsi="仿宋" w:eastAsia="仿宋"/>
          <w:sz w:val="28"/>
          <w:szCs w:val="28"/>
        </w:rPr>
        <w:t>六、保函失效后请将保函退回我行注销，无论正本最终退回与否，不影响本保函依上述约定自动失效。</w:t>
      </w:r>
    </w:p>
    <w:p>
      <w:pPr>
        <w:ind w:firstLine="420"/>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jc w:val="center"/>
        <w:rPr>
          <w:rFonts w:hint="eastAsia" w:ascii="宋体" w:hAnsi="宋体" w:eastAsia="宋体"/>
          <w:color w:val="auto"/>
          <w:sz w:val="24"/>
          <w:szCs w:val="22"/>
          <w:highlight w:val="none"/>
        </w:rPr>
      </w:pPr>
    </w:p>
    <w:p>
      <w:pPr>
        <w:pStyle w:val="43"/>
        <w:rPr>
          <w:rFonts w:hint="eastAsia"/>
        </w:rPr>
        <w:sectPr>
          <w:pgSz w:w="11906" w:h="16838"/>
          <w:pgMar w:top="2098" w:right="1474" w:bottom="1985" w:left="1588" w:header="851" w:footer="992" w:gutter="0"/>
          <w:pgNumType w:fmt="decimal"/>
          <w:cols w:space="720" w:num="1"/>
          <w:titlePg/>
          <w:docGrid w:type="lines" w:linePitch="312" w:charSpace="0"/>
        </w:sectPr>
      </w:pPr>
    </w:p>
    <w:p>
      <w:pPr>
        <w:pStyle w:val="43"/>
        <w:rPr>
          <w:rFonts w:hint="default" w:eastAsia="等线"/>
          <w:lang w:val="en-US" w:eastAsia="zh-CN"/>
        </w:rPr>
      </w:pPr>
      <w:r>
        <w:rPr>
          <w:rFonts w:hint="eastAsia"/>
          <w:lang w:val="en-US" w:eastAsia="zh-CN"/>
        </w:rPr>
        <w:t>附件6.采购清单及报价</w:t>
      </w:r>
    </w:p>
    <w:p>
      <w:pPr>
        <w:rPr>
          <w:rFonts w:hint="eastAsia" w:ascii="宋体" w:hAnsi="宋体" w:cs="宋体"/>
          <w:bCs/>
          <w:sz w:val="24"/>
          <w:lang w:val="en-US" w:eastAsia="zh-CN"/>
        </w:rPr>
      </w:pPr>
    </w:p>
    <w:p>
      <w:pPr>
        <w:pStyle w:val="2"/>
        <w:jc w:val="center"/>
        <w:rPr>
          <w:rFonts w:hint="eastAsia" w:ascii="宋体" w:hAnsi="宋体" w:eastAsia="宋体" w:cs="宋体"/>
          <w:color w:val="auto"/>
          <w:sz w:val="24"/>
          <w:highlight w:val="yellow"/>
        </w:rPr>
      </w:pPr>
      <w:r>
        <w:rPr>
          <w:rFonts w:hint="eastAsia" w:ascii="宋体" w:hAnsi="宋体" w:eastAsia="宋体" w:cs="宋体"/>
          <w:color w:val="auto"/>
          <w:highlight w:val="yellow"/>
        </w:rPr>
        <w:br w:type="page"/>
      </w:r>
      <w:bookmarkStart w:id="269" w:name="_Toc20671"/>
      <w:bookmarkStart w:id="270" w:name="_Toc15961"/>
      <w:bookmarkStart w:id="271" w:name="_Toc21879"/>
      <w:bookmarkStart w:id="272" w:name="_Toc18256"/>
      <w:bookmarkStart w:id="273" w:name="_Toc10621"/>
      <w:bookmarkStart w:id="274" w:name="_Toc1842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32"/>
          <w:szCs w:val="27"/>
          <w:highlight w:val="none"/>
          <w:lang w:val="en-US" w:eastAsia="zh-CN"/>
        </w:rPr>
        <w:t>供货</w:t>
      </w:r>
      <w:r>
        <w:rPr>
          <w:rFonts w:hint="eastAsia" w:ascii="宋体" w:hAnsi="宋体" w:eastAsia="宋体" w:cs="宋体"/>
          <w:color w:val="auto"/>
          <w:sz w:val="32"/>
          <w:szCs w:val="27"/>
          <w:highlight w:val="none"/>
        </w:rPr>
        <w:t>要求</w:t>
      </w:r>
      <w:bookmarkEnd w:id="265"/>
      <w:bookmarkEnd w:id="266"/>
      <w:bookmarkEnd w:id="267"/>
      <w:bookmarkEnd w:id="268"/>
      <w:bookmarkEnd w:id="269"/>
      <w:bookmarkEnd w:id="270"/>
      <w:bookmarkEnd w:id="271"/>
      <w:bookmarkEnd w:id="272"/>
      <w:bookmarkEnd w:id="273"/>
      <w:bookmarkEnd w:id="274"/>
    </w:p>
    <w:p>
      <w:pPr>
        <w:spacing w:line="360" w:lineRule="auto"/>
        <w:rPr>
          <w:rFonts w:hint="eastAsia" w:ascii="宋体" w:hAnsi="宋体"/>
          <w:sz w:val="24"/>
          <w:szCs w:val="24"/>
          <w:lang w:val="sv-SE"/>
        </w:rPr>
      </w:pPr>
      <w:bookmarkStart w:id="275" w:name="_Toc522621303"/>
      <w:bookmarkStart w:id="276" w:name="_Toc97372564"/>
      <w:bookmarkStart w:id="277" w:name="_Toc252186740"/>
      <w:bookmarkStart w:id="278" w:name="_Toc18336"/>
      <w:bookmarkStart w:id="279" w:name="_Toc25398"/>
      <w:bookmarkStart w:id="280" w:name="_Toc17213626"/>
      <w:bookmarkStart w:id="281" w:name="_Toc15972681"/>
    </w:p>
    <w:p>
      <w:pPr>
        <w:spacing w:line="360" w:lineRule="auto"/>
        <w:jc w:val="center"/>
        <w:rPr>
          <w:rFonts w:hint="eastAsia" w:ascii="宋体" w:hAnsi="宋体"/>
          <w:b/>
          <w:sz w:val="24"/>
          <w:szCs w:val="24"/>
          <w:lang w:val="sv-SE"/>
        </w:rPr>
      </w:pPr>
    </w:p>
    <w:p>
      <w:pPr>
        <w:spacing w:line="360" w:lineRule="auto"/>
        <w:jc w:val="center"/>
        <w:rPr>
          <w:rFonts w:hint="eastAsia" w:ascii="宋体" w:hAnsi="宋体"/>
          <w:b/>
          <w:sz w:val="24"/>
          <w:szCs w:val="24"/>
          <w:lang w:val="sv-SE"/>
        </w:rPr>
      </w:pPr>
    </w:p>
    <w:p>
      <w:pPr>
        <w:spacing w:line="360" w:lineRule="auto"/>
        <w:ind w:left="3101" w:leftChars="100" w:hanging="2891" w:hangingChars="600"/>
        <w:jc w:val="center"/>
        <w:rPr>
          <w:rFonts w:hint="eastAsia" w:ascii="宋体" w:hAnsi="宋体"/>
          <w:b/>
          <w:sz w:val="48"/>
          <w:szCs w:val="48"/>
          <w:lang w:val="sv-SE"/>
        </w:rPr>
      </w:pPr>
      <w:r>
        <w:rPr>
          <w:rFonts w:hint="eastAsia" w:ascii="宋体" w:hAnsi="宋体"/>
          <w:b/>
          <w:sz w:val="48"/>
          <w:szCs w:val="48"/>
          <w:lang w:val="sv-SE"/>
        </w:rPr>
        <w:t>增城区新塘镇白石村前站建设工程</w:t>
      </w:r>
    </w:p>
    <w:p>
      <w:pPr>
        <w:spacing w:line="360" w:lineRule="auto"/>
        <w:ind w:left="3101" w:leftChars="100" w:hanging="2891" w:hangingChars="600"/>
        <w:jc w:val="center"/>
        <w:rPr>
          <w:rFonts w:hint="eastAsia" w:ascii="宋体" w:hAnsi="宋体"/>
          <w:b/>
          <w:sz w:val="48"/>
          <w:szCs w:val="48"/>
        </w:rPr>
      </w:pPr>
      <w:r>
        <w:rPr>
          <w:rFonts w:hint="eastAsia" w:ascii="宋体" w:hAnsi="宋体"/>
          <w:b/>
          <w:sz w:val="48"/>
          <w:szCs w:val="48"/>
          <w:lang w:val="sv-SE"/>
        </w:rPr>
        <w:t>一体化泵闸</w:t>
      </w:r>
      <w:r>
        <w:rPr>
          <w:rFonts w:hint="eastAsia" w:ascii="宋体" w:hAnsi="宋体"/>
          <w:b/>
          <w:sz w:val="48"/>
          <w:szCs w:val="48"/>
        </w:rPr>
        <w:t>设备</w:t>
      </w:r>
    </w:p>
    <w:p>
      <w:pPr>
        <w:spacing w:line="360" w:lineRule="auto"/>
        <w:jc w:val="center"/>
        <w:rPr>
          <w:rFonts w:ascii="宋体" w:hAnsi="宋体"/>
          <w:b/>
          <w:sz w:val="72"/>
          <w:szCs w:val="72"/>
          <w:lang w:val="sv-SE"/>
        </w:rPr>
      </w:pPr>
    </w:p>
    <w:p>
      <w:pPr>
        <w:spacing w:line="360" w:lineRule="auto"/>
        <w:jc w:val="center"/>
        <w:rPr>
          <w:rFonts w:ascii="宋体" w:hAnsi="宋体"/>
          <w:b/>
          <w:sz w:val="72"/>
          <w:szCs w:val="72"/>
        </w:rPr>
      </w:pPr>
      <w:r>
        <w:rPr>
          <w:rFonts w:hint="eastAsia" w:ascii="宋体" w:hAnsi="宋体"/>
          <w:b/>
          <w:sz w:val="72"/>
          <w:szCs w:val="72"/>
        </w:rPr>
        <w:t>技术要求</w:t>
      </w:r>
    </w:p>
    <w:p>
      <w:pPr>
        <w:spacing w:line="360" w:lineRule="auto"/>
        <w:rPr>
          <w:rFonts w:ascii="宋体" w:hAnsi="宋体"/>
          <w:sz w:val="24"/>
          <w:szCs w:val="24"/>
        </w:rPr>
      </w:pPr>
      <w:r>
        <w:rPr>
          <w:rFonts w:ascii="宋体" w:hAnsi="宋体"/>
          <w:b/>
          <w:sz w:val="24"/>
          <w:szCs w:val="24"/>
          <w:lang w:val="sv-SE"/>
        </w:rPr>
        <w:br w:type="page"/>
      </w:r>
    </w:p>
    <w:p>
      <w:pPr>
        <w:spacing w:line="360" w:lineRule="auto"/>
        <w:jc w:val="center"/>
        <w:rPr>
          <w:rFonts w:ascii="宋体" w:hAnsi="宋体"/>
          <w:bCs/>
          <w:kern w:val="0"/>
          <w:sz w:val="24"/>
          <w:szCs w:val="24"/>
          <w:lang w:val="en-GB"/>
        </w:rPr>
        <w:sectPr>
          <w:headerReference r:id="rId6" w:type="default"/>
          <w:footerReference r:id="rId7" w:type="default"/>
          <w:pgSz w:w="11900" w:h="16837"/>
          <w:pgMar w:top="737" w:right="1361" w:bottom="1021" w:left="1338" w:header="0" w:footer="0" w:gutter="0"/>
          <w:cols w:space="720" w:num="1"/>
          <w:docGrid w:linePitch="360" w:charSpace="0"/>
        </w:sectPr>
      </w:pPr>
    </w:p>
    <w:p>
      <w:pPr>
        <w:spacing w:line="360" w:lineRule="auto"/>
        <w:jc w:val="center"/>
        <w:rPr>
          <w:rFonts w:ascii="宋体" w:hAnsi="宋体"/>
          <w:b/>
          <w:bCs/>
          <w:kern w:val="0"/>
          <w:sz w:val="24"/>
          <w:szCs w:val="24"/>
          <w:lang w:val="en-GB"/>
        </w:rPr>
      </w:pPr>
    </w:p>
    <w:p>
      <w:pPr>
        <w:spacing w:line="360" w:lineRule="auto"/>
        <w:jc w:val="center"/>
        <w:rPr>
          <w:rFonts w:hint="eastAsia" w:ascii="宋体" w:hAnsi="宋体"/>
          <w:b/>
          <w:bCs/>
          <w:kern w:val="0"/>
          <w:sz w:val="24"/>
          <w:szCs w:val="24"/>
          <w:lang w:val="en-GB"/>
        </w:rPr>
      </w:pPr>
      <w:r>
        <w:rPr>
          <w:rFonts w:hint="eastAsia" w:ascii="宋体" w:hAnsi="宋体"/>
          <w:b/>
          <w:bCs/>
          <w:kern w:val="0"/>
          <w:sz w:val="24"/>
          <w:szCs w:val="24"/>
          <w:lang w:val="en-GB"/>
        </w:rPr>
        <w:t>招标</w:t>
      </w:r>
      <w:r>
        <w:rPr>
          <w:rFonts w:hint="eastAsia" w:ascii="宋体" w:hAnsi="宋体"/>
          <w:b/>
          <w:bCs/>
          <w:kern w:val="0"/>
          <w:sz w:val="24"/>
          <w:szCs w:val="24"/>
        </w:rPr>
        <w:t>清单</w:t>
      </w:r>
    </w:p>
    <w:p>
      <w:pPr>
        <w:pStyle w:val="2"/>
        <w:numPr>
          <w:ilvl w:val="0"/>
          <w:numId w:val="20"/>
        </w:numPr>
        <w:spacing w:line="360" w:lineRule="auto"/>
        <w:rPr>
          <w:rFonts w:hAnsi="宋体"/>
          <w:sz w:val="24"/>
          <w:szCs w:val="24"/>
        </w:rPr>
      </w:pPr>
      <w:bookmarkStart w:id="282" w:name="_Toc11610"/>
      <w:r>
        <w:rPr>
          <w:rFonts w:hint="eastAsia" w:hAnsi="宋体"/>
          <w:sz w:val="24"/>
          <w:szCs w:val="24"/>
        </w:rPr>
        <w:t>货物清单</w:t>
      </w:r>
      <w:bookmarkEnd w:id="282"/>
    </w:p>
    <w:tbl>
      <w:tblPr>
        <w:tblStyle w:val="44"/>
        <w:tblW w:w="0" w:type="auto"/>
        <w:tblInd w:w="0" w:type="dxa"/>
        <w:tblLayout w:type="fixed"/>
        <w:tblCellMar>
          <w:top w:w="0" w:type="dxa"/>
          <w:left w:w="108" w:type="dxa"/>
          <w:bottom w:w="0" w:type="dxa"/>
          <w:right w:w="108" w:type="dxa"/>
        </w:tblCellMar>
      </w:tblPr>
      <w:tblGrid>
        <w:gridCol w:w="546"/>
        <w:gridCol w:w="1816"/>
        <w:gridCol w:w="1889"/>
        <w:gridCol w:w="824"/>
        <w:gridCol w:w="824"/>
        <w:gridCol w:w="3509"/>
      </w:tblGrid>
      <w:tr>
        <w:tblPrEx>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物资名称</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规格型号</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计量单位</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一</w:t>
            </w:r>
          </w:p>
        </w:tc>
        <w:tc>
          <w:tcPr>
            <w:tcW w:w="88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szCs w:val="24"/>
                <w:lang w:bidi="ar"/>
              </w:rPr>
            </w:pPr>
            <w:r>
              <w:rPr>
                <w:rFonts w:hint="eastAsia" w:ascii="宋体" w:hAnsi="宋体" w:cs="宋体"/>
                <w:b/>
                <w:bCs/>
                <w:color w:val="000000"/>
                <w:kern w:val="0"/>
                <w:szCs w:val="21"/>
                <w:lang w:bidi="ar"/>
              </w:rPr>
              <w:t>一体化泵闸配套水泵</w:t>
            </w:r>
          </w:p>
        </w:tc>
      </w:tr>
      <w:tr>
        <w:tblPrEx>
          <w:tblCellMar>
            <w:top w:w="0" w:type="dxa"/>
            <w:left w:w="108" w:type="dxa"/>
            <w:bottom w:w="0" w:type="dxa"/>
            <w:right w:w="108" w:type="dxa"/>
          </w:tblCellMar>
        </w:tblPrEx>
        <w:trPr>
          <w:trHeight w:val="1785"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1</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*一体化泵闸配套水泵</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潜水全贯流泵，设计流量：2.45m³/s（单台流量），设计扬程：2.89m，最高扬程：3.98m,P=160kw，电压380V</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4</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泵闸专用潜水全贯流泵，湿定子结构，导叶体、叶片等过流部件采用304不锈钢材质、水泵自带电缆不小于20米潜水电缆，水泵应配备完备的保护措施，至少设置以下保护元件：（包括接线盒泄漏传感器，定子室泄漏传感器，油室泄露传感器，轴承温度传感器，绕组温度传感器，水泵振动传感器等）</w:t>
            </w:r>
          </w:p>
        </w:tc>
      </w:tr>
      <w:tr>
        <w:tblPrEx>
          <w:tblCellMar>
            <w:top w:w="0" w:type="dxa"/>
            <w:left w:w="108" w:type="dxa"/>
            <w:bottom w:w="0" w:type="dxa"/>
            <w:right w:w="108" w:type="dxa"/>
          </w:tblCellMar>
        </w:tblPrEx>
        <w:trPr>
          <w:trHeight w:val="492"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2</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拍门</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DN1100</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4</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浮箱式拍门，304不锈钢材质</w:t>
            </w:r>
          </w:p>
        </w:tc>
      </w:tr>
      <w:tr>
        <w:tblPrEx>
          <w:tblCellMar>
            <w:top w:w="0" w:type="dxa"/>
            <w:left w:w="108" w:type="dxa"/>
            <w:bottom w:w="0" w:type="dxa"/>
            <w:right w:w="108" w:type="dxa"/>
          </w:tblCellMar>
        </w:tblPrEx>
        <w:trPr>
          <w:trHeight w:val="102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3</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*一体化泵闸工作闸门</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闸门孔口尺寸（宽*高）：5.0m×4.3m,工作闸门尺寸：B×H=5.6m*4.5*0.6m</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闸门主体村质为Q235B,制作完成后，须与水泵组装成整体，并在厂内进行拼装、试吊找重心,操作方式：动水启闭支承方式：简支轮锁定装置：插销锁定</w:t>
            </w:r>
          </w:p>
        </w:tc>
      </w:tr>
      <w:tr>
        <w:tblPrEx>
          <w:tblCellMar>
            <w:top w:w="0" w:type="dxa"/>
            <w:left w:w="108" w:type="dxa"/>
            <w:bottom w:w="0" w:type="dxa"/>
            <w:right w:w="108" w:type="dxa"/>
          </w:tblCellMar>
        </w:tblPrEx>
        <w:trPr>
          <w:trHeight w:val="51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4</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闸门预埋件</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含工作闸门门槽、启闭机固定预埋件、</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材质</w:t>
            </w:r>
            <w:r>
              <w:rPr>
                <w:rStyle w:val="90"/>
                <w:lang w:bidi="ar"/>
              </w:rPr>
              <w:t>Q235</w:t>
            </w:r>
          </w:p>
        </w:tc>
      </w:tr>
      <w:tr>
        <w:tblPrEx>
          <w:tblCellMar>
            <w:top w:w="0" w:type="dxa"/>
            <w:left w:w="108" w:type="dxa"/>
            <w:bottom w:w="0" w:type="dxa"/>
            <w:right w:w="108" w:type="dxa"/>
          </w:tblCellMar>
        </w:tblPrEx>
        <w:trPr>
          <w:trHeight w:val="2232"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eastAsia" w:ascii="Arial" w:hAnsi="Arial" w:cs="Arial"/>
                <w:color w:val="000000"/>
                <w:kern w:val="0"/>
                <w:szCs w:val="21"/>
                <w:lang w:bidi="ar"/>
              </w:rPr>
              <w:t>5</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卷扬机</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QP-2×200KN-9m</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卷扬启闭机，启闭机采用不锈钢钢丝绳，配手摇机构。启闭机的起升机构应设上、下极限位置限制器及扬程指示装置，扬程上、下极限位置能自动停机。启闭机应设符合SL/41-2018规定的电子式荷载限制器（包括荷重传感器及荷重测控仪）并能将荷载信号传递至相应的电气控制柜。</w:t>
            </w:r>
          </w:p>
        </w:tc>
      </w:tr>
      <w:tr>
        <w:tblPrEx>
          <w:tblCellMar>
            <w:top w:w="0" w:type="dxa"/>
            <w:left w:w="108" w:type="dxa"/>
            <w:bottom w:w="0" w:type="dxa"/>
            <w:right w:w="108" w:type="dxa"/>
          </w:tblCellMar>
        </w:tblPrEx>
        <w:trPr>
          <w:trHeight w:val="51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eastAsia" w:ascii="Arial" w:hAnsi="Arial" w:cs="Arial"/>
                <w:color w:val="000000"/>
                <w:kern w:val="0"/>
                <w:szCs w:val="21"/>
                <w:lang w:bidi="ar"/>
              </w:rPr>
              <w:t>6</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水泵电缆收缆装置</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4</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坦克履带式轨道收缆装置</w:t>
            </w:r>
          </w:p>
        </w:tc>
      </w:tr>
      <w:tr>
        <w:tblPrEx>
          <w:tblCellMar>
            <w:top w:w="0" w:type="dxa"/>
            <w:left w:w="108" w:type="dxa"/>
            <w:bottom w:w="0" w:type="dxa"/>
            <w:right w:w="108" w:type="dxa"/>
          </w:tblCellMar>
        </w:tblPrEx>
        <w:trPr>
          <w:trHeight w:val="156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szCs w:val="21"/>
              </w:rPr>
            </w:pPr>
            <w:r>
              <w:rPr>
                <w:rFonts w:hint="eastAsia" w:ascii="Arial" w:hAnsi="Arial" w:cs="Arial"/>
                <w:color w:val="000000"/>
                <w:szCs w:val="21"/>
              </w:rPr>
              <w:t>7</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b/>
                <w:bCs/>
                <w:color w:val="000000"/>
                <w:szCs w:val="21"/>
              </w:rPr>
            </w:pPr>
            <w:r>
              <w:rPr>
                <w:rFonts w:hint="default" w:ascii="Arial" w:hAnsi="Arial" w:cs="Arial"/>
                <w:b/>
                <w:bCs/>
                <w:color w:val="000000"/>
                <w:kern w:val="0"/>
                <w:szCs w:val="21"/>
                <w:lang w:bidi="ar"/>
              </w:rPr>
              <w:t>*</w:t>
            </w:r>
            <w:r>
              <w:rPr>
                <w:rFonts w:hint="eastAsia" w:ascii="Arial" w:hAnsi="Arial" w:cs="Arial"/>
                <w:b/>
                <w:bCs/>
                <w:color w:val="000000"/>
                <w:kern w:val="0"/>
                <w:szCs w:val="21"/>
                <w:lang w:bidi="ar"/>
              </w:rPr>
              <w:t>泵闸控制柜</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一体化泵闸厂家整体供货，变频启动，一台泵对应一台变频器，单套含2水泵1闸门2液位计等集成控制，含远传接口，可对接智慧云平台，可向手机APP推送设备运行信息，控制柜外壳304不锈钢材质，防护等级IP54，带10寸显示彩色触摸屏，主要元器件施耐德、西门子、ABB品牌,机柜需带一体空调主动降温系统。</w:t>
            </w:r>
          </w:p>
        </w:tc>
      </w:tr>
      <w:tr>
        <w:tblPrEx>
          <w:tblCellMar>
            <w:top w:w="0" w:type="dxa"/>
            <w:left w:w="108" w:type="dxa"/>
            <w:bottom w:w="0" w:type="dxa"/>
            <w:right w:w="108" w:type="dxa"/>
          </w:tblCellMar>
        </w:tblPrEx>
        <w:trPr>
          <w:trHeight w:val="662"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eastAsia" w:ascii="Arial" w:hAnsi="Arial" w:cs="Arial"/>
                <w:color w:val="000000"/>
                <w:kern w:val="0"/>
                <w:szCs w:val="21"/>
                <w:lang w:bidi="ar"/>
              </w:rPr>
              <w:t>8</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静压式液位计</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量程：</w:t>
            </w:r>
            <w:r>
              <w:rPr>
                <w:rStyle w:val="90"/>
                <w:lang w:bidi="ar"/>
              </w:rPr>
              <w:t>0-10m,</w:t>
            </w:r>
            <w:r>
              <w:rPr>
                <w:rStyle w:val="106"/>
                <w:rFonts w:hint="default"/>
                <w:lang w:bidi="ar"/>
              </w:rPr>
              <w:t>精度：</w:t>
            </w:r>
            <w:r>
              <w:rPr>
                <w:rStyle w:val="90"/>
                <w:lang w:bidi="ar"/>
              </w:rPr>
              <w:t>0.5%</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szCs w:val="21"/>
              </w:rPr>
            </w:pPr>
            <w:r>
              <w:rPr>
                <w:rFonts w:hint="eastAsia" w:ascii="Arial" w:hAnsi="Arial" w:cs="Arial"/>
                <w:color w:val="000000"/>
                <w:kern w:val="0"/>
                <w:szCs w:val="21"/>
                <w:lang w:bidi="ar"/>
              </w:rPr>
              <w:t>4</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国际知名品牌</w:t>
            </w:r>
          </w:p>
        </w:tc>
      </w:tr>
      <w:tr>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eastAsia" w:ascii="Arial" w:hAnsi="Arial" w:cs="Arial"/>
                <w:color w:val="000000"/>
                <w:kern w:val="0"/>
                <w:szCs w:val="21"/>
                <w:lang w:bidi="ar"/>
              </w:rPr>
              <w:t>9</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手拉葫芦</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HS-D-5000A型</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满载手拉力360N，工作行程6m，工作级别Q级</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eastAsia" w:ascii="Arial" w:hAnsi="Arial" w:cs="Arial"/>
                <w:color w:val="000000"/>
                <w:kern w:val="0"/>
                <w:szCs w:val="21"/>
                <w:lang w:bidi="ar"/>
              </w:rPr>
              <w:t>10</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泵闸护栏</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szCs w:val="21"/>
              </w:rPr>
            </w:pPr>
            <w:r>
              <w:rPr>
                <w:rFonts w:hint="default" w:ascii="Arial" w:hAnsi="Arial" w:cs="Arial"/>
                <w:color w:val="000000"/>
                <w:kern w:val="0"/>
                <w:szCs w:val="21"/>
                <w:lang w:bidi="ar"/>
              </w:rPr>
              <w:t>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304不锈钢材质</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b/>
                <w:bCs/>
                <w:color w:val="000000"/>
                <w:kern w:val="0"/>
                <w:szCs w:val="21"/>
                <w:lang w:bidi="ar"/>
              </w:rPr>
            </w:pPr>
            <w:r>
              <w:rPr>
                <w:rFonts w:hint="eastAsia" w:ascii="Arial" w:hAnsi="Arial" w:cs="Arial"/>
                <w:b/>
                <w:bCs/>
                <w:color w:val="000000"/>
                <w:kern w:val="0"/>
                <w:szCs w:val="21"/>
                <w:lang w:bidi="ar"/>
              </w:rPr>
              <w:t>二</w:t>
            </w:r>
          </w:p>
        </w:tc>
        <w:tc>
          <w:tcPr>
            <w:tcW w:w="88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泵闸计算机控制系统</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1</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操作员工作站</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ascii="Arial" w:hAnsi="Arial" w:cs="Arial"/>
                <w:color w:val="000000"/>
                <w:kern w:val="0"/>
                <w:szCs w:val="21"/>
                <w:lang w:bidi="ar"/>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CPU 6核I2线程;内存,16Gb;硬盘.4TB SATA</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显卡显存:8GB或以上, 1×DVI+1×HDMI接口</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显示器，27英寸曲面彩色液晶分辨率：2560×1440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1×100/1000M网口,6×USB接口,标准鼠标、键盘、操作系统软件</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2</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控制台</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ascii="Arial" w:hAnsi="Arial" w:cs="Arial"/>
                <w:color w:val="000000"/>
                <w:kern w:val="0"/>
                <w:szCs w:val="21"/>
                <w:lang w:bidi="ar"/>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含3工位桌椅</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3</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LCU柜</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Arial" w:hAnsi="Arial" w:cs="Arial"/>
                <w:color w:val="000000"/>
                <w:szCs w:val="21"/>
              </w:rPr>
            </w:pPr>
            <w:r>
              <w:rPr>
                <w:rFonts w:hint="eastAsia" w:ascii="Arial" w:hAnsi="Arial" w:cs="Arial"/>
                <w:color w:val="000000"/>
                <w:szCs w:val="21"/>
              </w:rPr>
              <w:t>PLC控制回路，10寸触控操作面板</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ascii="Arial" w:hAnsi="Arial" w:cs="Arial"/>
                <w:color w:val="000000"/>
                <w:kern w:val="0"/>
                <w:szCs w:val="21"/>
                <w:lang w:bidi="ar"/>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CPU模块. BMEP582020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SD存储卡,BMXRMSOO4GPF,4GB</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基板:BMXXBP0800,12槽</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电源模块. BMXCPS2000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串口通讯模块:BMXNOM0200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DI模块,BMXDDI6402K, 64点*2</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DO模块,BMXDD01605 , 16点*2</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AI模块. BMXAMIO410,16位4通道</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eastAsia" w:ascii="宋体" w:hAnsi="宋体" w:cs="宋体"/>
                <w:color w:val="000000"/>
                <w:kern w:val="0"/>
                <w:szCs w:val="21"/>
                <w:lang w:bidi="ar"/>
              </w:rPr>
              <w:t>PLC专用附件、电缆</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10英寸TFT</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KIEN1000B-8T(8个100兆电口)</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EPort-9216,2个网口,16个串口(8XRS232/422/485、8XRS485)</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default" w:ascii="宋体" w:hAnsi="宋体" w:cs="宋体"/>
                <w:color w:val="000000"/>
                <w:kern w:val="0"/>
                <w:szCs w:val="21"/>
                <w:lang w:bidi="ar"/>
              </w:rPr>
              <w:t>TDS5011</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Cs w:val="21"/>
                <w:lang w:bidi="ar"/>
              </w:rPr>
            </w:pPr>
            <w:r>
              <w:rPr>
                <w:rFonts w:hint="default" w:ascii="宋体" w:hAnsi="宋体" w:cs="宋体"/>
                <w:color w:val="000000"/>
                <w:kern w:val="0"/>
                <w:szCs w:val="21"/>
                <w:lang w:bidi="ar"/>
              </w:rPr>
              <w:t>AC(DC)220V/DC24V 20A</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800X800X2200mm(宽×深×高)</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含避雷器、继电器、按钮开关、选择开关、熔断器、</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指示灯、端子、配线等相关元件</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4</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工业交换机</w:t>
            </w:r>
          </w:p>
        </w:tc>
        <w:tc>
          <w:tcPr>
            <w:tcW w:w="188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Arial" w:hAnsi="Arial" w:cs="Arial"/>
                <w:color w:val="000000"/>
                <w:szCs w:val="21"/>
              </w:rPr>
            </w:pPr>
            <w:r>
              <w:rPr>
                <w:rFonts w:hint="eastAsia" w:ascii="Arial" w:hAnsi="Arial" w:cs="Arial"/>
                <w:color w:val="000000"/>
                <w:szCs w:val="21"/>
              </w:rPr>
              <w:t>24电口，4光口</w:t>
            </w:r>
          </w:p>
        </w:tc>
        <w:tc>
          <w:tcPr>
            <w:tcW w:w="8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套</w:t>
            </w:r>
          </w:p>
        </w:tc>
        <w:tc>
          <w:tcPr>
            <w:tcW w:w="8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color w:val="000000"/>
                <w:sz w:val="22"/>
                <w:szCs w:val="22"/>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100/1000M, 24电口, 4千兆单模光口防护等级IP40, 具有VLAN功能、SSL网络加密技术功能和网络管理功能，冗余电源模块配置</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5</w:t>
            </w:r>
          </w:p>
        </w:tc>
        <w:tc>
          <w:tcPr>
            <w:tcW w:w="1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同步时钟</w:t>
            </w:r>
          </w:p>
        </w:tc>
        <w:tc>
          <w:tcPr>
            <w:tcW w:w="1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eastAsia"/>
                <w:color w:val="000000"/>
                <w:sz w:val="22"/>
                <w:szCs w:val="22"/>
              </w:rPr>
              <w:t>北斗/GPS时钟</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台</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color w:val="000000"/>
                <w:sz w:val="22"/>
                <w:szCs w:val="22"/>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带4网口</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6</w:t>
            </w:r>
          </w:p>
        </w:tc>
        <w:tc>
          <w:tcPr>
            <w:tcW w:w="1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网络打印机</w:t>
            </w:r>
          </w:p>
        </w:tc>
        <w:tc>
          <w:tcPr>
            <w:tcW w:w="1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eastAsia"/>
                <w:color w:val="000000"/>
                <w:sz w:val="22"/>
                <w:szCs w:val="22"/>
              </w:rPr>
              <w:t>复合式网络打印机</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台</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color w:val="000000"/>
                <w:sz w:val="22"/>
                <w:szCs w:val="22"/>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A3幅面打印</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7</w:t>
            </w:r>
          </w:p>
        </w:tc>
        <w:tc>
          <w:tcPr>
            <w:tcW w:w="1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光缆</w:t>
            </w:r>
          </w:p>
        </w:tc>
        <w:tc>
          <w:tcPr>
            <w:tcW w:w="1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eastAsia"/>
                <w:color w:val="000000"/>
                <w:sz w:val="22"/>
                <w:szCs w:val="22"/>
              </w:rPr>
              <w:t>单模 8 芯铠装</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米</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szCs w:val="21"/>
                <w:lang w:bidi="ar"/>
              </w:rPr>
              <w:t>200</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8</w:t>
            </w:r>
          </w:p>
        </w:tc>
        <w:tc>
          <w:tcPr>
            <w:tcW w:w="1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网线</w:t>
            </w:r>
          </w:p>
        </w:tc>
        <w:tc>
          <w:tcPr>
            <w:tcW w:w="1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eastAsia"/>
                <w:color w:val="000000"/>
                <w:sz w:val="22"/>
                <w:szCs w:val="22"/>
              </w:rPr>
              <w:t>超六类屏蔽双绞线</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米</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color w:val="000000"/>
                <w:sz w:val="22"/>
                <w:szCs w:val="22"/>
              </w:rPr>
              <w:t>200</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9</w:t>
            </w:r>
          </w:p>
        </w:tc>
        <w:tc>
          <w:tcPr>
            <w:tcW w:w="1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信号线</w:t>
            </w:r>
          </w:p>
        </w:tc>
        <w:tc>
          <w:tcPr>
            <w:tcW w:w="1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eastAsia"/>
                <w:color w:val="000000"/>
                <w:sz w:val="22"/>
                <w:szCs w:val="22"/>
              </w:rPr>
              <w:t>ZRKVV-14x1.5</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米</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color w:val="000000"/>
                <w:sz w:val="22"/>
                <w:szCs w:val="22"/>
              </w:rPr>
              <w:t>200</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10</w:t>
            </w:r>
          </w:p>
        </w:tc>
        <w:tc>
          <w:tcPr>
            <w:tcW w:w="1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控制线</w:t>
            </w:r>
          </w:p>
        </w:tc>
        <w:tc>
          <w:tcPr>
            <w:tcW w:w="1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eastAsia"/>
                <w:color w:val="000000"/>
                <w:sz w:val="22"/>
                <w:szCs w:val="22"/>
              </w:rPr>
              <w:t>ZRKVV-3x2.5</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米</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color w:val="000000"/>
                <w:sz w:val="22"/>
                <w:szCs w:val="22"/>
              </w:rPr>
              <w:t>200</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11</w:t>
            </w:r>
          </w:p>
        </w:tc>
        <w:tc>
          <w:tcPr>
            <w:tcW w:w="1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szCs w:val="21"/>
                <w:lang w:bidi="ar"/>
              </w:rPr>
              <w:t>线槽</w:t>
            </w:r>
          </w:p>
        </w:tc>
        <w:tc>
          <w:tcPr>
            <w:tcW w:w="1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Arial" w:hAnsi="Arial" w:cs="Arial"/>
                <w:color w:val="000000"/>
                <w:szCs w:val="21"/>
              </w:rPr>
            </w:pPr>
            <w:r>
              <w:rPr>
                <w:rFonts w:hint="eastAsia" w:ascii="Arial" w:hAnsi="Arial" w:cs="Arial"/>
                <w:color w:val="000000"/>
                <w:szCs w:val="21"/>
              </w:rPr>
              <w:t>200*100*1.5</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米</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color w:val="000000"/>
                <w:sz w:val="22"/>
                <w:szCs w:val="22"/>
              </w:rPr>
              <w:t>200</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12</w:t>
            </w:r>
          </w:p>
        </w:tc>
        <w:tc>
          <w:tcPr>
            <w:tcW w:w="1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软件</w:t>
            </w:r>
          </w:p>
        </w:tc>
        <w:tc>
          <w:tcPr>
            <w:tcW w:w="1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套</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color w:val="000000"/>
                <w:sz w:val="22"/>
                <w:szCs w:val="22"/>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color w:val="000000"/>
                <w:sz w:val="22"/>
                <w:szCs w:val="22"/>
              </w:rPr>
              <w:t>含系统操作软件、组态软件、运行数据库等</w:t>
            </w:r>
          </w:p>
        </w:tc>
      </w:tr>
      <w:tr>
        <w:tblPrEx>
          <w:tblCellMar>
            <w:top w:w="0" w:type="dxa"/>
            <w:left w:w="108" w:type="dxa"/>
            <w:bottom w:w="0" w:type="dxa"/>
            <w:right w:w="108" w:type="dxa"/>
          </w:tblCellMar>
        </w:tblPrEx>
        <w:trPr>
          <w:trHeight w:val="454"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13</w:t>
            </w:r>
          </w:p>
        </w:tc>
        <w:tc>
          <w:tcPr>
            <w:tcW w:w="18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防火墙</w:t>
            </w:r>
          </w:p>
        </w:tc>
        <w:tc>
          <w:tcPr>
            <w:tcW w:w="1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套</w:t>
            </w:r>
          </w:p>
        </w:tc>
        <w:tc>
          <w:tcPr>
            <w:tcW w:w="82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color w:val="000000"/>
                <w:sz w:val="22"/>
                <w:szCs w:val="22"/>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color w:val="000000"/>
                <w:sz w:val="22"/>
                <w:szCs w:val="22"/>
              </w:rPr>
              <w:t>按业主或管养单位要求配置</w:t>
            </w:r>
          </w:p>
        </w:tc>
      </w:tr>
      <w:tr>
        <w:tblPrEx>
          <w:tblCellMar>
            <w:top w:w="0" w:type="dxa"/>
            <w:left w:w="108" w:type="dxa"/>
            <w:bottom w:w="0" w:type="dxa"/>
            <w:right w:w="108" w:type="dxa"/>
          </w:tblCellMar>
        </w:tblPrEx>
        <w:trPr>
          <w:trHeight w:val="562"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b/>
                <w:bCs/>
                <w:color w:val="000000"/>
                <w:kern w:val="0"/>
                <w:szCs w:val="21"/>
                <w:lang w:bidi="ar"/>
              </w:rPr>
            </w:pPr>
            <w:r>
              <w:rPr>
                <w:rFonts w:hint="eastAsia" w:ascii="Arial" w:hAnsi="Arial" w:cs="Arial"/>
                <w:b/>
                <w:bCs/>
                <w:color w:val="000000"/>
                <w:kern w:val="0"/>
                <w:szCs w:val="21"/>
                <w:lang w:bidi="ar"/>
              </w:rPr>
              <w:t>三</w:t>
            </w:r>
          </w:p>
        </w:tc>
        <w:tc>
          <w:tcPr>
            <w:tcW w:w="88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Cs w:val="21"/>
                <w:lang w:bidi="ar"/>
              </w:rPr>
            </w:pPr>
            <w:r>
              <w:rPr>
                <w:rFonts w:hint="default" w:ascii="宋体" w:hAnsi="宋体" w:cs="宋体"/>
                <w:b/>
                <w:bCs/>
                <w:color w:val="000000"/>
                <w:szCs w:val="21"/>
              </w:rPr>
              <w:t>安全监测自动化系统</w:t>
            </w:r>
          </w:p>
        </w:tc>
      </w:tr>
      <w:tr>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default" w:ascii="Arial" w:hAnsi="Arial" w:cs="Arial"/>
                <w:color w:val="000000"/>
                <w:szCs w:val="21"/>
              </w:rPr>
              <w:t>1</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工作站(工控机)</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ascii="Arial" w:hAnsi="Arial" w:cs="Arial"/>
                <w:color w:val="000000"/>
                <w:kern w:val="0"/>
                <w:szCs w:val="21"/>
                <w:lang w:bidi="ar"/>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CPU 6核I2线程;内存,16Gb;硬盘.4TB SATA</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显卡显存:8GB或以上, 1×DVI+1×HDMI接口</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显示器，27英寸曲面彩色液晶分辨率：2560×1440</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1×100/1000M网口,6×USB接口,标准鼠标、键盘、操作系统软件</w:t>
            </w:r>
          </w:p>
        </w:tc>
      </w:tr>
      <w:tr>
        <w:tblPrEx>
          <w:tblCellMar>
            <w:top w:w="0" w:type="dxa"/>
            <w:left w:w="108" w:type="dxa"/>
            <w:bottom w:w="0" w:type="dxa"/>
            <w:right w:w="108" w:type="dxa"/>
          </w:tblCellMar>
        </w:tblPrEx>
        <w:trPr>
          <w:trHeight w:val="487"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2</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工业级485转USB</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ascii="Arial" w:hAnsi="Arial" w:cs="Arial"/>
                <w:color w:val="000000"/>
                <w:kern w:val="0"/>
                <w:szCs w:val="21"/>
                <w:lang w:bidi="ar"/>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p>
        </w:tc>
      </w:tr>
      <w:tr>
        <w:tblPrEx>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3</w:t>
            </w:r>
          </w:p>
        </w:tc>
        <w:tc>
          <w:tcPr>
            <w:tcW w:w="181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p>
        </w:tc>
        <w:tc>
          <w:tcPr>
            <w:tcW w:w="18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default" w:ascii="宋体" w:hAnsi="宋体" w:cs="宋体"/>
                <w:color w:val="000000"/>
                <w:szCs w:val="21"/>
              </w:rPr>
              <w:t>BGKlogger</w:t>
            </w:r>
          </w:p>
        </w:tc>
        <w:tc>
          <w:tcPr>
            <w:tcW w:w="82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82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ascii="Arial" w:hAnsi="Arial" w:cs="Arial"/>
                <w:color w:val="000000"/>
                <w:kern w:val="0"/>
                <w:szCs w:val="21"/>
                <w:lang w:bidi="ar"/>
              </w:rPr>
              <w:t>1</w:t>
            </w:r>
          </w:p>
        </w:tc>
        <w:tc>
          <w:tcPr>
            <w:tcW w:w="350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line="180" w:lineRule="atLeast"/>
              <w:ind w:left="0" w:right="0"/>
              <w:jc w:val="left"/>
              <w:textAlignment w:val="baseline"/>
              <w:rPr>
                <w:rFonts w:hint="eastAsia" w:ascii="等线" w:hAnsi="等线"/>
                <w:szCs w:val="21"/>
              </w:rPr>
            </w:pPr>
            <w:r>
              <w:rPr>
                <w:rFonts w:hint="default" w:ascii="宋体" w:hAnsi="宋体" w:cs="宋体"/>
                <w:color w:val="000000"/>
                <w:szCs w:val="21"/>
              </w:rPr>
              <w:t>基于 Windows 工作平台</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default" w:ascii="宋体" w:hAnsi="宋体" w:cs="宋体"/>
                <w:color w:val="000000"/>
                <w:szCs w:val="21"/>
              </w:rPr>
              <w:t>具备用户管理、测量管理、数据管理和通讯管理功能</w:t>
            </w:r>
          </w:p>
        </w:tc>
      </w:tr>
      <w:tr>
        <w:tblPrEx>
          <w:tblCellMar>
            <w:top w:w="0" w:type="dxa"/>
            <w:left w:w="108" w:type="dxa"/>
            <w:bottom w:w="0" w:type="dxa"/>
            <w:right w:w="108" w:type="dxa"/>
          </w:tblCellMar>
        </w:tblPrEx>
        <w:trPr>
          <w:trHeight w:val="2136"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4</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数据采集模块(MCU)</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default" w:ascii="宋体" w:hAnsi="宋体" w:cs="宋体"/>
                <w:color w:val="000000"/>
                <w:szCs w:val="21"/>
              </w:rPr>
              <w:t>BGK-Micro-pro(24路)</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r>
              <w:rPr>
                <w:rFonts w:hint="eastAsia" w:ascii="Arial" w:hAnsi="Arial" w:cs="Arial"/>
                <w:color w:val="000000"/>
                <w:kern w:val="0"/>
                <w:szCs w:val="21"/>
                <w:lang w:bidi="ar"/>
              </w:rPr>
              <w:t>1</w:t>
            </w:r>
          </w:p>
        </w:tc>
        <w:tc>
          <w:tcPr>
            <w:tcW w:w="3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机箱式设计，可测量振弦式、差阻式、标准电压电流信号、标准变送器类、线性电位器式仪器</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每通道测量时间:小于5秒,通讯方式,RS232/RS485</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配接口防雷模块(包括电源、信号避雷器)符合DLT1134-2009规范要求</w:t>
            </w:r>
          </w:p>
        </w:tc>
      </w:tr>
      <w:tr>
        <w:tblPrEx>
          <w:tblCellMar>
            <w:top w:w="0" w:type="dxa"/>
            <w:left w:w="108" w:type="dxa"/>
            <w:bottom w:w="0" w:type="dxa"/>
            <w:right w:w="108" w:type="dxa"/>
          </w:tblCellMar>
        </w:tblPrEx>
        <w:trPr>
          <w:trHeight w:val="50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5</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四芯专用信号电缆</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default" w:ascii="宋体" w:hAnsi="宋体" w:cs="宋体"/>
                <w:color w:val="000000"/>
                <w:szCs w:val="21"/>
              </w:rPr>
              <w:t>BGK02-250V6</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p>
        </w:tc>
        <w:tc>
          <w:tcPr>
            <w:tcW w:w="3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p>
        </w:tc>
      </w:tr>
      <w:tr>
        <w:tblPrEx>
          <w:tblCellMar>
            <w:top w:w="0" w:type="dxa"/>
            <w:left w:w="108" w:type="dxa"/>
            <w:bottom w:w="0" w:type="dxa"/>
            <w:right w:w="108" w:type="dxa"/>
          </w:tblCellMar>
        </w:tblPrEx>
        <w:trPr>
          <w:trHeight w:val="27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6</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通讯电缆</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default" w:ascii="宋体" w:hAnsi="宋体" w:cs="宋体"/>
                <w:color w:val="000000"/>
                <w:szCs w:val="21"/>
              </w:rPr>
              <w:t>ZC-RVVSP-500V-2×1.0</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p>
        </w:tc>
        <w:tc>
          <w:tcPr>
            <w:tcW w:w="3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p>
        </w:tc>
      </w:tr>
      <w:tr>
        <w:tblPrEx>
          <w:tblCellMar>
            <w:top w:w="0" w:type="dxa"/>
            <w:left w:w="108" w:type="dxa"/>
            <w:bottom w:w="0" w:type="dxa"/>
            <w:right w:w="108" w:type="dxa"/>
          </w:tblCellMar>
        </w:tblPrEx>
        <w:trPr>
          <w:trHeight w:val="577"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7</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镀锌钢管</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default" w:ascii="宋体" w:hAnsi="宋体" w:cs="宋体"/>
                <w:color w:val="000000"/>
                <w:szCs w:val="21"/>
              </w:rPr>
              <w:t>DN50×3.0mm</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p>
        </w:tc>
        <w:tc>
          <w:tcPr>
            <w:tcW w:w="3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埋地敷设</w:t>
            </w:r>
          </w:p>
        </w:tc>
      </w:tr>
      <w:tr>
        <w:tblPrEx>
          <w:tblCellMar>
            <w:top w:w="0" w:type="dxa"/>
            <w:left w:w="108" w:type="dxa"/>
            <w:bottom w:w="0" w:type="dxa"/>
            <w:right w:w="108" w:type="dxa"/>
          </w:tblCellMar>
        </w:tblPrEx>
        <w:trPr>
          <w:trHeight w:val="270"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8</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电缆线槽</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default" w:ascii="宋体" w:hAnsi="宋体" w:cs="宋体"/>
                <w:color w:val="000000"/>
                <w:szCs w:val="21"/>
              </w:rPr>
              <w:t>100×70mm,板厚2.0mm, 配安装附件</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Cs w:val="21"/>
                <w:lang w:bidi="ar"/>
              </w:rPr>
            </w:pPr>
          </w:p>
        </w:tc>
        <w:tc>
          <w:tcPr>
            <w:tcW w:w="3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铝合金</w:t>
            </w:r>
          </w:p>
        </w:tc>
      </w:tr>
      <w:tr>
        <w:tblPrEx>
          <w:tblCellMar>
            <w:top w:w="0" w:type="dxa"/>
            <w:left w:w="108" w:type="dxa"/>
            <w:bottom w:w="0" w:type="dxa"/>
            <w:right w:w="108" w:type="dxa"/>
          </w:tblCellMar>
        </w:tblPrEx>
        <w:trPr>
          <w:trHeight w:val="1154"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9</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default" w:ascii="宋体" w:hAnsi="宋体" w:cs="宋体"/>
                <w:color w:val="000000"/>
                <w:szCs w:val="21"/>
              </w:rPr>
              <w:t>振弦式渗压计</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color w:val="000000"/>
                <w:szCs w:val="21"/>
              </w:rPr>
            </w:pPr>
            <w:r>
              <w:rPr>
                <w:rFonts w:hint="eastAsia" w:ascii="Arial" w:hAnsi="Arial" w:cs="Arial"/>
                <w:color w:val="000000"/>
                <w:szCs w:val="21"/>
              </w:rPr>
              <w:t>BGK-4500S(振弦式)</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cs="Arial"/>
                <w:color w:val="000000"/>
                <w:kern w:val="0"/>
                <w:szCs w:val="21"/>
                <w:lang w:bidi="ar"/>
              </w:rPr>
            </w:pPr>
            <w:r>
              <w:rPr>
                <w:rFonts w:hint="eastAsia" w:ascii="Arial" w:hAnsi="Arial" w:cs="Arial"/>
                <w:color w:val="000000"/>
                <w:kern w:val="0"/>
                <w:szCs w:val="21"/>
                <w:lang w:bidi="ar"/>
              </w:rPr>
              <w:t>24</w:t>
            </w:r>
          </w:p>
        </w:tc>
        <w:tc>
          <w:tcPr>
            <w:tcW w:w="3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标准量程:0.5Mpa; 精度:±0.1%F. S;灵敏度:0.025%F. S;</w:t>
            </w:r>
          </w:p>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线性&lt;0.5XF. S;稳定性: ±0.05XF. S每年</w:t>
            </w:r>
          </w:p>
        </w:tc>
      </w:tr>
    </w:tbl>
    <w:p>
      <w:pPr>
        <w:rPr>
          <w:rFonts w:hint="eastAsia"/>
        </w:rPr>
      </w:pPr>
    </w:p>
    <w:p>
      <w:pPr>
        <w:tabs>
          <w:tab w:val="left" w:pos="1080"/>
        </w:tabs>
        <w:spacing w:line="360" w:lineRule="auto"/>
        <w:rPr>
          <w:rFonts w:hint="eastAsia" w:ascii="宋体" w:hAnsi="宋体"/>
          <w:b/>
          <w:sz w:val="24"/>
          <w:szCs w:val="24"/>
        </w:rPr>
      </w:pPr>
      <w:r>
        <w:rPr>
          <w:rFonts w:hint="eastAsia" w:ascii="宋体" w:hAnsi="宋体"/>
          <w:b/>
          <w:sz w:val="24"/>
          <w:szCs w:val="24"/>
        </w:rPr>
        <w:t>注：</w:t>
      </w:r>
    </w:p>
    <w:p>
      <w:pPr>
        <w:tabs>
          <w:tab w:val="left" w:pos="1080"/>
        </w:tabs>
        <w:spacing w:line="360" w:lineRule="auto"/>
        <w:ind w:left="432" w:hanging="432"/>
        <w:rPr>
          <w:rFonts w:hint="eastAsia" w:ascii="宋体" w:hAnsi="宋体"/>
          <w:b/>
          <w:sz w:val="24"/>
          <w:szCs w:val="24"/>
        </w:rPr>
      </w:pPr>
      <w:r>
        <w:rPr>
          <w:rFonts w:hint="eastAsia" w:ascii="宋体" w:hAnsi="宋体"/>
          <w:b/>
          <w:sz w:val="24"/>
          <w:szCs w:val="24"/>
        </w:rPr>
        <w:t>（1）</w:t>
      </w:r>
      <w:r>
        <w:rPr>
          <w:rFonts w:hint="eastAsia" w:ascii="宋体" w:hAnsi="宋体"/>
          <w:b/>
          <w:sz w:val="24"/>
          <w:szCs w:val="24"/>
          <w:lang w:eastAsia="zh-CN"/>
        </w:rPr>
        <w:t>《</w:t>
      </w:r>
      <w:r>
        <w:rPr>
          <w:rFonts w:hint="eastAsia" w:ascii="宋体" w:hAnsi="宋体"/>
          <w:b/>
          <w:sz w:val="24"/>
          <w:szCs w:val="24"/>
        </w:rPr>
        <w:t>技术</w:t>
      </w:r>
      <w:r>
        <w:rPr>
          <w:rFonts w:hint="eastAsia" w:ascii="宋体" w:hAnsi="宋体"/>
          <w:b/>
          <w:sz w:val="24"/>
          <w:szCs w:val="24"/>
          <w:lang w:val="en-US" w:eastAsia="zh-CN"/>
        </w:rPr>
        <w:t>要求》</w:t>
      </w:r>
      <w:r>
        <w:rPr>
          <w:rFonts w:hint="eastAsia" w:ascii="宋体" w:hAnsi="宋体"/>
          <w:b/>
          <w:sz w:val="24"/>
          <w:szCs w:val="24"/>
        </w:rPr>
        <w:t>中标注“</w:t>
      </w:r>
      <w:r>
        <w:rPr>
          <w:rFonts w:hint="eastAsia" w:ascii="宋体" w:hAnsi="宋体"/>
          <w:sz w:val="24"/>
          <w:szCs w:val="24"/>
        </w:rPr>
        <w:t>*</w:t>
      </w:r>
      <w:r>
        <w:rPr>
          <w:rFonts w:hint="eastAsia" w:ascii="宋体" w:hAnsi="宋体"/>
          <w:b/>
          <w:sz w:val="24"/>
          <w:szCs w:val="24"/>
        </w:rPr>
        <w:t>”的为主要技术指标，对主要技术指标有不满足招标文件要求的偏离将导致废标。</w:t>
      </w:r>
    </w:p>
    <w:p>
      <w:pPr>
        <w:tabs>
          <w:tab w:val="left" w:pos="1080"/>
        </w:tabs>
        <w:spacing w:line="360" w:lineRule="auto"/>
        <w:ind w:left="432" w:hanging="432"/>
        <w:rPr>
          <w:rFonts w:hint="eastAsia" w:ascii="宋体" w:hAnsi="宋体"/>
          <w:b/>
          <w:sz w:val="24"/>
          <w:szCs w:val="24"/>
        </w:rPr>
      </w:pPr>
      <w:r>
        <w:rPr>
          <w:rFonts w:hint="eastAsia" w:ascii="宋体" w:hAnsi="宋体"/>
          <w:b/>
          <w:sz w:val="24"/>
          <w:szCs w:val="24"/>
        </w:rPr>
        <w:t>（2）投标单位根据招标文件清单和图纸进行综合报价，投标报价中含设备费、材料费、设备安装费、运输、管理费、辅助材料及配件、税金、利润、验收、调试、保修费、各种措施费等。</w:t>
      </w:r>
    </w:p>
    <w:p>
      <w:pPr>
        <w:tabs>
          <w:tab w:val="left" w:pos="1080"/>
        </w:tabs>
        <w:spacing w:line="360" w:lineRule="auto"/>
        <w:ind w:left="432" w:hanging="432"/>
        <w:rPr>
          <w:rFonts w:hint="eastAsia" w:ascii="宋体" w:hAnsi="宋体"/>
          <w:b/>
          <w:sz w:val="24"/>
          <w:szCs w:val="24"/>
        </w:rPr>
      </w:pPr>
      <w:r>
        <w:rPr>
          <w:rFonts w:hint="eastAsia" w:ascii="宋体" w:hAnsi="宋体"/>
          <w:b/>
          <w:sz w:val="24"/>
          <w:szCs w:val="24"/>
        </w:rPr>
        <w:t>（3）采购人在招标文件中确定了配置设备或材料的参考品牌，是采购人认可的产品，投标人应予积极响应；投标人也可以选择品牌及产品性能不低于采购人选用要求的其他品牌、型号规格、数量及产地的设备或材料，而且必须在技术标中说明偏离情况并提供有关技术参数对照资料，并经评委会三分之二以上评委认定投标人响应的品牌不低于采购人提供的参考品牌，否则有可能作设备选型偏离，否决其投标；未提供详细偏离情况技术参数对照资料的，也视同设备选型偏离，否决其投标。</w:t>
      </w:r>
    </w:p>
    <w:p>
      <w:pPr>
        <w:tabs>
          <w:tab w:val="left" w:pos="1080"/>
        </w:tabs>
        <w:spacing w:line="360" w:lineRule="auto"/>
        <w:ind w:left="432" w:hanging="432"/>
        <w:rPr>
          <w:rFonts w:hint="eastAsia" w:ascii="宋体" w:hAnsi="宋体"/>
          <w:b/>
          <w:sz w:val="24"/>
          <w:szCs w:val="24"/>
        </w:rPr>
      </w:pPr>
      <w:r>
        <w:rPr>
          <w:rFonts w:hint="eastAsia" w:ascii="宋体" w:hAnsi="宋体"/>
          <w:b/>
          <w:sz w:val="24"/>
          <w:szCs w:val="24"/>
        </w:rPr>
        <w:t>（</w:t>
      </w:r>
      <w:r>
        <w:rPr>
          <w:rFonts w:ascii="宋体" w:hAnsi="宋体"/>
          <w:b/>
          <w:sz w:val="24"/>
          <w:szCs w:val="24"/>
        </w:rPr>
        <w:t>4</w:t>
      </w:r>
      <w:r>
        <w:rPr>
          <w:rFonts w:hint="eastAsia" w:ascii="宋体" w:hAnsi="宋体"/>
          <w:b/>
          <w:sz w:val="24"/>
          <w:szCs w:val="24"/>
        </w:rPr>
        <w:t xml:space="preserve">）本项目投标时，投标单位提供本次项目所有设备及安装，中标单位负责全套设备供货及安装和调试，直到全部工程所用设备运行正常。 </w:t>
      </w:r>
    </w:p>
    <w:p>
      <w:pPr>
        <w:spacing w:line="360" w:lineRule="auto"/>
        <w:rPr>
          <w:rFonts w:ascii="宋体" w:hAnsi="宋体"/>
          <w:b/>
          <w:bCs/>
          <w:kern w:val="0"/>
          <w:sz w:val="24"/>
          <w:szCs w:val="24"/>
        </w:rPr>
        <w:sectPr>
          <w:pgSz w:w="11900" w:h="16837"/>
          <w:pgMar w:top="737" w:right="1361" w:bottom="1021" w:left="1338" w:header="0" w:footer="0" w:gutter="0"/>
          <w:cols w:space="720" w:num="1"/>
          <w:docGrid w:linePitch="360" w:charSpace="0"/>
        </w:sectPr>
      </w:pPr>
    </w:p>
    <w:p>
      <w:pPr>
        <w:pStyle w:val="2"/>
        <w:spacing w:line="360" w:lineRule="auto"/>
        <w:rPr>
          <w:rFonts w:hint="eastAsia" w:hAnsi="宋体"/>
          <w:sz w:val="24"/>
          <w:szCs w:val="24"/>
          <w:lang w:val="en-GB"/>
        </w:rPr>
      </w:pPr>
      <w:bookmarkStart w:id="283" w:name="_Toc29469"/>
      <w:r>
        <w:rPr>
          <w:rFonts w:hint="eastAsia" w:hAnsi="宋体"/>
          <w:sz w:val="24"/>
          <w:szCs w:val="24"/>
          <w:lang w:val="en-GB"/>
        </w:rPr>
        <w:t>2</w:t>
      </w:r>
      <w:r>
        <w:rPr>
          <w:rFonts w:hAnsi="宋体"/>
          <w:sz w:val="24"/>
          <w:szCs w:val="24"/>
          <w:lang w:val="en-GB"/>
        </w:rPr>
        <w:t>.</w:t>
      </w:r>
      <w:r>
        <w:rPr>
          <w:rFonts w:hint="eastAsia" w:hAnsi="宋体"/>
          <w:sz w:val="24"/>
          <w:szCs w:val="24"/>
          <w:lang w:val="en-GB"/>
        </w:rPr>
        <w:t xml:space="preserve"> 投标人资质要求</w:t>
      </w:r>
      <w:bookmarkEnd w:id="283"/>
    </w:p>
    <w:p>
      <w:pPr>
        <w:pStyle w:val="3"/>
        <w:numPr>
          <w:ilvl w:val="0"/>
          <w:numId w:val="0"/>
        </w:numPr>
        <w:spacing w:line="360" w:lineRule="auto"/>
        <w:ind w:left="0" w:firstLine="0"/>
        <w:rPr>
          <w:rFonts w:hint="eastAsia" w:eastAsia="宋体"/>
          <w:szCs w:val="24"/>
        </w:rPr>
      </w:pPr>
      <w:r>
        <w:rPr>
          <w:rFonts w:hint="eastAsia" w:eastAsia="宋体"/>
          <w:szCs w:val="24"/>
        </w:rPr>
        <w:t>2.1 投标人资质要求</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投标人应具备承担本</w:t>
      </w:r>
      <w:r>
        <w:rPr>
          <w:rFonts w:hint="eastAsia" w:ascii="宋体" w:hAnsi="宋体" w:cs="宋体"/>
          <w:bCs/>
          <w:color w:val="auto"/>
          <w:sz w:val="24"/>
          <w:highlight w:val="none"/>
          <w:lang w:val="en-US" w:eastAsia="zh-CN"/>
        </w:rPr>
        <w:t>项目</w:t>
      </w:r>
      <w:r>
        <w:rPr>
          <w:rFonts w:hint="eastAsia" w:ascii="宋体" w:hAnsi="宋体" w:eastAsia="宋体" w:cs="宋体"/>
          <w:bCs/>
          <w:color w:val="auto"/>
          <w:sz w:val="24"/>
          <w:highlight w:val="none"/>
        </w:rPr>
        <w:t>的资质条件、能力和信誉，具体要求如下：</w:t>
      </w:r>
    </w:p>
    <w:p>
      <w:pPr>
        <w:widowControl/>
        <w:numPr>
          <w:ilvl w:val="0"/>
          <w:numId w:val="0"/>
        </w:numPr>
        <w:spacing w:line="360" w:lineRule="auto"/>
        <w:ind w:left="960" w:leftChars="0" w:hanging="9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2.1</w:t>
      </w:r>
      <w:r>
        <w:rPr>
          <w:rFonts w:ascii="宋体" w:hAnsi="宋体" w:eastAsia="宋体" w:cs="宋体"/>
          <w:color w:val="auto"/>
          <w:sz w:val="24"/>
          <w:szCs w:val="24"/>
          <w:highlight w:val="none"/>
        </w:rPr>
        <w:t>投标人是法人或其他组织，按国家法律经营</w:t>
      </w:r>
      <w:r>
        <w:rPr>
          <w:rFonts w:hint="eastAsia" w:ascii="宋体" w:hAnsi="宋体" w:eastAsia="宋体" w:cs="宋体"/>
          <w:color w:val="auto"/>
          <w:sz w:val="24"/>
          <w:szCs w:val="24"/>
          <w:highlight w:val="none"/>
        </w:rPr>
        <w:t>。</w:t>
      </w:r>
    </w:p>
    <w:p>
      <w:pPr>
        <w:widowControl/>
        <w:numPr>
          <w:ilvl w:val="0"/>
          <w:numId w:val="0"/>
        </w:numPr>
        <w:spacing w:line="360" w:lineRule="auto"/>
        <w:ind w:left="960" w:leftChars="0" w:hanging="9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w:t>
      </w:r>
      <w:r>
        <w:rPr>
          <w:rFonts w:hint="eastAsia" w:ascii="宋体" w:hAnsi="宋体" w:eastAsia="宋体" w:cs="宋体"/>
          <w:color w:val="auto"/>
          <w:kern w:val="0"/>
          <w:sz w:val="24"/>
          <w:szCs w:val="24"/>
          <w:highlight w:val="none"/>
        </w:rPr>
        <w:t>投标人应具备以下资质：</w:t>
      </w:r>
    </w:p>
    <w:p>
      <w:pPr>
        <w:widowControl/>
        <w:spacing w:line="360" w:lineRule="auto"/>
        <w:ind w:firstLine="5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投标人具有承接本</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所需的</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yellow"/>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资质，并具有与本招标项目相应的供货能力。</w:t>
      </w:r>
    </w:p>
    <w:p>
      <w:pPr>
        <w:widowControl/>
        <w:numPr>
          <w:ilvl w:val="0"/>
          <w:numId w:val="0"/>
        </w:numPr>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lang w:val="en-US" w:eastAsia="zh-CN" w:bidi="ar-SA"/>
        </w:rPr>
        <w:t>2.3</w:t>
      </w:r>
      <w:r>
        <w:rPr>
          <w:rFonts w:hint="eastAsia" w:ascii="宋体" w:hAnsi="宋体" w:eastAsia="宋体" w:cs="宋体"/>
          <w:color w:val="auto"/>
          <w:kern w:val="0"/>
          <w:sz w:val="24"/>
          <w:szCs w:val="24"/>
          <w:highlight w:val="none"/>
        </w:rPr>
        <w:t>一个制造商</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同一品牌同一型号的设备，</w:t>
      </w:r>
      <w:r>
        <w:rPr>
          <w:rFonts w:hint="eastAsia" w:ascii="宋体" w:hAnsi="宋体" w:cs="宋体"/>
          <w:color w:val="auto"/>
          <w:kern w:val="0"/>
          <w:sz w:val="24"/>
          <w:szCs w:val="24"/>
          <w:highlight w:val="none"/>
          <w:lang w:val="en-US" w:eastAsia="zh-CN"/>
        </w:rPr>
        <w:t>在单一产品采购项目或非单一产品采购项目多家投标人提供的核心产品出现相同，且通过初步评审的不同投标人参加同一合同项下投标的，按一家投标人计算，评审后得分最高的同品牌投标人获得中标人推荐资格</w:t>
      </w:r>
      <w:r>
        <w:rPr>
          <w:rFonts w:hint="eastAsia" w:ascii="宋体" w:hAnsi="宋体" w:eastAsia="宋体" w:cs="宋体"/>
          <w:color w:val="auto"/>
          <w:kern w:val="0"/>
          <w:sz w:val="24"/>
          <w:szCs w:val="24"/>
          <w:highlight w:val="none"/>
          <w:lang w:eastAsia="zh-CN"/>
        </w:rPr>
        <w:t>。</w:t>
      </w:r>
    </w:p>
    <w:p>
      <w:pPr>
        <w:widowControl/>
        <w:numPr>
          <w:ilvl w:val="0"/>
          <w:numId w:val="0"/>
        </w:numPr>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3.12</w:t>
      </w:r>
      <w:r>
        <w:rPr>
          <w:rFonts w:hint="eastAsia" w:ascii="宋体" w:hAnsi="宋体" w:eastAsia="宋体" w:cs="宋体"/>
          <w:color w:val="auto"/>
          <w:sz w:val="24"/>
          <w:highlight w:val="none"/>
          <w:lang w:eastAsia="zh-CN"/>
        </w:rPr>
        <w:t>投标人必须是提供货物（核心产品）的制造商，或是提供货物（核心产品）的最终制造厂家(最终制造厂家理解为提供的货物必须在交易备选单位的生产制造车间装配、检验出厂)，或是提供货物（核心产品）的贸易代理商或经销商。（提供相同品牌产品且通过</w:t>
      </w:r>
      <w:r>
        <w:rPr>
          <w:rFonts w:hint="eastAsia" w:ascii="宋体" w:hAnsi="宋体" w:cs="宋体"/>
          <w:color w:val="auto"/>
          <w:sz w:val="24"/>
          <w:highlight w:val="none"/>
          <w:lang w:val="en-US" w:eastAsia="zh-CN"/>
        </w:rPr>
        <w:t>初步评审</w:t>
      </w:r>
      <w:r>
        <w:rPr>
          <w:rFonts w:hint="eastAsia" w:ascii="宋体" w:hAnsi="宋体" w:eastAsia="宋体" w:cs="宋体"/>
          <w:color w:val="auto"/>
          <w:sz w:val="24"/>
          <w:highlight w:val="none"/>
          <w:lang w:eastAsia="zh-CN"/>
        </w:rPr>
        <w:t>的不同投标人参加同一合同项下投标的，按一家投标人计算。）。</w:t>
      </w:r>
    </w:p>
    <w:p>
      <w:pPr>
        <w:widowControl/>
        <w:numPr>
          <w:ilvl w:val="0"/>
          <w:numId w:val="0"/>
        </w:numPr>
        <w:spacing w:line="360" w:lineRule="auto"/>
        <w:ind w:left="960" w:leftChars="0" w:hanging="9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2.4</w:t>
      </w:r>
      <w:r>
        <w:rPr>
          <w:rFonts w:hint="eastAsia" w:ascii="宋体" w:hAnsi="宋体" w:eastAsia="宋体" w:cs="宋体"/>
          <w:color w:val="auto"/>
          <w:kern w:val="0"/>
          <w:sz w:val="24"/>
          <w:szCs w:val="24"/>
          <w:highlight w:val="none"/>
        </w:rPr>
        <w:t>提交社保文件的要求</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投标申请人须保证授权的委托代理人及项目部主要组成人员（如有要求）均为本单位的正式职工，</w:t>
      </w:r>
      <w:r>
        <w:rPr>
          <w:rFonts w:hint="eastAsia" w:ascii="宋体" w:hAnsi="宋体" w:cs="宋体"/>
          <w:color w:val="auto"/>
          <w:kern w:val="0"/>
          <w:sz w:val="24"/>
          <w:szCs w:val="24"/>
          <w:highlight w:val="none"/>
        </w:rPr>
        <w:t>必须离投标截止时间最近</w:t>
      </w:r>
      <w:r>
        <w:rPr>
          <w:rFonts w:hint="eastAsia" w:ascii="宋体" w:hAnsi="宋体" w:cs="宋体"/>
          <w:color w:val="auto"/>
          <w:kern w:val="0"/>
          <w:sz w:val="24"/>
          <w:szCs w:val="24"/>
          <w:highlight w:val="none"/>
          <w:lang w:eastAsia="zh-CN"/>
        </w:rPr>
        <w:t>的</w:t>
      </w:r>
      <w:r>
        <w:rPr>
          <w:rFonts w:hint="eastAsia" w:ascii="宋体" w:hAnsi="宋体" w:cs="宋体"/>
          <w:color w:val="auto"/>
          <w:kern w:val="0"/>
          <w:sz w:val="24"/>
          <w:szCs w:val="24"/>
          <w:highlight w:val="none"/>
          <w:lang w:val="en-US" w:eastAsia="zh-CN"/>
        </w:rPr>
        <w:t>至少1</w:t>
      </w:r>
      <w:r>
        <w:rPr>
          <w:rFonts w:hint="eastAsia" w:ascii="宋体" w:hAnsi="宋体" w:cs="宋体"/>
          <w:color w:val="auto"/>
          <w:kern w:val="0"/>
          <w:sz w:val="24"/>
          <w:szCs w:val="24"/>
          <w:highlight w:val="none"/>
        </w:rPr>
        <w:t>个月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2025年6月）</w:t>
      </w:r>
      <w:r>
        <w:rPr>
          <w:rFonts w:hint="eastAsia" w:ascii="宋体" w:hAnsi="宋体" w:cs="宋体"/>
          <w:color w:val="auto"/>
          <w:kern w:val="0"/>
          <w:sz w:val="24"/>
          <w:szCs w:val="24"/>
          <w:highlight w:val="none"/>
        </w:rPr>
        <w:t>在本单位缴纳的社保证明文件</w:t>
      </w:r>
      <w:r>
        <w:rPr>
          <w:rFonts w:hint="eastAsia" w:ascii="宋体" w:hAnsi="宋体" w:eastAsia="宋体" w:cs="宋体"/>
          <w:color w:val="auto"/>
          <w:kern w:val="0"/>
          <w:sz w:val="24"/>
          <w:szCs w:val="24"/>
          <w:highlight w:val="none"/>
        </w:rPr>
        <w:t>。</w:t>
      </w:r>
    </w:p>
    <w:p>
      <w:pPr>
        <w:widowControl/>
        <w:numPr>
          <w:ilvl w:val="0"/>
          <w:numId w:val="0"/>
        </w:numPr>
        <w:spacing w:line="360" w:lineRule="auto"/>
        <w:ind w:left="960" w:leftChars="0" w:hanging="9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2.5</w:t>
      </w:r>
      <w:r>
        <w:rPr>
          <w:rFonts w:hint="eastAsia" w:ascii="宋体" w:hAnsi="宋体" w:eastAsia="宋体" w:cs="宋体"/>
          <w:color w:val="auto"/>
          <w:kern w:val="0"/>
          <w:sz w:val="24"/>
          <w:szCs w:val="24"/>
          <w:highlight w:val="none"/>
        </w:rPr>
        <w:t>关于联合体投标</w:t>
      </w:r>
    </w:p>
    <w:p>
      <w:pPr>
        <w:widowControl/>
        <w:spacing w:line="360" w:lineRule="auto"/>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本次招标（不接受）联合体投标。</w:t>
      </w:r>
    </w:p>
    <w:p>
      <w:pPr>
        <w:widowControl/>
        <w:numPr>
          <w:ilvl w:val="0"/>
          <w:numId w:val="0"/>
        </w:numPr>
        <w:spacing w:line="360" w:lineRule="auto"/>
        <w:ind w:left="960" w:leftChars="0" w:hanging="9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bidi="ar-SA"/>
        </w:rPr>
        <w:t>2.6</w:t>
      </w:r>
      <w:r>
        <w:rPr>
          <w:rFonts w:hint="eastAsia" w:ascii="宋体" w:hAnsi="宋体"/>
          <w:color w:val="auto"/>
          <w:sz w:val="24"/>
          <w:highlight w:val="none"/>
        </w:rPr>
        <w:t>投标人已按照</w:t>
      </w:r>
      <w:r>
        <w:rPr>
          <w:rFonts w:hint="eastAsia" w:ascii="宋体" w:hAnsi="宋体"/>
          <w:color w:val="auto"/>
          <w:sz w:val="24"/>
          <w:highlight w:val="none"/>
          <w:lang w:val="en-US" w:eastAsia="zh-CN"/>
        </w:rPr>
        <w:t>招标文件投标文件格式</w:t>
      </w:r>
      <w:r>
        <w:rPr>
          <w:rFonts w:hint="eastAsia" w:ascii="宋体" w:hAnsi="宋体"/>
          <w:color w:val="auto"/>
          <w:sz w:val="24"/>
          <w:highlight w:val="none"/>
        </w:rPr>
        <w:t>的内容签署盖章的</w:t>
      </w:r>
      <w:r>
        <w:rPr>
          <w:rFonts w:hint="eastAsia" w:ascii="宋体" w:hAnsi="宋体"/>
          <w:color w:val="auto"/>
          <w:sz w:val="24"/>
          <w:highlight w:val="none"/>
          <w:lang w:eastAsia="zh-CN"/>
        </w:rPr>
        <w:t>《</w:t>
      </w:r>
      <w:r>
        <w:rPr>
          <w:rFonts w:hint="eastAsia" w:ascii="宋体" w:hAnsi="宋体"/>
          <w:color w:val="auto"/>
          <w:sz w:val="24"/>
          <w:highlight w:val="none"/>
        </w:rPr>
        <w:t>投标人声明</w:t>
      </w:r>
      <w:r>
        <w:rPr>
          <w:rFonts w:hint="eastAsia" w:ascii="宋体" w:hAnsi="宋体"/>
          <w:color w:val="auto"/>
          <w:sz w:val="24"/>
          <w:highlight w:val="none"/>
          <w:lang w:eastAsia="zh-CN"/>
        </w:rPr>
        <w:t>》</w:t>
      </w:r>
      <w:r>
        <w:rPr>
          <w:rFonts w:hint="eastAsia" w:ascii="宋体" w:hAnsi="宋体" w:eastAsia="宋体" w:cs="宋体"/>
          <w:color w:val="auto"/>
          <w:kern w:val="0"/>
          <w:sz w:val="24"/>
          <w:szCs w:val="24"/>
          <w:highlight w:val="none"/>
          <w:lang w:eastAsia="zh-CN"/>
        </w:rPr>
        <w:t>。</w:t>
      </w:r>
    </w:p>
    <w:p>
      <w:pPr>
        <w:widowControl/>
        <w:numPr>
          <w:ilvl w:val="0"/>
          <w:numId w:val="0"/>
        </w:numPr>
        <w:spacing w:line="360" w:lineRule="auto"/>
        <w:ind w:left="0" w:leftChars="0" w:firstLine="0" w:firstLineChars="0"/>
        <w:jc w:val="left"/>
        <w:rPr>
          <w:rFonts w:hint="default" w:ascii="宋体" w:hAnsi="宋体" w:eastAsia="宋体" w:cs="Times New Roman"/>
          <w:color w:val="auto"/>
          <w:sz w:val="24"/>
          <w:szCs w:val="24"/>
          <w:highlight w:val="none"/>
          <w:u w:val="none"/>
        </w:rPr>
      </w:pPr>
      <w:r>
        <w:rPr>
          <w:rFonts w:hint="eastAsia" w:ascii="宋体" w:hAnsi="宋体" w:eastAsia="宋体" w:cs="Times New Roman"/>
          <w:color w:val="auto"/>
          <w:kern w:val="2"/>
          <w:sz w:val="24"/>
          <w:szCs w:val="24"/>
          <w:lang w:val="en-US" w:eastAsia="zh-CN" w:bidi="ar-SA"/>
        </w:rPr>
        <w:t>2.7</w:t>
      </w:r>
      <w:r>
        <w:rPr>
          <w:rFonts w:hint="default" w:ascii="宋体" w:hAnsi="宋体" w:eastAsia="宋体" w:cs="Times New Roman"/>
          <w:color w:val="auto"/>
          <w:sz w:val="24"/>
          <w:szCs w:val="24"/>
          <w:highlight w:val="none"/>
          <w:u w:val="none"/>
        </w:rPr>
        <w:t>投标人未被列入“在一定期限内依法取消参加依法必须进行招标的项目的投标资格”，具体名单以递交投标文件截止时间“信用广州”公布的“黑名单”为准。</w:t>
      </w:r>
    </w:p>
    <w:p>
      <w:pPr>
        <w:widowControl/>
        <w:numPr>
          <w:ilvl w:val="0"/>
          <w:numId w:val="0"/>
        </w:numPr>
        <w:spacing w:line="360" w:lineRule="auto"/>
        <w:ind w:leftChars="0" w:firstLine="480" w:firstLineChars="200"/>
        <w:jc w:val="left"/>
        <w:rPr>
          <w:rFonts w:hint="eastAsia" w:ascii="宋体" w:hAnsi="宋体" w:eastAsia="宋体" w:cs="宋体"/>
          <w:color w:val="auto"/>
          <w:sz w:val="24"/>
          <w:szCs w:val="24"/>
          <w:highlight w:val="none"/>
        </w:rPr>
      </w:pPr>
      <w:r>
        <w:rPr>
          <w:rFonts w:hint="default" w:ascii="宋体" w:hAnsi="宋体" w:eastAsia="宋体" w:cs="Times New Roman"/>
          <w:color w:val="auto"/>
          <w:sz w:val="24"/>
          <w:szCs w:val="24"/>
          <w:highlight w:val="none"/>
          <w:u w:val="none"/>
        </w:rPr>
        <w:t>注：《全国失信惩戒措施清单基础清单》（2024版）</w:t>
      </w:r>
      <w:r>
        <w:rPr>
          <w:rFonts w:hint="eastAsia" w:ascii="宋体" w:hAnsi="宋体" w:eastAsia="宋体" w:cs="宋体"/>
          <w:color w:val="auto"/>
          <w:sz w:val="24"/>
          <w:szCs w:val="24"/>
          <w:highlight w:val="none"/>
          <w:lang w:eastAsia="zh-CN"/>
        </w:rPr>
        <w:t>。</w:t>
      </w:r>
    </w:p>
    <w:p>
      <w:pPr>
        <w:pStyle w:val="119"/>
        <w:spacing w:line="360" w:lineRule="auto"/>
        <w:ind w:left="720" w:hanging="432"/>
        <w:rPr>
          <w:lang w:val="en-GB"/>
        </w:rPr>
      </w:pPr>
      <w:r>
        <w:br w:type="page"/>
      </w:r>
      <w:r>
        <w:rPr>
          <w:rFonts w:hint="eastAsia"/>
          <w:lang w:val="en-GB"/>
        </w:rPr>
        <w:t>3. 通用技术要求</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.1</w:t>
      </w:r>
      <w:r>
        <w:rPr>
          <w:rFonts w:hint="eastAsia" w:eastAsia="宋体"/>
          <w:szCs w:val="24"/>
          <w:lang w:val="en-GB"/>
        </w:rPr>
        <w:t>设计制造标准</w:t>
      </w:r>
    </w:p>
    <w:p>
      <w:pPr>
        <w:pStyle w:val="112"/>
        <w:spacing w:line="360" w:lineRule="auto"/>
        <w:ind w:firstLine="480" w:firstLineChars="200"/>
        <w:jc w:val="both"/>
        <w:rPr>
          <w:rFonts w:ascii="宋体" w:hAnsi="宋体" w:eastAsia="宋体"/>
          <w:color w:val="auto"/>
        </w:rPr>
      </w:pPr>
      <w:r>
        <w:rPr>
          <w:rFonts w:hint="eastAsia" w:ascii="宋体" w:hAnsi="宋体" w:eastAsia="宋体"/>
          <w:color w:val="auto"/>
        </w:rPr>
        <w:t>投标人提供的闸门、闸泵、启闭机及其它附属设备应严格按下列标准和规范进行设计、制造、检验和试验（但不限于此）：</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SL 74-2013《水利水电工程钢闸门设计规范》</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SL 101-2014《水工钢闸门和启闭机安全检测技术规程》</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SL 722-2015《水工金属闸门及启闭机运行安全规程》</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14173-2008《水利水电工程钢闸门制造、安装及验收规范》</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SL 381-2007《水利水电工程启闭机制造、安装及验收规范》</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SL 41-2018《水利水电工程启闭机设计规范》</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3766-2015《液压传动系统及其元件的通用规则和安全要求》</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 50017-2017 《钢结构设计标准》</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SL 105-2016《水工金属结构防腐蚀规范》</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SL 36-2016《水工金属结构焊接通用技术条件》</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 12785-2014 《潜水电泵试验方法》</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 700-2006 《碳素结构钢》</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3274-2017《碳素结构钢和低合金结构钢热轧钢板和钢带》</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4237-2015《不锈钢热轧钢板和钢带》</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5117-2012《非合金钢及细晶粒钢焊条》</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5118-2012《热强钢焊条》</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984 -2001《堆焊焊条》</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983-2012《不锈钢焊条》</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5293-2018《埋弧焊用非合金钢及细晶粒钢实心焊丝、药芯焊丝和焊丝-焊剂组合》</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JB/T 3223-2017《焊接材料质量管理规程》</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985.1-2008《气焊、焊条电弧焊、气体保护焊和高能束焊的推荐坡口》</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985.2-2008 《埋弧焊的推荐坡口》</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JB/T 5939-2018《铸钢件通用技术条件》</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11352-2009 《一般工程用铸造碳钢件》</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JB/ZQ 4297《合金铸钢》</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GB/T 5680-1985《高锰钢铸件技术条件》</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JB/T 5942-2018《自由锻件通用技术条件》</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SDZ 014-1985《涂漆通用技术条件》</w:t>
      </w:r>
    </w:p>
    <w:p>
      <w:pPr>
        <w:pStyle w:val="112"/>
        <w:numPr>
          <w:ilvl w:val="0"/>
          <w:numId w:val="21"/>
        </w:numPr>
        <w:spacing w:line="360" w:lineRule="auto"/>
        <w:jc w:val="both"/>
        <w:rPr>
          <w:rFonts w:ascii="宋体" w:hAnsi="宋体" w:eastAsia="宋体"/>
          <w:color w:val="auto"/>
        </w:rPr>
      </w:pPr>
      <w:r>
        <w:rPr>
          <w:rFonts w:ascii="宋体" w:hAnsi="宋体" w:eastAsia="宋体"/>
          <w:color w:val="auto"/>
        </w:rPr>
        <w:t>GB 6484～6487-1986《铸钢丸》、《铸钢砂》、《铸铁丸》、《铸铁砂》</w:t>
      </w:r>
    </w:p>
    <w:p>
      <w:pPr>
        <w:pStyle w:val="112"/>
        <w:numPr>
          <w:ilvl w:val="0"/>
          <w:numId w:val="21"/>
        </w:numPr>
        <w:spacing w:line="360" w:lineRule="auto"/>
        <w:jc w:val="both"/>
        <w:rPr>
          <w:rFonts w:ascii="宋体" w:hAnsi="宋体" w:eastAsia="宋体"/>
          <w:color w:val="auto"/>
        </w:rPr>
      </w:pPr>
      <w:r>
        <w:rPr>
          <w:rFonts w:hint="eastAsia" w:ascii="宋体" w:hAnsi="宋体" w:eastAsia="宋体"/>
          <w:color w:val="auto"/>
        </w:rPr>
        <w:t>C</w:t>
      </w:r>
      <w:r>
        <w:rPr>
          <w:rFonts w:ascii="宋体" w:hAnsi="宋体" w:eastAsia="宋体"/>
          <w:color w:val="auto"/>
        </w:rPr>
        <w:t>J/T3006-1992《</w:t>
      </w:r>
      <w:r>
        <w:rPr>
          <w:rFonts w:hint="eastAsia" w:ascii="宋体" w:hAnsi="宋体" w:eastAsia="宋体"/>
          <w:color w:val="auto"/>
        </w:rPr>
        <w:t>供水排水用铸铁闸门</w:t>
      </w:r>
      <w:r>
        <w:rPr>
          <w:rFonts w:ascii="宋体" w:hAnsi="宋体" w:eastAsia="宋体"/>
          <w:color w:val="auto"/>
        </w:rPr>
        <w:t>》</w:t>
      </w:r>
    </w:p>
    <w:p>
      <w:pPr>
        <w:pStyle w:val="112"/>
        <w:spacing w:line="360" w:lineRule="auto"/>
        <w:ind w:firstLine="480" w:firstLineChars="200"/>
        <w:jc w:val="both"/>
        <w:rPr>
          <w:rFonts w:ascii="宋体" w:hAnsi="宋体" w:eastAsia="宋体"/>
          <w:color w:val="auto"/>
        </w:rPr>
      </w:pPr>
      <w:r>
        <w:rPr>
          <w:rFonts w:ascii="宋体" w:hAnsi="宋体" w:eastAsia="宋体"/>
          <w:color w:val="auto"/>
        </w:rPr>
        <w:t>以上所列规范与标准在合同执行过程中如有新的版本颁发时，则按新版本执行。</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.2</w:t>
      </w:r>
      <w:r>
        <w:rPr>
          <w:rFonts w:hint="eastAsia" w:eastAsia="宋体"/>
          <w:szCs w:val="24"/>
          <w:lang w:val="en-GB"/>
        </w:rPr>
        <w:t>设计使用、制造与材料</w:t>
      </w:r>
    </w:p>
    <w:p>
      <w:pPr>
        <w:pStyle w:val="119"/>
        <w:spacing w:line="360" w:lineRule="auto"/>
        <w:rPr>
          <w:sz w:val="24"/>
          <w:szCs w:val="24"/>
        </w:rPr>
      </w:pPr>
      <w:r>
        <w:rPr>
          <w:rFonts w:hint="eastAsia"/>
          <w:sz w:val="24"/>
          <w:szCs w:val="24"/>
        </w:rPr>
        <w:t>在正常的工况条件下使用时，设备应有长的使用寿命且只须进行最少量的维护。除去易耗件如密封等正常情况就需要较频繁的更换外，凡是须经受磨耗的无论是哪种部件，从新的使用到需予以更换，或需予以修理时的连续正常运转的使用寿命不应少于一年。</w:t>
      </w:r>
    </w:p>
    <w:p>
      <w:pPr>
        <w:pStyle w:val="119"/>
        <w:spacing w:line="360" w:lineRule="auto"/>
        <w:rPr>
          <w:sz w:val="24"/>
          <w:szCs w:val="24"/>
        </w:rPr>
      </w:pPr>
      <w:r>
        <w:rPr>
          <w:rFonts w:hint="eastAsia"/>
          <w:sz w:val="24"/>
          <w:szCs w:val="24"/>
        </w:rPr>
        <w:t>投标人提供的所有设备使用的材料均应符合相关最新的技术标准，且应充分考虑本项目中的实际现场工况，比如介质、水位变化、潮湿环境等。</w:t>
      </w:r>
    </w:p>
    <w:p>
      <w:pPr>
        <w:pStyle w:val="119"/>
        <w:spacing w:line="360" w:lineRule="auto"/>
        <w:rPr>
          <w:sz w:val="24"/>
          <w:szCs w:val="24"/>
        </w:rPr>
      </w:pPr>
      <w:r>
        <w:rPr>
          <w:rFonts w:hint="eastAsia"/>
          <w:sz w:val="24"/>
          <w:szCs w:val="24"/>
        </w:rPr>
        <w:t>当招标人要求递交材料样品作测试时，在材料应用到设备</w:t>
      </w:r>
      <w:r>
        <w:rPr>
          <w:sz w:val="24"/>
          <w:szCs w:val="24"/>
        </w:rPr>
        <w:t>30</w:t>
      </w:r>
      <w:r>
        <w:rPr>
          <w:rFonts w:hint="eastAsia"/>
          <w:sz w:val="24"/>
          <w:szCs w:val="24"/>
        </w:rPr>
        <w:t>个日历日之前，投标人应提交材料样品，以供招标人测试使用。</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.3</w:t>
      </w:r>
      <w:r>
        <w:rPr>
          <w:rFonts w:hint="eastAsia" w:eastAsia="宋体"/>
          <w:szCs w:val="24"/>
          <w:lang w:val="en-GB"/>
        </w:rPr>
        <w:t>铸件和锻件</w:t>
      </w:r>
    </w:p>
    <w:p>
      <w:pPr>
        <w:pStyle w:val="119"/>
        <w:spacing w:line="360" w:lineRule="auto"/>
        <w:rPr>
          <w:sz w:val="24"/>
          <w:szCs w:val="24"/>
          <w:lang w:val="en-GB"/>
        </w:rPr>
      </w:pPr>
      <w:r>
        <w:rPr>
          <w:rFonts w:hint="eastAsia"/>
          <w:sz w:val="24"/>
          <w:szCs w:val="24"/>
          <w:lang w:val="en-GB"/>
        </w:rPr>
        <w:t>所有铸件应质地细密，结构均匀，无杂质和其他缺陷。所有非加工表面应光滑并对所有铸造表面进行仔细地清理。</w:t>
      </w:r>
      <w:r>
        <w:rPr>
          <w:sz w:val="24"/>
          <w:szCs w:val="24"/>
          <w:lang w:val="en-GB"/>
        </w:rPr>
        <w:t xml:space="preserve"> </w:t>
      </w:r>
    </w:p>
    <w:p>
      <w:pPr>
        <w:pStyle w:val="119"/>
        <w:spacing w:line="360" w:lineRule="auto"/>
        <w:rPr>
          <w:sz w:val="24"/>
          <w:szCs w:val="24"/>
          <w:lang w:val="en-GB"/>
        </w:rPr>
      </w:pPr>
      <w:r>
        <w:rPr>
          <w:rFonts w:hint="eastAsia"/>
          <w:sz w:val="24"/>
          <w:szCs w:val="24"/>
          <w:lang w:val="en-GB"/>
        </w:rPr>
        <w:t>铸件应清洁，形状正确，所有形状和尺寸的变化应有较大的圆弧过渡和铸造圆角，铸件在加工前需进行退火，以消除内应力。</w:t>
      </w:r>
    </w:p>
    <w:p>
      <w:pPr>
        <w:pStyle w:val="119"/>
        <w:spacing w:line="360" w:lineRule="auto"/>
        <w:rPr>
          <w:sz w:val="24"/>
          <w:szCs w:val="24"/>
          <w:lang w:val="en-GB"/>
        </w:rPr>
      </w:pPr>
      <w:r>
        <w:rPr>
          <w:rFonts w:hint="eastAsia"/>
          <w:sz w:val="24"/>
          <w:szCs w:val="24"/>
          <w:lang w:val="en-GB"/>
        </w:rPr>
        <w:t>铸件由于浇铸或其他原因造成的裂缝等缺陷，将视为不合格铸件，如无事先同意，不可进行缺陷修复后使用。</w:t>
      </w:r>
    </w:p>
    <w:p>
      <w:pPr>
        <w:pStyle w:val="119"/>
        <w:spacing w:line="360" w:lineRule="auto"/>
        <w:rPr>
          <w:b/>
          <w:sz w:val="24"/>
          <w:szCs w:val="24"/>
          <w:lang w:val="en-GB"/>
        </w:rPr>
      </w:pPr>
      <w:r>
        <w:rPr>
          <w:rFonts w:hint="eastAsia"/>
          <w:sz w:val="24"/>
          <w:szCs w:val="24"/>
          <w:lang w:val="en-GB"/>
        </w:rPr>
        <w:t>所有承受主要应力的锻件应符合标准规范，锻件应进行内部检查和非破坏性试验以探测裂纹，并应进行热处理，去除残余应力。招标人可以在制造厂家、在投标人代表到场的情况下对锻件进行检查。</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.4</w:t>
      </w:r>
      <w:r>
        <w:rPr>
          <w:rFonts w:hint="eastAsia" w:eastAsia="宋体"/>
          <w:szCs w:val="24"/>
          <w:lang w:val="en-GB"/>
        </w:rPr>
        <w:t>焊接</w:t>
      </w:r>
    </w:p>
    <w:p>
      <w:pPr>
        <w:pStyle w:val="119"/>
        <w:spacing w:line="360" w:lineRule="auto"/>
        <w:rPr>
          <w:sz w:val="24"/>
          <w:szCs w:val="24"/>
          <w:lang w:val="en-GB"/>
        </w:rPr>
      </w:pPr>
      <w:r>
        <w:rPr>
          <w:rFonts w:hint="eastAsia"/>
          <w:sz w:val="24"/>
          <w:szCs w:val="24"/>
          <w:lang w:val="en-GB"/>
        </w:rPr>
        <w:t>金属结构的加工、拼装与焊接，应按事先编制好的工艺流程和焊接工艺进行。制造商的质量控制部门在制作过程中应随时进行检测，严格控制焊接变形和焊缝质量，并根据实践对工艺流程和焊接工艺进行修正。对于焊接变形超差部位和不合格的焊缝，应逐项进行处理，直至合格后才能进行下一道工序。金属结构焊接应满足《</w:t>
      </w:r>
      <w:r>
        <w:rPr>
          <w:sz w:val="24"/>
          <w:szCs w:val="24"/>
          <w:lang w:val="en-GB"/>
        </w:rPr>
        <w:t>GB/T14173-2008</w:t>
      </w:r>
      <w:r>
        <w:rPr>
          <w:rFonts w:hint="eastAsia"/>
          <w:sz w:val="24"/>
          <w:szCs w:val="24"/>
          <w:lang w:val="en-GB"/>
        </w:rPr>
        <w:t>》中关于焊接要求的规定。</w:t>
      </w:r>
      <w:r>
        <w:rPr>
          <w:sz w:val="24"/>
          <w:szCs w:val="24"/>
          <w:lang w:val="en-GB"/>
        </w:rPr>
        <w:t xml:space="preserve"> </w:t>
      </w:r>
      <w:r>
        <w:rPr>
          <w:rFonts w:hint="eastAsia"/>
          <w:sz w:val="24"/>
          <w:szCs w:val="24"/>
          <w:lang w:val="en-GB"/>
        </w:rPr>
        <w:t>所有焊缝应由合格的焊接工焊接。焊条（丝）的选择应符合相应的规定要求。焊条型号或焊丝代号及其焊剂必须符合设计图纸的规定。当设计图纸没有明确规定时，应选用与母材强度相适应的焊接材料。</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.5</w:t>
      </w:r>
      <w:r>
        <w:rPr>
          <w:rFonts w:hint="eastAsia" w:eastAsia="宋体"/>
          <w:szCs w:val="24"/>
          <w:lang w:val="en-GB"/>
        </w:rPr>
        <w:t>螺母、螺钉、垫圈和螺栓</w:t>
      </w:r>
    </w:p>
    <w:p>
      <w:pPr>
        <w:pStyle w:val="119"/>
        <w:spacing w:line="360" w:lineRule="auto"/>
        <w:rPr>
          <w:sz w:val="24"/>
          <w:szCs w:val="24"/>
          <w:lang w:val="en-GB"/>
        </w:rPr>
      </w:pPr>
      <w:r>
        <w:rPr>
          <w:rFonts w:hint="eastAsia"/>
          <w:sz w:val="24"/>
          <w:szCs w:val="24"/>
          <w:lang w:val="en-GB"/>
        </w:rPr>
        <w:t>粗制螺栓，螺钉和螺母应符合</w:t>
      </w:r>
      <w:r>
        <w:rPr>
          <w:sz w:val="24"/>
          <w:szCs w:val="24"/>
          <w:lang w:val="en-GB"/>
        </w:rPr>
        <w:t>ISO 225</w:t>
      </w:r>
      <w:r>
        <w:rPr>
          <w:rFonts w:hint="eastAsia"/>
          <w:sz w:val="24"/>
          <w:szCs w:val="24"/>
          <w:lang w:val="en-GB"/>
        </w:rPr>
        <w:t>，</w:t>
      </w:r>
      <w:r>
        <w:rPr>
          <w:sz w:val="24"/>
          <w:szCs w:val="24"/>
          <w:lang w:val="en-GB"/>
        </w:rPr>
        <w:t>ISO 272</w:t>
      </w:r>
      <w:r>
        <w:rPr>
          <w:rFonts w:hint="eastAsia"/>
          <w:sz w:val="24"/>
          <w:szCs w:val="24"/>
          <w:lang w:val="en-GB"/>
        </w:rPr>
        <w:t>，</w:t>
      </w:r>
      <w:r>
        <w:rPr>
          <w:sz w:val="24"/>
          <w:szCs w:val="24"/>
          <w:lang w:val="en-GB"/>
        </w:rPr>
        <w:t>ISO 885</w:t>
      </w:r>
      <w:r>
        <w:rPr>
          <w:rFonts w:hint="eastAsia"/>
          <w:sz w:val="24"/>
          <w:szCs w:val="24"/>
          <w:lang w:val="en-GB"/>
        </w:rPr>
        <w:t>，</w:t>
      </w:r>
      <w:r>
        <w:rPr>
          <w:sz w:val="24"/>
          <w:szCs w:val="24"/>
          <w:lang w:val="en-GB"/>
        </w:rPr>
        <w:t xml:space="preserve"> ISO 888</w:t>
      </w:r>
      <w:r>
        <w:rPr>
          <w:rFonts w:hint="eastAsia"/>
          <w:sz w:val="24"/>
          <w:szCs w:val="24"/>
          <w:lang w:val="en-GB"/>
        </w:rPr>
        <w:t>和</w:t>
      </w:r>
      <w:r>
        <w:rPr>
          <w:sz w:val="24"/>
          <w:szCs w:val="24"/>
          <w:lang w:val="en-GB"/>
        </w:rPr>
        <w:t>ISO 4759/1</w:t>
      </w:r>
      <w:r>
        <w:rPr>
          <w:rFonts w:hint="eastAsia"/>
          <w:sz w:val="24"/>
          <w:szCs w:val="24"/>
          <w:lang w:val="en-GB"/>
        </w:rPr>
        <w:t>。精制六角螺栓，螺钉和螺母应符合</w:t>
      </w:r>
      <w:r>
        <w:rPr>
          <w:sz w:val="24"/>
          <w:szCs w:val="24"/>
          <w:lang w:val="en-GB"/>
        </w:rPr>
        <w:t>ISO 272</w:t>
      </w:r>
      <w:r>
        <w:rPr>
          <w:rFonts w:hint="eastAsia"/>
          <w:sz w:val="24"/>
          <w:szCs w:val="24"/>
          <w:lang w:val="en-GB"/>
        </w:rPr>
        <w:t>，</w:t>
      </w:r>
      <w:r>
        <w:rPr>
          <w:sz w:val="24"/>
          <w:szCs w:val="24"/>
          <w:lang w:val="en-GB"/>
        </w:rPr>
        <w:t>ISO4759/18.8</w:t>
      </w:r>
      <w:r>
        <w:rPr>
          <w:rFonts w:hint="eastAsia"/>
          <w:sz w:val="24"/>
          <w:szCs w:val="24"/>
          <w:lang w:val="en-GB"/>
        </w:rPr>
        <w:t>级。垫圈应符合</w:t>
      </w:r>
      <w:r>
        <w:rPr>
          <w:sz w:val="24"/>
          <w:szCs w:val="24"/>
          <w:lang w:val="en-GB"/>
        </w:rPr>
        <w:t>ISO/R887</w:t>
      </w:r>
      <w:r>
        <w:rPr>
          <w:rFonts w:hint="eastAsia"/>
          <w:sz w:val="24"/>
          <w:szCs w:val="24"/>
          <w:lang w:val="en-GB"/>
        </w:rPr>
        <w:t>，并使用在所有螺母，六角螺栓和螺钉之下。</w:t>
      </w:r>
    </w:p>
    <w:p>
      <w:pPr>
        <w:pStyle w:val="119"/>
        <w:spacing w:line="360" w:lineRule="auto"/>
        <w:rPr>
          <w:sz w:val="24"/>
          <w:szCs w:val="24"/>
          <w:lang w:val="en-GB"/>
        </w:rPr>
      </w:pPr>
      <w:r>
        <w:rPr>
          <w:rFonts w:hint="eastAsia"/>
          <w:sz w:val="24"/>
          <w:szCs w:val="24"/>
          <w:lang w:val="en-GB"/>
        </w:rPr>
        <w:t>浸没于水中的螺栓，螺钉，螺母，垫圈应采用3</w:t>
      </w:r>
      <w:r>
        <w:rPr>
          <w:sz w:val="24"/>
          <w:szCs w:val="24"/>
          <w:lang w:val="en-GB"/>
        </w:rPr>
        <w:t>04</w:t>
      </w:r>
      <w:r>
        <w:rPr>
          <w:rFonts w:hint="eastAsia"/>
          <w:sz w:val="24"/>
          <w:szCs w:val="24"/>
          <w:lang w:val="en-GB"/>
        </w:rPr>
        <w:t>不锈钢材料。</w:t>
      </w:r>
    </w:p>
    <w:p>
      <w:pPr>
        <w:pStyle w:val="119"/>
        <w:spacing w:line="360" w:lineRule="auto"/>
        <w:rPr>
          <w:sz w:val="24"/>
          <w:szCs w:val="24"/>
          <w:lang w:val="en-GB"/>
        </w:rPr>
      </w:pPr>
      <w:r>
        <w:rPr>
          <w:rFonts w:hint="eastAsia"/>
          <w:sz w:val="24"/>
          <w:szCs w:val="24"/>
          <w:lang w:val="en-GB"/>
        </w:rPr>
        <w:t>螺栓应有足够长度以确保螺母旋紧。</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.6</w:t>
      </w:r>
      <w:r>
        <w:rPr>
          <w:rFonts w:hint="eastAsia" w:eastAsia="宋体"/>
          <w:szCs w:val="24"/>
          <w:lang w:val="en-GB"/>
        </w:rPr>
        <w:t>紧固螺栓</w:t>
      </w:r>
    </w:p>
    <w:p>
      <w:pPr>
        <w:pStyle w:val="119"/>
        <w:spacing w:line="360" w:lineRule="auto"/>
        <w:rPr>
          <w:sz w:val="24"/>
          <w:szCs w:val="24"/>
          <w:lang w:val="en-GB"/>
        </w:rPr>
      </w:pPr>
      <w:r>
        <w:rPr>
          <w:rFonts w:hint="eastAsia"/>
          <w:sz w:val="24"/>
          <w:szCs w:val="24"/>
          <w:lang w:val="en-GB"/>
        </w:rPr>
        <w:t>用在混凝土，砖石或砌石中的紧固螺栓可以是棘形的或齿形的螺栓、膨胀螺栓或树脂膨胀管螺栓。如有要求，投标人应递交所建议使用的螺栓类型的技术资料。</w:t>
      </w:r>
    </w:p>
    <w:p>
      <w:pPr>
        <w:pStyle w:val="119"/>
        <w:spacing w:line="360" w:lineRule="auto"/>
        <w:rPr>
          <w:sz w:val="24"/>
          <w:szCs w:val="24"/>
          <w:lang w:val="en-GB"/>
        </w:rPr>
      </w:pPr>
      <w:r>
        <w:rPr>
          <w:rFonts w:hint="eastAsia"/>
          <w:sz w:val="24"/>
          <w:szCs w:val="24"/>
          <w:lang w:val="en-GB"/>
        </w:rPr>
        <w:t>地脚螺栓和预埋螺栓应在二次灌浆材料达到足够的强度时才能投入使用。</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.7</w:t>
      </w:r>
      <w:r>
        <w:rPr>
          <w:rFonts w:hint="eastAsia" w:eastAsia="宋体"/>
          <w:szCs w:val="24"/>
          <w:lang w:val="en-GB"/>
        </w:rPr>
        <w:t>地脚螺栓和二次浇筑</w:t>
      </w:r>
    </w:p>
    <w:p>
      <w:pPr>
        <w:pStyle w:val="119"/>
        <w:spacing w:line="360" w:lineRule="auto"/>
        <w:rPr>
          <w:sz w:val="24"/>
          <w:szCs w:val="24"/>
          <w:lang w:val="en-GB"/>
        </w:rPr>
      </w:pPr>
      <w:r>
        <w:rPr>
          <w:rFonts w:hint="eastAsia"/>
          <w:sz w:val="24"/>
          <w:szCs w:val="24"/>
          <w:lang w:val="en-GB"/>
        </w:rPr>
        <w:t>设备和装置所必需的基础均应按由买方代表所批准的设备与装置投标人的细节与图纸建造。</w:t>
      </w:r>
    </w:p>
    <w:p>
      <w:pPr>
        <w:pStyle w:val="119"/>
        <w:spacing w:line="360" w:lineRule="auto"/>
        <w:rPr>
          <w:sz w:val="24"/>
          <w:szCs w:val="24"/>
          <w:lang w:val="en-GB"/>
        </w:rPr>
      </w:pPr>
      <w:r>
        <w:rPr>
          <w:rFonts w:hint="eastAsia"/>
          <w:sz w:val="24"/>
          <w:szCs w:val="24"/>
          <w:lang w:val="en-GB"/>
        </w:rPr>
        <w:t>投标人应提供技术规范所规定的全部设备和装置上需用于锚固、固定、定位等方面所有的螺栓、支撑钢结构和座板等。为固定安装方便所需的与设备安装相关的全部必要的预留孔、空窝、暗槽、孔眼以及其它固定安装方面所需的二次灌浆或砌入，均需在投标人配合下由土建施工单位完成。此外，需与设备运行相配合的工作面二次灌浆、找平也需在投标人配合下由土建施工单位完成。</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.8</w:t>
      </w:r>
      <w:r>
        <w:rPr>
          <w:rFonts w:hint="eastAsia" w:eastAsia="宋体"/>
          <w:szCs w:val="24"/>
          <w:lang w:val="en-GB"/>
        </w:rPr>
        <w:t>金属结构防腐设计</w:t>
      </w:r>
    </w:p>
    <w:p>
      <w:pPr>
        <w:pStyle w:val="119"/>
        <w:spacing w:line="360" w:lineRule="auto"/>
        <w:rPr>
          <w:sz w:val="24"/>
          <w:szCs w:val="24"/>
          <w:lang w:val="en-GB"/>
        </w:rPr>
      </w:pPr>
      <w:r>
        <w:rPr>
          <w:rFonts w:hint="eastAsia"/>
          <w:sz w:val="24"/>
          <w:szCs w:val="24"/>
          <w:lang w:val="en-GB"/>
        </w:rPr>
        <w:t>金属结构在涂装之前应进行表面预处理，预处理过程中，工作环境的空气相对湿度应低于8</w:t>
      </w:r>
      <w:r>
        <w:rPr>
          <w:sz w:val="24"/>
          <w:szCs w:val="24"/>
          <w:lang w:val="en-GB"/>
        </w:rPr>
        <w:t>5%</w:t>
      </w:r>
      <w:r>
        <w:rPr>
          <w:rFonts w:hint="eastAsia"/>
          <w:sz w:val="24"/>
          <w:szCs w:val="24"/>
          <w:lang w:val="en-GB"/>
        </w:rPr>
        <w:t>或基体金属表面温度不低于露点以上3°C。</w:t>
      </w:r>
    </w:p>
    <w:p>
      <w:pPr>
        <w:pStyle w:val="119"/>
        <w:spacing w:line="360" w:lineRule="auto"/>
        <w:rPr>
          <w:sz w:val="24"/>
          <w:szCs w:val="24"/>
          <w:lang w:val="en-GB"/>
        </w:rPr>
      </w:pPr>
      <w:r>
        <w:rPr>
          <w:rFonts w:hint="eastAsia"/>
          <w:sz w:val="24"/>
          <w:szCs w:val="24"/>
          <w:lang w:val="en-GB"/>
        </w:rPr>
        <w:t>金属结构在进行喷射清理除锈之前，应清除焊渣、飞溅、毛刺等附着物。喷射清理后，基体金属表面的清洁度等级不低于GB</w:t>
      </w:r>
      <w:r>
        <w:rPr>
          <w:sz w:val="24"/>
          <w:szCs w:val="24"/>
          <w:lang w:val="en-GB"/>
        </w:rPr>
        <w:t>8923</w:t>
      </w:r>
      <w:r>
        <w:rPr>
          <w:rFonts w:hint="eastAsia"/>
          <w:sz w:val="24"/>
          <w:szCs w:val="24"/>
          <w:lang w:val="en-GB"/>
        </w:rPr>
        <w:t>中规定的Sa</w:t>
      </w:r>
      <w:r>
        <w:rPr>
          <w:sz w:val="24"/>
          <w:szCs w:val="24"/>
          <w:lang w:val="en-GB"/>
        </w:rPr>
        <w:t>2 1</w:t>
      </w:r>
      <w:r>
        <w:rPr>
          <w:rFonts w:hint="eastAsia"/>
          <w:sz w:val="24"/>
          <w:szCs w:val="24"/>
          <w:lang w:val="en-GB"/>
        </w:rPr>
        <w:t>/</w:t>
      </w:r>
      <w:r>
        <w:rPr>
          <w:sz w:val="24"/>
          <w:szCs w:val="24"/>
          <w:lang w:val="en-GB"/>
        </w:rPr>
        <w:t>2</w:t>
      </w:r>
      <w:r>
        <w:rPr>
          <w:rFonts w:hint="eastAsia"/>
          <w:sz w:val="24"/>
          <w:szCs w:val="24"/>
          <w:lang w:val="en-GB"/>
        </w:rPr>
        <w:t>级。喷射清理后，表面粗糙度Rz值应为4</w:t>
      </w:r>
      <w:r>
        <w:rPr>
          <w:sz w:val="24"/>
          <w:szCs w:val="24"/>
          <w:lang w:val="en-GB"/>
        </w:rPr>
        <w:t>0~150</w:t>
      </w:r>
      <w:r>
        <w:rPr>
          <w:rFonts w:hint="eastAsia"/>
          <w:sz w:val="24"/>
          <w:szCs w:val="24"/>
          <w:lang w:val="en-GB"/>
        </w:rPr>
        <w:t>um。</w:t>
      </w:r>
    </w:p>
    <w:p>
      <w:pPr>
        <w:pStyle w:val="119"/>
        <w:spacing w:line="360" w:lineRule="auto"/>
        <w:rPr>
          <w:sz w:val="24"/>
          <w:szCs w:val="24"/>
          <w:lang w:val="en-GB"/>
        </w:rPr>
      </w:pPr>
      <w:r>
        <w:rPr>
          <w:rFonts w:hint="eastAsia"/>
          <w:sz w:val="24"/>
          <w:szCs w:val="24"/>
          <w:lang w:val="en-GB"/>
        </w:rPr>
        <w:t>在潮湿环境或工业大气等环境条件下，应在2h内涂装完毕；晴天或湿度不大的条件下，最长应不超过8h。</w:t>
      </w:r>
    </w:p>
    <w:p>
      <w:pPr>
        <w:pStyle w:val="112"/>
        <w:spacing w:line="360" w:lineRule="auto"/>
        <w:ind w:firstLine="480" w:firstLineChars="200"/>
        <w:jc w:val="both"/>
        <w:rPr>
          <w:rFonts w:ascii="宋体" w:hAnsi="宋体" w:eastAsia="宋体"/>
          <w:color w:val="auto"/>
        </w:rPr>
      </w:pPr>
      <w:r>
        <w:rPr>
          <w:rFonts w:hint="eastAsia" w:ascii="宋体" w:hAnsi="宋体" w:eastAsia="宋体"/>
          <w:color w:val="auto"/>
        </w:rPr>
        <w:t xml:space="preserve">闸门、检修闸门、门槽、底坎等金属结构防腐按照 </w:t>
      </w:r>
      <w:r>
        <w:rPr>
          <w:rFonts w:ascii="宋体" w:hAnsi="宋体" w:eastAsia="宋体"/>
          <w:color w:val="auto"/>
        </w:rPr>
        <w:t>SL 105-2007</w:t>
      </w:r>
      <w:r>
        <w:rPr>
          <w:rFonts w:hint="eastAsia" w:ascii="宋体" w:hAnsi="宋体" w:eastAsia="宋体"/>
          <w:color w:val="auto"/>
        </w:rPr>
        <w:t>《</w:t>
      </w:r>
      <w:r>
        <w:rPr>
          <w:rFonts w:ascii="宋体" w:hAnsi="宋体" w:eastAsia="宋体"/>
          <w:color w:val="auto"/>
        </w:rPr>
        <w:t>水工金属结构防腐蚀</w:t>
      </w:r>
      <w:r>
        <w:rPr>
          <w:rFonts w:hint="eastAsia" w:ascii="宋体" w:hAnsi="宋体" w:eastAsia="宋体"/>
          <w:color w:val="auto"/>
        </w:rPr>
        <w:t>规范》关于金属热喷漆保护相关规定执行。</w:t>
      </w:r>
    </w:p>
    <w:p>
      <w:pPr>
        <w:pStyle w:val="112"/>
        <w:spacing w:line="360" w:lineRule="auto"/>
        <w:ind w:firstLine="480" w:firstLineChars="200"/>
        <w:jc w:val="both"/>
        <w:rPr>
          <w:rFonts w:hint="eastAsia" w:ascii="宋体" w:hAnsi="宋体" w:eastAsia="宋体"/>
          <w:color w:val="auto"/>
        </w:rPr>
      </w:pPr>
      <w:r>
        <w:rPr>
          <w:rFonts w:hint="eastAsia" w:ascii="宋体" w:hAnsi="宋体" w:eastAsia="宋体"/>
          <w:color w:val="auto"/>
        </w:rPr>
        <w:t>闸泵、控制柜等金属结构防腐按照相关产品的标准防腐要求执行。</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.9</w:t>
      </w:r>
      <w:r>
        <w:rPr>
          <w:rFonts w:hint="eastAsia" w:eastAsia="宋体"/>
          <w:szCs w:val="24"/>
          <w:lang w:val="en-GB"/>
        </w:rPr>
        <w:t>铭牌，标签和警告牌</w:t>
      </w:r>
    </w:p>
    <w:p>
      <w:pPr>
        <w:pStyle w:val="119"/>
        <w:spacing w:line="360" w:lineRule="auto"/>
        <w:rPr>
          <w:sz w:val="24"/>
          <w:szCs w:val="24"/>
          <w:lang w:val="en-GB"/>
        </w:rPr>
      </w:pPr>
      <w:r>
        <w:rPr>
          <w:rFonts w:hint="eastAsia"/>
          <w:sz w:val="24"/>
          <w:szCs w:val="24"/>
          <w:lang w:val="en-GB"/>
        </w:rPr>
        <w:t>所有的设备铭牌应刻在设备机体上，或用专门制作的不锈钢金属片固定在设备外壳上，安装好后能清楚地看到。铭牌应包括下述内容：</w:t>
      </w:r>
    </w:p>
    <w:p>
      <w:pPr>
        <w:pStyle w:val="119"/>
        <w:spacing w:line="360" w:lineRule="auto"/>
        <w:ind w:firstLine="480" w:firstLineChars="200"/>
        <w:rPr>
          <w:sz w:val="24"/>
          <w:szCs w:val="24"/>
        </w:rPr>
      </w:pPr>
      <w:r>
        <w:rPr>
          <w:rFonts w:hint="eastAsia"/>
          <w:sz w:val="24"/>
          <w:szCs w:val="24"/>
        </w:rPr>
        <w:t>（1）制造厂家的名称、厂址</w:t>
      </w:r>
    </w:p>
    <w:p>
      <w:pPr>
        <w:pStyle w:val="119"/>
        <w:spacing w:line="360" w:lineRule="auto"/>
        <w:rPr>
          <w:sz w:val="24"/>
          <w:szCs w:val="24"/>
        </w:rPr>
      </w:pPr>
      <w:r>
        <w:rPr>
          <w:rFonts w:hint="eastAsia"/>
          <w:sz w:val="24"/>
          <w:szCs w:val="24"/>
        </w:rPr>
        <w:t>（2）机器的型式和型号、性能参数</w:t>
      </w:r>
    </w:p>
    <w:p>
      <w:pPr>
        <w:pStyle w:val="119"/>
        <w:spacing w:line="360" w:lineRule="auto"/>
        <w:rPr>
          <w:sz w:val="24"/>
          <w:szCs w:val="24"/>
        </w:rPr>
      </w:pPr>
      <w:r>
        <w:rPr>
          <w:rFonts w:hint="eastAsia"/>
          <w:sz w:val="24"/>
          <w:szCs w:val="24"/>
        </w:rPr>
        <w:t>（3）机器制造编号和出厂日期</w:t>
      </w:r>
    </w:p>
    <w:p>
      <w:pPr>
        <w:pStyle w:val="119"/>
        <w:spacing w:line="360" w:lineRule="auto"/>
        <w:rPr>
          <w:sz w:val="24"/>
          <w:szCs w:val="24"/>
        </w:rPr>
      </w:pPr>
      <w:r>
        <w:rPr>
          <w:rFonts w:hint="eastAsia"/>
          <w:sz w:val="24"/>
          <w:szCs w:val="24"/>
        </w:rPr>
        <w:t>（4）额定容量、电压或其它有关的安全要求</w:t>
      </w:r>
    </w:p>
    <w:p>
      <w:pPr>
        <w:pStyle w:val="119"/>
        <w:spacing w:line="360" w:lineRule="auto"/>
        <w:rPr>
          <w:sz w:val="24"/>
          <w:szCs w:val="24"/>
          <w:lang w:val="en-GB"/>
        </w:rPr>
      </w:pPr>
      <w:r>
        <w:rPr>
          <w:rFonts w:hint="eastAsia"/>
          <w:sz w:val="24"/>
          <w:szCs w:val="24"/>
          <w:lang w:val="en-GB"/>
        </w:rPr>
        <w:t>当所提供的设备铭牌可能设在一个不方便的部位时，如浸没式设备，投标商应提供另外一个将详细情况综合在一起的厂铭牌，并装订在或邻近于该设备的控制板处。</w:t>
      </w:r>
    </w:p>
    <w:p>
      <w:pPr>
        <w:pStyle w:val="119"/>
        <w:spacing w:line="360" w:lineRule="auto"/>
        <w:rPr>
          <w:sz w:val="24"/>
          <w:szCs w:val="24"/>
          <w:lang w:val="en-GB"/>
        </w:rPr>
      </w:pPr>
      <w:r>
        <w:rPr>
          <w:rFonts w:hint="eastAsia"/>
          <w:sz w:val="24"/>
          <w:szCs w:val="24"/>
          <w:lang w:val="en-GB"/>
        </w:rPr>
        <w:t>所有的绝缘器、启动装置、开关或保险熔丝以及其它电气设备应清楚地加以标明，以示该单元的功能，而在单相设备的情况时，应表明该设备是连接到哪一相的。</w:t>
      </w:r>
    </w:p>
    <w:p>
      <w:pPr>
        <w:pStyle w:val="119"/>
        <w:spacing w:line="360" w:lineRule="auto"/>
        <w:rPr>
          <w:sz w:val="24"/>
          <w:szCs w:val="24"/>
          <w:lang w:val="en-GB"/>
        </w:rPr>
      </w:pPr>
      <w:r>
        <w:rPr>
          <w:rFonts w:hint="eastAsia"/>
          <w:sz w:val="24"/>
          <w:szCs w:val="24"/>
          <w:lang w:val="en-GB"/>
        </w:rPr>
        <w:t>保险熔丝器板上的电路原理表牌的标志应在该熔丝器板上，如上述所规定的方式标明，每个电路均应加以鉴别和识别。</w:t>
      </w:r>
    </w:p>
    <w:p>
      <w:pPr>
        <w:pStyle w:val="119"/>
        <w:spacing w:line="360" w:lineRule="auto"/>
        <w:rPr>
          <w:rFonts w:hint="eastAsia"/>
          <w:sz w:val="24"/>
          <w:szCs w:val="24"/>
          <w:lang w:val="en-GB"/>
        </w:rPr>
      </w:pPr>
      <w:r>
        <w:rPr>
          <w:rFonts w:hint="eastAsia"/>
          <w:sz w:val="24"/>
          <w:szCs w:val="24"/>
          <w:lang w:val="en-GB"/>
        </w:rPr>
        <w:t>警告标签上的字样应以“危险”二字开始，并以红底白字用中文书写。</w:t>
      </w:r>
    </w:p>
    <w:p>
      <w:pPr>
        <w:pStyle w:val="3"/>
        <w:numPr>
          <w:ilvl w:val="0"/>
          <w:numId w:val="0"/>
        </w:numPr>
        <w:spacing w:line="360" w:lineRule="auto"/>
        <w:ind w:left="0" w:firstLine="0"/>
        <w:rPr>
          <w:rFonts w:hint="eastAsia" w:eastAsia="宋体"/>
          <w:szCs w:val="24"/>
          <w:lang w:val="en-GB"/>
        </w:rPr>
      </w:pPr>
      <w:r>
        <w:rPr>
          <w:rFonts w:hint="eastAsia" w:eastAsia="宋体"/>
          <w:szCs w:val="24"/>
          <w:lang w:val="en-GB"/>
        </w:rPr>
        <w:t>3.1</w:t>
      </w:r>
      <w:r>
        <w:rPr>
          <w:rFonts w:eastAsia="宋体"/>
          <w:szCs w:val="24"/>
          <w:lang w:val="en-GB"/>
        </w:rPr>
        <w:t>0</w:t>
      </w:r>
      <w:r>
        <w:rPr>
          <w:rFonts w:hint="eastAsia" w:eastAsia="宋体"/>
          <w:szCs w:val="24"/>
          <w:lang w:val="en-GB"/>
        </w:rPr>
        <w:t>包装和运输</w:t>
      </w:r>
    </w:p>
    <w:p>
      <w:pPr>
        <w:pStyle w:val="119"/>
        <w:spacing w:line="360" w:lineRule="auto"/>
        <w:rPr>
          <w:sz w:val="24"/>
          <w:szCs w:val="24"/>
        </w:rPr>
      </w:pPr>
      <w:r>
        <w:rPr>
          <w:rFonts w:hint="eastAsia"/>
          <w:sz w:val="24"/>
          <w:szCs w:val="24"/>
        </w:rPr>
        <w:t>所有投标设备应配套包装运输，并标出设备和附件的名称和编号。</w:t>
      </w:r>
    </w:p>
    <w:p>
      <w:pPr>
        <w:pStyle w:val="119"/>
        <w:spacing w:line="360" w:lineRule="auto"/>
        <w:rPr>
          <w:sz w:val="24"/>
          <w:szCs w:val="24"/>
        </w:rPr>
      </w:pPr>
      <w:r>
        <w:rPr>
          <w:rFonts w:hint="eastAsia"/>
          <w:sz w:val="24"/>
          <w:szCs w:val="24"/>
        </w:rPr>
        <w:t>金属结构大型构件按设计规定的运输单元，不管采用何种运输方式，均应采取有效措施，防止运输、装卸中变形和损环，标明名称、编号、容量、吊点位置。</w:t>
      </w:r>
    </w:p>
    <w:p>
      <w:pPr>
        <w:pStyle w:val="119"/>
        <w:spacing w:line="360" w:lineRule="auto"/>
        <w:rPr>
          <w:rFonts w:hint="eastAsia"/>
          <w:sz w:val="24"/>
          <w:szCs w:val="24"/>
        </w:rPr>
      </w:pPr>
      <w:r>
        <w:rPr>
          <w:rFonts w:hint="eastAsia"/>
          <w:sz w:val="24"/>
          <w:szCs w:val="24"/>
        </w:rPr>
        <w:t>对于精密零件、电气柜及仪表等的包装，应符合GB/T4879中的规定，并在运输过程中注意防潮。</w:t>
      </w:r>
    </w:p>
    <w:p>
      <w:pPr>
        <w:pStyle w:val="119"/>
        <w:spacing w:line="360" w:lineRule="auto"/>
        <w:rPr>
          <w:rFonts w:hint="eastAsia"/>
          <w:sz w:val="24"/>
          <w:szCs w:val="24"/>
        </w:rPr>
      </w:pPr>
      <w:r>
        <w:rPr>
          <w:rFonts w:hint="eastAsia"/>
          <w:sz w:val="24"/>
          <w:szCs w:val="24"/>
        </w:rPr>
        <w:t>钢丝绳应单独卷成一盘，表面涂油，两端扎紧后装箱运输。</w:t>
      </w:r>
    </w:p>
    <w:p>
      <w:pPr>
        <w:pStyle w:val="119"/>
        <w:spacing w:line="360" w:lineRule="auto"/>
        <w:rPr>
          <w:sz w:val="24"/>
          <w:szCs w:val="24"/>
        </w:rPr>
      </w:pPr>
      <w:r>
        <w:rPr>
          <w:rFonts w:hint="eastAsia"/>
          <w:sz w:val="24"/>
          <w:szCs w:val="24"/>
        </w:rPr>
        <w:t>随机文件应齐全，并用塑料袋封装。</w:t>
      </w:r>
    </w:p>
    <w:p>
      <w:pPr>
        <w:pStyle w:val="3"/>
        <w:numPr>
          <w:ilvl w:val="0"/>
          <w:numId w:val="0"/>
        </w:numPr>
        <w:spacing w:line="360" w:lineRule="auto"/>
        <w:ind w:left="0" w:firstLine="0"/>
        <w:rPr>
          <w:rFonts w:eastAsia="宋体"/>
          <w:szCs w:val="24"/>
          <w:lang w:val="en-GB"/>
        </w:rPr>
      </w:pPr>
      <w:r>
        <w:rPr>
          <w:rFonts w:hint="eastAsia" w:eastAsia="宋体"/>
          <w:szCs w:val="24"/>
          <w:lang w:val="en-GB"/>
        </w:rPr>
        <w:t>3</w:t>
      </w:r>
      <w:r>
        <w:rPr>
          <w:rFonts w:eastAsia="宋体"/>
          <w:szCs w:val="24"/>
          <w:lang w:val="en-GB"/>
        </w:rPr>
        <w:t>.11</w:t>
      </w:r>
      <w:r>
        <w:rPr>
          <w:rFonts w:hint="eastAsia" w:eastAsia="宋体"/>
          <w:szCs w:val="24"/>
          <w:lang w:val="en-GB"/>
        </w:rPr>
        <w:t>安全措施</w:t>
      </w:r>
    </w:p>
    <w:p>
      <w:pPr>
        <w:pStyle w:val="4"/>
        <w:spacing w:line="360" w:lineRule="auto"/>
        <w:rPr>
          <w:sz w:val="24"/>
          <w:szCs w:val="24"/>
        </w:rPr>
      </w:pPr>
      <w:r>
        <w:rPr>
          <w:rFonts w:hint="eastAsia"/>
          <w:sz w:val="24"/>
          <w:szCs w:val="24"/>
        </w:rPr>
        <w:t>3.1</w:t>
      </w:r>
      <w:r>
        <w:rPr>
          <w:sz w:val="24"/>
          <w:szCs w:val="24"/>
        </w:rPr>
        <w:t>1</w:t>
      </w:r>
      <w:r>
        <w:rPr>
          <w:rFonts w:hint="eastAsia"/>
          <w:sz w:val="24"/>
          <w:szCs w:val="24"/>
        </w:rPr>
        <w:t>.1运行安全</w:t>
      </w:r>
    </w:p>
    <w:p>
      <w:pPr>
        <w:pStyle w:val="119"/>
        <w:spacing w:line="360" w:lineRule="auto"/>
        <w:rPr>
          <w:sz w:val="24"/>
          <w:szCs w:val="24"/>
        </w:rPr>
      </w:pPr>
      <w:r>
        <w:rPr>
          <w:rFonts w:hint="eastAsia"/>
          <w:sz w:val="24"/>
          <w:szCs w:val="24"/>
        </w:rPr>
        <w:t>投标设备涉及到叶片、联轴、转筒、减速机、暴露的旋转轴以及其它转动或移动部件均应有安全防护装置。每一防护设备必须能容易安装与拆卸，并须附有所需的支撑及附件。</w:t>
      </w:r>
    </w:p>
    <w:p>
      <w:pPr>
        <w:pStyle w:val="119"/>
        <w:spacing w:line="360" w:lineRule="auto"/>
        <w:rPr>
          <w:sz w:val="24"/>
          <w:szCs w:val="24"/>
        </w:rPr>
      </w:pPr>
      <w:r>
        <w:rPr>
          <w:rFonts w:hint="eastAsia"/>
          <w:sz w:val="24"/>
          <w:szCs w:val="24"/>
        </w:rPr>
        <w:t>投标设备的所有含有危险因素的部分均应加上防护罩。防护罩应用钢丝网或用钢板网制成，若有需要，可用全钢板制成。防护罩应设计成对轴承、润滑脂加注点、温度计和其它检测点便于操作的型式，允许操作工作在无危险或不需要拆掉安全罩的任何情况下，进行日常的维护工作。</w:t>
      </w:r>
      <w:r>
        <w:rPr>
          <w:sz w:val="24"/>
          <w:szCs w:val="24"/>
        </w:rPr>
        <w:t xml:space="preserve">  </w:t>
      </w:r>
    </w:p>
    <w:p>
      <w:pPr>
        <w:pStyle w:val="4"/>
        <w:spacing w:line="360" w:lineRule="auto"/>
        <w:rPr>
          <w:sz w:val="24"/>
          <w:szCs w:val="24"/>
        </w:rPr>
      </w:pPr>
      <w:r>
        <w:rPr>
          <w:rFonts w:hint="eastAsia"/>
          <w:sz w:val="24"/>
          <w:szCs w:val="24"/>
        </w:rPr>
        <w:t>3.1</w:t>
      </w:r>
      <w:r>
        <w:rPr>
          <w:sz w:val="24"/>
          <w:szCs w:val="24"/>
        </w:rPr>
        <w:t>1</w:t>
      </w:r>
      <w:r>
        <w:rPr>
          <w:rFonts w:hint="eastAsia"/>
          <w:sz w:val="24"/>
          <w:szCs w:val="24"/>
        </w:rPr>
        <w:t>.2设备安全</w:t>
      </w:r>
    </w:p>
    <w:p>
      <w:pPr>
        <w:pStyle w:val="119"/>
        <w:spacing w:line="360" w:lineRule="auto"/>
        <w:rPr>
          <w:sz w:val="24"/>
          <w:szCs w:val="24"/>
        </w:rPr>
      </w:pPr>
      <w:r>
        <w:rPr>
          <w:rFonts w:hint="eastAsia"/>
          <w:sz w:val="24"/>
          <w:szCs w:val="24"/>
        </w:rPr>
        <w:t>提供有效的设备锁定方式，以保证设备在维修过程中不会意外启动。</w:t>
      </w:r>
    </w:p>
    <w:p>
      <w:pPr>
        <w:pStyle w:val="4"/>
        <w:spacing w:line="360" w:lineRule="auto"/>
        <w:rPr>
          <w:sz w:val="24"/>
          <w:szCs w:val="24"/>
        </w:rPr>
      </w:pPr>
      <w:r>
        <w:rPr>
          <w:rFonts w:hint="eastAsia"/>
          <w:sz w:val="24"/>
          <w:szCs w:val="24"/>
        </w:rPr>
        <w:t>3.11.3警告标牌</w:t>
      </w:r>
    </w:p>
    <w:p>
      <w:pPr>
        <w:pStyle w:val="119"/>
        <w:spacing w:line="360" w:lineRule="auto"/>
        <w:rPr>
          <w:sz w:val="24"/>
          <w:szCs w:val="24"/>
        </w:rPr>
      </w:pPr>
      <w:r>
        <w:rPr>
          <w:rFonts w:hint="eastAsia"/>
          <w:sz w:val="24"/>
          <w:szCs w:val="24"/>
        </w:rPr>
        <w:t>在设备密闭空间入口设置永久性告示或标牌。此警告标牌应警告员工：在未检测空气成分之前不得进入该区域。</w:t>
      </w:r>
      <w:bookmarkEnd w:id="275"/>
    </w:p>
    <w:p>
      <w:pPr>
        <w:pStyle w:val="2"/>
        <w:rPr>
          <w:lang w:val="en-GB"/>
        </w:rPr>
      </w:pPr>
      <w:r>
        <w:br w:type="page"/>
      </w:r>
      <w:bookmarkStart w:id="284" w:name="_Toc3646"/>
      <w:r>
        <w:rPr>
          <w:lang w:val="en-GB"/>
        </w:rPr>
        <w:t>4.</w:t>
      </w:r>
      <w:r>
        <w:rPr>
          <w:rFonts w:hint="eastAsia"/>
          <w:lang w:val="en-GB"/>
        </w:rPr>
        <w:t xml:space="preserve"> </w:t>
      </w:r>
      <w:r>
        <w:rPr>
          <w:lang w:val="en-GB"/>
        </w:rPr>
        <w:t>一体化泵闸</w:t>
      </w:r>
      <w:r>
        <w:rPr>
          <w:rFonts w:hint="eastAsia"/>
          <w:lang w:val="en-GB"/>
        </w:rPr>
        <w:t>通用</w:t>
      </w:r>
      <w:r>
        <w:rPr>
          <w:lang w:val="en-GB"/>
        </w:rPr>
        <w:t>要求</w:t>
      </w:r>
      <w:bookmarkEnd w:id="284"/>
    </w:p>
    <w:p>
      <w:pPr>
        <w:pStyle w:val="3"/>
        <w:numPr>
          <w:ilvl w:val="0"/>
          <w:numId w:val="0"/>
        </w:numPr>
        <w:spacing w:line="360" w:lineRule="auto"/>
        <w:ind w:left="0" w:firstLine="0"/>
        <w:rPr>
          <w:rFonts w:hint="eastAsia" w:eastAsia="宋体"/>
          <w:b w:val="0"/>
          <w:szCs w:val="24"/>
        </w:rPr>
      </w:pPr>
      <w:r>
        <w:rPr>
          <w:rFonts w:hint="eastAsia" w:eastAsia="宋体"/>
          <w:szCs w:val="24"/>
          <w:lang w:val="en-GB"/>
        </w:rPr>
        <w:t>4</w:t>
      </w:r>
      <w:r>
        <w:rPr>
          <w:rFonts w:eastAsia="宋体"/>
          <w:szCs w:val="24"/>
          <w:lang w:val="en-GB"/>
        </w:rPr>
        <w:t>.1</w:t>
      </w:r>
      <w:r>
        <w:rPr>
          <w:rFonts w:hint="eastAsia" w:eastAsia="宋体"/>
          <w:b w:val="0"/>
          <w:szCs w:val="24"/>
          <w:lang w:val="en-GB"/>
        </w:rPr>
        <w:t>一体化</w:t>
      </w:r>
      <w:r>
        <w:rPr>
          <w:rFonts w:hint="eastAsia" w:eastAsia="宋体"/>
          <w:b w:val="0"/>
          <w:szCs w:val="24"/>
        </w:rPr>
        <w:t>泵闸设计概况</w:t>
      </w:r>
    </w:p>
    <w:p>
      <w:pPr>
        <w:pStyle w:val="119"/>
        <w:spacing w:line="360" w:lineRule="auto"/>
        <w:rPr>
          <w:sz w:val="24"/>
          <w:szCs w:val="24"/>
        </w:rPr>
      </w:pPr>
      <w:r>
        <w:rPr>
          <w:rFonts w:hint="eastAsia"/>
          <w:sz w:val="24"/>
          <w:szCs w:val="24"/>
        </w:rPr>
        <w:t>设计1座一体化泵闸站，规模如下：闸站设计总流量：9.8m3/s，闸孔数量：2，闸孔尺寸：5</w:t>
      </w:r>
      <w:r>
        <w:rPr>
          <w:sz w:val="24"/>
          <w:szCs w:val="24"/>
        </w:rPr>
        <w:t>m</w:t>
      </w:r>
      <w:r>
        <w:rPr>
          <w:rFonts w:hint="eastAsia"/>
          <w:sz w:val="24"/>
          <w:szCs w:val="24"/>
        </w:rPr>
        <w:t>×4.3m，闸门尺寸：5.6</w:t>
      </w:r>
      <w:r>
        <w:rPr>
          <w:sz w:val="24"/>
          <w:szCs w:val="24"/>
        </w:rPr>
        <w:t>m</w:t>
      </w:r>
      <w:r>
        <w:rPr>
          <w:rFonts w:hint="eastAsia"/>
          <w:sz w:val="24"/>
          <w:szCs w:val="24"/>
        </w:rPr>
        <w:t>×4.5m；闸泵数量：4台，单泵流量：2.45m3/s</w:t>
      </w:r>
      <w:r>
        <w:rPr>
          <w:sz w:val="24"/>
          <w:szCs w:val="24"/>
        </w:rPr>
        <w:t>,</w:t>
      </w:r>
      <w:r>
        <w:rPr>
          <w:rFonts w:hint="eastAsia"/>
          <w:sz w:val="24"/>
          <w:szCs w:val="24"/>
        </w:rPr>
        <w:t>闸站水位信息可参照下表：一体化泵闸水位信息表，扬程依据水位信息表合理确定，见表1。</w:t>
      </w:r>
    </w:p>
    <w:p>
      <w:pPr>
        <w:pStyle w:val="119"/>
        <w:spacing w:line="360" w:lineRule="auto"/>
        <w:rPr>
          <w:rFonts w:hint="eastAsia"/>
          <w:sz w:val="24"/>
          <w:szCs w:val="24"/>
        </w:rPr>
      </w:pPr>
      <w:r>
        <w:rPr>
          <w:rFonts w:hint="eastAsia"/>
          <w:sz w:val="24"/>
          <w:szCs w:val="24"/>
        </w:rPr>
        <w:t>启闭型式：卷扬启闭。</w:t>
      </w:r>
    </w:p>
    <w:p>
      <w:pPr>
        <w:pStyle w:val="119"/>
        <w:spacing w:line="360" w:lineRule="auto"/>
        <w:ind w:firstLine="0"/>
        <w:jc w:val="center"/>
        <w:rPr>
          <w:b/>
          <w:sz w:val="24"/>
          <w:szCs w:val="24"/>
        </w:rPr>
      </w:pPr>
      <w:r>
        <w:rPr>
          <w:rFonts w:hint="eastAsia"/>
          <w:b/>
          <w:sz w:val="24"/>
          <w:szCs w:val="24"/>
        </w:rPr>
        <w:t>表1：一体化泵闸水位信息表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28"/>
        <w:gridCol w:w="1878"/>
        <w:gridCol w:w="1008"/>
        <w:gridCol w:w="1702"/>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328" w:type="dxa"/>
            <w:tcBorders>
              <w:top w:val="single" w:color="auto" w:sz="12" w:space="0"/>
              <w:bottom w:val="single" w:color="auto" w:sz="12" w:space="0"/>
            </w:tcBorders>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闸站名称</w:t>
            </w:r>
          </w:p>
        </w:tc>
        <w:tc>
          <w:tcPr>
            <w:tcW w:w="2886" w:type="dxa"/>
            <w:gridSpan w:val="2"/>
            <w:tcBorders>
              <w:top w:val="single" w:color="auto" w:sz="12" w:space="0"/>
              <w:bottom w:val="single" w:color="auto" w:sz="12" w:space="0"/>
            </w:tcBorders>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闸前水位</w:t>
            </w:r>
            <w:r>
              <w:rPr>
                <w:rFonts w:hint="default"/>
                <w:sz w:val="24"/>
                <w:szCs w:val="24"/>
              </w:rPr>
              <w:t>(m)</w:t>
            </w:r>
          </w:p>
        </w:tc>
        <w:tc>
          <w:tcPr>
            <w:tcW w:w="2835" w:type="dxa"/>
            <w:gridSpan w:val="2"/>
            <w:tcBorders>
              <w:top w:val="single" w:color="auto" w:sz="12" w:space="0"/>
              <w:bottom w:val="single" w:color="auto" w:sz="12" w:space="0"/>
            </w:tcBorders>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闸后水位</w:t>
            </w:r>
            <w:r>
              <w:rPr>
                <w:rFonts w:hint="default"/>
                <w:sz w:val="24"/>
                <w:szCs w:val="24"/>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328" w:type="dxa"/>
            <w:vMerge w:val="restart"/>
            <w:tcBorders>
              <w:top w:val="single" w:color="auto" w:sz="12" w:space="0"/>
            </w:tcBorders>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闸站</w:t>
            </w:r>
          </w:p>
        </w:tc>
        <w:tc>
          <w:tcPr>
            <w:tcW w:w="1878" w:type="dxa"/>
            <w:tcBorders>
              <w:top w:val="single" w:color="auto" w:sz="12" w:space="0"/>
            </w:tcBorders>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最高运行水位</w:t>
            </w:r>
          </w:p>
        </w:tc>
        <w:tc>
          <w:tcPr>
            <w:tcW w:w="1008" w:type="dxa"/>
            <w:tcBorders>
              <w:top w:val="single" w:color="auto" w:sz="12" w:space="0"/>
            </w:tcBorders>
            <w:noWrap w:val="0"/>
            <w:vAlign w:val="center"/>
          </w:tcPr>
          <w:p>
            <w:pPr>
              <w:pStyle w:val="119"/>
              <w:keepNext w:val="0"/>
              <w:keepLines w:val="0"/>
              <w:suppressLineNumbers w:val="0"/>
              <w:spacing w:before="0" w:beforeAutospacing="0" w:after="0" w:afterAutospacing="0" w:line="360" w:lineRule="auto"/>
              <w:ind w:left="0" w:right="0"/>
              <w:rPr>
                <w:rFonts w:hint="default"/>
                <w:sz w:val="24"/>
                <w:szCs w:val="24"/>
              </w:rPr>
            </w:pPr>
            <w:r>
              <w:rPr>
                <w:rFonts w:hint="eastAsia"/>
                <w:sz w:val="24"/>
                <w:szCs w:val="24"/>
              </w:rPr>
              <w:t>2.50</w:t>
            </w:r>
          </w:p>
        </w:tc>
        <w:tc>
          <w:tcPr>
            <w:tcW w:w="1702" w:type="dxa"/>
            <w:tcBorders>
              <w:top w:val="single" w:color="auto" w:sz="12" w:space="0"/>
            </w:tcBorders>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最高运行水位</w:t>
            </w:r>
          </w:p>
        </w:tc>
        <w:tc>
          <w:tcPr>
            <w:tcW w:w="1133" w:type="dxa"/>
            <w:tcBorders>
              <w:top w:val="single" w:color="auto" w:sz="12" w:space="0"/>
            </w:tcBorders>
            <w:noWrap w:val="0"/>
            <w:vAlign w:val="center"/>
          </w:tcPr>
          <w:p>
            <w:pPr>
              <w:pStyle w:val="119"/>
              <w:keepNext w:val="0"/>
              <w:keepLines w:val="0"/>
              <w:suppressLineNumbers w:val="0"/>
              <w:spacing w:before="0" w:beforeAutospacing="0" w:after="0" w:afterAutospacing="0" w:line="360" w:lineRule="auto"/>
              <w:ind w:left="0" w:right="0"/>
              <w:rPr>
                <w:rFonts w:hint="default"/>
                <w:sz w:val="24"/>
                <w:szCs w:val="24"/>
              </w:rPr>
            </w:pPr>
            <w:r>
              <w:rPr>
                <w:rFonts w:hint="eastAsia"/>
                <w:sz w:val="24"/>
                <w:szCs w:val="24"/>
              </w:rPr>
              <w:t>4.27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328" w:type="dxa"/>
            <w:vMerge w:val="continue"/>
            <w:noWrap w:val="0"/>
            <w:vAlign w:val="center"/>
          </w:tcPr>
          <w:p>
            <w:pPr>
              <w:pStyle w:val="119"/>
              <w:keepNext w:val="0"/>
              <w:keepLines w:val="0"/>
              <w:suppressLineNumbers w:val="0"/>
              <w:spacing w:before="0" w:beforeAutospacing="0" w:after="0" w:afterAutospacing="0" w:line="360" w:lineRule="auto"/>
              <w:ind w:left="0" w:right="0"/>
              <w:rPr>
                <w:rFonts w:hint="default"/>
                <w:sz w:val="24"/>
                <w:szCs w:val="24"/>
              </w:rPr>
            </w:pPr>
          </w:p>
        </w:tc>
        <w:tc>
          <w:tcPr>
            <w:tcW w:w="1878" w:type="dxa"/>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启泵水位</w:t>
            </w:r>
          </w:p>
        </w:tc>
        <w:tc>
          <w:tcPr>
            <w:tcW w:w="1008" w:type="dxa"/>
            <w:noWrap w:val="0"/>
            <w:vAlign w:val="center"/>
          </w:tcPr>
          <w:p>
            <w:pPr>
              <w:pStyle w:val="119"/>
              <w:keepNext w:val="0"/>
              <w:keepLines w:val="0"/>
              <w:suppressLineNumbers w:val="0"/>
              <w:spacing w:before="0" w:beforeAutospacing="0" w:after="0" w:afterAutospacing="0" w:line="360" w:lineRule="auto"/>
              <w:ind w:left="0" w:right="0"/>
              <w:rPr>
                <w:rFonts w:hint="default"/>
                <w:sz w:val="24"/>
                <w:szCs w:val="24"/>
              </w:rPr>
            </w:pPr>
            <w:r>
              <w:rPr>
                <w:rFonts w:hint="eastAsia"/>
                <w:sz w:val="24"/>
                <w:szCs w:val="24"/>
              </w:rPr>
              <w:t>1.80</w:t>
            </w:r>
          </w:p>
        </w:tc>
        <w:tc>
          <w:tcPr>
            <w:tcW w:w="1702" w:type="dxa"/>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设计运行水位</w:t>
            </w:r>
          </w:p>
        </w:tc>
        <w:tc>
          <w:tcPr>
            <w:tcW w:w="1133" w:type="dxa"/>
            <w:noWrap w:val="0"/>
            <w:vAlign w:val="center"/>
          </w:tcPr>
          <w:p>
            <w:pPr>
              <w:pStyle w:val="119"/>
              <w:keepNext w:val="0"/>
              <w:keepLines w:val="0"/>
              <w:suppressLineNumbers w:val="0"/>
              <w:spacing w:before="0" w:beforeAutospacing="0" w:after="0" w:afterAutospacing="0" w:line="360" w:lineRule="auto"/>
              <w:ind w:left="0" w:right="0"/>
              <w:rPr>
                <w:rFonts w:hint="default"/>
                <w:sz w:val="24"/>
                <w:szCs w:val="24"/>
              </w:rPr>
            </w:pPr>
            <w:r>
              <w:rPr>
                <w:rFonts w:hint="eastAsia"/>
                <w:sz w:val="24"/>
                <w:szCs w:val="24"/>
              </w:rPr>
              <w:t>3.79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328" w:type="dxa"/>
            <w:vMerge w:val="continue"/>
            <w:noWrap w:val="0"/>
            <w:vAlign w:val="center"/>
          </w:tcPr>
          <w:p>
            <w:pPr>
              <w:pStyle w:val="119"/>
              <w:keepNext w:val="0"/>
              <w:keepLines w:val="0"/>
              <w:suppressLineNumbers w:val="0"/>
              <w:spacing w:before="0" w:beforeAutospacing="0" w:after="0" w:afterAutospacing="0" w:line="360" w:lineRule="auto"/>
              <w:ind w:left="0" w:right="0"/>
              <w:rPr>
                <w:rFonts w:hint="default"/>
                <w:sz w:val="24"/>
                <w:szCs w:val="24"/>
              </w:rPr>
            </w:pPr>
          </w:p>
        </w:tc>
        <w:tc>
          <w:tcPr>
            <w:tcW w:w="1878" w:type="dxa"/>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最低运行水位</w:t>
            </w:r>
          </w:p>
        </w:tc>
        <w:tc>
          <w:tcPr>
            <w:tcW w:w="1008" w:type="dxa"/>
            <w:noWrap w:val="0"/>
            <w:vAlign w:val="center"/>
          </w:tcPr>
          <w:p>
            <w:pPr>
              <w:pStyle w:val="119"/>
              <w:keepNext w:val="0"/>
              <w:keepLines w:val="0"/>
              <w:suppressLineNumbers w:val="0"/>
              <w:spacing w:before="0" w:beforeAutospacing="0" w:after="0" w:afterAutospacing="0" w:line="360" w:lineRule="auto"/>
              <w:ind w:left="0" w:right="0"/>
              <w:rPr>
                <w:rFonts w:hint="default"/>
                <w:sz w:val="24"/>
                <w:szCs w:val="24"/>
              </w:rPr>
            </w:pPr>
            <w:r>
              <w:rPr>
                <w:rFonts w:hint="eastAsia"/>
                <w:sz w:val="24"/>
                <w:szCs w:val="24"/>
              </w:rPr>
              <w:t>1.10</w:t>
            </w:r>
          </w:p>
        </w:tc>
        <w:tc>
          <w:tcPr>
            <w:tcW w:w="1702" w:type="dxa"/>
            <w:noWrap w:val="0"/>
            <w:vAlign w:val="center"/>
          </w:tcPr>
          <w:p>
            <w:pPr>
              <w:pStyle w:val="119"/>
              <w:keepNext w:val="0"/>
              <w:keepLines w:val="0"/>
              <w:suppressLineNumbers w:val="0"/>
              <w:spacing w:before="0" w:beforeAutospacing="0" w:after="0" w:afterAutospacing="0" w:line="360" w:lineRule="auto"/>
              <w:ind w:left="0" w:right="0" w:firstLine="0"/>
              <w:jc w:val="center"/>
              <w:rPr>
                <w:rFonts w:hint="default"/>
                <w:sz w:val="24"/>
                <w:szCs w:val="24"/>
              </w:rPr>
            </w:pPr>
            <w:r>
              <w:rPr>
                <w:rFonts w:hint="eastAsia"/>
                <w:sz w:val="24"/>
                <w:szCs w:val="24"/>
              </w:rPr>
              <w:t>最低运行水位</w:t>
            </w:r>
          </w:p>
        </w:tc>
        <w:tc>
          <w:tcPr>
            <w:tcW w:w="1133" w:type="dxa"/>
            <w:noWrap w:val="0"/>
            <w:vAlign w:val="center"/>
          </w:tcPr>
          <w:p>
            <w:pPr>
              <w:pStyle w:val="119"/>
              <w:keepNext w:val="0"/>
              <w:keepLines w:val="0"/>
              <w:suppressLineNumbers w:val="0"/>
              <w:spacing w:before="0" w:beforeAutospacing="0" w:after="0" w:afterAutospacing="0" w:line="360" w:lineRule="auto"/>
              <w:ind w:left="0" w:right="0"/>
              <w:rPr>
                <w:rFonts w:hint="default"/>
                <w:sz w:val="24"/>
                <w:szCs w:val="24"/>
              </w:rPr>
            </w:pPr>
            <w:r>
              <w:rPr>
                <w:rFonts w:hint="eastAsia"/>
                <w:sz w:val="24"/>
                <w:szCs w:val="24"/>
              </w:rPr>
              <w:t>1.80</w:t>
            </w:r>
          </w:p>
        </w:tc>
      </w:tr>
    </w:tbl>
    <w:p>
      <w:pPr>
        <w:pStyle w:val="3"/>
        <w:numPr>
          <w:ilvl w:val="0"/>
          <w:numId w:val="0"/>
        </w:numPr>
        <w:spacing w:line="360" w:lineRule="auto"/>
        <w:ind w:left="0" w:firstLine="0"/>
        <w:rPr>
          <w:rFonts w:eastAsia="宋体"/>
          <w:szCs w:val="24"/>
          <w:lang w:val="en-GB"/>
        </w:rPr>
      </w:pPr>
      <w:r>
        <w:rPr>
          <w:rFonts w:hint="eastAsia" w:eastAsia="宋体"/>
          <w:szCs w:val="24"/>
          <w:lang w:val="en-GB"/>
        </w:rPr>
        <w:t>4.</w:t>
      </w:r>
      <w:r>
        <w:rPr>
          <w:rFonts w:eastAsia="宋体"/>
          <w:szCs w:val="24"/>
          <w:lang w:val="en-GB"/>
        </w:rPr>
        <w:t>2供货</w:t>
      </w:r>
      <w:r>
        <w:rPr>
          <w:rFonts w:hint="eastAsia" w:eastAsia="宋体"/>
          <w:szCs w:val="24"/>
          <w:lang w:val="en-GB"/>
        </w:rPr>
        <w:t>要求</w:t>
      </w:r>
      <w:r>
        <w:rPr>
          <w:rFonts w:eastAsia="宋体"/>
          <w:spacing w:val="10"/>
          <w:szCs w:val="24"/>
        </w:rPr>
        <w:t>*</w:t>
      </w:r>
    </w:p>
    <w:p>
      <w:pPr>
        <w:pStyle w:val="119"/>
        <w:spacing w:line="360" w:lineRule="auto"/>
        <w:rPr>
          <w:sz w:val="24"/>
          <w:szCs w:val="24"/>
          <w:lang w:val="en-GB"/>
        </w:rPr>
      </w:pPr>
      <w:r>
        <w:rPr>
          <w:sz w:val="24"/>
          <w:szCs w:val="24"/>
          <w:lang w:val="en-GB"/>
        </w:rPr>
        <w:t>潜水</w:t>
      </w:r>
      <w:r>
        <w:rPr>
          <w:rFonts w:hint="eastAsia"/>
          <w:sz w:val="24"/>
          <w:szCs w:val="24"/>
          <w:lang w:val="en-GB"/>
        </w:rPr>
        <w:t>闸</w:t>
      </w:r>
      <w:r>
        <w:rPr>
          <w:sz w:val="24"/>
          <w:szCs w:val="24"/>
          <w:lang w:val="en-GB"/>
        </w:rPr>
        <w:t>泵与闸门为一体化集成设备，泵闸应成套地配备安全、有效及可靠运行所需的附件、紧固件、提升装置、备品备件、保护器以及所需电缆，供货范围包含但不</w:t>
      </w:r>
      <w:r>
        <w:rPr>
          <w:rFonts w:hint="eastAsia"/>
          <w:sz w:val="24"/>
          <w:szCs w:val="24"/>
          <w:lang w:val="en-GB"/>
        </w:rPr>
        <w:t>少</w:t>
      </w:r>
      <w:r>
        <w:rPr>
          <w:sz w:val="24"/>
          <w:szCs w:val="24"/>
          <w:lang w:val="en-GB"/>
        </w:rPr>
        <w:t xml:space="preserve">于： </w:t>
      </w:r>
    </w:p>
    <w:p>
      <w:pPr>
        <w:pStyle w:val="119"/>
        <w:spacing w:line="360" w:lineRule="auto"/>
        <w:ind w:firstLine="480" w:firstLineChars="200"/>
        <w:rPr>
          <w:sz w:val="24"/>
          <w:szCs w:val="24"/>
        </w:rPr>
      </w:pPr>
      <w:r>
        <w:rPr>
          <w:rFonts w:hint="eastAsia"/>
          <w:sz w:val="24"/>
          <w:szCs w:val="24"/>
        </w:rPr>
        <w:t>（1）</w:t>
      </w:r>
      <w:r>
        <w:rPr>
          <w:sz w:val="24"/>
          <w:szCs w:val="24"/>
        </w:rPr>
        <w:t>装配完整的闸门</w:t>
      </w:r>
      <w:r>
        <w:rPr>
          <w:rFonts w:hint="eastAsia"/>
          <w:sz w:val="24"/>
          <w:szCs w:val="24"/>
        </w:rPr>
        <w:t>（包括门叶结构、支承装置，止水装置、导向装置、吊耳装置、联接紧固件以及缓冲装置）；</w:t>
      </w:r>
    </w:p>
    <w:p>
      <w:pPr>
        <w:pStyle w:val="119"/>
        <w:spacing w:line="360" w:lineRule="auto"/>
        <w:rPr>
          <w:sz w:val="24"/>
          <w:szCs w:val="24"/>
        </w:rPr>
      </w:pPr>
      <w:r>
        <w:rPr>
          <w:rFonts w:hint="eastAsia"/>
          <w:sz w:val="24"/>
          <w:szCs w:val="24"/>
        </w:rPr>
        <w:t>（2）</w:t>
      </w:r>
      <w:r>
        <w:rPr>
          <w:sz w:val="24"/>
          <w:szCs w:val="24"/>
        </w:rPr>
        <w:t>装配完整的潜水轴流</w:t>
      </w:r>
      <w:r>
        <w:rPr>
          <w:rFonts w:hint="eastAsia"/>
          <w:sz w:val="24"/>
          <w:szCs w:val="24"/>
        </w:rPr>
        <w:t>闸</w:t>
      </w:r>
      <w:r>
        <w:rPr>
          <w:sz w:val="24"/>
          <w:szCs w:val="24"/>
        </w:rPr>
        <w:t>泵（包括泵壳、叶轮、</w:t>
      </w:r>
      <w:r>
        <w:rPr>
          <w:rFonts w:hint="eastAsia"/>
          <w:sz w:val="24"/>
          <w:szCs w:val="24"/>
        </w:rPr>
        <w:t>潜水</w:t>
      </w:r>
      <w:r>
        <w:rPr>
          <w:sz w:val="24"/>
          <w:szCs w:val="24"/>
        </w:rPr>
        <w:t>电机、机械密封、泵轴</w:t>
      </w:r>
      <w:r>
        <w:rPr>
          <w:rFonts w:hint="eastAsia"/>
          <w:sz w:val="24"/>
          <w:szCs w:val="24"/>
        </w:rPr>
        <w:t>、潜水电缆</w:t>
      </w:r>
      <w:r>
        <w:rPr>
          <w:sz w:val="24"/>
          <w:szCs w:val="24"/>
        </w:rPr>
        <w:t>等）；</w:t>
      </w:r>
    </w:p>
    <w:p>
      <w:pPr>
        <w:pStyle w:val="119"/>
        <w:spacing w:line="360" w:lineRule="auto"/>
        <w:rPr>
          <w:sz w:val="24"/>
          <w:szCs w:val="24"/>
        </w:rPr>
      </w:pPr>
      <w:r>
        <w:rPr>
          <w:rFonts w:hint="eastAsia"/>
          <w:sz w:val="24"/>
          <w:szCs w:val="24"/>
        </w:rPr>
        <w:t>（3）</w:t>
      </w:r>
      <w:r>
        <w:rPr>
          <w:sz w:val="24"/>
          <w:szCs w:val="24"/>
        </w:rPr>
        <w:t>与泵闸配套的</w:t>
      </w:r>
      <w:r>
        <w:rPr>
          <w:rFonts w:hint="eastAsia"/>
          <w:sz w:val="24"/>
          <w:szCs w:val="24"/>
        </w:rPr>
        <w:t>启闭</w:t>
      </w:r>
      <w:r>
        <w:rPr>
          <w:sz w:val="24"/>
          <w:szCs w:val="24"/>
        </w:rPr>
        <w:t>装置</w:t>
      </w:r>
      <w:r>
        <w:rPr>
          <w:rFonts w:hint="eastAsia"/>
          <w:sz w:val="24"/>
          <w:szCs w:val="24"/>
        </w:rPr>
        <w:t>（卷扬启闭机）</w:t>
      </w:r>
      <w:r>
        <w:rPr>
          <w:sz w:val="24"/>
          <w:szCs w:val="24"/>
        </w:rPr>
        <w:t>；</w:t>
      </w:r>
    </w:p>
    <w:p>
      <w:pPr>
        <w:pStyle w:val="119"/>
        <w:spacing w:line="360" w:lineRule="auto"/>
        <w:rPr>
          <w:sz w:val="24"/>
          <w:szCs w:val="24"/>
        </w:rPr>
      </w:pPr>
      <w:r>
        <w:rPr>
          <w:rFonts w:hint="eastAsia"/>
          <w:sz w:val="24"/>
          <w:szCs w:val="24"/>
        </w:rPr>
        <w:t>（4）</w:t>
      </w:r>
      <w:r>
        <w:rPr>
          <w:sz w:val="24"/>
          <w:szCs w:val="24"/>
        </w:rPr>
        <w:t>潜水轴流</w:t>
      </w:r>
      <w:r>
        <w:rPr>
          <w:rFonts w:hint="eastAsia"/>
          <w:sz w:val="24"/>
          <w:szCs w:val="24"/>
        </w:rPr>
        <w:t>闸</w:t>
      </w:r>
      <w:r>
        <w:rPr>
          <w:sz w:val="24"/>
          <w:szCs w:val="24"/>
        </w:rPr>
        <w:t>泵需提供不少于</w:t>
      </w:r>
      <w:r>
        <w:rPr>
          <w:rFonts w:hint="eastAsia"/>
          <w:sz w:val="24"/>
          <w:szCs w:val="24"/>
        </w:rPr>
        <w:t>20</w:t>
      </w:r>
      <w:r>
        <w:rPr>
          <w:sz w:val="24"/>
          <w:szCs w:val="24"/>
        </w:rPr>
        <w:t>米的潜水电缆；</w:t>
      </w:r>
    </w:p>
    <w:p>
      <w:pPr>
        <w:pStyle w:val="119"/>
        <w:spacing w:line="360" w:lineRule="auto"/>
        <w:rPr>
          <w:sz w:val="24"/>
          <w:szCs w:val="24"/>
        </w:rPr>
      </w:pPr>
      <w:r>
        <w:rPr>
          <w:rFonts w:hint="eastAsia"/>
          <w:sz w:val="24"/>
          <w:szCs w:val="24"/>
        </w:rPr>
        <w:t>（5）</w:t>
      </w:r>
      <w:r>
        <w:rPr>
          <w:sz w:val="24"/>
          <w:szCs w:val="24"/>
        </w:rPr>
        <w:t>泵保护元件（包括接线盒泄漏传感器，定子室泄漏传感器，</w:t>
      </w:r>
      <w:r>
        <w:rPr>
          <w:rFonts w:hint="eastAsia"/>
          <w:sz w:val="24"/>
          <w:szCs w:val="24"/>
        </w:rPr>
        <w:t>油室泄露传感器，</w:t>
      </w:r>
      <w:r>
        <w:rPr>
          <w:sz w:val="24"/>
          <w:szCs w:val="24"/>
        </w:rPr>
        <w:t>轴承温度传感器，</w:t>
      </w:r>
      <w:r>
        <w:rPr>
          <w:rFonts w:hint="eastAsia"/>
          <w:sz w:val="24"/>
          <w:szCs w:val="24"/>
        </w:rPr>
        <w:t>绕组</w:t>
      </w:r>
      <w:r>
        <w:rPr>
          <w:sz w:val="24"/>
          <w:szCs w:val="24"/>
        </w:rPr>
        <w:t>温度传感器，</w:t>
      </w:r>
      <w:r>
        <w:rPr>
          <w:rFonts w:hint="eastAsia"/>
          <w:sz w:val="24"/>
          <w:szCs w:val="24"/>
        </w:rPr>
        <w:t>水泵振动传感器</w:t>
      </w:r>
      <w:r>
        <w:rPr>
          <w:sz w:val="24"/>
          <w:szCs w:val="24"/>
        </w:rPr>
        <w:t>）；</w:t>
      </w:r>
    </w:p>
    <w:p>
      <w:pPr>
        <w:pStyle w:val="119"/>
        <w:spacing w:line="360" w:lineRule="auto"/>
        <w:rPr>
          <w:sz w:val="24"/>
          <w:szCs w:val="24"/>
        </w:rPr>
      </w:pPr>
      <w:r>
        <w:rPr>
          <w:rFonts w:hint="eastAsia"/>
          <w:sz w:val="24"/>
          <w:szCs w:val="24"/>
        </w:rPr>
        <w:t>（6）</w:t>
      </w:r>
      <w:r>
        <w:rPr>
          <w:sz w:val="24"/>
          <w:szCs w:val="24"/>
        </w:rPr>
        <w:t>所有泵闸安装连接附件、安装用的所有紧固件等；</w:t>
      </w:r>
    </w:p>
    <w:p>
      <w:pPr>
        <w:pStyle w:val="119"/>
        <w:spacing w:line="360" w:lineRule="auto"/>
        <w:rPr>
          <w:sz w:val="24"/>
          <w:szCs w:val="24"/>
        </w:rPr>
      </w:pPr>
      <w:r>
        <w:rPr>
          <w:rFonts w:hint="eastAsia"/>
          <w:sz w:val="24"/>
          <w:szCs w:val="24"/>
        </w:rPr>
        <w:t>（7）浮箱</w:t>
      </w:r>
      <w:r>
        <w:rPr>
          <w:sz w:val="24"/>
          <w:szCs w:val="24"/>
        </w:rPr>
        <w:t>拍门；</w:t>
      </w:r>
    </w:p>
    <w:p>
      <w:pPr>
        <w:pStyle w:val="119"/>
        <w:spacing w:line="360" w:lineRule="auto"/>
        <w:rPr>
          <w:sz w:val="24"/>
          <w:szCs w:val="24"/>
        </w:rPr>
      </w:pPr>
      <w:r>
        <w:rPr>
          <w:rFonts w:hint="eastAsia"/>
          <w:sz w:val="24"/>
          <w:szCs w:val="24"/>
        </w:rPr>
        <w:t>（8）泵闸就地启动控制系统；</w:t>
      </w:r>
    </w:p>
    <w:p>
      <w:pPr>
        <w:pStyle w:val="119"/>
        <w:spacing w:line="360" w:lineRule="auto"/>
        <w:rPr>
          <w:sz w:val="24"/>
          <w:szCs w:val="24"/>
        </w:rPr>
      </w:pPr>
      <w:r>
        <w:rPr>
          <w:rFonts w:hint="eastAsia"/>
          <w:sz w:val="24"/>
          <w:szCs w:val="24"/>
        </w:rPr>
        <w:t>（9）</w:t>
      </w:r>
      <w:r>
        <w:rPr>
          <w:sz w:val="24"/>
          <w:szCs w:val="24"/>
        </w:rPr>
        <w:t>备品备件及专用工具；</w:t>
      </w:r>
    </w:p>
    <w:p>
      <w:pPr>
        <w:pStyle w:val="119"/>
        <w:spacing w:line="360" w:lineRule="auto"/>
        <w:rPr>
          <w:sz w:val="24"/>
          <w:szCs w:val="24"/>
        </w:rPr>
      </w:pPr>
      <w:r>
        <w:rPr>
          <w:rFonts w:hint="eastAsia"/>
          <w:sz w:val="24"/>
          <w:szCs w:val="24"/>
        </w:rPr>
        <w:t>（10）</w:t>
      </w:r>
      <w:r>
        <w:rPr>
          <w:sz w:val="24"/>
          <w:szCs w:val="24"/>
        </w:rPr>
        <w:t>现场安装</w:t>
      </w:r>
      <w:r>
        <w:rPr>
          <w:rFonts w:hint="eastAsia"/>
          <w:sz w:val="24"/>
          <w:szCs w:val="24"/>
        </w:rPr>
        <w:t>、调试</w:t>
      </w:r>
      <w:r>
        <w:rPr>
          <w:sz w:val="24"/>
          <w:szCs w:val="24"/>
        </w:rPr>
        <w:t>指导；</w:t>
      </w:r>
    </w:p>
    <w:p>
      <w:pPr>
        <w:pStyle w:val="119"/>
        <w:spacing w:line="360" w:lineRule="auto"/>
        <w:rPr>
          <w:sz w:val="24"/>
          <w:szCs w:val="24"/>
        </w:rPr>
      </w:pPr>
      <w:r>
        <w:rPr>
          <w:rFonts w:hint="eastAsia"/>
          <w:sz w:val="24"/>
          <w:szCs w:val="24"/>
        </w:rPr>
        <w:t>（1</w:t>
      </w:r>
      <w:r>
        <w:rPr>
          <w:sz w:val="24"/>
          <w:szCs w:val="24"/>
        </w:rPr>
        <w:t>1</w:t>
      </w:r>
      <w:r>
        <w:rPr>
          <w:rFonts w:hint="eastAsia"/>
          <w:sz w:val="24"/>
          <w:szCs w:val="24"/>
        </w:rPr>
        <w:t>）</w:t>
      </w:r>
      <w:r>
        <w:rPr>
          <w:sz w:val="24"/>
          <w:szCs w:val="24"/>
        </w:rPr>
        <w:t>售后</w:t>
      </w:r>
      <w:r>
        <w:rPr>
          <w:rFonts w:hint="eastAsia"/>
          <w:sz w:val="24"/>
          <w:szCs w:val="24"/>
        </w:rPr>
        <w:t>培训与</w:t>
      </w:r>
      <w:r>
        <w:rPr>
          <w:sz w:val="24"/>
          <w:szCs w:val="24"/>
        </w:rPr>
        <w:t>服务；</w:t>
      </w:r>
    </w:p>
    <w:p>
      <w:pPr>
        <w:pStyle w:val="3"/>
        <w:numPr>
          <w:ilvl w:val="0"/>
          <w:numId w:val="0"/>
        </w:numPr>
        <w:spacing w:line="360" w:lineRule="auto"/>
        <w:ind w:left="0" w:firstLine="0"/>
        <w:rPr>
          <w:rFonts w:eastAsia="宋体"/>
          <w:szCs w:val="24"/>
          <w:lang w:val="en-GB"/>
        </w:rPr>
      </w:pPr>
      <w:r>
        <w:rPr>
          <w:rFonts w:hint="eastAsia" w:eastAsia="宋体"/>
          <w:szCs w:val="24"/>
          <w:lang w:val="en-GB"/>
        </w:rPr>
        <w:t>4.</w:t>
      </w:r>
      <w:r>
        <w:rPr>
          <w:rFonts w:eastAsia="宋体"/>
          <w:szCs w:val="24"/>
          <w:lang w:val="en-GB"/>
        </w:rPr>
        <w:t>3资料要求</w:t>
      </w:r>
      <w:r>
        <w:rPr>
          <w:rFonts w:eastAsia="宋体"/>
          <w:spacing w:val="10"/>
          <w:szCs w:val="24"/>
        </w:rPr>
        <w:t>*</w:t>
      </w:r>
    </w:p>
    <w:p>
      <w:pPr>
        <w:pStyle w:val="4"/>
        <w:spacing w:line="360" w:lineRule="auto"/>
        <w:rPr>
          <w:rFonts w:hint="eastAsia"/>
          <w:sz w:val="24"/>
          <w:szCs w:val="24"/>
          <w:lang w:val="en-GB"/>
        </w:rPr>
      </w:pPr>
      <w:r>
        <w:rPr>
          <w:rFonts w:hint="eastAsia"/>
          <w:sz w:val="24"/>
          <w:szCs w:val="24"/>
          <w:lang w:val="en-GB"/>
        </w:rPr>
        <w:t>4</w:t>
      </w:r>
      <w:r>
        <w:rPr>
          <w:sz w:val="24"/>
          <w:szCs w:val="24"/>
          <w:lang w:val="en-GB"/>
        </w:rPr>
        <w:t>.3.1</w:t>
      </w:r>
      <w:r>
        <w:rPr>
          <w:rFonts w:hint="eastAsia"/>
          <w:sz w:val="24"/>
          <w:szCs w:val="24"/>
          <w:lang w:val="en-GB"/>
        </w:rPr>
        <w:t>系统</w:t>
      </w:r>
      <w:r>
        <w:rPr>
          <w:sz w:val="24"/>
          <w:szCs w:val="24"/>
          <w:lang w:val="en-GB"/>
        </w:rPr>
        <w:t>设备图纸</w:t>
      </w:r>
    </w:p>
    <w:p>
      <w:pPr>
        <w:pStyle w:val="119"/>
        <w:spacing w:line="360" w:lineRule="auto"/>
        <w:ind w:firstLine="480" w:firstLineChars="200"/>
        <w:rPr>
          <w:sz w:val="24"/>
          <w:szCs w:val="24"/>
        </w:rPr>
      </w:pPr>
      <w:r>
        <w:rPr>
          <w:rFonts w:hint="eastAsia"/>
          <w:sz w:val="24"/>
          <w:szCs w:val="24"/>
        </w:rPr>
        <w:t>投标人需提供</w:t>
      </w:r>
      <w:r>
        <w:rPr>
          <w:sz w:val="24"/>
          <w:szCs w:val="24"/>
        </w:rPr>
        <w:t>详细的设计图纸：一体化泵闸布置图、预埋件布置图、设备的运行和性能参数、设备主要部件的外形尺寸图、电气原理图，由投标产品制造商书面盖章确认。</w:t>
      </w:r>
    </w:p>
    <w:p>
      <w:pPr>
        <w:pStyle w:val="119"/>
        <w:spacing w:line="360" w:lineRule="auto"/>
        <w:rPr>
          <w:sz w:val="24"/>
          <w:szCs w:val="24"/>
        </w:rPr>
      </w:pPr>
      <w:r>
        <w:rPr>
          <w:rFonts w:hint="eastAsia"/>
          <w:sz w:val="24"/>
          <w:szCs w:val="24"/>
        </w:rPr>
        <w:t>投标人需提供</w:t>
      </w:r>
      <w:r>
        <w:rPr>
          <w:sz w:val="24"/>
          <w:szCs w:val="24"/>
        </w:rPr>
        <w:t>全套水泵电机的内部接线图，性能曲线图、技术规格响应表、安装尺寸图并由投标产品制造商书面盖章确认。</w:t>
      </w:r>
    </w:p>
    <w:p>
      <w:pPr>
        <w:pStyle w:val="4"/>
        <w:spacing w:line="360" w:lineRule="auto"/>
        <w:rPr>
          <w:rFonts w:hint="eastAsia"/>
          <w:sz w:val="24"/>
          <w:szCs w:val="24"/>
          <w:lang w:val="en-GB"/>
        </w:rPr>
      </w:pPr>
      <w:r>
        <w:rPr>
          <w:rFonts w:hint="eastAsia"/>
          <w:sz w:val="24"/>
          <w:szCs w:val="24"/>
        </w:rPr>
        <w:t>4</w:t>
      </w:r>
      <w:r>
        <w:rPr>
          <w:sz w:val="24"/>
          <w:szCs w:val="24"/>
        </w:rPr>
        <w:t>.3.2</w:t>
      </w:r>
      <w:r>
        <w:rPr>
          <w:rFonts w:hint="eastAsia"/>
          <w:sz w:val="24"/>
          <w:szCs w:val="24"/>
          <w:lang w:val="en-GB"/>
        </w:rPr>
        <w:t>设计计算书</w:t>
      </w:r>
      <w:r>
        <w:rPr>
          <w:spacing w:val="10"/>
          <w:sz w:val="24"/>
          <w:szCs w:val="24"/>
        </w:rPr>
        <w:t>*</w:t>
      </w:r>
    </w:p>
    <w:p>
      <w:pPr>
        <w:autoSpaceDE w:val="0"/>
        <w:autoSpaceDN w:val="0"/>
        <w:adjustRightInd w:val="0"/>
        <w:spacing w:line="360" w:lineRule="auto"/>
        <w:ind w:firstLine="480" w:firstLineChars="200"/>
        <w:rPr>
          <w:rFonts w:hint="eastAsia" w:ascii="宋体" w:hAnsi="宋体"/>
          <w:sz w:val="24"/>
          <w:szCs w:val="24"/>
          <w:lang w:val="en-GB"/>
        </w:rPr>
      </w:pPr>
      <w:r>
        <w:rPr>
          <w:rFonts w:hint="eastAsia" w:ascii="宋体" w:hAnsi="宋体"/>
          <w:sz w:val="24"/>
          <w:szCs w:val="24"/>
          <w:lang w:val="en-GB"/>
        </w:rPr>
        <w:t>1</w:t>
      </w:r>
      <w:r>
        <w:rPr>
          <w:rFonts w:ascii="宋体" w:hAnsi="宋体"/>
          <w:sz w:val="24"/>
          <w:szCs w:val="24"/>
          <w:lang w:val="en-GB"/>
        </w:rPr>
        <w:t xml:space="preserve">) </w:t>
      </w:r>
      <w:r>
        <w:rPr>
          <w:rFonts w:hint="eastAsia" w:ascii="宋体" w:hAnsi="宋体"/>
          <w:sz w:val="24"/>
          <w:szCs w:val="24"/>
          <w:lang w:val="en-GB"/>
        </w:rPr>
        <w:t>投标人需提供本项目一体化泵闸系统进水流道</w:t>
      </w:r>
      <w:r>
        <w:rPr>
          <w:rFonts w:ascii="宋体" w:hAnsi="宋体"/>
          <w:sz w:val="24"/>
          <w:szCs w:val="24"/>
          <w:lang w:val="en-GB"/>
        </w:rPr>
        <w:t>CFD</w:t>
      </w:r>
      <w:r>
        <w:rPr>
          <w:rFonts w:hint="eastAsia" w:ascii="宋体" w:hAnsi="宋体"/>
          <w:sz w:val="24"/>
          <w:szCs w:val="24"/>
          <w:lang w:val="en-GB"/>
        </w:rPr>
        <w:t>模拟分析报告，并结合</w:t>
      </w:r>
      <w:r>
        <w:rPr>
          <w:rFonts w:ascii="宋体" w:hAnsi="宋体"/>
          <w:sz w:val="24"/>
          <w:szCs w:val="24"/>
          <w:lang w:val="en-GB"/>
        </w:rPr>
        <w:t>CFD</w:t>
      </w:r>
      <w:r>
        <w:rPr>
          <w:rFonts w:hint="eastAsia" w:ascii="宋体" w:hAnsi="宋体"/>
          <w:sz w:val="24"/>
          <w:szCs w:val="24"/>
          <w:lang w:val="en-GB"/>
        </w:rPr>
        <w:t>分析结果，给出优化改进建议，确保闸泵入流状况良好。</w:t>
      </w:r>
      <w:r>
        <w:rPr>
          <w:rFonts w:ascii="宋体" w:hAnsi="宋体"/>
          <w:sz w:val="24"/>
          <w:szCs w:val="24"/>
          <w:lang w:val="en-GB"/>
        </w:rPr>
        <w:t>CFD</w:t>
      </w:r>
      <w:r>
        <w:rPr>
          <w:rFonts w:hint="eastAsia" w:ascii="宋体" w:hAnsi="宋体"/>
          <w:sz w:val="24"/>
          <w:szCs w:val="24"/>
          <w:lang w:val="en-GB"/>
        </w:rPr>
        <w:t>分析报告至少包括</w:t>
      </w:r>
      <w:r>
        <w:rPr>
          <w:rFonts w:ascii="宋体" w:hAnsi="宋体"/>
          <w:sz w:val="24"/>
          <w:szCs w:val="24"/>
          <w:lang w:val="en-GB"/>
        </w:rPr>
        <w:t>(</w:t>
      </w:r>
      <w:r>
        <w:rPr>
          <w:rFonts w:hint="eastAsia" w:ascii="宋体" w:hAnsi="宋体"/>
          <w:sz w:val="24"/>
          <w:szCs w:val="24"/>
          <w:lang w:val="en-GB"/>
        </w:rPr>
        <w:t>但不限于</w:t>
      </w:r>
      <w:r>
        <w:rPr>
          <w:rFonts w:ascii="宋体" w:hAnsi="宋体"/>
          <w:sz w:val="24"/>
          <w:szCs w:val="24"/>
          <w:lang w:val="en-GB"/>
        </w:rPr>
        <w:t>)</w:t>
      </w:r>
      <w:r>
        <w:rPr>
          <w:rFonts w:hint="eastAsia" w:ascii="宋体" w:hAnsi="宋体"/>
          <w:sz w:val="24"/>
          <w:szCs w:val="24"/>
          <w:lang w:val="en-GB"/>
        </w:rPr>
        <w:t>以下内容：</w:t>
      </w:r>
      <w:r>
        <w:rPr>
          <w:rFonts w:hint="eastAsia" w:ascii="宋体" w:hAnsi="宋体"/>
          <w:sz w:val="24"/>
          <w:szCs w:val="24"/>
        </w:rPr>
        <w:t>至少需模拟</w:t>
      </w:r>
      <w:r>
        <w:rPr>
          <w:rFonts w:ascii="宋体" w:hAnsi="宋体"/>
          <w:sz w:val="24"/>
          <w:szCs w:val="24"/>
        </w:rPr>
        <w:t>2</w:t>
      </w:r>
      <w:r>
        <w:rPr>
          <w:rFonts w:hint="eastAsia" w:ascii="宋体" w:hAnsi="宋体"/>
          <w:sz w:val="24"/>
          <w:szCs w:val="24"/>
        </w:rPr>
        <w:t>种不同工况的进水情况；</w:t>
      </w:r>
      <w:r>
        <w:rPr>
          <w:rFonts w:ascii="宋体" w:hAnsi="宋体"/>
          <w:sz w:val="24"/>
          <w:szCs w:val="24"/>
        </w:rPr>
        <w:t>CFD</w:t>
      </w:r>
      <w:r>
        <w:rPr>
          <w:rFonts w:hint="eastAsia" w:ascii="宋体" w:hAnsi="宋体"/>
          <w:sz w:val="24"/>
          <w:szCs w:val="24"/>
        </w:rPr>
        <w:t>计算需给出进水流道的流速分布图和流线图；报告应给出每台泵的预旋角角度和轴向速度分布数值，此两项数值应分别小于美国水力协会</w:t>
      </w:r>
      <w:r>
        <w:rPr>
          <w:rFonts w:ascii="宋体" w:hAnsi="宋体"/>
          <w:sz w:val="24"/>
          <w:szCs w:val="24"/>
        </w:rPr>
        <w:t>HI</w:t>
      </w:r>
      <w:r>
        <w:rPr>
          <w:rFonts w:hint="eastAsia" w:ascii="宋体" w:hAnsi="宋体"/>
          <w:sz w:val="24"/>
          <w:szCs w:val="24"/>
        </w:rPr>
        <w:t>标准规定之正负5度和正负1</w:t>
      </w:r>
      <w:r>
        <w:rPr>
          <w:rFonts w:ascii="宋体" w:hAnsi="宋体"/>
          <w:sz w:val="24"/>
          <w:szCs w:val="24"/>
        </w:rPr>
        <w:t>0%</w:t>
      </w:r>
      <w:r>
        <w:rPr>
          <w:rFonts w:hint="eastAsia" w:ascii="宋体" w:hAnsi="宋体"/>
          <w:sz w:val="24"/>
          <w:szCs w:val="24"/>
        </w:rPr>
        <w:t>之内），若此两项数值大于规定值，则必须提供改进方案和改进后的运行情况分析，从而达到最佳的泵闸站设计方案。</w:t>
      </w:r>
    </w:p>
    <w:p>
      <w:pPr>
        <w:autoSpaceDE w:val="0"/>
        <w:autoSpaceDN w:val="0"/>
        <w:adjustRightInd w:val="0"/>
        <w:spacing w:line="360" w:lineRule="auto"/>
        <w:ind w:firstLine="480" w:firstLineChars="200"/>
        <w:rPr>
          <w:rFonts w:hint="eastAsia" w:ascii="宋体" w:hAnsi="宋体"/>
          <w:sz w:val="24"/>
          <w:szCs w:val="24"/>
        </w:rPr>
      </w:pPr>
      <w:r>
        <w:rPr>
          <w:rFonts w:hint="eastAsia" w:ascii="宋体" w:hAnsi="宋体"/>
          <w:sz w:val="24"/>
          <w:szCs w:val="24"/>
          <w:lang w:val="en-GB"/>
        </w:rPr>
        <w:t>2）投标人需提供本项目一体化泵闸系统闸门及闸泵的结构强度</w:t>
      </w:r>
      <w:r>
        <w:rPr>
          <w:rFonts w:ascii="宋体" w:hAnsi="宋体"/>
          <w:sz w:val="24"/>
          <w:szCs w:val="24"/>
          <w:lang w:val="en-GB"/>
        </w:rPr>
        <w:t>CAE</w:t>
      </w:r>
      <w:r>
        <w:rPr>
          <w:rFonts w:hint="eastAsia" w:ascii="宋体" w:hAnsi="宋体"/>
          <w:sz w:val="24"/>
          <w:szCs w:val="24"/>
          <w:lang w:val="en-GB"/>
        </w:rPr>
        <w:t>分析报告，至少包括</w:t>
      </w:r>
      <w:r>
        <w:rPr>
          <w:rFonts w:ascii="宋体" w:hAnsi="宋体"/>
          <w:sz w:val="24"/>
          <w:szCs w:val="24"/>
          <w:lang w:val="en-GB"/>
        </w:rPr>
        <w:t>(</w:t>
      </w:r>
      <w:r>
        <w:rPr>
          <w:rFonts w:hint="eastAsia" w:ascii="宋体" w:hAnsi="宋体"/>
          <w:sz w:val="24"/>
          <w:szCs w:val="24"/>
          <w:lang w:val="en-GB"/>
        </w:rPr>
        <w:t>但不限于</w:t>
      </w:r>
      <w:r>
        <w:rPr>
          <w:rFonts w:ascii="宋体" w:hAnsi="宋体"/>
          <w:sz w:val="24"/>
          <w:szCs w:val="24"/>
          <w:lang w:val="en-GB"/>
        </w:rPr>
        <w:t>)</w:t>
      </w:r>
      <w:r>
        <w:rPr>
          <w:rFonts w:hint="eastAsia" w:ascii="宋体" w:hAnsi="宋体"/>
          <w:sz w:val="24"/>
          <w:szCs w:val="24"/>
          <w:lang w:val="en-GB"/>
        </w:rPr>
        <w:t>以下内容：</w:t>
      </w:r>
      <w:r>
        <w:rPr>
          <w:rFonts w:hint="eastAsia" w:ascii="宋体" w:hAnsi="宋体"/>
          <w:sz w:val="24"/>
          <w:szCs w:val="24"/>
        </w:rPr>
        <w:t>闸门门体等效应力分析、主梁等效应力分析、筒体等效应力分析、闸泵等效应力分析；闸门形变量分析；闸门主梁及次梁的变形量应小于</w:t>
      </w:r>
      <w:r>
        <w:rPr>
          <w:rFonts w:ascii="宋体" w:hAnsi="宋体"/>
          <w:sz w:val="24"/>
          <w:szCs w:val="24"/>
        </w:rPr>
        <w:t>GB/T 14173-2008</w:t>
      </w:r>
      <w:r>
        <w:rPr>
          <w:rFonts w:hint="eastAsia" w:ascii="宋体" w:hAnsi="宋体"/>
          <w:sz w:val="24"/>
          <w:szCs w:val="24"/>
        </w:rPr>
        <w:t>《</w:t>
      </w:r>
      <w:r>
        <w:rPr>
          <w:rFonts w:ascii="宋体" w:hAnsi="宋体"/>
          <w:sz w:val="24"/>
          <w:szCs w:val="24"/>
        </w:rPr>
        <w:t>水电水利工程钢闸门制造安装及验收规范</w:t>
      </w:r>
      <w:r>
        <w:rPr>
          <w:rFonts w:hint="eastAsia" w:ascii="宋体" w:hAnsi="宋体"/>
          <w:sz w:val="24"/>
          <w:szCs w:val="24"/>
        </w:rPr>
        <w:t>》之规定。</w:t>
      </w:r>
    </w:p>
    <w:p>
      <w:pPr>
        <w:pStyle w:val="4"/>
        <w:spacing w:line="360" w:lineRule="auto"/>
        <w:rPr>
          <w:rFonts w:hint="eastAsia"/>
          <w:sz w:val="24"/>
          <w:szCs w:val="24"/>
        </w:rPr>
      </w:pPr>
      <w:r>
        <w:rPr>
          <w:rFonts w:hint="eastAsia"/>
          <w:sz w:val="24"/>
          <w:szCs w:val="24"/>
        </w:rPr>
        <w:t>4</w:t>
      </w:r>
      <w:r>
        <w:rPr>
          <w:sz w:val="24"/>
          <w:szCs w:val="24"/>
        </w:rPr>
        <w:t>.3.3</w:t>
      </w:r>
      <w:r>
        <w:rPr>
          <w:rFonts w:hint="eastAsia"/>
          <w:sz w:val="24"/>
          <w:szCs w:val="24"/>
        </w:rPr>
        <w:t>测试报告</w:t>
      </w:r>
      <w:r>
        <w:rPr>
          <w:spacing w:val="10"/>
          <w:sz w:val="24"/>
          <w:szCs w:val="24"/>
        </w:rPr>
        <w:t>*</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投标人需</w:t>
      </w:r>
      <w:r>
        <w:rPr>
          <w:rFonts w:ascii="宋体" w:hAnsi="宋体"/>
          <w:sz w:val="24"/>
          <w:szCs w:val="24"/>
        </w:rPr>
        <w:t>提供的潜水电泵出厂前应进行完整的测试</w:t>
      </w:r>
      <w:r>
        <w:rPr>
          <w:rFonts w:hint="eastAsia" w:ascii="宋体" w:hAnsi="宋体"/>
          <w:sz w:val="24"/>
          <w:szCs w:val="24"/>
        </w:rPr>
        <w:t>，并提供测试报告。</w:t>
      </w:r>
    </w:p>
    <w:p>
      <w:pPr>
        <w:autoSpaceDE w:val="0"/>
        <w:autoSpaceDN w:val="0"/>
        <w:adjustRightInd w:val="0"/>
        <w:spacing w:line="360" w:lineRule="auto"/>
        <w:ind w:firstLine="480" w:firstLineChars="200"/>
        <w:rPr>
          <w:rFonts w:hint="eastAsia" w:ascii="宋体" w:hAnsi="宋体"/>
          <w:sz w:val="24"/>
          <w:szCs w:val="24"/>
        </w:rPr>
      </w:pPr>
      <w:r>
        <w:rPr>
          <w:rFonts w:hint="eastAsia" w:ascii="宋体" w:hAnsi="宋体"/>
          <w:sz w:val="24"/>
          <w:szCs w:val="24"/>
        </w:rPr>
        <w:t>投标人需提供的闸门应进行出厂检验，并提供出厂检验报告及涂层膜厚检测报告。</w:t>
      </w:r>
    </w:p>
    <w:p>
      <w:pPr>
        <w:pStyle w:val="4"/>
        <w:spacing w:line="360" w:lineRule="auto"/>
        <w:rPr>
          <w:rFonts w:hint="eastAsia"/>
          <w:sz w:val="24"/>
          <w:szCs w:val="24"/>
        </w:rPr>
      </w:pPr>
      <w:r>
        <w:rPr>
          <w:rFonts w:hint="eastAsia"/>
          <w:sz w:val="24"/>
          <w:szCs w:val="24"/>
        </w:rPr>
        <w:t>4</w:t>
      </w:r>
      <w:r>
        <w:rPr>
          <w:sz w:val="24"/>
          <w:szCs w:val="24"/>
        </w:rPr>
        <w:t>.3.4</w:t>
      </w:r>
      <w:r>
        <w:rPr>
          <w:rFonts w:hint="eastAsia"/>
          <w:sz w:val="24"/>
          <w:szCs w:val="24"/>
        </w:rPr>
        <w:t>操作维修培训计划</w:t>
      </w:r>
      <w:r>
        <w:rPr>
          <w:spacing w:val="10"/>
          <w:sz w:val="24"/>
          <w:szCs w:val="24"/>
        </w:rPr>
        <w:t>*</w:t>
      </w:r>
    </w:p>
    <w:p>
      <w:pPr>
        <w:pStyle w:val="119"/>
        <w:spacing w:line="360" w:lineRule="auto"/>
        <w:ind w:firstLine="0"/>
        <w:rPr>
          <w:sz w:val="24"/>
          <w:szCs w:val="24"/>
        </w:rPr>
      </w:pPr>
      <w:r>
        <w:rPr>
          <w:rFonts w:hint="eastAsia"/>
          <w:sz w:val="24"/>
          <w:szCs w:val="24"/>
        </w:rPr>
        <w:t xml:space="preserve"> </w:t>
      </w:r>
      <w:r>
        <w:rPr>
          <w:sz w:val="24"/>
          <w:szCs w:val="24"/>
        </w:rPr>
        <w:t xml:space="preserve">   投标人</w:t>
      </w:r>
      <w:r>
        <w:rPr>
          <w:rFonts w:hint="eastAsia"/>
          <w:sz w:val="24"/>
          <w:szCs w:val="24"/>
        </w:rPr>
        <w:t>需</w:t>
      </w:r>
      <w:r>
        <w:rPr>
          <w:sz w:val="24"/>
          <w:szCs w:val="24"/>
        </w:rPr>
        <w:t>提供详细的操作培训和维修培训计划。</w:t>
      </w:r>
    </w:p>
    <w:p>
      <w:pPr>
        <w:pStyle w:val="2"/>
        <w:rPr>
          <w:spacing w:val="10"/>
        </w:rPr>
      </w:pPr>
      <w:r>
        <w:br w:type="page"/>
      </w:r>
      <w:bookmarkStart w:id="285" w:name="_Toc14739"/>
      <w:r>
        <w:rPr>
          <w:lang w:val="en-GB"/>
        </w:rPr>
        <w:t>5.</w:t>
      </w:r>
      <w:r>
        <w:rPr>
          <w:rFonts w:hint="eastAsia"/>
          <w:lang w:val="en-GB"/>
        </w:rPr>
        <w:t>一体化泵闸配套闸泵技术要求</w:t>
      </w:r>
      <w:r>
        <w:rPr>
          <w:spacing w:val="10"/>
        </w:rPr>
        <w:t>*</w:t>
      </w:r>
      <w:bookmarkEnd w:id="285"/>
    </w:p>
    <w:p>
      <w:pPr>
        <w:pStyle w:val="3"/>
        <w:numPr>
          <w:ilvl w:val="0"/>
          <w:numId w:val="0"/>
        </w:numPr>
        <w:spacing w:line="360" w:lineRule="auto"/>
        <w:ind w:left="0" w:firstLine="0"/>
        <w:rPr>
          <w:rFonts w:hint="eastAsia" w:eastAsia="宋体"/>
          <w:szCs w:val="24"/>
          <w:lang w:val="en-GB"/>
        </w:rPr>
      </w:pPr>
      <w:r>
        <w:rPr>
          <w:rFonts w:hint="eastAsia" w:eastAsia="宋体"/>
          <w:szCs w:val="24"/>
          <w:lang w:val="en-GB"/>
        </w:rPr>
        <w:t>5</w:t>
      </w:r>
      <w:r>
        <w:rPr>
          <w:rFonts w:eastAsia="宋体"/>
          <w:szCs w:val="24"/>
          <w:lang w:val="en-GB"/>
        </w:rPr>
        <w:t>.1</w:t>
      </w:r>
      <w:r>
        <w:rPr>
          <w:rFonts w:hint="eastAsia" w:eastAsia="宋体"/>
          <w:szCs w:val="24"/>
          <w:lang w:val="en-GB"/>
        </w:rPr>
        <w:t>基本要求</w:t>
      </w:r>
    </w:p>
    <w:p>
      <w:pPr>
        <w:pStyle w:val="112"/>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一体化泵闸配套闸</w:t>
      </w:r>
      <w:r>
        <w:rPr>
          <w:rFonts w:ascii="宋体" w:hAnsi="宋体" w:eastAsia="宋体" w:cs="Times New Roman"/>
          <w:color w:val="auto"/>
          <w:kern w:val="2"/>
        </w:rPr>
        <w:t>泵</w:t>
      </w:r>
      <w:r>
        <w:rPr>
          <w:rFonts w:hint="eastAsia" w:ascii="宋体" w:hAnsi="宋体" w:eastAsia="宋体" w:cs="Times New Roman"/>
          <w:color w:val="auto"/>
          <w:kern w:val="2"/>
        </w:rPr>
        <w:t>应为</w:t>
      </w:r>
      <w:r>
        <w:rPr>
          <w:rFonts w:ascii="宋体" w:hAnsi="宋体" w:eastAsia="宋体" w:cs="Times New Roman"/>
          <w:color w:val="auto"/>
          <w:kern w:val="2"/>
        </w:rPr>
        <w:t>易拆卸</w:t>
      </w:r>
      <w:r>
        <w:rPr>
          <w:rFonts w:hint="eastAsia" w:ascii="宋体" w:hAnsi="宋体" w:eastAsia="宋体" w:cs="Times New Roman"/>
          <w:color w:val="auto"/>
          <w:kern w:val="2"/>
        </w:rPr>
        <w:t>、易安装、通过性能好</w:t>
      </w:r>
      <w:r>
        <w:rPr>
          <w:rFonts w:ascii="宋体" w:hAnsi="宋体" w:eastAsia="宋体" w:cs="Times New Roman"/>
          <w:color w:val="auto"/>
          <w:kern w:val="2"/>
        </w:rPr>
        <w:t>的无阻塞型</w:t>
      </w:r>
      <w:r>
        <w:rPr>
          <w:rFonts w:hint="eastAsia" w:ascii="宋体" w:hAnsi="宋体" w:eastAsia="宋体" w:cs="Times New Roman"/>
          <w:color w:val="auto"/>
          <w:kern w:val="2"/>
        </w:rPr>
        <w:t>潜水电泵</w:t>
      </w:r>
      <w:r>
        <w:rPr>
          <w:rFonts w:ascii="宋体" w:hAnsi="宋体" w:eastAsia="宋体" w:cs="Times New Roman"/>
          <w:color w:val="auto"/>
          <w:kern w:val="2"/>
        </w:rPr>
        <w:t>，潜水电机</w:t>
      </w:r>
      <w:r>
        <w:rPr>
          <w:rFonts w:hint="eastAsia" w:ascii="宋体" w:hAnsi="宋体" w:eastAsia="宋体" w:cs="Times New Roman"/>
          <w:color w:val="auto"/>
          <w:kern w:val="2"/>
        </w:rPr>
        <w:t>直接与叶轮</w:t>
      </w:r>
      <w:r>
        <w:rPr>
          <w:rFonts w:ascii="宋体" w:hAnsi="宋体" w:eastAsia="宋体" w:cs="Times New Roman"/>
          <w:color w:val="auto"/>
          <w:kern w:val="2"/>
        </w:rPr>
        <w:t>相连，</w:t>
      </w:r>
      <w:r>
        <w:rPr>
          <w:rFonts w:hint="eastAsia" w:ascii="宋体" w:hAnsi="宋体" w:eastAsia="宋体" w:cs="Times New Roman"/>
          <w:color w:val="auto"/>
          <w:kern w:val="2"/>
        </w:rPr>
        <w:t>闸</w:t>
      </w:r>
      <w:r>
        <w:rPr>
          <w:rFonts w:ascii="宋体" w:hAnsi="宋体" w:eastAsia="宋体" w:cs="Times New Roman"/>
          <w:color w:val="auto"/>
          <w:kern w:val="2"/>
        </w:rPr>
        <w:t>泵</w:t>
      </w:r>
      <w:r>
        <w:rPr>
          <w:rFonts w:hint="eastAsia" w:ascii="宋体" w:hAnsi="宋体" w:eastAsia="宋体" w:cs="Times New Roman"/>
          <w:color w:val="auto"/>
          <w:kern w:val="2"/>
        </w:rPr>
        <w:t>材质选用应能满足本项目所泵送的介质要求。闸泵在额定转速、设计扬程工况时，其流量应满足设计流量要求，在最高扬程和最低扬程时能安全稳定运行而无过载。</w:t>
      </w:r>
    </w:p>
    <w:p>
      <w:pPr>
        <w:pStyle w:val="112"/>
        <w:spacing w:line="360" w:lineRule="auto"/>
        <w:ind w:firstLine="480" w:firstLineChars="200"/>
        <w:jc w:val="both"/>
        <w:rPr>
          <w:rFonts w:hint="eastAsia" w:ascii="宋体" w:hAnsi="宋体" w:eastAsia="宋体" w:cs="Times New Roman"/>
          <w:color w:val="auto"/>
          <w:kern w:val="2"/>
        </w:rPr>
      </w:pPr>
      <w:r>
        <w:rPr>
          <w:rFonts w:hint="eastAsia" w:ascii="宋体" w:hAnsi="宋体" w:eastAsia="宋体" w:cs="Times New Roman"/>
          <w:color w:val="auto"/>
          <w:kern w:val="2"/>
        </w:rPr>
        <w:t>一体化泵闸配套闸</w:t>
      </w:r>
      <w:r>
        <w:rPr>
          <w:rFonts w:ascii="宋体" w:hAnsi="宋体" w:eastAsia="宋体" w:cs="Times New Roman"/>
          <w:color w:val="auto"/>
          <w:kern w:val="2"/>
        </w:rPr>
        <w:t>泵</w:t>
      </w:r>
      <w:r>
        <w:rPr>
          <w:rFonts w:hint="eastAsia" w:ascii="宋体" w:hAnsi="宋体" w:eastAsia="宋体" w:cs="Times New Roman"/>
          <w:color w:val="auto"/>
          <w:kern w:val="2"/>
        </w:rPr>
        <w:t>需水平卧式安装，</w:t>
      </w:r>
      <w:r>
        <w:rPr>
          <w:rFonts w:ascii="宋体" w:hAnsi="宋体" w:eastAsia="宋体" w:cs="Times New Roman"/>
          <w:color w:val="auto"/>
          <w:kern w:val="2"/>
        </w:rPr>
        <w:t>在全淹没的条件下</w:t>
      </w:r>
      <w:r>
        <w:rPr>
          <w:rFonts w:hint="eastAsia" w:ascii="宋体" w:hAnsi="宋体" w:eastAsia="宋体" w:cs="Times New Roman"/>
          <w:color w:val="auto"/>
          <w:kern w:val="2"/>
        </w:rPr>
        <w:t>能够</w:t>
      </w:r>
      <w:r>
        <w:rPr>
          <w:rFonts w:ascii="宋体" w:hAnsi="宋体" w:eastAsia="宋体" w:cs="Times New Roman"/>
          <w:color w:val="auto"/>
          <w:kern w:val="2"/>
        </w:rPr>
        <w:t>连续</w:t>
      </w:r>
      <w:r>
        <w:rPr>
          <w:rFonts w:hint="eastAsia" w:ascii="宋体" w:hAnsi="宋体" w:eastAsia="宋体" w:cs="Times New Roman"/>
          <w:color w:val="auto"/>
          <w:kern w:val="2"/>
        </w:rPr>
        <w:t>和间歇</w:t>
      </w:r>
      <w:r>
        <w:rPr>
          <w:rFonts w:ascii="宋体" w:hAnsi="宋体" w:eastAsia="宋体" w:cs="Times New Roman"/>
          <w:color w:val="auto"/>
          <w:kern w:val="2"/>
        </w:rPr>
        <w:t>运行</w:t>
      </w:r>
      <w:r>
        <w:rPr>
          <w:rFonts w:hint="eastAsia" w:ascii="宋体" w:hAnsi="宋体" w:eastAsia="宋体" w:cs="Times New Roman"/>
          <w:color w:val="auto"/>
          <w:kern w:val="2"/>
        </w:rPr>
        <w:t>，并无需额外冷却。闸泵每小时的最大启动次数不小于1</w:t>
      </w:r>
      <w:r>
        <w:rPr>
          <w:rFonts w:ascii="宋体" w:hAnsi="宋体" w:eastAsia="宋体" w:cs="Times New Roman"/>
          <w:color w:val="auto"/>
          <w:kern w:val="2"/>
        </w:rPr>
        <w:t>0</w:t>
      </w:r>
      <w:r>
        <w:rPr>
          <w:rFonts w:hint="eastAsia" w:ascii="宋体" w:hAnsi="宋体" w:eastAsia="宋体" w:cs="Times New Roman"/>
          <w:color w:val="auto"/>
          <w:kern w:val="2"/>
        </w:rPr>
        <w:t>次。同时，闸泵在运行过程中应无明显的振动和汽蚀现象，运转噪声低于8</w:t>
      </w:r>
      <w:r>
        <w:rPr>
          <w:rFonts w:ascii="宋体" w:hAnsi="宋体" w:eastAsia="宋体" w:cs="Times New Roman"/>
          <w:color w:val="auto"/>
          <w:kern w:val="2"/>
        </w:rPr>
        <w:t>0dB</w:t>
      </w:r>
      <w:r>
        <w:rPr>
          <w:rFonts w:hint="eastAsia" w:ascii="宋体" w:hAnsi="宋体" w:eastAsia="宋体" w:cs="Times New Roman"/>
          <w:color w:val="auto"/>
          <w:kern w:val="2"/>
        </w:rPr>
        <w:t>。</w:t>
      </w:r>
    </w:p>
    <w:p>
      <w:pPr>
        <w:pStyle w:val="112"/>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投标人在设计时，应充分考虑闸泵在运行过程中产生的振动对于闸门及整个闸站系统的影响，并提供必要减振设计说明。</w:t>
      </w:r>
    </w:p>
    <w:p>
      <w:pPr>
        <w:pStyle w:val="3"/>
        <w:numPr>
          <w:ilvl w:val="0"/>
          <w:numId w:val="0"/>
        </w:numPr>
        <w:spacing w:line="360" w:lineRule="auto"/>
        <w:ind w:left="0" w:firstLine="0"/>
        <w:rPr>
          <w:rFonts w:eastAsia="宋体"/>
          <w:spacing w:val="10"/>
          <w:szCs w:val="24"/>
        </w:rPr>
      </w:pPr>
      <w:r>
        <w:rPr>
          <w:rFonts w:eastAsia="宋体"/>
          <w:szCs w:val="24"/>
          <w:lang w:val="en-GB"/>
        </w:rPr>
        <w:t>5.2</w:t>
      </w:r>
      <w:r>
        <w:rPr>
          <w:rFonts w:hint="eastAsia" w:eastAsia="宋体"/>
          <w:szCs w:val="24"/>
          <w:lang w:val="en-GB"/>
        </w:rPr>
        <w:t>闸泵</w:t>
      </w:r>
      <w:r>
        <w:rPr>
          <w:rFonts w:eastAsia="宋体"/>
          <w:szCs w:val="24"/>
          <w:lang w:val="en-GB"/>
        </w:rPr>
        <w:t>技术参数</w:t>
      </w:r>
      <w:r>
        <w:rPr>
          <w:rFonts w:eastAsia="宋体"/>
          <w:spacing w:val="10"/>
          <w:szCs w:val="24"/>
        </w:rPr>
        <w:t>*</w:t>
      </w:r>
    </w:p>
    <w:p>
      <w:pPr>
        <w:spacing w:line="360" w:lineRule="auto"/>
        <w:rPr>
          <w:rFonts w:hint="eastAsia"/>
          <w:sz w:val="24"/>
          <w:szCs w:val="24"/>
        </w:rPr>
      </w:pPr>
      <w:r>
        <w:rPr>
          <w:rFonts w:hint="eastAsia"/>
          <w:sz w:val="24"/>
          <w:szCs w:val="24"/>
        </w:rPr>
        <w:t xml:space="preserve"> </w:t>
      </w:r>
      <w:r>
        <w:rPr>
          <w:sz w:val="24"/>
          <w:szCs w:val="24"/>
        </w:rPr>
        <w:t xml:space="preserve">   </w:t>
      </w:r>
      <w:r>
        <w:rPr>
          <w:rFonts w:hint="eastAsia"/>
          <w:sz w:val="24"/>
          <w:szCs w:val="24"/>
        </w:rPr>
        <w:t>投标人所供闸泵应满足下表2的相关要求：</w:t>
      </w:r>
    </w:p>
    <w:p>
      <w:pPr>
        <w:pStyle w:val="119"/>
        <w:spacing w:line="360" w:lineRule="auto"/>
        <w:ind w:firstLine="0"/>
        <w:jc w:val="center"/>
        <w:rPr>
          <w:b/>
          <w:spacing w:val="10"/>
          <w:sz w:val="24"/>
          <w:szCs w:val="24"/>
        </w:rPr>
      </w:pPr>
      <w:r>
        <w:rPr>
          <w:rFonts w:hint="eastAsia"/>
          <w:b/>
          <w:sz w:val="24"/>
          <w:szCs w:val="24"/>
          <w:lang w:val="en-GB"/>
        </w:rPr>
        <w:t>表2：</w:t>
      </w:r>
      <w:r>
        <w:rPr>
          <w:b/>
          <w:sz w:val="24"/>
          <w:szCs w:val="24"/>
          <w:lang w:val="en-GB"/>
        </w:rPr>
        <w:t>一体化泵闸配套</w:t>
      </w:r>
      <w:r>
        <w:rPr>
          <w:rFonts w:hint="eastAsia"/>
          <w:b/>
          <w:sz w:val="24"/>
          <w:szCs w:val="24"/>
          <w:lang w:val="en-GB"/>
        </w:rPr>
        <w:t>闸</w:t>
      </w:r>
      <w:r>
        <w:rPr>
          <w:b/>
          <w:sz w:val="24"/>
          <w:szCs w:val="24"/>
          <w:lang w:val="en-GB"/>
        </w:rPr>
        <w:t>泵性能参数</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79"/>
        <w:gridCol w:w="1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default" w:ascii="宋体" w:hAnsi="宋体"/>
                <w:kern w:val="0"/>
                <w:sz w:val="24"/>
                <w:szCs w:val="24"/>
                <w:lang w:val="en-GB"/>
              </w:rPr>
              <w:t>设计流量（m</w:t>
            </w:r>
            <w:r>
              <w:rPr>
                <w:rFonts w:hint="default" w:ascii="宋体" w:hAnsi="宋体"/>
                <w:kern w:val="0"/>
                <w:sz w:val="24"/>
                <w:szCs w:val="24"/>
                <w:vertAlign w:val="superscript"/>
                <w:lang w:val="en-GB"/>
              </w:rPr>
              <w:t>3</w:t>
            </w:r>
            <w:r>
              <w:rPr>
                <w:rFonts w:hint="default" w:ascii="宋体" w:hAnsi="宋体"/>
                <w:kern w:val="0"/>
                <w:sz w:val="24"/>
                <w:szCs w:val="24"/>
                <w:lang w:val="en-GB"/>
              </w:rPr>
              <w:t>/s）</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rPr>
            </w:pPr>
            <w:r>
              <w:rPr>
                <w:rFonts w:hint="eastAsia" w:ascii="宋体" w:hAnsi="宋体"/>
                <w:kern w:val="0"/>
                <w:sz w:val="24"/>
                <w:szCs w:val="24"/>
              </w:rPr>
              <w:t>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default" w:ascii="宋体" w:hAnsi="宋体"/>
                <w:kern w:val="0"/>
                <w:sz w:val="24"/>
                <w:szCs w:val="24"/>
                <w:lang w:val="en-GB"/>
              </w:rPr>
              <w:t>设计扬程（m）</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rPr>
            </w:pPr>
            <w:r>
              <w:rPr>
                <w:rFonts w:hint="eastAsia" w:ascii="宋体" w:hAnsi="宋体"/>
                <w:kern w:val="0"/>
                <w:sz w:val="24"/>
                <w:szCs w:val="24"/>
              </w:rPr>
              <w:t>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eastAsia" w:ascii="宋体" w:hAnsi="宋体"/>
                <w:kern w:val="0"/>
                <w:sz w:val="24"/>
                <w:szCs w:val="24"/>
                <w:lang w:val="en-GB"/>
              </w:rPr>
              <w:t>闸</w:t>
            </w:r>
            <w:r>
              <w:rPr>
                <w:rFonts w:hint="default" w:ascii="宋体" w:hAnsi="宋体"/>
                <w:kern w:val="0"/>
                <w:sz w:val="24"/>
                <w:szCs w:val="24"/>
                <w:lang w:val="en-GB"/>
              </w:rPr>
              <w:t>泵效率（%）</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default" w:ascii="宋体" w:hAnsi="宋体"/>
                <w:kern w:val="0"/>
                <w:sz w:val="24"/>
                <w:szCs w:val="24"/>
                <w:lang w:val="en-GB"/>
              </w:rPr>
              <w:t>≥8</w:t>
            </w:r>
            <w:r>
              <w:rPr>
                <w:rFonts w:hint="eastAsia" w:ascii="宋体" w:hAnsi="宋体"/>
                <w:kern w:val="0"/>
                <w:sz w:val="24"/>
                <w:szCs w:val="24"/>
              </w:rPr>
              <w:t>0</w:t>
            </w:r>
            <w:r>
              <w:rPr>
                <w:rFonts w:hint="eastAsia" w:ascii="宋体" w:hAnsi="宋体"/>
                <w:kern w:val="0"/>
                <w:sz w:val="24"/>
                <w:szCs w:val="24"/>
                <w:lang w:val="en-G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default" w:ascii="宋体" w:hAnsi="宋体"/>
                <w:kern w:val="0"/>
                <w:sz w:val="24"/>
                <w:szCs w:val="24"/>
                <w:lang w:val="en-GB"/>
              </w:rPr>
              <w:t>泵出口尺寸（mm）</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default" w:ascii="宋体" w:hAnsi="宋体"/>
                <w:kern w:val="0"/>
                <w:sz w:val="24"/>
                <w:szCs w:val="24"/>
                <w:lang w:val="en-GB"/>
              </w:rPr>
              <w:t>1</w:t>
            </w:r>
            <w:r>
              <w:rPr>
                <w:rFonts w:hint="eastAsia" w:ascii="宋体" w:hAnsi="宋体"/>
                <w:kern w:val="0"/>
                <w:sz w:val="24"/>
                <w:szCs w:val="24"/>
              </w:rPr>
              <w:t>1</w:t>
            </w:r>
            <w:r>
              <w:rPr>
                <w:rFonts w:hint="default" w:ascii="宋体" w:hAnsi="宋体"/>
                <w:kern w:val="0"/>
                <w:sz w:val="24"/>
                <w:szCs w:val="24"/>
                <w:lang w:val="en-GB"/>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default" w:ascii="宋体" w:hAnsi="宋体"/>
                <w:kern w:val="0"/>
                <w:sz w:val="24"/>
                <w:szCs w:val="24"/>
                <w:lang w:val="en-GB"/>
              </w:rPr>
              <w:t>可输送最大颗粒直径（mm）</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default" w:ascii="宋体" w:hAnsi="宋体"/>
                <w:kern w:val="0"/>
                <w:sz w:val="24"/>
                <w:szCs w:val="24"/>
                <w:lang w:val="en-GB"/>
              </w:rPr>
              <w:t>≥</w:t>
            </w:r>
            <w:r>
              <w:rPr>
                <w:rFonts w:hint="eastAsia" w:ascii="宋体" w:hAnsi="宋体"/>
                <w:kern w:val="0"/>
                <w:sz w:val="24"/>
                <w:szCs w:val="24"/>
              </w:rPr>
              <w:t>8</w:t>
            </w:r>
            <w:r>
              <w:rPr>
                <w:rFonts w:hint="default" w:ascii="宋体" w:hAnsi="宋体"/>
                <w:kern w:val="0"/>
                <w:sz w:val="24"/>
                <w:szCs w:val="24"/>
                <w:lang w:val="en-GB"/>
              </w:rPr>
              <w:t>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eastAsia" w:ascii="宋体" w:hAnsi="宋体"/>
                <w:kern w:val="0"/>
                <w:sz w:val="24"/>
                <w:szCs w:val="24"/>
                <w:lang w:val="en-GB"/>
              </w:rPr>
            </w:pPr>
            <w:r>
              <w:rPr>
                <w:rFonts w:hint="default" w:ascii="宋体" w:hAnsi="宋体"/>
                <w:kern w:val="0"/>
                <w:sz w:val="24"/>
                <w:szCs w:val="24"/>
                <w:lang w:val="en-GB"/>
              </w:rPr>
              <w:t>电机</w:t>
            </w:r>
            <w:r>
              <w:rPr>
                <w:rFonts w:hint="eastAsia" w:ascii="宋体" w:hAnsi="宋体"/>
                <w:kern w:val="0"/>
                <w:sz w:val="24"/>
                <w:szCs w:val="24"/>
                <w:lang w:val="en-GB"/>
              </w:rPr>
              <w:t>转速（</w:t>
            </w:r>
            <w:r>
              <w:rPr>
                <w:rFonts w:hint="default" w:ascii="宋体" w:hAnsi="宋体"/>
                <w:kern w:val="0"/>
                <w:sz w:val="24"/>
                <w:szCs w:val="24"/>
                <w:lang w:val="en-GB"/>
              </w:rPr>
              <w:t>r/min</w:t>
            </w:r>
            <w:r>
              <w:rPr>
                <w:rFonts w:hint="eastAsia" w:ascii="宋体" w:hAnsi="宋体"/>
                <w:kern w:val="0"/>
                <w:sz w:val="24"/>
                <w:szCs w:val="24"/>
                <w:lang w:val="en-GB"/>
              </w:rPr>
              <w:t>）</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rPr>
            </w:pPr>
            <w:r>
              <w:rPr>
                <w:rFonts w:hint="eastAsia" w:ascii="宋体" w:hAnsi="宋体"/>
                <w:kern w:val="0"/>
                <w:sz w:val="24"/>
                <w:szCs w:val="24"/>
              </w:rPr>
              <w:t>490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default" w:ascii="宋体" w:hAnsi="宋体"/>
                <w:kern w:val="0"/>
                <w:sz w:val="24"/>
                <w:szCs w:val="24"/>
                <w:lang w:val="en-GB"/>
              </w:rPr>
              <w:t>额定功率（KW）</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rPr>
            </w:pPr>
            <w:r>
              <w:rPr>
                <w:rFonts w:hint="default" w:ascii="宋体" w:hAnsi="宋体"/>
                <w:kern w:val="0"/>
                <w:sz w:val="24"/>
                <w:szCs w:val="24"/>
                <w:lang w:val="en-GB"/>
              </w:rPr>
              <w:t>≤</w:t>
            </w:r>
            <w:r>
              <w:rPr>
                <w:rFonts w:hint="eastAsia" w:ascii="宋体" w:hAnsi="宋体"/>
                <w:kern w:val="0"/>
                <w:sz w:val="24"/>
                <w:szCs w:val="24"/>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default" w:ascii="宋体" w:hAnsi="宋体"/>
                <w:kern w:val="0"/>
                <w:sz w:val="24"/>
                <w:szCs w:val="24"/>
                <w:lang w:val="en-GB"/>
              </w:rPr>
              <w:t>设备数量（台）</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kern w:val="0"/>
                <w:sz w:val="24"/>
                <w:szCs w:val="24"/>
                <w:lang w:val="en-GB"/>
              </w:rPr>
            </w:pPr>
            <w:r>
              <w:rPr>
                <w:rFonts w:hint="eastAsia" w:ascii="宋体" w:hAnsi="宋体"/>
                <w:kern w:val="0"/>
                <w:sz w:val="24"/>
                <w:szCs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default" w:ascii="宋体" w:hAnsi="宋体"/>
                <w:kern w:val="0"/>
                <w:sz w:val="24"/>
                <w:szCs w:val="24"/>
                <w:lang w:val="en-GB"/>
              </w:rPr>
              <w:t>额定电压（V）</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default" w:ascii="宋体" w:hAnsi="宋体"/>
                <w:kern w:val="0"/>
                <w:sz w:val="24"/>
                <w:szCs w:val="24"/>
                <w:lang w:val="en-GB"/>
              </w:rPr>
              <w:t>380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default" w:ascii="宋体" w:hAnsi="宋体"/>
                <w:kern w:val="0"/>
                <w:sz w:val="24"/>
                <w:szCs w:val="24"/>
                <w:lang w:val="en-GB"/>
              </w:rPr>
              <w:t>供电频率（Hz）</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default" w:ascii="宋体" w:hAnsi="宋体"/>
                <w:kern w:val="0"/>
                <w:sz w:val="24"/>
                <w:szCs w:val="24"/>
                <w:lang w:val="en-GB"/>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79"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lang w:val="en-GB"/>
              </w:rPr>
            </w:pPr>
            <w:r>
              <w:rPr>
                <w:rFonts w:hint="eastAsia" w:ascii="宋体" w:hAnsi="宋体"/>
                <w:kern w:val="0"/>
                <w:sz w:val="24"/>
                <w:szCs w:val="24"/>
                <w:lang w:val="en-GB"/>
              </w:rPr>
              <w:t>启动方式</w:t>
            </w:r>
          </w:p>
        </w:tc>
        <w:tc>
          <w:tcPr>
            <w:tcW w:w="1649"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变频</w:t>
            </w:r>
          </w:p>
        </w:tc>
      </w:tr>
    </w:tbl>
    <w:p>
      <w:pPr>
        <w:pStyle w:val="3"/>
        <w:numPr>
          <w:ilvl w:val="0"/>
          <w:numId w:val="0"/>
        </w:numPr>
        <w:spacing w:line="360" w:lineRule="auto"/>
        <w:ind w:left="0" w:firstLine="0"/>
        <w:rPr>
          <w:rFonts w:eastAsia="宋体"/>
          <w:szCs w:val="24"/>
          <w:lang w:val="en-GB"/>
        </w:rPr>
      </w:pPr>
      <w:r>
        <w:rPr>
          <w:rFonts w:hint="eastAsia" w:eastAsia="宋体"/>
          <w:szCs w:val="24"/>
          <w:lang w:val="en-GB"/>
        </w:rPr>
        <w:t>5</w:t>
      </w:r>
      <w:r>
        <w:rPr>
          <w:rFonts w:eastAsia="宋体"/>
          <w:szCs w:val="24"/>
          <w:lang w:val="en-GB"/>
        </w:rPr>
        <w:t>.3</w:t>
      </w:r>
      <w:r>
        <w:rPr>
          <w:rFonts w:hint="eastAsia" w:eastAsia="宋体"/>
          <w:szCs w:val="24"/>
          <w:lang w:val="en-GB"/>
        </w:rPr>
        <w:t>闸泵性能要求</w:t>
      </w:r>
    </w:p>
    <w:p>
      <w:pPr>
        <w:pStyle w:val="4"/>
        <w:spacing w:line="360" w:lineRule="auto"/>
        <w:rPr>
          <w:sz w:val="24"/>
          <w:szCs w:val="24"/>
        </w:rPr>
      </w:pPr>
      <w:r>
        <w:rPr>
          <w:rFonts w:hint="eastAsia"/>
          <w:sz w:val="24"/>
          <w:szCs w:val="24"/>
        </w:rPr>
        <w:t>5</w:t>
      </w:r>
      <w:r>
        <w:rPr>
          <w:sz w:val="24"/>
          <w:szCs w:val="24"/>
        </w:rPr>
        <w:t xml:space="preserve">.3.1 </w:t>
      </w:r>
      <w:r>
        <w:rPr>
          <w:rFonts w:hint="eastAsia"/>
          <w:sz w:val="24"/>
          <w:szCs w:val="24"/>
        </w:rPr>
        <w:t>水力性能要求</w:t>
      </w:r>
    </w:p>
    <w:p>
      <w:pPr>
        <w:spacing w:line="360" w:lineRule="auto"/>
        <w:ind w:firstLine="480" w:firstLineChars="200"/>
        <w:rPr>
          <w:rFonts w:ascii="宋体" w:hAnsi="宋体"/>
          <w:sz w:val="24"/>
          <w:szCs w:val="24"/>
        </w:rPr>
      </w:pPr>
      <w:r>
        <w:rPr>
          <w:rFonts w:hint="eastAsia" w:ascii="宋体" w:hAnsi="宋体"/>
          <w:sz w:val="24"/>
          <w:szCs w:val="24"/>
        </w:rPr>
        <w:t>闸泵在额定转速、设计扬程工况时，其流量应满足设计流量要求，在最高扬程和最低扬程时能安全稳定运行。闸泵临界汽蚀余量（</w:t>
      </w:r>
      <w:r>
        <w:rPr>
          <w:rFonts w:ascii="宋体" w:hAnsi="宋体"/>
          <w:sz w:val="24"/>
          <w:szCs w:val="24"/>
        </w:rPr>
        <w:t>NPSH</w:t>
      </w:r>
      <w:r>
        <w:rPr>
          <w:rFonts w:hint="eastAsia" w:ascii="宋体" w:hAnsi="宋体"/>
          <w:sz w:val="24"/>
          <w:szCs w:val="24"/>
        </w:rPr>
        <w:t>）应不大于《离心泵、混流泵和轴流泵汽蚀余量》（</w:t>
      </w:r>
      <w:r>
        <w:rPr>
          <w:rFonts w:ascii="宋体" w:hAnsi="宋体"/>
          <w:sz w:val="24"/>
          <w:szCs w:val="24"/>
        </w:rPr>
        <w:t>GB/T13006</w:t>
      </w:r>
      <w:r>
        <w:rPr>
          <w:rFonts w:hint="eastAsia" w:ascii="宋体" w:hAnsi="宋体"/>
          <w:sz w:val="24"/>
          <w:szCs w:val="24"/>
        </w:rPr>
        <w:t>）标准。确保在最低装置扬程、最低内河水位运行时，不发生汽蚀。</w:t>
      </w:r>
    </w:p>
    <w:p>
      <w:pPr>
        <w:pStyle w:val="4"/>
        <w:spacing w:line="360" w:lineRule="auto"/>
        <w:rPr>
          <w:sz w:val="24"/>
          <w:szCs w:val="24"/>
        </w:rPr>
      </w:pPr>
      <w:r>
        <w:rPr>
          <w:rFonts w:hint="eastAsia"/>
          <w:sz w:val="24"/>
          <w:szCs w:val="24"/>
        </w:rPr>
        <w:t>5</w:t>
      </w:r>
      <w:r>
        <w:rPr>
          <w:sz w:val="24"/>
          <w:szCs w:val="24"/>
        </w:rPr>
        <w:t xml:space="preserve">.3.2 </w:t>
      </w:r>
      <w:r>
        <w:rPr>
          <w:rFonts w:hint="eastAsia"/>
          <w:sz w:val="24"/>
          <w:szCs w:val="24"/>
        </w:rPr>
        <w:t>可靠性要求</w:t>
      </w:r>
    </w:p>
    <w:p>
      <w:pPr>
        <w:spacing w:line="360" w:lineRule="auto"/>
        <w:ind w:firstLine="480" w:firstLineChars="200"/>
        <w:rPr>
          <w:rFonts w:ascii="宋体" w:hAnsi="宋体"/>
          <w:sz w:val="24"/>
          <w:szCs w:val="24"/>
        </w:rPr>
      </w:pPr>
      <w:r>
        <w:rPr>
          <w:rFonts w:hint="eastAsia" w:ascii="宋体" w:hAnsi="宋体"/>
          <w:sz w:val="24"/>
          <w:szCs w:val="24"/>
        </w:rPr>
        <w:t>泵组在不需看护的情况下，累计运行至少</w:t>
      </w:r>
      <w:r>
        <w:rPr>
          <w:rFonts w:ascii="宋体" w:hAnsi="宋体"/>
          <w:sz w:val="24"/>
          <w:szCs w:val="24"/>
        </w:rPr>
        <w:t>12000</w:t>
      </w:r>
      <w:r>
        <w:rPr>
          <w:rFonts w:hint="eastAsia" w:ascii="宋体" w:hAnsi="宋体"/>
          <w:sz w:val="24"/>
          <w:szCs w:val="24"/>
        </w:rPr>
        <w:t>小时以上，且停机后，闸泵淹没水下连续间隔时间</w:t>
      </w:r>
      <w:r>
        <w:rPr>
          <w:rFonts w:ascii="宋体" w:hAnsi="宋体"/>
          <w:sz w:val="24"/>
          <w:szCs w:val="24"/>
        </w:rPr>
        <w:t>10</w:t>
      </w:r>
      <w:r>
        <w:rPr>
          <w:rFonts w:hint="eastAsia" w:ascii="宋体" w:hAnsi="宋体"/>
          <w:sz w:val="24"/>
          <w:szCs w:val="24"/>
        </w:rPr>
        <w:t>个月以上任可正常运行。闸泵设计寿命不小于</w:t>
      </w:r>
      <w:r>
        <w:rPr>
          <w:rFonts w:ascii="宋体" w:hAnsi="宋体"/>
          <w:sz w:val="24"/>
          <w:szCs w:val="24"/>
        </w:rPr>
        <w:t>15</w:t>
      </w:r>
      <w:r>
        <w:rPr>
          <w:rFonts w:hint="eastAsia" w:ascii="宋体" w:hAnsi="宋体"/>
          <w:sz w:val="24"/>
          <w:szCs w:val="24"/>
        </w:rPr>
        <w:t>年。闸泵设计应有防止泵组长时间停机造成启动困难的有效措施。闸泵允许短时反转，在最大反转速度下历时</w:t>
      </w:r>
      <w:r>
        <w:rPr>
          <w:rFonts w:ascii="宋体" w:hAnsi="宋体"/>
          <w:sz w:val="24"/>
          <w:szCs w:val="24"/>
        </w:rPr>
        <w:t>2min</w:t>
      </w:r>
      <w:r>
        <w:rPr>
          <w:rFonts w:hint="eastAsia" w:ascii="宋体" w:hAnsi="宋体"/>
          <w:sz w:val="24"/>
          <w:szCs w:val="24"/>
        </w:rPr>
        <w:t>，泵组不允许有损坏。</w:t>
      </w:r>
    </w:p>
    <w:p>
      <w:pPr>
        <w:pStyle w:val="4"/>
        <w:spacing w:line="360" w:lineRule="auto"/>
        <w:rPr>
          <w:sz w:val="24"/>
          <w:szCs w:val="24"/>
        </w:rPr>
      </w:pPr>
      <w:r>
        <w:rPr>
          <w:rFonts w:hint="eastAsia"/>
          <w:sz w:val="24"/>
          <w:szCs w:val="24"/>
        </w:rPr>
        <w:t>5</w:t>
      </w:r>
      <w:r>
        <w:rPr>
          <w:sz w:val="24"/>
          <w:szCs w:val="24"/>
        </w:rPr>
        <w:t xml:space="preserve">.3.3 </w:t>
      </w:r>
      <w:r>
        <w:rPr>
          <w:rFonts w:hint="eastAsia"/>
          <w:sz w:val="24"/>
          <w:szCs w:val="24"/>
        </w:rPr>
        <w:t>质量要求</w:t>
      </w:r>
    </w:p>
    <w:p>
      <w:pPr>
        <w:spacing w:after="24" w:afterLines="10" w:line="360" w:lineRule="auto"/>
        <w:ind w:firstLine="480" w:firstLineChars="200"/>
        <w:rPr>
          <w:rFonts w:ascii="宋体" w:hAnsi="宋体"/>
          <w:sz w:val="24"/>
          <w:szCs w:val="24"/>
        </w:rPr>
      </w:pPr>
      <w:r>
        <w:rPr>
          <w:rFonts w:hint="eastAsia" w:ascii="宋体" w:hAnsi="宋体"/>
          <w:sz w:val="24"/>
          <w:szCs w:val="24"/>
        </w:rPr>
        <w:t>闸泵的叶轮应经过动平衡测试，动平衡精度应不低于</w:t>
      </w:r>
      <w:r>
        <w:rPr>
          <w:rFonts w:ascii="宋体" w:hAnsi="宋体"/>
          <w:sz w:val="24"/>
          <w:szCs w:val="24"/>
        </w:rPr>
        <w:t>G6.3</w:t>
      </w:r>
      <w:r>
        <w:rPr>
          <w:rFonts w:hint="eastAsia" w:ascii="宋体" w:hAnsi="宋体"/>
          <w:sz w:val="24"/>
          <w:szCs w:val="24"/>
        </w:rPr>
        <w:t>级。所有闸泵和电机都在制造厂进行性能测试，以符合</w:t>
      </w:r>
      <w:r>
        <w:rPr>
          <w:rFonts w:ascii="宋体" w:hAnsi="宋体"/>
          <w:sz w:val="24"/>
          <w:szCs w:val="24"/>
        </w:rPr>
        <w:t xml:space="preserve"> ISO9906/2</w:t>
      </w:r>
      <w:r>
        <w:rPr>
          <w:rFonts w:hint="eastAsia" w:ascii="宋体" w:hAnsi="宋体"/>
          <w:sz w:val="24"/>
          <w:szCs w:val="24"/>
        </w:rPr>
        <w:t>级标准为合格。电机上的供电和控制电缆，必须是适用于水下应用的。潜水电机必须是全淹没式，防护等级为IP68，闸泵与电机为同一品牌厂家生产。</w:t>
      </w:r>
    </w:p>
    <w:p>
      <w:pPr>
        <w:pStyle w:val="3"/>
        <w:numPr>
          <w:ilvl w:val="0"/>
          <w:numId w:val="0"/>
        </w:numPr>
        <w:spacing w:line="360" w:lineRule="auto"/>
        <w:ind w:left="0" w:firstLine="0"/>
        <w:rPr>
          <w:rFonts w:eastAsia="宋体"/>
          <w:szCs w:val="24"/>
        </w:rPr>
      </w:pPr>
      <w:r>
        <w:rPr>
          <w:rFonts w:hint="eastAsia" w:eastAsia="宋体"/>
          <w:szCs w:val="24"/>
        </w:rPr>
        <w:t>5</w:t>
      </w:r>
      <w:r>
        <w:rPr>
          <w:rFonts w:eastAsia="宋体"/>
          <w:szCs w:val="24"/>
        </w:rPr>
        <w:t xml:space="preserve">.4 </w:t>
      </w:r>
      <w:r>
        <w:rPr>
          <w:rFonts w:hint="eastAsia" w:eastAsia="宋体"/>
          <w:szCs w:val="24"/>
        </w:rPr>
        <w:t>闸泵结构要求</w:t>
      </w:r>
    </w:p>
    <w:p>
      <w:pPr>
        <w:spacing w:line="360" w:lineRule="auto"/>
        <w:ind w:firstLine="480" w:firstLineChars="200"/>
        <w:rPr>
          <w:rFonts w:ascii="宋体" w:hAnsi="宋体"/>
          <w:sz w:val="24"/>
          <w:szCs w:val="24"/>
        </w:rPr>
      </w:pPr>
      <w:r>
        <w:rPr>
          <w:rFonts w:hint="eastAsia" w:ascii="宋体" w:hAnsi="宋体"/>
          <w:sz w:val="24"/>
          <w:szCs w:val="24"/>
        </w:rPr>
        <w:t>采用泵闸专用潜水全贯流泵，</w:t>
      </w:r>
      <w:r>
        <w:rPr>
          <w:rFonts w:hint="eastAsia"/>
          <w:sz w:val="24"/>
          <w:szCs w:val="32"/>
        </w:rPr>
        <w:t>叶片与叶轮轮毂和转子铁芯应刚性连接成一整体</w:t>
      </w:r>
      <w:r>
        <w:rPr>
          <w:rFonts w:hint="eastAsia" w:ascii="宋体" w:hAnsi="宋体" w:cs="宋体"/>
          <w:sz w:val="24"/>
          <w:szCs w:val="32"/>
        </w:rPr>
        <w:t>，</w:t>
      </w:r>
      <w:r>
        <w:rPr>
          <w:rFonts w:hint="eastAsia"/>
          <w:sz w:val="24"/>
          <w:szCs w:val="32"/>
        </w:rPr>
        <w:t>湿定子结构，电机定子线圈是采用多层共融共挤绕组线技术专利制造的专用耐水绕组线，</w:t>
      </w:r>
      <w:r>
        <w:rPr>
          <w:rFonts w:hint="eastAsia" w:ascii="宋体" w:hAnsi="宋体"/>
          <w:sz w:val="24"/>
          <w:szCs w:val="24"/>
          <w:lang w:val="en-GB"/>
        </w:rPr>
        <w:t>潜水</w:t>
      </w:r>
      <w:r>
        <w:rPr>
          <w:rFonts w:hint="eastAsia" w:ascii="宋体" w:hAnsi="宋体"/>
          <w:sz w:val="24"/>
          <w:szCs w:val="24"/>
        </w:rPr>
        <w:t>全贯流泵</w:t>
      </w:r>
      <w:r>
        <w:rPr>
          <w:rFonts w:hint="eastAsia" w:ascii="宋体" w:hAnsi="宋体"/>
          <w:sz w:val="24"/>
          <w:szCs w:val="24"/>
          <w:lang w:val="en-GB"/>
        </w:rPr>
        <w:t>泵应能抽排雨污水，泵的结构件应达到相应防腐要求，泵组的主要结构件如泵壳、泵盖、导叶体等</w:t>
      </w:r>
      <w:r>
        <w:rPr>
          <w:rFonts w:hint="eastAsia" w:ascii="宋体" w:hAnsi="宋体"/>
          <w:sz w:val="24"/>
          <w:szCs w:val="24"/>
        </w:rPr>
        <w:t>其表面平滑，无砂眼或其他铸造缺陷。</w:t>
      </w:r>
    </w:p>
    <w:p>
      <w:pPr>
        <w:spacing w:line="360" w:lineRule="auto"/>
        <w:ind w:firstLine="480" w:firstLineChars="200"/>
        <w:rPr>
          <w:rFonts w:hint="eastAsia" w:ascii="宋体" w:hAnsi="宋体"/>
          <w:sz w:val="24"/>
          <w:szCs w:val="24"/>
          <w:lang w:val="en-GB"/>
        </w:rPr>
      </w:pPr>
      <w:r>
        <w:rPr>
          <w:rFonts w:hint="eastAsia" w:ascii="宋体" w:hAnsi="宋体"/>
          <w:sz w:val="24"/>
          <w:szCs w:val="24"/>
        </w:rPr>
        <w:t>闸泵的主要部件应满足如下要求：</w:t>
      </w:r>
    </w:p>
    <w:p>
      <w:pPr>
        <w:pStyle w:val="4"/>
        <w:spacing w:line="360" w:lineRule="auto"/>
        <w:rPr>
          <w:sz w:val="24"/>
          <w:szCs w:val="24"/>
        </w:rPr>
      </w:pPr>
      <w:r>
        <w:rPr>
          <w:sz w:val="24"/>
          <w:szCs w:val="24"/>
        </w:rPr>
        <w:t>5.4.1</w:t>
      </w:r>
      <w:r>
        <w:rPr>
          <w:rFonts w:hint="eastAsia"/>
          <w:sz w:val="24"/>
          <w:szCs w:val="24"/>
        </w:rPr>
        <w:t>叶轮部件</w:t>
      </w:r>
    </w:p>
    <w:p>
      <w:pPr>
        <w:spacing w:line="360" w:lineRule="auto"/>
        <w:ind w:firstLine="480" w:firstLineChars="200"/>
        <w:rPr>
          <w:rFonts w:ascii="宋体" w:hAnsi="宋体"/>
          <w:sz w:val="24"/>
          <w:szCs w:val="24"/>
          <w:lang w:val="en-GB"/>
        </w:rPr>
      </w:pPr>
      <w:r>
        <w:rPr>
          <w:rFonts w:hint="eastAsia" w:ascii="宋体" w:hAnsi="宋体"/>
          <w:sz w:val="24"/>
          <w:szCs w:val="24"/>
          <w:lang w:val="en-GB"/>
        </w:rPr>
        <w:t>叶轮叶片应采用3</w:t>
      </w:r>
      <w:r>
        <w:rPr>
          <w:rFonts w:ascii="宋体" w:hAnsi="宋体"/>
          <w:sz w:val="24"/>
          <w:szCs w:val="24"/>
          <w:lang w:val="en-GB"/>
        </w:rPr>
        <w:t>04</w:t>
      </w:r>
      <w:r>
        <w:rPr>
          <w:rFonts w:hint="eastAsia" w:ascii="宋体" w:hAnsi="宋体"/>
          <w:sz w:val="24"/>
          <w:szCs w:val="24"/>
          <w:lang w:val="en-GB"/>
        </w:rPr>
        <w:t>不锈钢材质，叶轮叶片采用单片整铸加工，叶轮轮毂采用铸造方式。在叶片和叶轮之间采用单键栓固定在轴的端部，并采用保护帽进行密封，叶轮和轴必须采用内部锁定装置以防叶轮和轴在正转或反转时发生松动。</w:t>
      </w:r>
    </w:p>
    <w:p>
      <w:pPr>
        <w:spacing w:line="360" w:lineRule="auto"/>
        <w:ind w:firstLine="480" w:firstLineChars="200"/>
        <w:rPr>
          <w:rFonts w:ascii="宋体" w:hAnsi="宋体"/>
          <w:sz w:val="24"/>
          <w:szCs w:val="24"/>
          <w:lang w:val="en-GB"/>
        </w:rPr>
      </w:pPr>
      <w:r>
        <w:rPr>
          <w:rFonts w:hint="eastAsia" w:ascii="宋体" w:hAnsi="宋体"/>
          <w:sz w:val="24"/>
          <w:szCs w:val="24"/>
          <w:lang w:val="en-GB"/>
        </w:rPr>
        <w:t>为</w:t>
      </w:r>
      <w:r>
        <w:rPr>
          <w:rFonts w:ascii="宋体" w:hAnsi="宋体"/>
          <w:sz w:val="24"/>
          <w:szCs w:val="24"/>
          <w:lang w:val="en-GB"/>
        </w:rPr>
        <w:t>了确保闸泵性能，其过流部件的型式和表面光洁度必须符合规程规范要求，其中叶轮片工作面背面、加工表面粗糙度不低于</w:t>
      </w:r>
      <w:r>
        <w:rPr>
          <w:rFonts w:hint="eastAsia" w:ascii="宋体" w:hAnsi="宋体"/>
          <w:sz w:val="24"/>
          <w:szCs w:val="24"/>
          <w:lang w:val="en-GB"/>
        </w:rPr>
        <w:t>6.3，</w:t>
      </w:r>
      <w:r>
        <w:rPr>
          <w:rFonts w:ascii="宋体" w:hAnsi="宋体"/>
          <w:sz w:val="24"/>
          <w:szCs w:val="24"/>
          <w:lang w:val="en-GB"/>
        </w:rPr>
        <w:t>闸泵叶轮和</w:t>
      </w:r>
      <w:r>
        <w:rPr>
          <w:rFonts w:hint="eastAsia" w:ascii="宋体" w:hAnsi="宋体"/>
          <w:sz w:val="24"/>
          <w:szCs w:val="24"/>
          <w:lang w:val="en-GB"/>
        </w:rPr>
        <w:t>轮毂应</w:t>
      </w:r>
      <w:r>
        <w:rPr>
          <w:rFonts w:ascii="宋体" w:hAnsi="宋体"/>
          <w:sz w:val="24"/>
          <w:szCs w:val="24"/>
          <w:lang w:val="en-GB"/>
        </w:rPr>
        <w:t>满足</w:t>
      </w:r>
      <w:r>
        <w:rPr>
          <w:rFonts w:hint="eastAsia" w:ascii="宋体" w:hAnsi="宋体"/>
          <w:sz w:val="24"/>
          <w:szCs w:val="24"/>
          <w:lang w:val="en-GB"/>
        </w:rPr>
        <w:t>GB/T10969-1996《</w:t>
      </w:r>
      <w:r>
        <w:rPr>
          <w:rFonts w:ascii="宋体" w:hAnsi="宋体"/>
          <w:sz w:val="24"/>
          <w:szCs w:val="24"/>
          <w:lang w:val="en-GB"/>
        </w:rPr>
        <w:t>水轮机</w:t>
      </w:r>
      <w:r>
        <w:rPr>
          <w:rFonts w:hint="eastAsia" w:ascii="宋体" w:hAnsi="宋体"/>
          <w:sz w:val="24"/>
          <w:szCs w:val="24"/>
          <w:lang w:val="en-GB"/>
        </w:rPr>
        <w:t>通</w:t>
      </w:r>
      <w:r>
        <w:rPr>
          <w:rFonts w:ascii="宋体" w:hAnsi="宋体"/>
          <w:sz w:val="24"/>
          <w:szCs w:val="24"/>
          <w:lang w:val="en-GB"/>
        </w:rPr>
        <w:t>流部件技术条件》要求</w:t>
      </w:r>
      <w:r>
        <w:rPr>
          <w:rFonts w:hint="eastAsia" w:ascii="宋体" w:hAnsi="宋体"/>
          <w:sz w:val="24"/>
          <w:szCs w:val="24"/>
          <w:lang w:val="en-GB"/>
        </w:rPr>
        <w:t>。</w:t>
      </w:r>
    </w:p>
    <w:p>
      <w:pPr>
        <w:pStyle w:val="4"/>
        <w:spacing w:line="360" w:lineRule="auto"/>
        <w:rPr>
          <w:sz w:val="24"/>
          <w:szCs w:val="24"/>
          <w:lang w:val="en-GB"/>
        </w:rPr>
      </w:pPr>
      <w:r>
        <w:rPr>
          <w:sz w:val="24"/>
          <w:szCs w:val="24"/>
          <w:lang w:val="en-GB"/>
        </w:rPr>
        <w:t>5.4.2</w:t>
      </w:r>
      <w:r>
        <w:rPr>
          <w:rFonts w:hint="eastAsia"/>
          <w:sz w:val="24"/>
          <w:szCs w:val="24"/>
          <w:lang w:val="en-GB"/>
        </w:rPr>
        <w:t>轴</w:t>
      </w:r>
    </w:p>
    <w:p>
      <w:pPr>
        <w:spacing w:line="360" w:lineRule="auto"/>
        <w:ind w:firstLine="480" w:firstLineChars="200"/>
        <w:rPr>
          <w:rFonts w:ascii="宋体" w:hAnsi="宋体"/>
          <w:sz w:val="24"/>
          <w:szCs w:val="24"/>
          <w:lang w:val="en-GB"/>
        </w:rPr>
      </w:pPr>
      <w:r>
        <w:rPr>
          <w:rFonts w:hint="eastAsia" w:ascii="宋体" w:hAnsi="宋体"/>
          <w:sz w:val="24"/>
          <w:szCs w:val="24"/>
          <w:lang w:val="en-GB"/>
        </w:rPr>
        <w:t>泵轴采用优质不锈钢整体锻造，锻件作无损探伤检查。泵轴具有足够的刚度和强度，能承受在任何工况条件可能产生的作用在泵轴上的扭矩、轴向力和径向力。在可能发生的飞逸转速时没有有害的振动和摆动。</w:t>
      </w:r>
    </w:p>
    <w:p>
      <w:pPr>
        <w:pStyle w:val="4"/>
        <w:spacing w:line="360" w:lineRule="auto"/>
        <w:rPr>
          <w:sz w:val="24"/>
          <w:szCs w:val="24"/>
          <w:lang w:val="en-GB"/>
        </w:rPr>
      </w:pPr>
      <w:r>
        <w:rPr>
          <w:sz w:val="24"/>
          <w:szCs w:val="24"/>
          <w:lang w:val="en-GB"/>
        </w:rPr>
        <w:t>5.4.3</w:t>
      </w:r>
      <w:r>
        <w:rPr>
          <w:rFonts w:hint="eastAsia"/>
          <w:sz w:val="24"/>
          <w:szCs w:val="24"/>
          <w:lang w:val="en-GB"/>
        </w:rPr>
        <w:t>轴承</w:t>
      </w:r>
    </w:p>
    <w:p>
      <w:pPr>
        <w:spacing w:line="360" w:lineRule="auto"/>
        <w:ind w:firstLine="480" w:firstLineChars="200"/>
        <w:rPr>
          <w:rFonts w:ascii="宋体" w:hAnsi="宋体"/>
          <w:sz w:val="24"/>
          <w:szCs w:val="24"/>
          <w:lang w:val="en-GB"/>
        </w:rPr>
      </w:pPr>
      <w:r>
        <w:rPr>
          <w:rFonts w:hint="eastAsia" w:ascii="宋体" w:hAnsi="宋体"/>
          <w:sz w:val="24"/>
          <w:szCs w:val="24"/>
          <w:lang w:val="en-GB"/>
        </w:rPr>
        <w:t>泵轴轴承采用SKF、</w:t>
      </w:r>
      <w:r>
        <w:rPr>
          <w:rFonts w:hint="eastAsia" w:ascii="宋体" w:hAnsi="宋体"/>
          <w:sz w:val="24"/>
          <w:szCs w:val="24"/>
        </w:rPr>
        <w:t>NSK、FAG货同档次品牌</w:t>
      </w:r>
      <w:r>
        <w:rPr>
          <w:rFonts w:hint="eastAsia" w:ascii="宋体" w:hAnsi="宋体"/>
          <w:sz w:val="24"/>
          <w:szCs w:val="24"/>
          <w:lang w:val="en-GB"/>
        </w:rPr>
        <w:t>轴承，其使用寿命应不低于</w:t>
      </w:r>
      <w:r>
        <w:rPr>
          <w:rFonts w:hint="eastAsia" w:ascii="宋体" w:hAnsi="宋体"/>
          <w:sz w:val="24"/>
          <w:szCs w:val="24"/>
        </w:rPr>
        <w:t>10</w:t>
      </w:r>
      <w:r>
        <w:rPr>
          <w:rFonts w:hint="eastAsia" w:ascii="宋体" w:hAnsi="宋体"/>
          <w:sz w:val="24"/>
          <w:szCs w:val="24"/>
          <w:lang w:val="en-GB"/>
        </w:rPr>
        <w:t>0000小时，设计的轴承必须能够承受所有轴向和径向负荷，并完全与泵送的水流分开。</w:t>
      </w:r>
    </w:p>
    <w:p>
      <w:pPr>
        <w:pStyle w:val="4"/>
        <w:spacing w:line="360" w:lineRule="auto"/>
        <w:rPr>
          <w:sz w:val="24"/>
          <w:szCs w:val="24"/>
          <w:lang w:val="en-GB"/>
        </w:rPr>
      </w:pPr>
      <w:r>
        <w:rPr>
          <w:sz w:val="24"/>
          <w:szCs w:val="24"/>
          <w:lang w:val="en-GB"/>
        </w:rPr>
        <w:t>5.4.4</w:t>
      </w:r>
      <w:r>
        <w:rPr>
          <w:rFonts w:hint="eastAsia"/>
          <w:sz w:val="24"/>
          <w:szCs w:val="24"/>
          <w:lang w:val="en-GB"/>
        </w:rPr>
        <w:t>电缆进线密封</w:t>
      </w:r>
    </w:p>
    <w:p>
      <w:pPr>
        <w:pStyle w:val="118"/>
        <w:ind w:firstLine="480"/>
        <w:rPr>
          <w:rFonts w:ascii="宋体" w:hAnsi="宋体"/>
          <w:szCs w:val="24"/>
          <w:lang w:val="en-GB"/>
        </w:rPr>
      </w:pPr>
      <w:r>
        <w:rPr>
          <w:rFonts w:hint="eastAsia" w:ascii="宋体" w:hAnsi="宋体"/>
          <w:szCs w:val="24"/>
          <w:lang w:val="en-GB"/>
        </w:rPr>
        <w:t>电缆进线密封设计应避免有特殊的扭矩要求，保证在水下有效的密封，密封组件的设计应方便更换电缆。</w:t>
      </w:r>
      <w:r>
        <w:rPr>
          <w:rFonts w:ascii="宋体" w:hAnsi="宋体"/>
          <w:szCs w:val="24"/>
          <w:lang w:val="en-GB"/>
        </w:rPr>
        <w:t>电缆线采用特制的防油防水橡套电缆，电缆外套具有可靠的保护装置，电缆接线腔与电机腔分开密封，避免杂物进入电机、减少危险，并方便维修。随机电缆，输出端具有相位标记。</w:t>
      </w:r>
      <w:r>
        <w:rPr>
          <w:rFonts w:hint="eastAsia" w:ascii="宋体" w:hAnsi="宋体"/>
          <w:szCs w:val="24"/>
          <w:lang w:val="en-GB"/>
        </w:rPr>
        <w:t>电缆进线盒的动力电缆接线板应能将进线盒与电机分隔开，避免外部物质进入电机、减少危险并方便维修。</w:t>
      </w:r>
    </w:p>
    <w:p>
      <w:pPr>
        <w:pStyle w:val="118"/>
        <w:ind w:firstLine="480"/>
        <w:rPr>
          <w:rFonts w:ascii="宋体" w:hAnsi="宋体"/>
          <w:szCs w:val="24"/>
          <w:lang w:val="en-GB"/>
        </w:rPr>
      </w:pPr>
      <w:r>
        <w:rPr>
          <w:rFonts w:hint="eastAsia" w:ascii="宋体" w:hAnsi="宋体"/>
          <w:szCs w:val="24"/>
          <w:lang w:val="en-GB"/>
        </w:rPr>
        <w:t>投标人应提供具有相关潜水电缆密封的专利证书。</w:t>
      </w:r>
    </w:p>
    <w:p>
      <w:pPr>
        <w:pStyle w:val="4"/>
        <w:spacing w:line="360" w:lineRule="auto"/>
        <w:rPr>
          <w:sz w:val="24"/>
          <w:szCs w:val="24"/>
          <w:lang w:val="en-GB"/>
        </w:rPr>
      </w:pPr>
      <w:r>
        <w:rPr>
          <w:sz w:val="24"/>
          <w:szCs w:val="24"/>
          <w:lang w:val="en-GB"/>
        </w:rPr>
        <w:t>5.4.5</w:t>
      </w:r>
      <w:r>
        <w:rPr>
          <w:rFonts w:hint="eastAsia"/>
          <w:sz w:val="24"/>
          <w:szCs w:val="24"/>
          <w:lang w:val="en-GB"/>
        </w:rPr>
        <w:t>轴密封</w:t>
      </w:r>
    </w:p>
    <w:p>
      <w:pPr>
        <w:pStyle w:val="118"/>
        <w:ind w:firstLine="480"/>
        <w:rPr>
          <w:rFonts w:ascii="宋体" w:hAnsi="宋体" w:cs="宋体"/>
          <w:szCs w:val="24"/>
        </w:rPr>
      </w:pPr>
      <w:r>
        <w:rPr>
          <w:rFonts w:ascii="宋体" w:hAnsi="宋体" w:cs="宋体"/>
          <w:szCs w:val="24"/>
        </w:rPr>
        <w:t>水泵机械密封应选用</w:t>
      </w:r>
      <w:r>
        <w:rPr>
          <w:rFonts w:hint="eastAsia" w:ascii="宋体" w:hAnsi="宋体" w:cs="宋体"/>
          <w:szCs w:val="24"/>
        </w:rPr>
        <w:t>上海</w:t>
      </w:r>
      <w:r>
        <w:rPr>
          <w:rFonts w:ascii="宋体" w:hAnsi="宋体" w:cs="宋体"/>
          <w:szCs w:val="24"/>
        </w:rPr>
        <w:t>博格曼品牌</w:t>
      </w:r>
      <w:r>
        <w:rPr>
          <w:rFonts w:hint="eastAsia" w:ascii="宋体" w:hAnsi="宋体" w:cs="宋体"/>
          <w:szCs w:val="24"/>
        </w:rPr>
        <w:t>机封</w:t>
      </w:r>
      <w:r>
        <w:rPr>
          <w:rFonts w:ascii="宋体" w:hAnsi="宋体" w:cs="宋体"/>
          <w:szCs w:val="24"/>
        </w:rPr>
        <w:t>，串联式</w:t>
      </w:r>
      <w:r>
        <w:rPr>
          <w:rFonts w:hint="eastAsia" w:ascii="宋体" w:hAnsi="宋体" w:cs="宋体"/>
          <w:szCs w:val="24"/>
        </w:rPr>
        <w:t>两层</w:t>
      </w:r>
      <w:r>
        <w:rPr>
          <w:rFonts w:ascii="宋体" w:hAnsi="宋体" w:cs="宋体"/>
          <w:szCs w:val="24"/>
        </w:rPr>
        <w:t>的机械密封系统，设计寿命大于25000小时。机械密封环材质为</w:t>
      </w:r>
      <w:r>
        <w:rPr>
          <w:rFonts w:hint="eastAsia" w:ascii="宋体" w:hAnsi="宋体" w:cs="宋体"/>
          <w:szCs w:val="24"/>
        </w:rPr>
        <w:t>耐腐蚀烧结碳化钨、碳化硅或优于</w:t>
      </w:r>
      <w:r>
        <w:rPr>
          <w:rFonts w:ascii="宋体" w:hAnsi="宋体" w:cs="宋体"/>
          <w:szCs w:val="24"/>
        </w:rPr>
        <w:t>。投标单位应对所供设备密封的结构，材质作详细说明。</w:t>
      </w:r>
      <w:r>
        <w:rPr>
          <w:rFonts w:hint="eastAsia" w:ascii="宋体" w:hAnsi="宋体" w:cs="宋体"/>
          <w:szCs w:val="24"/>
        </w:rPr>
        <w:t>各投标单位应对所供设备密封的结构，材质作详细说明。材料应为耐腐蚀烧结碳化钨、碳化硅或优于。</w:t>
      </w:r>
    </w:p>
    <w:p>
      <w:pPr>
        <w:pStyle w:val="4"/>
        <w:spacing w:line="360" w:lineRule="auto"/>
        <w:rPr>
          <w:sz w:val="24"/>
          <w:szCs w:val="24"/>
        </w:rPr>
      </w:pPr>
      <w:r>
        <w:rPr>
          <w:sz w:val="24"/>
          <w:szCs w:val="24"/>
        </w:rPr>
        <w:t>5.4.6</w:t>
      </w:r>
      <w:r>
        <w:rPr>
          <w:rFonts w:hint="eastAsia"/>
          <w:sz w:val="24"/>
          <w:szCs w:val="24"/>
        </w:rPr>
        <w:t>电机</w:t>
      </w:r>
    </w:p>
    <w:p>
      <w:pPr>
        <w:pStyle w:val="118"/>
        <w:ind w:firstLine="480"/>
        <w:rPr>
          <w:rFonts w:ascii="宋体" w:hAnsi="宋体" w:cs="宋体"/>
          <w:szCs w:val="24"/>
        </w:rPr>
      </w:pPr>
      <w:r>
        <w:rPr>
          <w:rFonts w:hint="eastAsia" w:ascii="宋体" w:hAnsi="宋体" w:cs="宋体"/>
          <w:szCs w:val="24"/>
        </w:rPr>
        <w:t>电动机的冷却方法分内外二路。内风路的设计，即转子自带电扇，在定子铁心轭部有轴向风道，能使电机转子上产生的热量及定子绕组端部生产的热量借助内风路的传递，与定子铁心内（包括定子绕组的直线部分及铁心）产生的热量共同借助于机座壁与外面过水流道里的水进行热交换，从而冷却电机。</w:t>
      </w:r>
    </w:p>
    <w:p>
      <w:pPr>
        <w:pStyle w:val="118"/>
        <w:ind w:firstLine="480"/>
        <w:rPr>
          <w:rFonts w:ascii="宋体" w:hAnsi="宋体" w:cs="宋体"/>
          <w:szCs w:val="24"/>
        </w:rPr>
      </w:pPr>
      <w:r>
        <w:rPr>
          <w:rFonts w:hint="eastAsia" w:ascii="宋体" w:hAnsi="宋体" w:cs="宋体"/>
          <w:szCs w:val="24"/>
        </w:rPr>
        <w:t>转子铁心材料与定子铁心材料相同。转子绕组采用铜排结构，即转子笼条与端环焊接结构，同时采用特殊的槽形，使电机具有起动力矩大、起动时间短的优点，在恶劣的环境下仍有良好的电气性能和高可靠性。主轴采用不锈钢</w:t>
      </w:r>
      <w:r>
        <w:rPr>
          <w:rFonts w:ascii="宋体" w:hAnsi="宋体" w:cs="宋体"/>
          <w:szCs w:val="24"/>
        </w:rPr>
        <w:t>20Cr13</w:t>
      </w:r>
      <w:r>
        <w:rPr>
          <w:rFonts w:hint="eastAsia" w:ascii="宋体" w:hAnsi="宋体" w:cs="宋体"/>
          <w:szCs w:val="24"/>
        </w:rPr>
        <w:t>制成，以防腐蚀，在加工后还作超声波探伤。</w:t>
      </w:r>
    </w:p>
    <w:p>
      <w:pPr>
        <w:pStyle w:val="118"/>
        <w:ind w:firstLine="480"/>
        <w:rPr>
          <w:rFonts w:ascii="宋体" w:hAnsi="宋体" w:cs="宋体"/>
          <w:szCs w:val="24"/>
        </w:rPr>
      </w:pPr>
      <w:r>
        <w:rPr>
          <w:rFonts w:hint="eastAsia" w:ascii="宋体" w:hAnsi="宋体" w:cs="宋体"/>
          <w:szCs w:val="24"/>
        </w:rPr>
        <w:t>定子绕组采用少胶绝缘结构，将少胶粉云母带连续绕包的线圈嵌入定子铁心，经三次以上</w:t>
      </w:r>
      <w:r>
        <w:rPr>
          <w:rFonts w:ascii="宋体" w:hAnsi="宋体" w:cs="宋体"/>
          <w:szCs w:val="24"/>
        </w:rPr>
        <w:t>“VPI”</w:t>
      </w:r>
      <w:r>
        <w:rPr>
          <w:rFonts w:hint="eastAsia" w:ascii="宋体" w:hAnsi="宋体" w:cs="宋体"/>
          <w:szCs w:val="24"/>
        </w:rPr>
        <w:t>真空压力浸漆后，烘焙固化，使线圈与定子铁心形成一个整体。电机绝缘等级H级。高压潜水电机具有国家级检测机构出具的第三方检测报告。</w:t>
      </w:r>
    </w:p>
    <w:p>
      <w:pPr>
        <w:spacing w:line="360" w:lineRule="auto"/>
        <w:ind w:firstLine="480" w:firstLineChars="200"/>
        <w:rPr>
          <w:rFonts w:ascii="宋体" w:hAnsi="宋体"/>
          <w:sz w:val="24"/>
          <w:szCs w:val="24"/>
          <w:lang w:val="en-GB"/>
        </w:rPr>
      </w:pPr>
      <w:r>
        <w:rPr>
          <w:rFonts w:hint="eastAsia" w:ascii="宋体" w:hAnsi="宋体"/>
          <w:sz w:val="24"/>
          <w:szCs w:val="24"/>
          <w:lang w:val="en-GB"/>
        </w:rPr>
        <w:t>设备供货方应从后期维修便捷的角度出发，考虑合理的电缆出线位置，比如：电缆从电机侧向出线，减小后期维修的工作量。</w:t>
      </w:r>
    </w:p>
    <w:p>
      <w:pPr>
        <w:spacing w:line="360" w:lineRule="auto"/>
        <w:ind w:firstLine="480" w:firstLineChars="200"/>
        <w:rPr>
          <w:rFonts w:ascii="宋体" w:hAnsi="宋体"/>
          <w:sz w:val="24"/>
          <w:szCs w:val="24"/>
          <w:lang w:val="en-GB"/>
        </w:rPr>
      </w:pPr>
      <w:r>
        <w:rPr>
          <w:rFonts w:hint="eastAsia" w:ascii="宋体" w:hAnsi="宋体"/>
          <w:sz w:val="24"/>
          <w:szCs w:val="24"/>
          <w:lang w:val="en-GB"/>
        </w:rPr>
        <w:t>设备供货方应考虑潜水轴流闸泵卧室安装所带来的潜在振动风险，并提供相应的设计或计算说明来证明减振设计。</w:t>
      </w:r>
    </w:p>
    <w:p>
      <w:pPr>
        <w:pStyle w:val="4"/>
        <w:spacing w:line="360" w:lineRule="auto"/>
        <w:rPr>
          <w:sz w:val="24"/>
          <w:szCs w:val="24"/>
        </w:rPr>
      </w:pPr>
      <w:r>
        <w:rPr>
          <w:sz w:val="24"/>
          <w:szCs w:val="24"/>
        </w:rPr>
        <w:t>5.4.7</w:t>
      </w:r>
      <w:r>
        <w:rPr>
          <w:rFonts w:hint="eastAsia"/>
          <w:sz w:val="24"/>
          <w:szCs w:val="24"/>
        </w:rPr>
        <w:t>防腐处理</w:t>
      </w:r>
    </w:p>
    <w:p>
      <w:pPr>
        <w:spacing w:line="360" w:lineRule="auto"/>
        <w:ind w:firstLine="480" w:firstLineChars="200"/>
        <w:rPr>
          <w:rFonts w:ascii="宋体" w:hAnsi="宋体"/>
          <w:sz w:val="24"/>
          <w:szCs w:val="24"/>
          <w:lang w:val="en-GB"/>
        </w:rPr>
      </w:pPr>
      <w:r>
        <w:rPr>
          <w:rFonts w:hint="eastAsia" w:ascii="宋体" w:hAnsi="宋体"/>
          <w:sz w:val="24"/>
          <w:szCs w:val="24"/>
          <w:lang w:val="en-GB"/>
        </w:rPr>
        <w:t>闸泵与水直接接触面必须作防腐喷涂处理，喷涂方法、喷涂材料须经业主认可批准。</w:t>
      </w:r>
    </w:p>
    <w:p>
      <w:pPr>
        <w:pStyle w:val="4"/>
        <w:spacing w:line="360" w:lineRule="auto"/>
        <w:rPr>
          <w:sz w:val="24"/>
          <w:szCs w:val="24"/>
        </w:rPr>
      </w:pPr>
      <w:r>
        <w:rPr>
          <w:sz w:val="24"/>
          <w:szCs w:val="24"/>
        </w:rPr>
        <w:t>5.4.8</w:t>
      </w:r>
      <w:r>
        <w:rPr>
          <w:rFonts w:hint="eastAsia"/>
          <w:sz w:val="24"/>
          <w:szCs w:val="24"/>
        </w:rPr>
        <w:t>闸泵保护措施</w:t>
      </w:r>
    </w:p>
    <w:p>
      <w:pPr>
        <w:spacing w:line="360" w:lineRule="auto"/>
        <w:ind w:firstLine="480" w:firstLineChars="200"/>
        <w:rPr>
          <w:rFonts w:ascii="宋体" w:hAnsi="宋体"/>
          <w:sz w:val="24"/>
          <w:szCs w:val="24"/>
          <w:lang w:val="en-GB"/>
        </w:rPr>
      </w:pPr>
      <w:r>
        <w:rPr>
          <w:rFonts w:hint="eastAsia" w:ascii="宋体" w:hAnsi="宋体"/>
          <w:sz w:val="24"/>
          <w:szCs w:val="24"/>
          <w:lang w:val="en-GB"/>
        </w:rPr>
        <w:t>闸泵应配备完备的保护措施，至少设置以下</w:t>
      </w:r>
      <w:r>
        <w:rPr>
          <w:rFonts w:ascii="宋体" w:hAnsi="宋体"/>
          <w:sz w:val="24"/>
          <w:szCs w:val="24"/>
          <w:lang w:val="en-GB"/>
        </w:rPr>
        <w:t>保护元件</w:t>
      </w:r>
      <w:r>
        <w:rPr>
          <w:rFonts w:hint="eastAsia" w:ascii="宋体" w:hAnsi="宋体"/>
          <w:sz w:val="24"/>
          <w:szCs w:val="24"/>
          <w:lang w:val="en-GB"/>
        </w:rPr>
        <w:t>：</w:t>
      </w:r>
      <w:r>
        <w:rPr>
          <w:rFonts w:ascii="宋体" w:hAnsi="宋体"/>
          <w:sz w:val="24"/>
          <w:szCs w:val="24"/>
          <w:lang w:val="en-GB"/>
        </w:rPr>
        <w:t>接线盒泄漏传感器，定子</w:t>
      </w:r>
      <w:r>
        <w:rPr>
          <w:rFonts w:hint="eastAsia" w:ascii="宋体" w:hAnsi="宋体"/>
          <w:sz w:val="24"/>
          <w:szCs w:val="24"/>
          <w:lang w:val="en-GB"/>
        </w:rPr>
        <w:t>腔</w:t>
      </w:r>
      <w:r>
        <w:rPr>
          <w:rFonts w:ascii="宋体" w:hAnsi="宋体"/>
          <w:sz w:val="24"/>
          <w:szCs w:val="24"/>
          <w:lang w:val="en-GB"/>
        </w:rPr>
        <w:t>泄漏传感器，</w:t>
      </w:r>
      <w:r>
        <w:rPr>
          <w:rFonts w:hint="eastAsia" w:ascii="宋体" w:hAnsi="宋体"/>
          <w:sz w:val="24"/>
          <w:szCs w:val="24"/>
          <w:lang w:val="en-GB"/>
        </w:rPr>
        <w:t>油室泄露传感器，</w:t>
      </w:r>
      <w:r>
        <w:rPr>
          <w:rFonts w:ascii="宋体" w:hAnsi="宋体"/>
          <w:sz w:val="24"/>
          <w:szCs w:val="24"/>
          <w:lang w:val="en-GB"/>
        </w:rPr>
        <w:t>轴承温度传感器，</w:t>
      </w:r>
      <w:r>
        <w:rPr>
          <w:rFonts w:hint="eastAsia" w:ascii="宋体" w:hAnsi="宋体"/>
          <w:sz w:val="24"/>
          <w:szCs w:val="24"/>
          <w:lang w:val="en-GB"/>
        </w:rPr>
        <w:t>绕组</w:t>
      </w:r>
      <w:r>
        <w:rPr>
          <w:rFonts w:ascii="宋体" w:hAnsi="宋体"/>
          <w:sz w:val="24"/>
          <w:szCs w:val="24"/>
          <w:lang w:val="en-GB"/>
        </w:rPr>
        <w:t>温度传感器，</w:t>
      </w:r>
      <w:r>
        <w:rPr>
          <w:rFonts w:hint="eastAsia" w:ascii="宋体" w:hAnsi="宋体"/>
          <w:sz w:val="24"/>
          <w:szCs w:val="24"/>
          <w:lang w:val="en-GB"/>
        </w:rPr>
        <w:t>水泵振动传感器。</w:t>
      </w:r>
    </w:p>
    <w:p>
      <w:pPr>
        <w:spacing w:line="360" w:lineRule="auto"/>
        <w:ind w:firstLine="480" w:firstLineChars="200"/>
        <w:rPr>
          <w:rFonts w:hint="eastAsia" w:ascii="宋体" w:hAnsi="宋体"/>
          <w:sz w:val="24"/>
          <w:szCs w:val="24"/>
          <w:lang w:val="en-GB"/>
        </w:rPr>
      </w:pPr>
      <w:r>
        <w:rPr>
          <w:rFonts w:hint="eastAsia" w:ascii="宋体" w:hAnsi="宋体"/>
          <w:sz w:val="24"/>
          <w:szCs w:val="24"/>
          <w:lang w:val="en-GB"/>
        </w:rPr>
        <w:t>上述传感器元件根据现场实际情况连线接至就地接线箱或控制柜，并每根线都作出标志，以便识别和引出。所有输出信号应与闸泵综合保护器相匹配，所有输出信号应采取防干扰屏蔽的措施。</w:t>
      </w:r>
    </w:p>
    <w:p>
      <w:pPr>
        <w:pStyle w:val="3"/>
        <w:numPr>
          <w:ilvl w:val="0"/>
          <w:numId w:val="0"/>
        </w:numPr>
        <w:spacing w:line="360" w:lineRule="auto"/>
        <w:ind w:left="0" w:firstLine="0"/>
        <w:rPr>
          <w:rFonts w:eastAsia="宋体"/>
          <w:szCs w:val="24"/>
        </w:rPr>
      </w:pPr>
      <w:r>
        <w:rPr>
          <w:rFonts w:hint="eastAsia" w:eastAsia="宋体"/>
          <w:szCs w:val="24"/>
        </w:rPr>
        <w:t>5</w:t>
      </w:r>
      <w:r>
        <w:rPr>
          <w:rFonts w:eastAsia="宋体"/>
          <w:szCs w:val="24"/>
        </w:rPr>
        <w:t xml:space="preserve">.5 </w:t>
      </w:r>
      <w:r>
        <w:rPr>
          <w:rFonts w:hint="eastAsia" w:eastAsia="宋体"/>
          <w:szCs w:val="24"/>
        </w:rPr>
        <w:t>闸泵材质要求</w:t>
      </w:r>
    </w:p>
    <w:p>
      <w:pPr>
        <w:spacing w:after="24" w:afterLines="10" w:line="360" w:lineRule="auto"/>
        <w:ind w:firstLine="540"/>
        <w:rPr>
          <w:rFonts w:ascii="宋体" w:hAnsi="宋体"/>
          <w:sz w:val="24"/>
          <w:szCs w:val="24"/>
        </w:rPr>
      </w:pPr>
      <w:r>
        <w:rPr>
          <w:rFonts w:hint="eastAsia" w:ascii="宋体" w:hAnsi="宋体"/>
          <w:sz w:val="24"/>
          <w:szCs w:val="24"/>
        </w:rPr>
        <w:t>投标人提供的闸泵主要材料应不低于下表3的要求：</w:t>
      </w:r>
    </w:p>
    <w:p>
      <w:pPr>
        <w:spacing w:after="24" w:afterLines="10" w:line="360" w:lineRule="auto"/>
        <w:jc w:val="center"/>
        <w:rPr>
          <w:rFonts w:hint="eastAsia" w:ascii="宋体" w:hAnsi="宋体"/>
          <w:b/>
          <w:sz w:val="24"/>
          <w:szCs w:val="24"/>
        </w:rPr>
      </w:pPr>
      <w:r>
        <w:rPr>
          <w:rFonts w:hint="eastAsia" w:ascii="宋体" w:hAnsi="宋体"/>
          <w:b/>
          <w:sz w:val="24"/>
          <w:szCs w:val="24"/>
        </w:rPr>
        <w:t>表3：闸泵主体材质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76"/>
        <w:gridCol w:w="3969"/>
        <w:gridCol w:w="15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rPr>
            </w:pPr>
            <w:r>
              <w:rPr>
                <w:rFonts w:hint="eastAsia" w:ascii="宋体" w:hAnsi="宋体"/>
                <w:sz w:val="24"/>
                <w:szCs w:val="24"/>
              </w:rPr>
              <w:t>名称</w:t>
            </w:r>
          </w:p>
        </w:tc>
        <w:tc>
          <w:tcPr>
            <w:tcW w:w="3969"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rPr>
            </w:pPr>
            <w:r>
              <w:rPr>
                <w:rFonts w:hint="eastAsia" w:ascii="宋体" w:hAnsi="宋体"/>
                <w:sz w:val="24"/>
                <w:szCs w:val="24"/>
              </w:rPr>
              <w:t>材质</w:t>
            </w:r>
          </w:p>
        </w:tc>
        <w:tc>
          <w:tcPr>
            <w:tcW w:w="1553"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z w:val="24"/>
                <w:szCs w:val="24"/>
              </w:rPr>
            </w:pPr>
            <w:r>
              <w:rPr>
                <w:rFonts w:hint="eastAsia" w:ascii="宋体" w:hAnsi="宋体"/>
                <w:spacing w:val="8"/>
                <w:sz w:val="24"/>
                <w:szCs w:val="24"/>
              </w:rPr>
              <w:t>叶轮</w:t>
            </w:r>
          </w:p>
        </w:tc>
        <w:tc>
          <w:tcPr>
            <w:tcW w:w="3969"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pacing w:val="8"/>
                <w:sz w:val="24"/>
                <w:szCs w:val="24"/>
              </w:rPr>
            </w:pPr>
            <w:r>
              <w:rPr>
                <w:rFonts w:hint="eastAsia" w:ascii="宋体" w:hAnsi="宋体"/>
                <w:sz w:val="24"/>
                <w:szCs w:val="24"/>
              </w:rPr>
              <w:t>不锈钢</w:t>
            </w:r>
            <w:r>
              <w:rPr>
                <w:rFonts w:hint="default" w:ascii="宋体" w:hAnsi="宋体"/>
                <w:sz w:val="24"/>
                <w:szCs w:val="24"/>
              </w:rPr>
              <w:t>304材质</w:t>
            </w:r>
          </w:p>
        </w:tc>
        <w:tc>
          <w:tcPr>
            <w:tcW w:w="1553"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pacing w:val="8"/>
                <w:sz w:val="24"/>
                <w:szCs w:val="24"/>
              </w:rPr>
            </w:pPr>
            <w:r>
              <w:rPr>
                <w:rFonts w:hint="eastAsia" w:ascii="宋体" w:hAnsi="宋体"/>
                <w:spacing w:val="8"/>
                <w:sz w:val="24"/>
                <w:szCs w:val="24"/>
              </w:rPr>
              <w:t>叶轮轮毂</w:t>
            </w:r>
          </w:p>
        </w:tc>
        <w:tc>
          <w:tcPr>
            <w:tcW w:w="3969"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pacing w:val="8"/>
                <w:sz w:val="24"/>
                <w:szCs w:val="24"/>
              </w:rPr>
            </w:pPr>
            <w:r>
              <w:rPr>
                <w:rFonts w:hint="eastAsia" w:hAnsi="宋体" w:cs="宋体"/>
              </w:rPr>
              <w:t>35#钢（锻件）</w:t>
            </w:r>
          </w:p>
        </w:tc>
        <w:tc>
          <w:tcPr>
            <w:tcW w:w="1553"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z w:val="24"/>
                <w:szCs w:val="24"/>
              </w:rPr>
            </w:pPr>
            <w:r>
              <w:rPr>
                <w:rFonts w:hint="eastAsia" w:ascii="宋体" w:hAnsi="宋体"/>
                <w:spacing w:val="8"/>
                <w:sz w:val="24"/>
                <w:szCs w:val="24"/>
              </w:rPr>
              <w:t>电机壳体</w:t>
            </w:r>
          </w:p>
        </w:tc>
        <w:tc>
          <w:tcPr>
            <w:tcW w:w="3969"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pacing w:val="8"/>
                <w:sz w:val="24"/>
                <w:szCs w:val="24"/>
              </w:rPr>
            </w:pPr>
            <w:r>
              <w:rPr>
                <w:rFonts w:hint="eastAsia" w:ascii="宋体" w:hAnsi="宋体"/>
                <w:sz w:val="24"/>
                <w:szCs w:val="24"/>
              </w:rPr>
              <w:t>不锈钢</w:t>
            </w:r>
            <w:r>
              <w:rPr>
                <w:rFonts w:hint="default" w:ascii="宋体" w:hAnsi="宋体"/>
                <w:sz w:val="24"/>
                <w:szCs w:val="24"/>
              </w:rPr>
              <w:t>304材质</w:t>
            </w:r>
          </w:p>
        </w:tc>
        <w:tc>
          <w:tcPr>
            <w:tcW w:w="1553"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z w:val="24"/>
                <w:szCs w:val="24"/>
              </w:rPr>
            </w:pPr>
            <w:r>
              <w:rPr>
                <w:rFonts w:hint="eastAsia" w:ascii="宋体" w:hAnsi="宋体"/>
                <w:spacing w:val="8"/>
                <w:sz w:val="24"/>
                <w:szCs w:val="24"/>
              </w:rPr>
              <w:t>导叶体</w:t>
            </w:r>
          </w:p>
        </w:tc>
        <w:tc>
          <w:tcPr>
            <w:tcW w:w="3969"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pacing w:val="8"/>
                <w:sz w:val="24"/>
                <w:szCs w:val="24"/>
              </w:rPr>
            </w:pPr>
            <w:r>
              <w:rPr>
                <w:rFonts w:hint="eastAsia" w:ascii="宋体" w:hAnsi="宋体"/>
                <w:sz w:val="24"/>
                <w:szCs w:val="24"/>
              </w:rPr>
              <w:t>不锈钢</w:t>
            </w:r>
            <w:r>
              <w:rPr>
                <w:rFonts w:hint="default" w:ascii="宋体" w:hAnsi="宋体"/>
                <w:sz w:val="24"/>
                <w:szCs w:val="24"/>
              </w:rPr>
              <w:t>304材质</w:t>
            </w:r>
          </w:p>
        </w:tc>
        <w:tc>
          <w:tcPr>
            <w:tcW w:w="1553"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z w:val="24"/>
                <w:szCs w:val="24"/>
              </w:rPr>
            </w:pPr>
            <w:r>
              <w:rPr>
                <w:rFonts w:hint="eastAsia" w:ascii="宋体" w:hAnsi="宋体"/>
                <w:spacing w:val="8"/>
                <w:sz w:val="24"/>
                <w:szCs w:val="24"/>
              </w:rPr>
              <w:t>主轴</w:t>
            </w:r>
          </w:p>
        </w:tc>
        <w:tc>
          <w:tcPr>
            <w:tcW w:w="3969"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pacing w:val="8"/>
                <w:sz w:val="24"/>
                <w:szCs w:val="24"/>
              </w:rPr>
            </w:pPr>
            <w:r>
              <w:rPr>
                <w:rFonts w:hint="eastAsia" w:ascii="宋体" w:hAnsi="宋体"/>
                <w:spacing w:val="8"/>
                <w:sz w:val="24"/>
                <w:szCs w:val="24"/>
              </w:rPr>
              <w:t>不锈钢</w:t>
            </w:r>
            <w:r>
              <w:rPr>
                <w:rFonts w:hint="default" w:ascii="宋体" w:hAnsi="宋体"/>
                <w:spacing w:val="8"/>
                <w:sz w:val="24"/>
                <w:szCs w:val="24"/>
              </w:rPr>
              <w:t>3</w:t>
            </w:r>
            <w:r>
              <w:rPr>
                <w:rFonts w:hint="eastAsia" w:ascii="宋体" w:hAnsi="宋体"/>
                <w:spacing w:val="8"/>
                <w:sz w:val="24"/>
                <w:szCs w:val="24"/>
              </w:rPr>
              <w:t>cr13</w:t>
            </w:r>
          </w:p>
        </w:tc>
        <w:tc>
          <w:tcPr>
            <w:tcW w:w="1553"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pacing w:val="8"/>
                <w:sz w:val="24"/>
                <w:szCs w:val="24"/>
              </w:rPr>
            </w:pPr>
            <w:r>
              <w:rPr>
                <w:rFonts w:hint="eastAsia" w:ascii="宋体" w:hAnsi="宋体"/>
                <w:spacing w:val="8"/>
                <w:sz w:val="24"/>
                <w:szCs w:val="24"/>
              </w:rPr>
              <w:t>喇叭口</w:t>
            </w:r>
          </w:p>
        </w:tc>
        <w:tc>
          <w:tcPr>
            <w:tcW w:w="3969" w:type="dxa"/>
            <w:noWrap w:val="0"/>
            <w:vAlign w:val="center"/>
          </w:tcPr>
          <w:p>
            <w:pPr>
              <w:keepNext w:val="0"/>
              <w:keepLines w:val="0"/>
              <w:suppressLineNumbers w:val="0"/>
              <w:spacing w:before="100" w:beforeAutospacing="1" w:after="100" w:afterAutospacing="1" w:line="360" w:lineRule="auto"/>
              <w:ind w:left="0" w:right="0"/>
              <w:rPr>
                <w:rFonts w:hint="eastAsia" w:ascii="宋体" w:hAnsi="宋体"/>
                <w:spacing w:val="8"/>
                <w:sz w:val="24"/>
                <w:szCs w:val="24"/>
              </w:rPr>
            </w:pPr>
            <w:r>
              <w:rPr>
                <w:rFonts w:hint="eastAsia" w:ascii="宋体" w:hAnsi="宋体"/>
                <w:sz w:val="24"/>
                <w:szCs w:val="24"/>
              </w:rPr>
              <w:t>不锈钢</w:t>
            </w:r>
            <w:r>
              <w:rPr>
                <w:rFonts w:hint="default" w:ascii="宋体" w:hAnsi="宋体"/>
                <w:sz w:val="24"/>
                <w:szCs w:val="24"/>
              </w:rPr>
              <w:t>304材质</w:t>
            </w:r>
          </w:p>
        </w:tc>
        <w:tc>
          <w:tcPr>
            <w:tcW w:w="1553"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276" w:type="dxa"/>
            <w:tcBorders>
              <w:bottom w:val="single" w:color="auto" w:sz="4" w:space="0"/>
            </w:tcBorders>
            <w:noWrap w:val="0"/>
            <w:vAlign w:val="center"/>
          </w:tcPr>
          <w:p>
            <w:pPr>
              <w:keepNext w:val="0"/>
              <w:keepLines w:val="0"/>
              <w:suppressLineNumbers w:val="0"/>
              <w:spacing w:before="100" w:beforeAutospacing="1" w:after="100" w:afterAutospacing="1" w:line="360" w:lineRule="auto"/>
              <w:ind w:left="0" w:right="0"/>
              <w:rPr>
                <w:rFonts w:hint="default" w:ascii="宋体" w:hAnsi="宋体"/>
                <w:sz w:val="24"/>
                <w:szCs w:val="24"/>
              </w:rPr>
            </w:pPr>
            <w:r>
              <w:rPr>
                <w:rFonts w:hint="eastAsia" w:ascii="宋体" w:hAnsi="宋体"/>
                <w:spacing w:val="8"/>
                <w:sz w:val="24"/>
                <w:szCs w:val="24"/>
              </w:rPr>
              <w:t>机械密封</w:t>
            </w:r>
          </w:p>
        </w:tc>
        <w:tc>
          <w:tcPr>
            <w:tcW w:w="3969" w:type="dxa"/>
            <w:tcBorders>
              <w:bottom w:val="single" w:color="auto" w:sz="4" w:space="0"/>
            </w:tcBorders>
            <w:noWrap w:val="0"/>
            <w:vAlign w:val="center"/>
          </w:tcPr>
          <w:p>
            <w:pPr>
              <w:keepNext w:val="0"/>
              <w:keepLines w:val="0"/>
              <w:suppressLineNumbers w:val="0"/>
              <w:spacing w:before="100" w:beforeAutospacing="1" w:after="100" w:afterAutospacing="1" w:line="360" w:lineRule="auto"/>
              <w:ind w:left="0" w:right="0"/>
              <w:rPr>
                <w:rFonts w:hint="default" w:ascii="宋体" w:hAnsi="宋体"/>
                <w:spacing w:val="8"/>
                <w:sz w:val="24"/>
                <w:szCs w:val="24"/>
              </w:rPr>
            </w:pPr>
            <w:r>
              <w:rPr>
                <w:rFonts w:hint="eastAsia" w:ascii="宋体" w:hAnsi="宋体"/>
                <w:spacing w:val="8"/>
                <w:sz w:val="24"/>
                <w:szCs w:val="24"/>
              </w:rPr>
              <w:t>上海博格曼机封碳化钨或碳化硅（静环）</w:t>
            </w:r>
            <w:r>
              <w:rPr>
                <w:rFonts w:hint="default" w:ascii="宋体" w:hAnsi="宋体"/>
                <w:spacing w:val="8"/>
                <w:sz w:val="24"/>
                <w:szCs w:val="24"/>
              </w:rPr>
              <w:t>/</w:t>
            </w:r>
            <w:r>
              <w:rPr>
                <w:rFonts w:hint="eastAsia" w:ascii="宋体" w:hAnsi="宋体"/>
                <w:spacing w:val="8"/>
                <w:sz w:val="24"/>
                <w:szCs w:val="24"/>
              </w:rPr>
              <w:t>碳化钨或碳化硅</w:t>
            </w:r>
            <w:r>
              <w:rPr>
                <w:rFonts w:hint="default" w:ascii="宋体" w:hAnsi="宋体"/>
                <w:spacing w:val="8"/>
                <w:sz w:val="24"/>
                <w:szCs w:val="24"/>
              </w:rPr>
              <w:t>(</w:t>
            </w:r>
            <w:r>
              <w:rPr>
                <w:rFonts w:hint="eastAsia" w:ascii="宋体" w:hAnsi="宋体"/>
                <w:spacing w:val="8"/>
                <w:sz w:val="24"/>
                <w:szCs w:val="24"/>
              </w:rPr>
              <w:t>动环</w:t>
            </w:r>
            <w:r>
              <w:rPr>
                <w:rFonts w:hint="default" w:ascii="宋体" w:hAnsi="宋体"/>
                <w:spacing w:val="8"/>
                <w:sz w:val="24"/>
                <w:szCs w:val="24"/>
              </w:rPr>
              <w:t xml:space="preserve">) </w:t>
            </w:r>
          </w:p>
        </w:tc>
        <w:tc>
          <w:tcPr>
            <w:tcW w:w="1553" w:type="dxa"/>
            <w:tcBorders>
              <w:bottom w:val="single" w:color="auto" w:sz="4" w:space="0"/>
            </w:tcBorders>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2276" w:type="dxa"/>
            <w:tcBorders>
              <w:top w:val="single" w:color="auto" w:sz="4" w:space="0"/>
            </w:tcBorders>
            <w:noWrap w:val="0"/>
            <w:vAlign w:val="center"/>
          </w:tcPr>
          <w:p>
            <w:pPr>
              <w:keepNext w:val="0"/>
              <w:keepLines w:val="0"/>
              <w:suppressLineNumbers w:val="0"/>
              <w:spacing w:before="100" w:beforeAutospacing="1" w:after="100" w:afterAutospacing="1" w:line="360" w:lineRule="auto"/>
              <w:ind w:left="0" w:right="0"/>
              <w:rPr>
                <w:rFonts w:hint="eastAsia" w:ascii="宋体" w:hAnsi="宋体"/>
                <w:spacing w:val="8"/>
                <w:sz w:val="24"/>
                <w:szCs w:val="24"/>
              </w:rPr>
            </w:pPr>
            <w:r>
              <w:rPr>
                <w:rFonts w:hint="eastAsia" w:ascii="宋体" w:hAnsi="宋体"/>
                <w:spacing w:val="8"/>
                <w:sz w:val="24"/>
                <w:szCs w:val="24"/>
              </w:rPr>
              <w:t>轴承</w:t>
            </w:r>
          </w:p>
        </w:tc>
        <w:tc>
          <w:tcPr>
            <w:tcW w:w="3969" w:type="dxa"/>
            <w:tcBorders>
              <w:top w:val="single" w:color="auto" w:sz="4" w:space="0"/>
            </w:tcBorders>
            <w:noWrap w:val="0"/>
            <w:vAlign w:val="center"/>
          </w:tcPr>
          <w:p>
            <w:pPr>
              <w:keepNext w:val="0"/>
              <w:keepLines w:val="0"/>
              <w:suppressLineNumbers w:val="0"/>
              <w:spacing w:before="100" w:beforeAutospacing="1" w:after="100" w:afterAutospacing="1" w:line="360" w:lineRule="auto"/>
              <w:ind w:left="0" w:right="0"/>
              <w:rPr>
                <w:rFonts w:hint="eastAsia" w:ascii="宋体" w:hAnsi="宋体"/>
                <w:spacing w:val="8"/>
                <w:sz w:val="24"/>
                <w:szCs w:val="24"/>
              </w:rPr>
            </w:pPr>
            <w:r>
              <w:rPr>
                <w:rFonts w:hint="eastAsia" w:ascii="宋体" w:hAnsi="宋体"/>
                <w:spacing w:val="8"/>
                <w:sz w:val="24"/>
                <w:szCs w:val="24"/>
              </w:rPr>
              <w:t>S</w:t>
            </w:r>
            <w:r>
              <w:rPr>
                <w:rFonts w:hint="default" w:ascii="宋体" w:hAnsi="宋体"/>
                <w:spacing w:val="8"/>
                <w:sz w:val="24"/>
                <w:szCs w:val="24"/>
              </w:rPr>
              <w:t>KF轴承</w:t>
            </w:r>
          </w:p>
        </w:tc>
        <w:tc>
          <w:tcPr>
            <w:tcW w:w="1553" w:type="dxa"/>
            <w:tcBorders>
              <w:top w:val="single" w:color="auto" w:sz="4" w:space="0"/>
            </w:tcBorders>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76"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z w:val="24"/>
                <w:szCs w:val="24"/>
              </w:rPr>
            </w:pPr>
            <w:r>
              <w:rPr>
                <w:rFonts w:hint="eastAsia" w:ascii="宋体" w:hAnsi="宋体"/>
                <w:spacing w:val="8"/>
                <w:sz w:val="24"/>
                <w:szCs w:val="24"/>
              </w:rPr>
              <w:t>与介质接触紧固件</w:t>
            </w:r>
          </w:p>
        </w:tc>
        <w:tc>
          <w:tcPr>
            <w:tcW w:w="3969" w:type="dxa"/>
            <w:noWrap w:val="0"/>
            <w:vAlign w:val="center"/>
          </w:tcPr>
          <w:p>
            <w:pPr>
              <w:keepNext w:val="0"/>
              <w:keepLines w:val="0"/>
              <w:suppressLineNumbers w:val="0"/>
              <w:spacing w:before="100" w:beforeAutospacing="1" w:after="100" w:afterAutospacing="1" w:line="360" w:lineRule="auto"/>
              <w:ind w:left="0" w:right="0"/>
              <w:rPr>
                <w:rFonts w:hint="default" w:ascii="宋体" w:hAnsi="宋体"/>
                <w:sz w:val="24"/>
                <w:szCs w:val="24"/>
              </w:rPr>
            </w:pPr>
            <w:r>
              <w:rPr>
                <w:rFonts w:hint="eastAsia" w:ascii="宋体" w:hAnsi="宋体"/>
                <w:sz w:val="24"/>
                <w:szCs w:val="24"/>
              </w:rPr>
              <w:t>不锈钢</w:t>
            </w:r>
            <w:r>
              <w:rPr>
                <w:rFonts w:hint="default" w:ascii="宋体" w:hAnsi="宋体"/>
                <w:sz w:val="24"/>
                <w:szCs w:val="24"/>
              </w:rPr>
              <w:t>304材质</w:t>
            </w:r>
          </w:p>
        </w:tc>
        <w:tc>
          <w:tcPr>
            <w:tcW w:w="1553"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 w:val="24"/>
                <w:szCs w:val="24"/>
                <w:highlight w:val="yellow"/>
              </w:rPr>
            </w:pPr>
          </w:p>
        </w:tc>
      </w:tr>
    </w:tbl>
    <w:p>
      <w:pPr>
        <w:pStyle w:val="3"/>
        <w:numPr>
          <w:ilvl w:val="0"/>
          <w:numId w:val="0"/>
        </w:numPr>
        <w:spacing w:line="360" w:lineRule="auto"/>
        <w:ind w:left="0" w:firstLine="0"/>
        <w:rPr>
          <w:rFonts w:eastAsia="宋体"/>
          <w:szCs w:val="24"/>
        </w:rPr>
      </w:pPr>
      <w:r>
        <w:rPr>
          <w:rFonts w:hint="eastAsia" w:eastAsia="宋体"/>
          <w:szCs w:val="24"/>
        </w:rPr>
        <w:t>5</w:t>
      </w:r>
      <w:r>
        <w:rPr>
          <w:rFonts w:eastAsia="宋体"/>
          <w:szCs w:val="24"/>
        </w:rPr>
        <w:t xml:space="preserve">.6 </w:t>
      </w:r>
      <w:r>
        <w:rPr>
          <w:rFonts w:hint="eastAsia" w:eastAsia="宋体"/>
          <w:szCs w:val="24"/>
        </w:rPr>
        <w:t>闸泵测试要求</w:t>
      </w:r>
    </w:p>
    <w:p>
      <w:pPr>
        <w:spacing w:line="360" w:lineRule="auto"/>
        <w:ind w:firstLine="480" w:firstLineChars="200"/>
        <w:rPr>
          <w:rFonts w:ascii="宋体" w:hAnsi="宋体"/>
          <w:sz w:val="24"/>
          <w:szCs w:val="24"/>
          <w:lang w:val="en-GB"/>
        </w:rPr>
      </w:pPr>
      <w:r>
        <w:rPr>
          <w:rFonts w:hint="eastAsia" w:ascii="宋体" w:hAnsi="宋体"/>
          <w:sz w:val="24"/>
          <w:szCs w:val="24"/>
          <w:lang w:val="en-GB"/>
        </w:rPr>
        <w:t>潜水轴流闸泵出厂前应在制造厂内任意抽检一台进行真机连续运行测试。测试应证明相关的泵装置能达到规定的工作点和在图纸上、特殊技术规定中或由供方在技术性能表中给定的工作范围。</w:t>
      </w:r>
    </w:p>
    <w:p>
      <w:pPr>
        <w:spacing w:line="360" w:lineRule="auto"/>
        <w:ind w:firstLine="480" w:firstLineChars="200"/>
        <w:rPr>
          <w:rFonts w:ascii="宋体" w:hAnsi="宋体"/>
          <w:sz w:val="24"/>
          <w:szCs w:val="24"/>
          <w:lang w:val="en-GB"/>
        </w:rPr>
      </w:pPr>
      <w:r>
        <w:rPr>
          <w:rFonts w:hint="eastAsia" w:ascii="宋体" w:hAnsi="宋体"/>
          <w:sz w:val="24"/>
          <w:szCs w:val="24"/>
          <w:lang w:val="en-GB"/>
        </w:rPr>
        <w:t>潜水轴流闸泵装置的测试，应符合《混流泵、轴流泵技术</w:t>
      </w:r>
      <w:r>
        <w:rPr>
          <w:rFonts w:ascii="宋体" w:hAnsi="宋体"/>
          <w:sz w:val="24"/>
          <w:szCs w:val="24"/>
          <w:lang w:val="en-GB"/>
        </w:rPr>
        <w:t>条件</w:t>
      </w:r>
      <w:r>
        <w:rPr>
          <w:rFonts w:hint="eastAsia" w:ascii="宋体" w:hAnsi="宋体"/>
          <w:sz w:val="24"/>
          <w:szCs w:val="24"/>
          <w:lang w:val="en-GB"/>
        </w:rPr>
        <w:t>》(GB/T</w:t>
      </w:r>
      <w:r>
        <w:rPr>
          <w:rFonts w:ascii="宋体" w:hAnsi="宋体"/>
          <w:sz w:val="24"/>
          <w:szCs w:val="24"/>
          <w:lang w:val="en-GB"/>
        </w:rPr>
        <w:t>13008-2010</w:t>
      </w:r>
      <w:r>
        <w:rPr>
          <w:rFonts w:hint="eastAsia" w:ascii="宋体" w:hAnsi="宋体"/>
          <w:sz w:val="24"/>
          <w:szCs w:val="24"/>
          <w:lang w:val="en-GB"/>
        </w:rPr>
        <w:t>)</w:t>
      </w:r>
      <w:r>
        <w:rPr>
          <w:rFonts w:ascii="宋体" w:hAnsi="宋体"/>
          <w:sz w:val="24"/>
          <w:szCs w:val="24"/>
          <w:lang w:val="en-GB"/>
        </w:rPr>
        <w:t>、</w:t>
      </w:r>
      <w:r>
        <w:rPr>
          <w:rFonts w:hint="eastAsia" w:ascii="宋体" w:hAnsi="宋体"/>
          <w:sz w:val="24"/>
          <w:szCs w:val="24"/>
          <w:lang w:val="en-GB"/>
        </w:rPr>
        <w:t>《混流式、轴流式潜水泵》(JB/T 10179-2000)及《井用潜水异步电动机》(GB/T2818)等相关规范与标准。</w:t>
      </w:r>
    </w:p>
    <w:p>
      <w:pPr>
        <w:spacing w:line="360" w:lineRule="auto"/>
        <w:ind w:firstLine="480" w:firstLineChars="200"/>
        <w:rPr>
          <w:rFonts w:ascii="宋体" w:hAnsi="宋体"/>
          <w:sz w:val="24"/>
          <w:szCs w:val="24"/>
          <w:lang w:val="en-GB"/>
        </w:rPr>
      </w:pPr>
      <w:r>
        <w:rPr>
          <w:rFonts w:hint="eastAsia" w:ascii="宋体" w:hAnsi="宋体"/>
          <w:sz w:val="24"/>
          <w:szCs w:val="24"/>
          <w:lang w:val="en-GB"/>
        </w:rPr>
        <w:t>闸泵泵壳和其压力件的静水压试验压力为设计压力的1</w:t>
      </w:r>
      <w:r>
        <w:rPr>
          <w:rFonts w:ascii="宋体" w:hAnsi="宋体"/>
          <w:sz w:val="24"/>
          <w:szCs w:val="24"/>
          <w:lang w:val="en-GB"/>
        </w:rPr>
        <w:t>.5</w:t>
      </w:r>
      <w:r>
        <w:rPr>
          <w:rFonts w:hint="eastAsia" w:ascii="宋体" w:hAnsi="宋体"/>
          <w:sz w:val="24"/>
          <w:szCs w:val="24"/>
          <w:lang w:val="en-GB"/>
        </w:rPr>
        <w:t>倍。</w:t>
      </w:r>
    </w:p>
    <w:p>
      <w:pPr>
        <w:spacing w:line="360" w:lineRule="auto"/>
        <w:ind w:firstLine="480" w:firstLineChars="200"/>
        <w:rPr>
          <w:rFonts w:ascii="宋体" w:hAnsi="宋体"/>
          <w:sz w:val="24"/>
          <w:szCs w:val="24"/>
          <w:lang w:val="en-GB"/>
        </w:rPr>
      </w:pPr>
      <w:r>
        <w:rPr>
          <w:rFonts w:hint="eastAsia" w:ascii="宋体" w:hAnsi="宋体"/>
          <w:sz w:val="24"/>
          <w:szCs w:val="24"/>
          <w:lang w:val="en-GB"/>
        </w:rPr>
        <w:t>潜水轴流闸泵应作型式测试，型式测试包括泵的运转测试、性能测试。电机的绝缘测试，整机密封测试，机械密封测试，轴承温升测试，电机温升测试以及油室密封测试等。</w:t>
      </w:r>
    </w:p>
    <w:p>
      <w:pPr>
        <w:spacing w:line="360" w:lineRule="auto"/>
        <w:ind w:firstLine="480" w:firstLineChars="200"/>
        <w:rPr>
          <w:rFonts w:ascii="宋体" w:hAnsi="宋体"/>
          <w:sz w:val="24"/>
          <w:szCs w:val="24"/>
          <w:lang w:val="en-GB"/>
        </w:rPr>
      </w:pPr>
      <w:r>
        <w:rPr>
          <w:rFonts w:hint="eastAsia" w:ascii="宋体" w:hAnsi="宋体"/>
          <w:sz w:val="24"/>
          <w:szCs w:val="24"/>
          <w:lang w:val="en-GB"/>
        </w:rPr>
        <w:t>电机试验：以标准GB/2818—2002及CJ/T3060-1996中规定的条款为准。</w:t>
      </w:r>
    </w:p>
    <w:p>
      <w:pPr>
        <w:pStyle w:val="2"/>
        <w:rPr>
          <w:lang w:val="en-GB"/>
        </w:rPr>
      </w:pPr>
      <w:r>
        <w:rPr>
          <w:lang w:val="en-GB"/>
        </w:rPr>
        <w:br w:type="page"/>
      </w:r>
      <w:bookmarkStart w:id="286" w:name="_Toc15258"/>
      <w:r>
        <w:rPr>
          <w:lang w:val="en-GB"/>
        </w:rPr>
        <w:t>6</w:t>
      </w:r>
      <w:r>
        <w:rPr>
          <w:rFonts w:hint="eastAsia"/>
          <w:lang w:val="en-GB"/>
        </w:rPr>
        <w:t>.一体化泵闸闸门技术要求</w:t>
      </w:r>
      <w:r>
        <w:rPr>
          <w:spacing w:val="10"/>
        </w:rPr>
        <w:t>*</w:t>
      </w:r>
      <w:bookmarkEnd w:id="286"/>
    </w:p>
    <w:p>
      <w:pPr>
        <w:pStyle w:val="3"/>
        <w:numPr>
          <w:ilvl w:val="0"/>
          <w:numId w:val="0"/>
        </w:numPr>
        <w:spacing w:line="360" w:lineRule="auto"/>
        <w:ind w:left="0" w:firstLine="0"/>
        <w:rPr>
          <w:rFonts w:eastAsia="宋体"/>
          <w:szCs w:val="24"/>
          <w:lang w:val="en-GB"/>
        </w:rPr>
      </w:pPr>
      <w:r>
        <w:rPr>
          <w:rFonts w:eastAsia="宋体"/>
          <w:szCs w:val="24"/>
          <w:lang w:val="en-GB"/>
        </w:rPr>
        <w:t>6.1</w:t>
      </w:r>
      <w:r>
        <w:rPr>
          <w:rFonts w:hint="eastAsia" w:eastAsia="宋体"/>
          <w:szCs w:val="24"/>
          <w:lang w:val="en-GB"/>
        </w:rPr>
        <w:t>基本要求</w:t>
      </w:r>
    </w:p>
    <w:p>
      <w:pPr>
        <w:pStyle w:val="135"/>
        <w:widowControl w:val="0"/>
        <w:wordWrap w:val="0"/>
        <w:autoSpaceDE w:val="0"/>
        <w:autoSpaceDN w:val="0"/>
        <w:spacing w:line="360" w:lineRule="auto"/>
        <w:ind w:left="0" w:firstLine="480" w:firstLineChars="200"/>
        <w:jc w:val="both"/>
        <w:rPr>
          <w:rFonts w:ascii="宋体" w:hAnsi="宋体"/>
          <w:sz w:val="24"/>
          <w:szCs w:val="24"/>
          <w:lang w:val="en-US"/>
        </w:rPr>
      </w:pPr>
      <w:r>
        <w:rPr>
          <w:rFonts w:hint="eastAsia" w:ascii="宋体" w:hAnsi="宋体"/>
          <w:sz w:val="24"/>
          <w:szCs w:val="24"/>
          <w:lang w:val="en-US"/>
        </w:rPr>
        <w:t>一体化泵闸闸门属于平面钢闸门的范畴，主要由面板、主梁、次梁、吊耳、橡胶密封、压板、紧固螺栓及铰链臂等部件构成。</w:t>
      </w:r>
    </w:p>
    <w:p>
      <w:pPr>
        <w:spacing w:line="360" w:lineRule="auto"/>
        <w:ind w:firstLine="480" w:firstLineChars="200"/>
        <w:rPr>
          <w:rFonts w:ascii="宋体" w:hAnsi="宋体"/>
          <w:kern w:val="0"/>
          <w:sz w:val="24"/>
          <w:szCs w:val="24"/>
          <w:lang w:val="en-GB"/>
        </w:rPr>
      </w:pPr>
      <w:r>
        <w:rPr>
          <w:rFonts w:hint="eastAsia" w:ascii="宋体" w:hAnsi="宋体"/>
          <w:kern w:val="0"/>
          <w:sz w:val="24"/>
          <w:szCs w:val="24"/>
          <w:lang w:val="en-GB"/>
        </w:rPr>
        <w:t>一体化泵闸闸门设计和制造时应充分考虑闸门除承受上、下游液位水头差产生的压力之外，还需额外承受闸泵的自重以及闸泵运行过程中产生的动荷载。</w:t>
      </w:r>
    </w:p>
    <w:p>
      <w:pPr>
        <w:spacing w:line="360" w:lineRule="auto"/>
        <w:ind w:firstLine="480" w:firstLineChars="200"/>
        <w:rPr>
          <w:rFonts w:hint="eastAsia" w:ascii="宋体" w:hAnsi="宋体"/>
          <w:kern w:val="0"/>
          <w:sz w:val="24"/>
          <w:szCs w:val="24"/>
          <w:lang w:val="en-GB"/>
        </w:rPr>
      </w:pPr>
      <w:r>
        <w:rPr>
          <w:rFonts w:hint="eastAsia" w:ascii="宋体" w:hAnsi="宋体"/>
          <w:kern w:val="0"/>
          <w:sz w:val="24"/>
          <w:szCs w:val="24"/>
          <w:lang w:val="en-GB"/>
        </w:rPr>
        <w:t>一体化泵闸闸门设计还应考虑整体的稳定性，并根据闸泵的大小，确定合理的闸门厚度。</w:t>
      </w:r>
    </w:p>
    <w:p>
      <w:pPr>
        <w:pStyle w:val="135"/>
        <w:widowControl w:val="0"/>
        <w:wordWrap w:val="0"/>
        <w:autoSpaceDE w:val="0"/>
        <w:autoSpaceDN w:val="0"/>
        <w:spacing w:line="360" w:lineRule="auto"/>
        <w:ind w:left="0" w:firstLine="480"/>
        <w:jc w:val="both"/>
        <w:rPr>
          <w:rFonts w:ascii="宋体" w:hAnsi="宋体"/>
          <w:sz w:val="24"/>
          <w:szCs w:val="24"/>
        </w:rPr>
      </w:pPr>
      <w:r>
        <w:rPr>
          <w:rFonts w:hint="eastAsia" w:ascii="宋体" w:hAnsi="宋体"/>
          <w:sz w:val="24"/>
          <w:szCs w:val="24"/>
        </w:rPr>
        <w:t>为避免闸门和闸泵发生共振，闸门设计时，应验证闸门的一阶固有频率院大于闸泵的转动频率。闸泵出口拍门安装在闸门上，为避免尽可能的减小水头损失，拍门宜采用侧开式拍门。</w:t>
      </w:r>
    </w:p>
    <w:p>
      <w:pPr>
        <w:pStyle w:val="135"/>
        <w:widowControl w:val="0"/>
        <w:wordWrap w:val="0"/>
        <w:autoSpaceDE w:val="0"/>
        <w:autoSpaceDN w:val="0"/>
        <w:spacing w:line="360" w:lineRule="auto"/>
        <w:ind w:left="0" w:firstLine="480" w:firstLineChars="200"/>
        <w:jc w:val="both"/>
        <w:rPr>
          <w:rFonts w:ascii="宋体" w:hAnsi="宋体"/>
          <w:sz w:val="24"/>
          <w:szCs w:val="24"/>
          <w:lang w:val="en-US"/>
        </w:rPr>
      </w:pPr>
      <w:r>
        <w:rPr>
          <w:rFonts w:ascii="宋体" w:hAnsi="宋体"/>
          <w:sz w:val="24"/>
          <w:szCs w:val="24"/>
          <w:lang w:val="en-US"/>
        </w:rPr>
        <w:t>一体化泵闸闸门</w:t>
      </w:r>
      <w:r>
        <w:rPr>
          <w:rFonts w:hint="eastAsia" w:ascii="宋体" w:hAnsi="宋体"/>
          <w:sz w:val="24"/>
          <w:szCs w:val="24"/>
          <w:lang w:val="en-US"/>
        </w:rPr>
        <w:t>按照河道信息，闸孔尺寸及水位信息等综合确定，投标人所提供闸门应符合下表4的参数要求：</w:t>
      </w:r>
    </w:p>
    <w:p>
      <w:pPr>
        <w:pStyle w:val="135"/>
        <w:widowControl w:val="0"/>
        <w:autoSpaceDE w:val="0"/>
        <w:autoSpaceDN w:val="0"/>
        <w:spacing w:line="360" w:lineRule="auto"/>
        <w:ind w:left="0"/>
        <w:jc w:val="center"/>
        <w:rPr>
          <w:rFonts w:hint="eastAsia" w:ascii="宋体" w:hAnsi="宋体"/>
          <w:b/>
          <w:sz w:val="24"/>
          <w:szCs w:val="24"/>
          <w:lang w:val="en-US"/>
        </w:rPr>
      </w:pPr>
      <w:r>
        <w:rPr>
          <w:rFonts w:hint="eastAsia" w:ascii="宋体" w:hAnsi="宋体"/>
          <w:b/>
          <w:sz w:val="24"/>
          <w:szCs w:val="24"/>
          <w:lang w:val="en-US"/>
        </w:rPr>
        <w:t>表</w:t>
      </w:r>
      <w:r>
        <w:rPr>
          <w:rFonts w:ascii="宋体" w:hAnsi="宋体"/>
          <w:b/>
          <w:sz w:val="24"/>
          <w:szCs w:val="24"/>
          <w:lang w:val="en-US"/>
        </w:rPr>
        <w:t xml:space="preserve">4: </w:t>
      </w:r>
      <w:r>
        <w:rPr>
          <w:rFonts w:hint="eastAsia" w:ascii="宋体" w:hAnsi="宋体"/>
          <w:b/>
          <w:sz w:val="24"/>
          <w:szCs w:val="24"/>
          <w:lang w:val="en-US"/>
        </w:rPr>
        <w:t>一体化泵闸闸门基本要求</w:t>
      </w:r>
    </w:p>
    <w:tbl>
      <w:tblPr>
        <w:tblStyle w:val="44"/>
        <w:tblW w:w="0" w:type="auto"/>
        <w:tblInd w:w="67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28"/>
        <w:gridCol w:w="4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28"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default" w:ascii="宋体" w:hAnsi="宋体"/>
                <w:sz w:val="24"/>
                <w:szCs w:val="24"/>
                <w:lang w:val="en-US"/>
              </w:rPr>
              <w:t>闸门形式</w:t>
            </w:r>
          </w:p>
        </w:tc>
        <w:tc>
          <w:tcPr>
            <w:tcW w:w="4536"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eastAsia" w:ascii="宋体" w:hAnsi="宋体"/>
                <w:sz w:val="24"/>
                <w:szCs w:val="24"/>
                <w:lang w:val="en-US"/>
              </w:rPr>
              <w:t>潜孔式钢闸门，卷扬机垂直提升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28"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default" w:ascii="宋体" w:hAnsi="宋体"/>
                <w:sz w:val="24"/>
                <w:szCs w:val="24"/>
                <w:lang w:val="en-US"/>
              </w:rPr>
              <w:t>闸</w:t>
            </w:r>
            <w:r>
              <w:rPr>
                <w:rFonts w:hint="eastAsia" w:ascii="宋体" w:hAnsi="宋体"/>
                <w:sz w:val="24"/>
                <w:szCs w:val="24"/>
                <w:lang w:val="en-US"/>
              </w:rPr>
              <w:t>孔</w:t>
            </w:r>
            <w:r>
              <w:rPr>
                <w:rFonts w:hint="default" w:ascii="宋体" w:hAnsi="宋体"/>
                <w:sz w:val="24"/>
                <w:szCs w:val="24"/>
                <w:lang w:val="en-US"/>
              </w:rPr>
              <w:t>尺寸（宽mm × 高mm</w:t>
            </w:r>
            <w:r>
              <w:rPr>
                <w:rFonts w:hint="eastAsia" w:ascii="宋体" w:hAnsi="宋体"/>
                <w:sz w:val="24"/>
                <w:szCs w:val="24"/>
                <w:lang w:val="en-US"/>
              </w:rPr>
              <w:t>）</w:t>
            </w:r>
          </w:p>
        </w:tc>
        <w:tc>
          <w:tcPr>
            <w:tcW w:w="4536"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eastAsia" w:ascii="宋体" w:hAnsi="宋体"/>
                <w:sz w:val="24"/>
                <w:szCs w:val="24"/>
                <w:lang w:val="en-US"/>
              </w:rPr>
              <w:t>5000</w:t>
            </w:r>
            <w:r>
              <w:rPr>
                <w:rFonts w:hint="default" w:ascii="宋体" w:hAnsi="宋体"/>
                <w:sz w:val="24"/>
                <w:szCs w:val="24"/>
                <w:lang w:val="en-US"/>
              </w:rPr>
              <w:t>×</w:t>
            </w:r>
            <w:r>
              <w:rPr>
                <w:rFonts w:hint="eastAsia" w:ascii="宋体" w:hAnsi="宋体"/>
                <w:sz w:val="24"/>
                <w:szCs w:val="24"/>
                <w:lang w:val="en-US"/>
              </w:rPr>
              <w:t>4300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28"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default" w:ascii="宋体" w:hAnsi="宋体"/>
                <w:sz w:val="24"/>
                <w:szCs w:val="24"/>
                <w:lang w:val="en-US"/>
              </w:rPr>
              <w:t>闸门尺寸（宽mm × 高mm</w:t>
            </w:r>
            <w:r>
              <w:rPr>
                <w:rFonts w:hint="eastAsia" w:ascii="宋体" w:hAnsi="宋体"/>
                <w:sz w:val="24"/>
                <w:szCs w:val="24"/>
                <w:lang w:val="en-US"/>
              </w:rPr>
              <w:t>×厚mm</w:t>
            </w:r>
            <w:r>
              <w:rPr>
                <w:rFonts w:hint="default" w:ascii="宋体" w:hAnsi="宋体"/>
                <w:sz w:val="24"/>
                <w:szCs w:val="24"/>
                <w:lang w:val="en-US"/>
              </w:rPr>
              <w:t>）</w:t>
            </w:r>
          </w:p>
        </w:tc>
        <w:tc>
          <w:tcPr>
            <w:tcW w:w="4536"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default" w:ascii="宋体" w:hAnsi="宋体"/>
                <w:sz w:val="24"/>
                <w:szCs w:val="24"/>
                <w:lang w:val="en-US"/>
              </w:rPr>
              <w:t>5</w:t>
            </w:r>
            <w:r>
              <w:rPr>
                <w:rFonts w:hint="eastAsia" w:ascii="宋体" w:hAnsi="宋体"/>
                <w:sz w:val="24"/>
                <w:szCs w:val="24"/>
                <w:lang w:val="en-US"/>
              </w:rPr>
              <w:t>600</w:t>
            </w:r>
            <w:r>
              <w:rPr>
                <w:rFonts w:hint="default" w:ascii="宋体" w:hAnsi="宋体"/>
                <w:sz w:val="24"/>
                <w:szCs w:val="24"/>
                <w:lang w:val="en-US"/>
              </w:rPr>
              <w:t xml:space="preserve"> × 4500</w:t>
            </w:r>
            <w:r>
              <w:rPr>
                <w:rFonts w:hint="eastAsia" w:ascii="宋体" w:hAnsi="宋体"/>
                <w:sz w:val="24"/>
                <w:szCs w:val="24"/>
                <w:lang w:val="en-US"/>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28"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eastAsia" w:ascii="宋体" w:hAnsi="宋体"/>
                <w:sz w:val="24"/>
                <w:szCs w:val="24"/>
                <w:lang w:val="en-US"/>
              </w:rPr>
              <w:t>闸门面板厚度（mm）</w:t>
            </w:r>
          </w:p>
        </w:tc>
        <w:tc>
          <w:tcPr>
            <w:tcW w:w="4536"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eastAsia" w:ascii="宋体" w:hAnsi="宋体"/>
                <w:sz w:val="24"/>
                <w:szCs w:val="24"/>
                <w:lang w:val="en-US"/>
              </w:rPr>
              <w:t>≥14mm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28"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default" w:ascii="宋体" w:hAnsi="宋体"/>
                <w:sz w:val="24"/>
                <w:szCs w:val="24"/>
                <w:lang w:val="en-US"/>
              </w:rPr>
              <w:t>主体材质要求</w:t>
            </w:r>
          </w:p>
        </w:tc>
        <w:tc>
          <w:tcPr>
            <w:tcW w:w="4536"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default" w:ascii="宋体" w:hAnsi="宋体"/>
                <w:sz w:val="24"/>
                <w:szCs w:val="24"/>
                <w:lang w:val="en-US"/>
              </w:rPr>
              <w:t xml:space="preserve">碳钢Q235B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28"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eastAsia" w:ascii="宋体" w:hAnsi="宋体"/>
                <w:sz w:val="24"/>
                <w:szCs w:val="24"/>
                <w:lang w:val="en-US"/>
              </w:rPr>
              <w:t>闸门防腐</w:t>
            </w:r>
          </w:p>
        </w:tc>
        <w:tc>
          <w:tcPr>
            <w:tcW w:w="4536"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eastAsia" w:ascii="宋体" w:hAnsi="宋体"/>
                <w:sz w:val="24"/>
                <w:szCs w:val="24"/>
                <w:lang w:val="en-US"/>
              </w:rPr>
              <w:t>喷锌加封闭漆防腐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828"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default" w:ascii="宋体" w:hAnsi="宋体"/>
                <w:sz w:val="24"/>
                <w:szCs w:val="24"/>
                <w:lang w:val="en-US"/>
              </w:rPr>
              <w:t>闸门重量（KG）</w:t>
            </w:r>
          </w:p>
        </w:tc>
        <w:tc>
          <w:tcPr>
            <w:tcW w:w="4536" w:type="dxa"/>
            <w:noWrap w:val="0"/>
            <w:vAlign w:val="top"/>
          </w:tcPr>
          <w:p>
            <w:pPr>
              <w:pStyle w:val="135"/>
              <w:keepNext w:val="0"/>
              <w:keepLines w:val="0"/>
              <w:widowControl w:val="0"/>
              <w:suppressLineNumbers w:val="0"/>
              <w:wordWrap w:val="0"/>
              <w:autoSpaceDE w:val="0"/>
              <w:autoSpaceDN w:val="0"/>
              <w:spacing w:before="0" w:beforeAutospacing="0" w:after="0" w:afterAutospacing="0" w:line="360" w:lineRule="auto"/>
              <w:ind w:left="0" w:right="0"/>
              <w:jc w:val="both"/>
              <w:rPr>
                <w:rFonts w:hint="default" w:ascii="宋体" w:hAnsi="宋体"/>
                <w:sz w:val="24"/>
                <w:szCs w:val="24"/>
                <w:lang w:val="en-US"/>
              </w:rPr>
            </w:pPr>
            <w:r>
              <w:rPr>
                <w:rFonts w:hint="default" w:ascii="宋体" w:hAnsi="宋体"/>
                <w:sz w:val="24"/>
                <w:szCs w:val="24"/>
                <w:lang w:val="en-US"/>
              </w:rPr>
              <w:t>≥1</w:t>
            </w:r>
            <w:r>
              <w:rPr>
                <w:rFonts w:hint="eastAsia" w:ascii="宋体" w:hAnsi="宋体"/>
                <w:sz w:val="24"/>
                <w:szCs w:val="24"/>
                <w:lang w:val="en-US"/>
              </w:rPr>
              <w:t>8</w:t>
            </w:r>
            <w:r>
              <w:rPr>
                <w:rFonts w:hint="default" w:ascii="宋体" w:hAnsi="宋体"/>
                <w:sz w:val="24"/>
                <w:szCs w:val="24"/>
                <w:lang w:val="en-US"/>
              </w:rPr>
              <w:t>000</w:t>
            </w:r>
          </w:p>
        </w:tc>
      </w:tr>
    </w:tbl>
    <w:p>
      <w:pPr>
        <w:pStyle w:val="3"/>
        <w:numPr>
          <w:ilvl w:val="0"/>
          <w:numId w:val="0"/>
        </w:numPr>
        <w:spacing w:line="360" w:lineRule="auto"/>
        <w:ind w:left="0" w:firstLine="0"/>
        <w:rPr>
          <w:rFonts w:eastAsia="宋体"/>
          <w:szCs w:val="24"/>
        </w:rPr>
      </w:pPr>
      <w:r>
        <w:rPr>
          <w:rFonts w:hint="eastAsia" w:eastAsia="宋体"/>
          <w:szCs w:val="24"/>
        </w:rPr>
        <w:t>6</w:t>
      </w:r>
      <w:r>
        <w:rPr>
          <w:rFonts w:eastAsia="宋体"/>
          <w:szCs w:val="24"/>
        </w:rPr>
        <w:t xml:space="preserve">.2 </w:t>
      </w:r>
      <w:r>
        <w:rPr>
          <w:rFonts w:hint="eastAsia" w:eastAsia="宋体"/>
          <w:szCs w:val="24"/>
        </w:rPr>
        <w:t>闸门主要部件</w:t>
      </w:r>
    </w:p>
    <w:p>
      <w:pPr>
        <w:pStyle w:val="4"/>
        <w:spacing w:line="360" w:lineRule="auto"/>
        <w:rPr>
          <w:sz w:val="24"/>
          <w:szCs w:val="24"/>
        </w:rPr>
      </w:pPr>
      <w:r>
        <w:rPr>
          <w:rFonts w:hint="eastAsia"/>
          <w:sz w:val="24"/>
          <w:szCs w:val="24"/>
        </w:rPr>
        <w:t>6</w:t>
      </w:r>
      <w:r>
        <w:rPr>
          <w:sz w:val="24"/>
          <w:szCs w:val="24"/>
        </w:rPr>
        <w:t>.2.1</w:t>
      </w:r>
      <w:r>
        <w:rPr>
          <w:rFonts w:hint="eastAsia"/>
          <w:sz w:val="24"/>
          <w:szCs w:val="24"/>
        </w:rPr>
        <w:t>面板</w:t>
      </w:r>
    </w:p>
    <w:p>
      <w:pPr>
        <w:pStyle w:val="112"/>
        <w:spacing w:line="360" w:lineRule="auto"/>
        <w:ind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闸门面板应采用完整的钢板，不得将边角料拼焊起来当作面板。</w:t>
      </w:r>
    </w:p>
    <w:p>
      <w:pPr>
        <w:pStyle w:val="112"/>
        <w:spacing w:line="360" w:lineRule="auto"/>
        <w:ind w:firstLine="480" w:firstLineChars="200"/>
        <w:jc w:val="both"/>
        <w:rPr>
          <w:rFonts w:ascii="宋体" w:hAnsi="宋体" w:eastAsia="宋体" w:cs="Times New Roman"/>
          <w:color w:val="auto"/>
          <w:lang w:val="en-GB"/>
        </w:rPr>
      </w:pPr>
      <w:r>
        <w:rPr>
          <w:rFonts w:hint="eastAsia" w:ascii="宋体" w:hAnsi="宋体" w:eastAsia="宋体" w:cs="Times New Roman"/>
          <w:color w:val="auto"/>
          <w:lang w:val="en-GB"/>
        </w:rPr>
        <w:t>考虑到闸门长期处于淹没半淹没状态时腐蚀及磨损较严重，同时闸泵重量又较重，因此，闸门的面板最小厚度应不小于</w:t>
      </w:r>
      <w:r>
        <w:rPr>
          <w:rFonts w:ascii="宋体" w:hAnsi="宋体" w:eastAsia="宋体" w:cs="Times New Roman"/>
          <w:color w:val="auto"/>
          <w:lang w:val="en-GB"/>
        </w:rPr>
        <w:t>1</w:t>
      </w:r>
      <w:r>
        <w:rPr>
          <w:rFonts w:hint="eastAsia" w:ascii="宋体" w:hAnsi="宋体" w:eastAsia="宋体" w:cs="Times New Roman"/>
          <w:color w:val="auto"/>
        </w:rPr>
        <w:t>4</w:t>
      </w:r>
      <w:r>
        <w:rPr>
          <w:rFonts w:hint="eastAsia" w:ascii="宋体" w:hAnsi="宋体" w:eastAsia="宋体" w:cs="Times New Roman"/>
          <w:color w:val="auto"/>
          <w:lang w:val="en-GB"/>
        </w:rPr>
        <w:t>mm。</w:t>
      </w:r>
    </w:p>
    <w:p>
      <w:pPr>
        <w:pStyle w:val="112"/>
        <w:spacing w:line="360" w:lineRule="auto"/>
        <w:ind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面板与主梁或次梁焊接部位焊缝均匀，焊后需将焊缝打磨光滑，对主要焊缝做探伤检测。</w:t>
      </w:r>
    </w:p>
    <w:p>
      <w:pPr>
        <w:pStyle w:val="4"/>
        <w:spacing w:line="360" w:lineRule="auto"/>
        <w:rPr>
          <w:sz w:val="24"/>
          <w:szCs w:val="24"/>
        </w:rPr>
      </w:pPr>
      <w:r>
        <w:rPr>
          <w:rFonts w:hint="eastAsia"/>
          <w:sz w:val="24"/>
          <w:szCs w:val="24"/>
        </w:rPr>
        <w:t>6</w:t>
      </w:r>
      <w:r>
        <w:rPr>
          <w:sz w:val="24"/>
          <w:szCs w:val="24"/>
        </w:rPr>
        <w:t>.2.2</w:t>
      </w:r>
      <w:r>
        <w:rPr>
          <w:rFonts w:hint="eastAsia"/>
          <w:sz w:val="24"/>
          <w:szCs w:val="24"/>
        </w:rPr>
        <w:t>主、次梁</w:t>
      </w:r>
    </w:p>
    <w:p>
      <w:pPr>
        <w:pStyle w:val="112"/>
        <w:spacing w:line="360" w:lineRule="auto"/>
        <w:ind w:firstLine="480" w:firstLineChars="200"/>
        <w:jc w:val="both"/>
        <w:rPr>
          <w:rFonts w:ascii="宋体" w:hAnsi="宋体" w:eastAsia="宋体" w:cs="Times New Roman"/>
          <w:color w:val="auto"/>
          <w:lang w:val="en-GB"/>
        </w:rPr>
      </w:pPr>
      <w:r>
        <w:rPr>
          <w:rFonts w:hint="eastAsia" w:ascii="宋体" w:hAnsi="宋体" w:eastAsia="宋体" w:cs="Times New Roman"/>
          <w:color w:val="auto"/>
          <w:lang w:val="en-GB"/>
        </w:rPr>
        <w:t>主、次梁应为结构钢，需具备充分的强度和刚度可以抵御作用在闸门上的水压及闸泵运行时产生的动荷载。</w:t>
      </w:r>
    </w:p>
    <w:p>
      <w:pPr>
        <w:pStyle w:val="112"/>
        <w:spacing w:line="360" w:lineRule="auto"/>
        <w:ind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主梁应依据液位深度不同，合理布置主梁间距。</w:t>
      </w:r>
    </w:p>
    <w:p>
      <w:pPr>
        <w:pStyle w:val="112"/>
        <w:spacing w:line="360" w:lineRule="auto"/>
        <w:ind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主梁的最大弯曲度应按照SL</w:t>
      </w:r>
      <w:r>
        <w:rPr>
          <w:rFonts w:ascii="宋体" w:hAnsi="宋体" w:eastAsia="宋体" w:cs="Times New Roman"/>
          <w:color w:val="auto"/>
          <w:lang w:val="en-GB"/>
        </w:rPr>
        <w:t>74-2013</w:t>
      </w:r>
      <w:r>
        <w:rPr>
          <w:rFonts w:hint="eastAsia" w:ascii="宋体" w:hAnsi="宋体" w:eastAsia="宋体" w:cs="Times New Roman"/>
          <w:color w:val="auto"/>
          <w:lang w:val="en-GB"/>
        </w:rPr>
        <w:t>标准执行：不得超过1</w:t>
      </w:r>
      <w:r>
        <w:rPr>
          <w:rFonts w:ascii="宋体" w:hAnsi="宋体" w:eastAsia="宋体" w:cs="Times New Roman"/>
          <w:color w:val="auto"/>
          <w:lang w:val="en-GB"/>
        </w:rPr>
        <w:t>/75</w:t>
      </w:r>
      <w:r>
        <w:rPr>
          <w:rFonts w:hint="eastAsia" w:ascii="宋体" w:hAnsi="宋体" w:eastAsia="宋体" w:cs="Times New Roman"/>
          <w:color w:val="auto"/>
          <w:lang w:val="en-GB"/>
        </w:rPr>
        <w:t>0。</w:t>
      </w:r>
    </w:p>
    <w:p>
      <w:pPr>
        <w:pStyle w:val="112"/>
        <w:spacing w:line="360" w:lineRule="auto"/>
        <w:ind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次梁的最大弯曲度应按照SL</w:t>
      </w:r>
      <w:r>
        <w:rPr>
          <w:rFonts w:ascii="宋体" w:hAnsi="宋体" w:eastAsia="宋体" w:cs="Times New Roman"/>
          <w:color w:val="auto"/>
          <w:lang w:val="en-GB"/>
        </w:rPr>
        <w:t>74-2013</w:t>
      </w:r>
      <w:r>
        <w:rPr>
          <w:rFonts w:hint="eastAsia" w:ascii="宋体" w:hAnsi="宋体" w:eastAsia="宋体" w:cs="Times New Roman"/>
          <w:color w:val="auto"/>
          <w:lang w:val="en-GB"/>
        </w:rPr>
        <w:t>标准执行：不得超过1</w:t>
      </w:r>
      <w:r>
        <w:rPr>
          <w:rFonts w:ascii="宋体" w:hAnsi="宋体" w:eastAsia="宋体" w:cs="Times New Roman"/>
          <w:color w:val="auto"/>
          <w:lang w:val="en-GB"/>
        </w:rPr>
        <w:t>/25</w:t>
      </w:r>
      <w:r>
        <w:rPr>
          <w:rFonts w:hint="eastAsia" w:ascii="宋体" w:hAnsi="宋体" w:eastAsia="宋体" w:cs="Times New Roman"/>
          <w:color w:val="auto"/>
          <w:lang w:val="en-GB"/>
        </w:rPr>
        <w:t>0。</w:t>
      </w:r>
    </w:p>
    <w:p>
      <w:pPr>
        <w:pStyle w:val="4"/>
        <w:spacing w:line="360" w:lineRule="auto"/>
        <w:rPr>
          <w:sz w:val="24"/>
          <w:szCs w:val="24"/>
        </w:rPr>
      </w:pPr>
      <w:r>
        <w:rPr>
          <w:rFonts w:hint="eastAsia"/>
          <w:sz w:val="24"/>
          <w:szCs w:val="24"/>
        </w:rPr>
        <w:t>6</w:t>
      </w:r>
      <w:r>
        <w:rPr>
          <w:sz w:val="24"/>
          <w:szCs w:val="24"/>
        </w:rPr>
        <w:t>.2.3</w:t>
      </w:r>
      <w:r>
        <w:rPr>
          <w:rFonts w:hint="eastAsia"/>
          <w:sz w:val="24"/>
          <w:szCs w:val="24"/>
        </w:rPr>
        <w:t>吊耳</w:t>
      </w:r>
    </w:p>
    <w:p>
      <w:pPr>
        <w:pStyle w:val="112"/>
        <w:spacing w:line="360" w:lineRule="auto"/>
        <w:ind w:firstLine="480" w:firstLineChars="200"/>
        <w:jc w:val="both"/>
        <w:rPr>
          <w:rFonts w:ascii="宋体" w:hAnsi="宋体" w:eastAsia="宋体" w:cs="Times New Roman"/>
          <w:color w:val="auto"/>
          <w:lang w:val="en-GB"/>
        </w:rPr>
      </w:pPr>
      <w:r>
        <w:rPr>
          <w:rFonts w:hint="eastAsia" w:ascii="宋体" w:hAnsi="宋体" w:eastAsia="宋体" w:cs="Times New Roman"/>
          <w:color w:val="auto"/>
          <w:lang w:val="en-GB"/>
        </w:rPr>
        <w:t>投标人应根据闸门大小及宽高比综合确定单吊点或双吊点；吊耳应布置在闸门顶部中间位置，方便垂直起吊。</w:t>
      </w:r>
    </w:p>
    <w:p>
      <w:pPr>
        <w:pStyle w:val="112"/>
        <w:spacing w:line="360" w:lineRule="auto"/>
        <w:ind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吊耳强度设计应充分考虑各种荷载的作用，保证起吊安装；</w:t>
      </w:r>
      <w:r>
        <w:rPr>
          <w:rFonts w:ascii="宋体" w:hAnsi="宋体" w:eastAsia="宋体" w:cs="Times New Roman"/>
          <w:color w:val="auto"/>
          <w:lang w:val="en-GB"/>
        </w:rPr>
        <w:t>吊耳的轴其表面</w:t>
      </w:r>
      <w:r>
        <w:rPr>
          <w:rFonts w:hint="eastAsia" w:ascii="宋体" w:hAnsi="宋体" w:eastAsia="宋体" w:cs="Times New Roman"/>
          <w:color w:val="auto"/>
          <w:lang w:val="en-GB"/>
        </w:rPr>
        <w:t>应</w:t>
      </w:r>
      <w:r>
        <w:rPr>
          <w:rFonts w:ascii="宋体" w:hAnsi="宋体" w:eastAsia="宋体" w:cs="Times New Roman"/>
          <w:color w:val="auto"/>
          <w:lang w:val="en-GB"/>
        </w:rPr>
        <w:t>镀络，</w:t>
      </w:r>
      <w:r>
        <w:rPr>
          <w:rFonts w:hint="eastAsia" w:ascii="宋体" w:hAnsi="宋体" w:eastAsia="宋体" w:cs="Times New Roman"/>
          <w:color w:val="auto"/>
          <w:lang w:val="en-GB"/>
        </w:rPr>
        <w:t>亦</w:t>
      </w:r>
      <w:r>
        <w:rPr>
          <w:rFonts w:ascii="宋体" w:hAnsi="宋体" w:eastAsia="宋体" w:cs="Times New Roman"/>
          <w:color w:val="auto"/>
          <w:lang w:val="en-GB"/>
        </w:rPr>
        <w:t>可根据具体工作条件采用其他镀层等防腐蚀措施。</w:t>
      </w:r>
    </w:p>
    <w:p>
      <w:pPr>
        <w:pStyle w:val="4"/>
        <w:spacing w:line="360" w:lineRule="auto"/>
        <w:rPr>
          <w:sz w:val="24"/>
          <w:szCs w:val="24"/>
        </w:rPr>
      </w:pPr>
      <w:r>
        <w:rPr>
          <w:rFonts w:hint="eastAsia"/>
          <w:sz w:val="24"/>
          <w:szCs w:val="24"/>
        </w:rPr>
        <w:t>6</w:t>
      </w:r>
      <w:r>
        <w:rPr>
          <w:sz w:val="24"/>
          <w:szCs w:val="24"/>
        </w:rPr>
        <w:t>.2.4</w:t>
      </w:r>
      <w:r>
        <w:rPr>
          <w:rFonts w:hint="eastAsia"/>
          <w:sz w:val="24"/>
          <w:szCs w:val="24"/>
        </w:rPr>
        <w:t>闸门密封</w:t>
      </w:r>
    </w:p>
    <w:p>
      <w:pPr>
        <w:pStyle w:val="112"/>
        <w:spacing w:line="360" w:lineRule="auto"/>
        <w:ind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闸门密封应设置在门叶上，同时密封应预留一定的压缩量，</w:t>
      </w:r>
      <w:r>
        <w:rPr>
          <w:rFonts w:ascii="宋体" w:hAnsi="宋体" w:eastAsia="宋体" w:cs="Times New Roman"/>
          <w:color w:val="auto"/>
          <w:lang w:val="en-GB"/>
        </w:rPr>
        <w:t>顶、侧水封的预留压缩量</w:t>
      </w:r>
      <w:r>
        <w:rPr>
          <w:rFonts w:hint="eastAsia" w:ascii="宋体" w:hAnsi="宋体" w:eastAsia="宋体" w:cs="Times New Roman"/>
          <w:color w:val="auto"/>
          <w:lang w:val="en-GB"/>
        </w:rPr>
        <w:t>应</w:t>
      </w:r>
      <w:r>
        <w:rPr>
          <w:rFonts w:ascii="宋体" w:hAnsi="宋体" w:eastAsia="宋体" w:cs="Times New Roman"/>
          <w:color w:val="auto"/>
          <w:lang w:val="en-GB"/>
        </w:rPr>
        <w:t>2-4mm</w:t>
      </w:r>
      <w:r>
        <w:rPr>
          <w:rFonts w:hint="eastAsia" w:ascii="宋体" w:hAnsi="宋体" w:eastAsia="宋体" w:cs="Times New Roman"/>
          <w:color w:val="auto"/>
          <w:lang w:val="en-GB"/>
        </w:rPr>
        <w:t>；</w:t>
      </w:r>
    </w:p>
    <w:p>
      <w:pPr>
        <w:pStyle w:val="112"/>
        <w:spacing w:line="360" w:lineRule="auto"/>
        <w:ind w:firstLine="480" w:firstLineChars="200"/>
        <w:jc w:val="both"/>
        <w:rPr>
          <w:rFonts w:ascii="宋体" w:hAnsi="宋体" w:eastAsia="宋体" w:cs="Times New Roman"/>
          <w:color w:val="auto"/>
          <w:lang w:val="en-GB"/>
        </w:rPr>
      </w:pPr>
      <w:r>
        <w:rPr>
          <w:rFonts w:hint="eastAsia" w:ascii="宋体" w:hAnsi="宋体" w:eastAsia="宋体" w:cs="Times New Roman"/>
          <w:color w:val="auto"/>
          <w:lang w:val="en-GB"/>
        </w:rPr>
        <w:t>闸门密封应根据不同的密封部位，侧止水应采用成形的P型橡胶，底止水应采用1型橡胶，同时采用扁钢和不锈钢螺栓，螺母及垫圈来固定；</w:t>
      </w:r>
    </w:p>
    <w:p>
      <w:pPr>
        <w:pStyle w:val="112"/>
        <w:spacing w:line="360" w:lineRule="auto"/>
        <w:ind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闸门密封作为易损件，应方便安装及更换。</w:t>
      </w:r>
    </w:p>
    <w:p>
      <w:pPr>
        <w:pStyle w:val="3"/>
        <w:numPr>
          <w:ilvl w:val="0"/>
          <w:numId w:val="0"/>
        </w:numPr>
        <w:spacing w:line="360" w:lineRule="auto"/>
        <w:ind w:left="0" w:firstLine="0"/>
        <w:rPr>
          <w:rFonts w:hint="eastAsia" w:eastAsia="宋体"/>
          <w:szCs w:val="24"/>
        </w:rPr>
      </w:pPr>
      <w:r>
        <w:rPr>
          <w:rFonts w:eastAsia="宋体"/>
          <w:szCs w:val="24"/>
        </w:rPr>
        <w:t>6.3</w:t>
      </w:r>
      <w:r>
        <w:rPr>
          <w:rFonts w:hint="eastAsia" w:eastAsia="宋体"/>
          <w:szCs w:val="24"/>
        </w:rPr>
        <w:t>闸门结构材质</w:t>
      </w:r>
    </w:p>
    <w:p>
      <w:pPr>
        <w:pStyle w:val="112"/>
        <w:spacing w:line="360" w:lineRule="auto"/>
        <w:ind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投标人所供闸门主体结构材质应不低于下表</w:t>
      </w:r>
      <w:r>
        <w:rPr>
          <w:rFonts w:ascii="宋体" w:hAnsi="宋体" w:eastAsia="宋体" w:cs="Times New Roman"/>
          <w:color w:val="auto"/>
          <w:lang w:val="en-GB"/>
        </w:rPr>
        <w:t>5</w:t>
      </w:r>
      <w:r>
        <w:rPr>
          <w:rFonts w:hint="eastAsia" w:ascii="宋体" w:hAnsi="宋体" w:eastAsia="宋体" w:cs="Times New Roman"/>
          <w:color w:val="auto"/>
          <w:lang w:val="en-GB"/>
        </w:rPr>
        <w:t>的要求：</w:t>
      </w:r>
    </w:p>
    <w:p>
      <w:pPr>
        <w:pStyle w:val="112"/>
        <w:spacing w:line="360" w:lineRule="auto"/>
        <w:jc w:val="center"/>
        <w:rPr>
          <w:rFonts w:hint="eastAsia" w:ascii="宋体" w:hAnsi="宋体" w:eastAsia="宋体" w:cs="Times New Roman"/>
          <w:b/>
          <w:color w:val="auto"/>
          <w:lang w:val="en-GB"/>
        </w:rPr>
      </w:pPr>
      <w:r>
        <w:rPr>
          <w:rFonts w:hint="eastAsia" w:ascii="宋体" w:hAnsi="宋体" w:eastAsia="宋体" w:cs="Times New Roman"/>
          <w:b/>
          <w:color w:val="auto"/>
          <w:lang w:val="en-GB"/>
        </w:rPr>
        <w:t>表</w:t>
      </w:r>
      <w:r>
        <w:rPr>
          <w:rFonts w:ascii="宋体" w:hAnsi="宋体" w:eastAsia="宋体" w:cs="Times New Roman"/>
          <w:b/>
          <w:color w:val="auto"/>
          <w:lang w:val="en-GB"/>
        </w:rPr>
        <w:t>5</w:t>
      </w:r>
      <w:r>
        <w:rPr>
          <w:rFonts w:hint="eastAsia" w:ascii="宋体" w:hAnsi="宋体" w:eastAsia="宋体" w:cs="Times New Roman"/>
          <w:b/>
          <w:color w:val="auto"/>
          <w:lang w:val="en-GB"/>
        </w:rPr>
        <w:t>：</w:t>
      </w:r>
      <w:r>
        <w:rPr>
          <w:rFonts w:ascii="宋体" w:hAnsi="宋体" w:eastAsia="宋体" w:cs="Times New Roman"/>
          <w:b/>
          <w:color w:val="auto"/>
          <w:lang w:val="en-GB"/>
        </w:rPr>
        <w:t xml:space="preserve"> </w:t>
      </w:r>
      <w:r>
        <w:rPr>
          <w:rFonts w:hint="eastAsia" w:ascii="宋体" w:hAnsi="宋体" w:eastAsia="宋体" w:cs="Times New Roman"/>
          <w:b/>
          <w:color w:val="auto"/>
          <w:lang w:val="en-GB"/>
        </w:rPr>
        <w:t>闸门材质列表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3"/>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面板</w:t>
            </w:r>
          </w:p>
        </w:tc>
        <w:tc>
          <w:tcPr>
            <w:tcW w:w="2268"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Q</w:t>
            </w:r>
            <w:r>
              <w:rPr>
                <w:rFonts w:hint="default" w:ascii="宋体" w:hAnsi="宋体" w:eastAsia="宋体" w:cs="Times New Roman"/>
                <w:color w:val="auto"/>
                <w:lang w:val="en-GB"/>
              </w:rPr>
              <w:t>235</w:t>
            </w:r>
            <w:r>
              <w:rPr>
                <w:rFonts w:hint="eastAsia" w:ascii="宋体" w:hAnsi="宋体" w:eastAsia="宋体" w:cs="Times New Roman"/>
                <w:color w:val="auto"/>
                <w:lang w:val="en-GB"/>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主梁</w:t>
            </w:r>
          </w:p>
        </w:tc>
        <w:tc>
          <w:tcPr>
            <w:tcW w:w="2268"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Q</w:t>
            </w:r>
            <w:r>
              <w:rPr>
                <w:rFonts w:hint="default" w:ascii="宋体" w:hAnsi="宋体" w:eastAsia="宋体" w:cs="Times New Roman"/>
                <w:color w:val="auto"/>
                <w:lang w:val="en-GB"/>
              </w:rPr>
              <w:t>235</w:t>
            </w:r>
            <w:r>
              <w:rPr>
                <w:rFonts w:hint="eastAsia" w:ascii="宋体" w:hAnsi="宋体" w:eastAsia="宋体" w:cs="Times New Roman"/>
                <w:color w:val="auto"/>
                <w:lang w:val="en-GB"/>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次梁</w:t>
            </w:r>
          </w:p>
        </w:tc>
        <w:tc>
          <w:tcPr>
            <w:tcW w:w="2268"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Q</w:t>
            </w:r>
            <w:r>
              <w:rPr>
                <w:rFonts w:hint="default" w:ascii="宋体" w:hAnsi="宋体" w:eastAsia="宋体" w:cs="Times New Roman"/>
                <w:color w:val="auto"/>
                <w:lang w:val="en-GB"/>
              </w:rPr>
              <w:t>235</w:t>
            </w:r>
            <w:r>
              <w:rPr>
                <w:rFonts w:hint="eastAsia" w:ascii="宋体" w:hAnsi="宋体" w:eastAsia="宋体" w:cs="Times New Roman"/>
                <w:color w:val="auto"/>
                <w:lang w:val="en-GB"/>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吊耳</w:t>
            </w:r>
          </w:p>
        </w:tc>
        <w:tc>
          <w:tcPr>
            <w:tcW w:w="2268"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default" w:ascii="宋体" w:hAnsi="宋体" w:eastAsia="宋体" w:cs="Times New Roman"/>
                <w:color w:val="auto"/>
                <w:lang w:val="en-GB"/>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销轴</w:t>
            </w:r>
          </w:p>
        </w:tc>
        <w:tc>
          <w:tcPr>
            <w:tcW w:w="2268"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default" w:ascii="宋体" w:hAnsi="宋体" w:eastAsia="宋体" w:cs="Times New Roman"/>
                <w:color w:val="auto"/>
                <w:lang w:val="en-GB"/>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法兰</w:t>
            </w:r>
          </w:p>
        </w:tc>
        <w:tc>
          <w:tcPr>
            <w:tcW w:w="2268"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Q</w:t>
            </w:r>
            <w:r>
              <w:rPr>
                <w:rFonts w:hint="default" w:ascii="宋体" w:hAnsi="宋体" w:eastAsia="宋体" w:cs="Times New Roman"/>
                <w:color w:val="auto"/>
                <w:lang w:val="en-GB"/>
              </w:rPr>
              <w:t>235</w:t>
            </w:r>
            <w:r>
              <w:rPr>
                <w:rFonts w:hint="eastAsia" w:ascii="宋体" w:hAnsi="宋体" w:eastAsia="宋体" w:cs="Times New Roman"/>
                <w:color w:val="auto"/>
                <w:lang w:val="en-GB"/>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橡胶密封</w:t>
            </w:r>
          </w:p>
        </w:tc>
        <w:tc>
          <w:tcPr>
            <w:tcW w:w="2268"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SF</w:t>
            </w:r>
            <w:r>
              <w:rPr>
                <w:rFonts w:hint="default" w:ascii="宋体" w:hAnsi="宋体" w:eastAsia="宋体" w:cs="Times New Roman"/>
                <w:color w:val="auto"/>
                <w:lang w:val="en-GB"/>
              </w:rPr>
              <w:t>6674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预埋件</w:t>
            </w:r>
          </w:p>
        </w:tc>
        <w:tc>
          <w:tcPr>
            <w:tcW w:w="2268"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lang w:val="en-GB"/>
              </w:rPr>
            </w:pPr>
            <w:r>
              <w:rPr>
                <w:rFonts w:hint="eastAsia" w:ascii="宋体" w:hAnsi="宋体" w:eastAsia="宋体" w:cs="Times New Roman"/>
                <w:color w:val="auto"/>
                <w:lang w:val="en-GB"/>
              </w:rPr>
              <w:t>Q</w:t>
            </w:r>
            <w:r>
              <w:rPr>
                <w:rFonts w:hint="default" w:ascii="宋体" w:hAnsi="宋体" w:eastAsia="宋体" w:cs="Times New Roman"/>
                <w:color w:val="auto"/>
                <w:lang w:val="en-GB"/>
              </w:rPr>
              <w:t>235</w:t>
            </w:r>
            <w:r>
              <w:rPr>
                <w:rFonts w:hint="eastAsia" w:ascii="宋体" w:hAnsi="宋体" w:eastAsia="宋体" w:cs="Times New Roman"/>
                <w:color w:val="auto"/>
                <w:lang w:val="en-GB"/>
              </w:rPr>
              <w:t>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3"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lang w:val="en-GB"/>
              </w:rPr>
            </w:pPr>
            <w:r>
              <w:rPr>
                <w:rFonts w:hint="eastAsia" w:ascii="宋体" w:hAnsi="宋体" w:eastAsia="宋体" w:cs="Times New Roman"/>
                <w:color w:val="auto"/>
                <w:lang w:val="en-GB"/>
              </w:rPr>
              <w:t>拍门</w:t>
            </w:r>
          </w:p>
        </w:tc>
        <w:tc>
          <w:tcPr>
            <w:tcW w:w="2268" w:type="dxa"/>
            <w:noWrap w:val="0"/>
            <w:vAlign w:val="top"/>
          </w:tcPr>
          <w:p>
            <w:pPr>
              <w:pStyle w:val="112"/>
              <w:keepNext w:val="0"/>
              <w:keepLines w:val="0"/>
              <w:suppressLineNumbers w:val="0"/>
              <w:spacing w:before="0" w:beforeAutospacing="0" w:after="0" w:afterAutospacing="0" w:line="360" w:lineRule="auto"/>
              <w:ind w:left="0" w:right="0" w:firstLine="480" w:firstLineChars="200"/>
              <w:jc w:val="both"/>
              <w:rPr>
                <w:rFonts w:hint="default" w:ascii="宋体" w:hAnsi="宋体" w:eastAsia="宋体" w:cs="Times New Roman"/>
                <w:color w:val="auto"/>
              </w:rPr>
            </w:pPr>
            <w:r>
              <w:rPr>
                <w:rFonts w:hint="eastAsia" w:ascii="宋体" w:hAnsi="宋体" w:eastAsia="宋体" w:cs="Times New Roman"/>
                <w:color w:val="auto"/>
              </w:rPr>
              <w:t>304不锈钢材质</w:t>
            </w:r>
          </w:p>
        </w:tc>
      </w:tr>
    </w:tbl>
    <w:p>
      <w:pPr>
        <w:pStyle w:val="3"/>
        <w:numPr>
          <w:ilvl w:val="0"/>
          <w:numId w:val="0"/>
        </w:numPr>
        <w:spacing w:line="360" w:lineRule="auto"/>
        <w:ind w:left="0" w:firstLine="0"/>
        <w:rPr>
          <w:rFonts w:eastAsia="宋体"/>
          <w:szCs w:val="24"/>
        </w:rPr>
      </w:pPr>
      <w:r>
        <w:rPr>
          <w:rFonts w:hint="eastAsia" w:eastAsia="宋体"/>
          <w:szCs w:val="24"/>
        </w:rPr>
        <w:t>6</w:t>
      </w:r>
      <w:r>
        <w:rPr>
          <w:rFonts w:eastAsia="宋体"/>
          <w:szCs w:val="24"/>
        </w:rPr>
        <w:t>.4</w:t>
      </w:r>
      <w:r>
        <w:rPr>
          <w:rFonts w:hint="eastAsia" w:eastAsia="宋体"/>
          <w:szCs w:val="24"/>
        </w:rPr>
        <w:t>闸门防腐</w:t>
      </w:r>
    </w:p>
    <w:p>
      <w:pPr>
        <w:pStyle w:val="4"/>
        <w:spacing w:line="360" w:lineRule="auto"/>
        <w:rPr>
          <w:rFonts w:hint="eastAsia"/>
          <w:sz w:val="24"/>
          <w:szCs w:val="24"/>
        </w:rPr>
      </w:pPr>
      <w:r>
        <w:rPr>
          <w:rFonts w:hint="eastAsia"/>
          <w:sz w:val="24"/>
          <w:szCs w:val="24"/>
        </w:rPr>
        <w:t>6</w:t>
      </w:r>
      <w:r>
        <w:rPr>
          <w:sz w:val="24"/>
          <w:szCs w:val="24"/>
        </w:rPr>
        <w:t>.4.1</w:t>
      </w:r>
      <w:r>
        <w:rPr>
          <w:rFonts w:hint="eastAsia"/>
          <w:sz w:val="24"/>
          <w:szCs w:val="24"/>
        </w:rPr>
        <w:t>基本要求</w:t>
      </w:r>
    </w:p>
    <w:p>
      <w:pPr>
        <w:pStyle w:val="119"/>
        <w:spacing w:line="360" w:lineRule="auto"/>
        <w:rPr>
          <w:kern w:val="0"/>
          <w:sz w:val="24"/>
          <w:szCs w:val="24"/>
          <w:lang w:val="en-GB"/>
        </w:rPr>
      </w:pPr>
      <w:r>
        <w:rPr>
          <w:rFonts w:hint="eastAsia"/>
          <w:kern w:val="0"/>
          <w:sz w:val="24"/>
          <w:szCs w:val="24"/>
          <w:lang w:val="en-GB"/>
        </w:rPr>
        <w:t>为有效地控制钢结构外露表面的被腐蚀程度，延长闸门的使用寿命，减少维护成本，投标人应根据金属结构防腐标准及规范对闸门进行热喷锌加封闭漆的防腐蚀处理。</w:t>
      </w:r>
    </w:p>
    <w:p>
      <w:pPr>
        <w:pStyle w:val="119"/>
        <w:spacing w:line="360" w:lineRule="auto"/>
        <w:rPr>
          <w:rFonts w:hint="eastAsia"/>
          <w:kern w:val="0"/>
          <w:sz w:val="24"/>
          <w:szCs w:val="24"/>
          <w:lang w:val="en-GB"/>
        </w:rPr>
      </w:pPr>
      <w:r>
        <w:rPr>
          <w:rFonts w:hint="eastAsia"/>
          <w:kern w:val="0"/>
          <w:sz w:val="24"/>
          <w:szCs w:val="24"/>
          <w:lang w:val="en-GB"/>
        </w:rPr>
        <w:t>表面预处理采用喷砂法，按GB/T11373执行。经处理后的钢材表面应达到GB/T8923规定的除锈等级S</w:t>
      </w:r>
      <w:r>
        <w:rPr>
          <w:kern w:val="0"/>
          <w:sz w:val="24"/>
          <w:szCs w:val="24"/>
          <w:lang w:val="en-GB"/>
        </w:rPr>
        <w:t>a</w:t>
      </w:r>
      <w:r>
        <w:rPr>
          <w:rFonts w:hint="eastAsia"/>
          <w:kern w:val="0"/>
          <w:sz w:val="24"/>
          <w:szCs w:val="24"/>
          <w:lang w:val="en-GB"/>
        </w:rPr>
        <w:t>2.5级，粗糙度应在Ry60～80</w:t>
      </w:r>
      <w:r>
        <w:rPr>
          <w:kern w:val="0"/>
          <w:sz w:val="24"/>
          <w:szCs w:val="24"/>
          <w:lang w:val="en-GB"/>
        </w:rPr>
        <w:t>um</w:t>
      </w:r>
      <w:r>
        <w:rPr>
          <w:rFonts w:hint="eastAsia"/>
          <w:kern w:val="0"/>
          <w:sz w:val="24"/>
          <w:szCs w:val="24"/>
          <w:lang w:val="en-GB"/>
        </w:rPr>
        <w:t>的范围内，且应干燥、无灰。在潮湿和寒冷的气候下不允许涂装施工。</w:t>
      </w:r>
    </w:p>
    <w:p>
      <w:pPr>
        <w:pStyle w:val="4"/>
        <w:spacing w:line="360" w:lineRule="auto"/>
        <w:rPr>
          <w:rFonts w:hint="eastAsia"/>
          <w:sz w:val="24"/>
          <w:szCs w:val="24"/>
        </w:rPr>
      </w:pPr>
      <w:r>
        <w:rPr>
          <w:rFonts w:hint="eastAsia"/>
          <w:sz w:val="24"/>
          <w:szCs w:val="24"/>
        </w:rPr>
        <w:t>6</w:t>
      </w:r>
      <w:r>
        <w:rPr>
          <w:sz w:val="24"/>
          <w:szCs w:val="24"/>
        </w:rPr>
        <w:t>.4.2</w:t>
      </w:r>
      <w:r>
        <w:rPr>
          <w:rFonts w:hint="eastAsia"/>
          <w:sz w:val="24"/>
          <w:szCs w:val="24"/>
        </w:rPr>
        <w:t>喷锌及封闭漆要求</w:t>
      </w:r>
    </w:p>
    <w:p>
      <w:pPr>
        <w:pStyle w:val="119"/>
        <w:spacing w:line="360" w:lineRule="auto"/>
        <w:rPr>
          <w:kern w:val="0"/>
          <w:sz w:val="24"/>
          <w:szCs w:val="24"/>
          <w:lang w:val="en-GB"/>
        </w:rPr>
      </w:pPr>
      <w:r>
        <w:rPr>
          <w:rFonts w:hint="eastAsia"/>
          <w:kern w:val="0"/>
          <w:sz w:val="24"/>
          <w:szCs w:val="24"/>
          <w:lang w:val="en-GB"/>
        </w:rPr>
        <w:t>喷锌及封闭漆漆膜厚度应按照SL</w:t>
      </w:r>
      <w:r>
        <w:rPr>
          <w:kern w:val="0"/>
          <w:sz w:val="24"/>
          <w:szCs w:val="24"/>
          <w:lang w:val="en-GB"/>
        </w:rPr>
        <w:t>105-2007</w:t>
      </w:r>
      <w:r>
        <w:rPr>
          <w:rFonts w:hint="eastAsia"/>
          <w:kern w:val="0"/>
          <w:sz w:val="24"/>
          <w:szCs w:val="24"/>
          <w:lang w:val="en-GB"/>
        </w:rPr>
        <w:t>相关规定执行，同时需确保闸门按照不低于1</w:t>
      </w:r>
      <w:r>
        <w:rPr>
          <w:kern w:val="0"/>
          <w:sz w:val="24"/>
          <w:szCs w:val="24"/>
          <w:lang w:val="en-GB"/>
        </w:rPr>
        <w:t>0</w:t>
      </w:r>
      <w:r>
        <w:rPr>
          <w:rFonts w:hint="eastAsia"/>
          <w:kern w:val="0"/>
          <w:sz w:val="24"/>
          <w:szCs w:val="24"/>
          <w:lang w:val="en-GB"/>
        </w:rPr>
        <w:t>年的使用寿命做防腐。金属热喷涂操作应符合GB/T</w:t>
      </w:r>
      <w:r>
        <w:rPr>
          <w:kern w:val="0"/>
          <w:sz w:val="24"/>
          <w:szCs w:val="24"/>
          <w:lang w:val="en-GB"/>
        </w:rPr>
        <w:t xml:space="preserve"> 11375</w:t>
      </w:r>
      <w:r>
        <w:rPr>
          <w:rFonts w:hint="eastAsia"/>
          <w:kern w:val="0"/>
          <w:sz w:val="24"/>
          <w:szCs w:val="24"/>
          <w:lang w:val="en-GB"/>
        </w:rPr>
        <w:t>的有关规定。</w:t>
      </w:r>
    </w:p>
    <w:p>
      <w:pPr>
        <w:pStyle w:val="119"/>
        <w:spacing w:line="360" w:lineRule="auto"/>
        <w:rPr>
          <w:kern w:val="0"/>
          <w:sz w:val="24"/>
          <w:szCs w:val="24"/>
          <w:lang w:val="en-GB"/>
        </w:rPr>
      </w:pPr>
      <w:r>
        <w:rPr>
          <w:rFonts w:hint="eastAsia"/>
          <w:kern w:val="0"/>
          <w:sz w:val="24"/>
          <w:szCs w:val="24"/>
          <w:lang w:val="en-GB"/>
        </w:rPr>
        <w:t>预处理后热喷锌层最小厚度</w:t>
      </w:r>
      <w:r>
        <w:rPr>
          <w:kern w:val="0"/>
          <w:sz w:val="24"/>
          <w:szCs w:val="24"/>
          <w:lang w:val="en-GB"/>
        </w:rPr>
        <w:t>1</w:t>
      </w:r>
      <w:r>
        <w:rPr>
          <w:rFonts w:hint="eastAsia"/>
          <w:kern w:val="0"/>
          <w:sz w:val="24"/>
          <w:szCs w:val="24"/>
          <w:lang w:val="en-GB"/>
        </w:rPr>
        <w:t>2</w:t>
      </w:r>
      <w:r>
        <w:rPr>
          <w:kern w:val="0"/>
          <w:sz w:val="24"/>
          <w:szCs w:val="24"/>
          <w:lang w:val="en-GB"/>
        </w:rPr>
        <w:t>0</w:t>
      </w:r>
      <w:r>
        <w:rPr>
          <w:rFonts w:hint="eastAsia"/>
          <w:kern w:val="0"/>
          <w:sz w:val="24"/>
          <w:szCs w:val="24"/>
          <w:lang w:val="en-GB"/>
        </w:rPr>
        <w:t>μ</w:t>
      </w:r>
      <w:r>
        <w:rPr>
          <w:kern w:val="0"/>
          <w:sz w:val="24"/>
          <w:szCs w:val="24"/>
          <w:lang w:val="en-GB"/>
        </w:rPr>
        <w:t>m</w:t>
      </w:r>
      <w:r>
        <w:rPr>
          <w:rFonts w:hint="eastAsia"/>
          <w:kern w:val="0"/>
          <w:sz w:val="24"/>
          <w:szCs w:val="24"/>
          <w:lang w:val="en-GB"/>
        </w:rPr>
        <w:t>，喷锌按GB/T</w:t>
      </w:r>
      <w:r>
        <w:rPr>
          <w:kern w:val="0"/>
          <w:sz w:val="24"/>
          <w:szCs w:val="24"/>
          <w:lang w:val="en-GB"/>
        </w:rPr>
        <w:t xml:space="preserve"> </w:t>
      </w:r>
      <w:r>
        <w:rPr>
          <w:rFonts w:hint="eastAsia"/>
          <w:kern w:val="0"/>
          <w:sz w:val="24"/>
          <w:szCs w:val="24"/>
          <w:lang w:val="en-GB"/>
        </w:rPr>
        <w:t>9793的规定执行，喷锌后再涂装封闭涂料保护。喷涂材料及涂料型号、漆膜厚度应符合下表6的规定。</w:t>
      </w:r>
    </w:p>
    <w:p>
      <w:pPr>
        <w:pStyle w:val="119"/>
        <w:spacing w:line="360" w:lineRule="auto"/>
        <w:ind w:firstLine="0"/>
        <w:jc w:val="center"/>
        <w:rPr>
          <w:rFonts w:hint="eastAsia"/>
          <w:b/>
          <w:kern w:val="0"/>
          <w:sz w:val="24"/>
          <w:szCs w:val="24"/>
          <w:lang w:val="en-GB"/>
        </w:rPr>
      </w:pPr>
      <w:r>
        <w:rPr>
          <w:rFonts w:hint="eastAsia"/>
          <w:b/>
          <w:kern w:val="0"/>
          <w:sz w:val="24"/>
          <w:szCs w:val="24"/>
          <w:lang w:val="en-GB"/>
        </w:rPr>
        <w:t>表6：喷涂材料及涂料型号、漆膜厚度</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0"/>
        <w:gridCol w:w="2226"/>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涂层系统</w:t>
            </w:r>
          </w:p>
        </w:tc>
        <w:tc>
          <w:tcPr>
            <w:tcW w:w="2226"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涂料牌号及名称</w:t>
            </w:r>
          </w:p>
        </w:tc>
        <w:tc>
          <w:tcPr>
            <w:tcW w:w="2126"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漆膜总厚度</w:t>
            </w:r>
            <w:r>
              <w:rPr>
                <w:rFonts w:hint="default" w:ascii="宋体" w:hAnsi="宋体"/>
                <w:kern w:val="0"/>
                <w:sz w:val="24"/>
                <w:szCs w:val="24"/>
                <w:lang w:val="en-GB"/>
              </w:rPr>
              <w:t>(</w:t>
            </w:r>
            <w:r>
              <w:rPr>
                <w:rFonts w:hint="eastAsia" w:ascii="宋体" w:hAnsi="宋体"/>
                <w:kern w:val="0"/>
                <w:sz w:val="24"/>
                <w:szCs w:val="24"/>
                <w:lang w:val="en-GB"/>
              </w:rPr>
              <w:t>μ</w:t>
            </w:r>
            <w:r>
              <w:rPr>
                <w:rFonts w:hint="default" w:ascii="宋体" w:hAnsi="宋体"/>
                <w:kern w:val="0"/>
                <w:sz w:val="24"/>
                <w:szCs w:val="24"/>
                <w:lang w:val="en-GB"/>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金属涂层</w:t>
            </w:r>
          </w:p>
        </w:tc>
        <w:tc>
          <w:tcPr>
            <w:tcW w:w="2226"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喷涂锌</w:t>
            </w:r>
          </w:p>
        </w:tc>
        <w:tc>
          <w:tcPr>
            <w:tcW w:w="2126"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default" w:ascii="宋体" w:hAnsi="宋体"/>
                <w:kern w:val="0"/>
                <w:sz w:val="24"/>
                <w:szCs w:val="24"/>
                <w:lang w:val="en-GB"/>
              </w:rPr>
              <w:t>1</w:t>
            </w:r>
            <w:r>
              <w:rPr>
                <w:rFonts w:hint="eastAsia" w:ascii="宋体" w:hAnsi="宋体"/>
                <w:kern w:val="0"/>
                <w:sz w:val="24"/>
                <w:szCs w:val="24"/>
                <w:lang w:val="en-GB"/>
              </w:rPr>
              <w:t>2</w:t>
            </w:r>
            <w:r>
              <w:rPr>
                <w:rFonts w:hint="default" w:ascii="宋体" w:hAnsi="宋体"/>
                <w:kern w:val="0"/>
                <w:sz w:val="24"/>
                <w:szCs w:val="24"/>
                <w:lang w:val="en-GB"/>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kern w:val="0"/>
                <w:sz w:val="24"/>
                <w:szCs w:val="24"/>
                <w:lang w:val="en-GB"/>
              </w:rPr>
            </w:pPr>
            <w:r>
              <w:rPr>
                <w:rFonts w:hint="eastAsia" w:ascii="宋体" w:hAnsi="宋体"/>
                <w:kern w:val="0"/>
                <w:sz w:val="24"/>
                <w:szCs w:val="24"/>
                <w:lang w:val="en-GB"/>
              </w:rPr>
              <w:t>底漆</w:t>
            </w:r>
          </w:p>
        </w:tc>
        <w:tc>
          <w:tcPr>
            <w:tcW w:w="2226"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kern w:val="0"/>
                <w:sz w:val="24"/>
                <w:szCs w:val="24"/>
                <w:lang w:val="en-GB"/>
              </w:rPr>
            </w:pPr>
            <w:r>
              <w:rPr>
                <w:rFonts w:hint="eastAsia" w:ascii="宋体" w:hAnsi="宋体"/>
                <w:kern w:val="0"/>
                <w:sz w:val="24"/>
                <w:szCs w:val="24"/>
                <w:lang w:val="en-GB"/>
              </w:rPr>
              <w:t>环氧富锌底漆</w:t>
            </w:r>
          </w:p>
        </w:tc>
        <w:tc>
          <w:tcPr>
            <w:tcW w:w="2126"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kern w:val="0"/>
                <w:sz w:val="24"/>
                <w:szCs w:val="24"/>
                <w:lang w:val="en-GB"/>
              </w:rPr>
            </w:pPr>
            <w:r>
              <w:rPr>
                <w:rFonts w:hint="eastAsia" w:ascii="宋体" w:hAnsi="宋体"/>
                <w:kern w:val="0"/>
                <w:sz w:val="24"/>
                <w:szCs w:val="24"/>
                <w:lang w:val="en-GB"/>
              </w:rPr>
              <w:t>8</w:t>
            </w:r>
            <w:r>
              <w:rPr>
                <w:rFonts w:hint="default" w:ascii="宋体" w:hAnsi="宋体"/>
                <w:kern w:val="0"/>
                <w:sz w:val="24"/>
                <w:szCs w:val="24"/>
                <w:lang w:val="en-GB"/>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中间层</w:t>
            </w:r>
          </w:p>
        </w:tc>
        <w:tc>
          <w:tcPr>
            <w:tcW w:w="2226"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环氧云铁封闭漆</w:t>
            </w:r>
          </w:p>
        </w:tc>
        <w:tc>
          <w:tcPr>
            <w:tcW w:w="2126"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default" w:ascii="宋体" w:hAnsi="宋体"/>
                <w:kern w:val="0"/>
                <w:sz w:val="24"/>
                <w:szCs w:val="24"/>
                <w:lang w:val="en-GB"/>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0"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面层</w:t>
            </w:r>
          </w:p>
        </w:tc>
        <w:tc>
          <w:tcPr>
            <w:tcW w:w="2226"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氯化橡胶面漆</w:t>
            </w:r>
          </w:p>
        </w:tc>
        <w:tc>
          <w:tcPr>
            <w:tcW w:w="2126" w:type="dxa"/>
            <w:noWrap w:val="0"/>
            <w:vAlign w:val="top"/>
          </w:tcPr>
          <w:p>
            <w:pPr>
              <w:keepNext w:val="0"/>
              <w:keepLines w:val="0"/>
              <w:suppressLineNumbers w:val="0"/>
              <w:spacing w:before="0" w:beforeAutospacing="0" w:after="0" w:afterAutospacing="0" w:line="360" w:lineRule="auto"/>
              <w:ind w:left="0" w:right="0"/>
              <w:jc w:val="left"/>
              <w:rPr>
                <w:rFonts w:hint="default" w:ascii="宋体" w:hAnsi="宋体"/>
                <w:kern w:val="0"/>
                <w:sz w:val="24"/>
                <w:szCs w:val="24"/>
                <w:lang w:val="en-GB"/>
              </w:rPr>
            </w:pPr>
            <w:r>
              <w:rPr>
                <w:rFonts w:hint="eastAsia" w:ascii="宋体" w:hAnsi="宋体"/>
                <w:kern w:val="0"/>
                <w:sz w:val="24"/>
                <w:szCs w:val="24"/>
                <w:lang w:val="en-GB"/>
              </w:rPr>
              <w:t>8</w:t>
            </w:r>
            <w:r>
              <w:rPr>
                <w:rFonts w:hint="default" w:ascii="宋体" w:hAnsi="宋体"/>
                <w:kern w:val="0"/>
                <w:sz w:val="24"/>
                <w:szCs w:val="24"/>
                <w:lang w:val="en-GB"/>
              </w:rPr>
              <w:t>0</w:t>
            </w:r>
          </w:p>
        </w:tc>
      </w:tr>
    </w:tbl>
    <w:p>
      <w:pPr>
        <w:pStyle w:val="4"/>
        <w:spacing w:line="360" w:lineRule="auto"/>
        <w:rPr>
          <w:rFonts w:hint="eastAsia"/>
          <w:sz w:val="24"/>
          <w:szCs w:val="24"/>
        </w:rPr>
      </w:pPr>
      <w:r>
        <w:rPr>
          <w:rFonts w:hint="eastAsia"/>
          <w:sz w:val="24"/>
          <w:szCs w:val="24"/>
        </w:rPr>
        <w:t>6</w:t>
      </w:r>
      <w:r>
        <w:rPr>
          <w:sz w:val="24"/>
          <w:szCs w:val="24"/>
        </w:rPr>
        <w:t>.4.3</w:t>
      </w:r>
      <w:r>
        <w:rPr>
          <w:rFonts w:hint="eastAsia"/>
          <w:sz w:val="24"/>
          <w:szCs w:val="24"/>
        </w:rPr>
        <w:t>其它要求</w:t>
      </w:r>
    </w:p>
    <w:p>
      <w:pPr>
        <w:pStyle w:val="119"/>
        <w:spacing w:line="360" w:lineRule="auto"/>
        <w:rPr>
          <w:kern w:val="0"/>
          <w:sz w:val="24"/>
          <w:szCs w:val="24"/>
          <w:lang w:val="en-GB"/>
        </w:rPr>
      </w:pPr>
      <w:r>
        <w:rPr>
          <w:rFonts w:hint="eastAsia"/>
          <w:kern w:val="0"/>
          <w:sz w:val="24"/>
          <w:szCs w:val="24"/>
          <w:lang w:val="en-GB"/>
        </w:rPr>
        <w:t>交货时如果涂过漆或涂过底漆的金属构件出现锈迹，应采用钢丝刷将生锈的部分锈迹除掉，并按规定进行修复。</w:t>
      </w:r>
    </w:p>
    <w:p>
      <w:pPr>
        <w:pStyle w:val="119"/>
        <w:spacing w:line="360" w:lineRule="auto"/>
        <w:rPr>
          <w:kern w:val="0"/>
          <w:sz w:val="24"/>
          <w:szCs w:val="24"/>
          <w:lang w:val="en-GB"/>
        </w:rPr>
      </w:pPr>
      <w:r>
        <w:rPr>
          <w:rFonts w:hint="eastAsia"/>
          <w:kern w:val="0"/>
          <w:sz w:val="24"/>
          <w:szCs w:val="24"/>
          <w:lang w:val="en-GB"/>
        </w:rPr>
        <w:t>在修复涂层前，应将损坏之处和周围区域清除油腻并研磨，使原有涂层周边呈楔形。在全部涂层系统破坏之处应将此区域的基体表面清除干净使之铮亮，油漆的修复应根据原有的涂装系统。</w:t>
      </w:r>
    </w:p>
    <w:p>
      <w:pPr>
        <w:pStyle w:val="119"/>
        <w:spacing w:line="360" w:lineRule="auto"/>
        <w:rPr>
          <w:kern w:val="0"/>
          <w:sz w:val="24"/>
          <w:szCs w:val="24"/>
          <w:lang w:val="en-GB"/>
        </w:rPr>
      </w:pPr>
      <w:r>
        <w:rPr>
          <w:rFonts w:hint="eastAsia"/>
          <w:kern w:val="0"/>
          <w:sz w:val="24"/>
          <w:szCs w:val="24"/>
          <w:lang w:val="en-GB"/>
        </w:rPr>
        <w:t>用于钢结构的预涂底漆必须含有防锈剂，能与物体牢固地粘结在一起，是防护涂料系统中有效的基础层。</w:t>
      </w:r>
    </w:p>
    <w:p>
      <w:pPr>
        <w:pStyle w:val="2"/>
      </w:pPr>
      <w:r>
        <w:rPr>
          <w:kern w:val="0"/>
          <w:lang w:val="en-GB"/>
        </w:rPr>
        <w:br w:type="page"/>
      </w:r>
      <w:bookmarkStart w:id="287" w:name="_Toc31459"/>
      <w:r>
        <w:t>7.</w:t>
      </w:r>
      <w:r>
        <w:rPr>
          <w:rFonts w:hint="eastAsia"/>
        </w:rPr>
        <w:t>启闭装置-卷扬启闭机技术要求</w:t>
      </w:r>
      <w:bookmarkEnd w:id="287"/>
      <w:r>
        <w:tab/>
      </w:r>
    </w:p>
    <w:p>
      <w:pPr>
        <w:pStyle w:val="3"/>
        <w:numPr>
          <w:ilvl w:val="0"/>
          <w:numId w:val="0"/>
        </w:numPr>
        <w:spacing w:line="360" w:lineRule="auto"/>
        <w:ind w:left="0" w:firstLine="0"/>
        <w:rPr>
          <w:rFonts w:eastAsia="宋体"/>
          <w:szCs w:val="24"/>
          <w:lang w:val="en-GB"/>
        </w:rPr>
      </w:pPr>
      <w:r>
        <w:rPr>
          <w:rFonts w:hint="eastAsia" w:eastAsia="宋体"/>
          <w:szCs w:val="24"/>
          <w:lang w:val="en-GB"/>
        </w:rPr>
        <w:t>7</w:t>
      </w:r>
      <w:r>
        <w:rPr>
          <w:rFonts w:eastAsia="宋体"/>
          <w:szCs w:val="24"/>
          <w:lang w:val="en-GB"/>
        </w:rPr>
        <w:t>.1</w:t>
      </w:r>
      <w:r>
        <w:rPr>
          <w:rFonts w:hint="eastAsia" w:eastAsia="宋体"/>
          <w:szCs w:val="24"/>
          <w:lang w:val="en-GB"/>
        </w:rPr>
        <w:t>基本要求</w:t>
      </w:r>
    </w:p>
    <w:p>
      <w:pPr>
        <w:pStyle w:val="119"/>
        <w:spacing w:line="360" w:lineRule="auto"/>
        <w:rPr>
          <w:rFonts w:hint="eastAsia"/>
          <w:kern w:val="0"/>
          <w:sz w:val="24"/>
          <w:szCs w:val="24"/>
          <w:lang w:val="en-GB"/>
        </w:rPr>
      </w:pPr>
      <w:r>
        <w:rPr>
          <w:rFonts w:hint="eastAsia"/>
          <w:kern w:val="0"/>
          <w:sz w:val="24"/>
          <w:szCs w:val="24"/>
          <w:lang w:val="en-GB"/>
        </w:rPr>
        <w:t>卷扬启闭机主要应由卷筒装置、钢丝绳、滑轮装置、联轴器、制动器、减速器、电动机、机架及其他附件组成。</w:t>
      </w:r>
    </w:p>
    <w:p>
      <w:pPr>
        <w:pStyle w:val="119"/>
        <w:spacing w:line="360" w:lineRule="auto"/>
        <w:rPr>
          <w:kern w:val="0"/>
          <w:sz w:val="24"/>
          <w:szCs w:val="24"/>
          <w:lang w:val="en-GB"/>
        </w:rPr>
      </w:pPr>
      <w:r>
        <w:rPr>
          <w:rFonts w:hint="eastAsia"/>
          <w:kern w:val="0"/>
          <w:sz w:val="24"/>
          <w:szCs w:val="24"/>
          <w:lang w:val="en-GB"/>
        </w:rPr>
        <w:t>卷扬启闭装置</w:t>
      </w:r>
      <w:r>
        <w:rPr>
          <w:kern w:val="0"/>
          <w:sz w:val="24"/>
          <w:szCs w:val="24"/>
          <w:lang w:val="en-GB"/>
        </w:rPr>
        <w:t>设计应简单、可靠且易于安装维修，所有设计计算均应符合 SL 41—2018 </w:t>
      </w:r>
      <w:r>
        <w:rPr>
          <w:rFonts w:hint="eastAsia"/>
          <w:kern w:val="0"/>
          <w:sz w:val="24"/>
          <w:szCs w:val="24"/>
          <w:lang w:val="en-GB"/>
        </w:rPr>
        <w:t>《水利水电工程启闭机设计规范》的规定。同时应满足GB 10597-201</w:t>
      </w:r>
      <w:r>
        <w:rPr>
          <w:kern w:val="0"/>
          <w:sz w:val="24"/>
          <w:szCs w:val="24"/>
          <w:lang w:val="en-GB"/>
        </w:rPr>
        <w:t>1</w:t>
      </w:r>
      <w:r>
        <w:rPr>
          <w:rFonts w:hint="eastAsia"/>
          <w:kern w:val="0"/>
          <w:sz w:val="24"/>
          <w:szCs w:val="24"/>
          <w:lang w:val="en-GB"/>
        </w:rPr>
        <w:t>《卷扬式启闭机》的相关规定。</w:t>
      </w:r>
    </w:p>
    <w:p>
      <w:pPr>
        <w:spacing w:line="360" w:lineRule="auto"/>
        <w:ind w:firstLine="480"/>
        <w:rPr>
          <w:rFonts w:ascii="宋体" w:hAnsi="宋体"/>
          <w:kern w:val="0"/>
          <w:sz w:val="24"/>
          <w:szCs w:val="24"/>
          <w:lang w:val="en-GB"/>
        </w:rPr>
      </w:pPr>
      <w:r>
        <w:rPr>
          <w:rFonts w:hint="eastAsia" w:ascii="宋体" w:hAnsi="宋体"/>
          <w:kern w:val="0"/>
          <w:sz w:val="24"/>
          <w:szCs w:val="24"/>
          <w:lang w:val="en-GB"/>
        </w:rPr>
        <w:t>卷扬</w:t>
      </w:r>
      <w:r>
        <w:rPr>
          <w:rFonts w:ascii="宋体" w:hAnsi="宋体"/>
          <w:kern w:val="0"/>
          <w:sz w:val="24"/>
          <w:szCs w:val="24"/>
          <w:lang w:val="en-GB"/>
        </w:rPr>
        <w:t>启闭机起升机构应装备行程和极限位置测控装置，必要时应具备冗余极限位置控制功能。</w:t>
      </w:r>
    </w:p>
    <w:p>
      <w:pPr>
        <w:spacing w:line="360" w:lineRule="auto"/>
        <w:ind w:firstLine="480"/>
        <w:rPr>
          <w:rFonts w:hint="eastAsia" w:ascii="宋体" w:hAnsi="宋体"/>
          <w:kern w:val="0"/>
          <w:sz w:val="24"/>
          <w:szCs w:val="24"/>
          <w:lang w:val="en-GB"/>
        </w:rPr>
      </w:pPr>
      <w:r>
        <w:rPr>
          <w:rFonts w:hint="eastAsia" w:ascii="宋体" w:hAnsi="宋体"/>
          <w:kern w:val="0"/>
          <w:sz w:val="24"/>
          <w:szCs w:val="24"/>
          <w:lang w:val="en-GB"/>
        </w:rPr>
        <w:t>卷扬</w:t>
      </w:r>
      <w:r>
        <w:rPr>
          <w:rFonts w:ascii="宋体" w:hAnsi="宋体"/>
          <w:kern w:val="0"/>
          <w:sz w:val="24"/>
          <w:szCs w:val="24"/>
          <w:lang w:val="en-GB"/>
        </w:rPr>
        <w:t>启闭机</w:t>
      </w:r>
      <w:r>
        <w:rPr>
          <w:rFonts w:hint="eastAsia" w:ascii="宋体" w:hAnsi="宋体"/>
          <w:kern w:val="0"/>
          <w:sz w:val="24"/>
          <w:szCs w:val="24"/>
          <w:lang w:val="en-GB"/>
        </w:rPr>
        <w:t>应</w:t>
      </w:r>
      <w:r>
        <w:rPr>
          <w:rFonts w:ascii="宋体" w:hAnsi="宋体"/>
          <w:kern w:val="0"/>
          <w:sz w:val="24"/>
          <w:szCs w:val="24"/>
          <w:lang w:val="en-GB"/>
        </w:rPr>
        <w:t>采用闭式齿轮传动</w:t>
      </w:r>
      <w:r>
        <w:rPr>
          <w:rFonts w:hint="eastAsia" w:ascii="宋体" w:hAnsi="宋体"/>
          <w:kern w:val="0"/>
          <w:sz w:val="24"/>
          <w:szCs w:val="24"/>
          <w:lang w:val="en-GB"/>
        </w:rPr>
        <w:t>，卷筒轴与减速箱出轴之间采用卷筒联轴器联接。启闭机两吊点的的卷扬机构间应有刚性联系。启闭机工作行程中的任何位置，钢丝绳均不得与门槽埋件及混凝土相碰。各机构的传动轴与定滑轮的支承应采用滚动轴承，并应设密封装置。</w:t>
      </w:r>
    </w:p>
    <w:p>
      <w:pPr>
        <w:pStyle w:val="3"/>
        <w:numPr>
          <w:ilvl w:val="0"/>
          <w:numId w:val="0"/>
        </w:numPr>
        <w:spacing w:line="360" w:lineRule="auto"/>
        <w:ind w:left="0" w:firstLine="0"/>
        <w:rPr>
          <w:rFonts w:eastAsia="宋体"/>
          <w:szCs w:val="24"/>
          <w:lang w:val="en-GB"/>
        </w:rPr>
      </w:pPr>
      <w:r>
        <w:rPr>
          <w:rFonts w:eastAsia="宋体"/>
          <w:szCs w:val="24"/>
          <w:lang w:val="en-GB"/>
        </w:rPr>
        <w:t>7.2</w:t>
      </w:r>
      <w:r>
        <w:rPr>
          <w:rFonts w:hint="eastAsia" w:eastAsia="宋体"/>
          <w:szCs w:val="24"/>
          <w:lang w:val="en-GB"/>
        </w:rPr>
        <w:t>卷扬启闭机技术参数</w:t>
      </w:r>
    </w:p>
    <w:p>
      <w:pPr>
        <w:spacing w:line="360" w:lineRule="auto"/>
        <w:ind w:firstLine="420"/>
        <w:rPr>
          <w:rFonts w:ascii="宋体" w:hAnsi="宋体"/>
          <w:kern w:val="0"/>
          <w:sz w:val="24"/>
          <w:szCs w:val="24"/>
          <w:lang w:val="en-GB"/>
        </w:rPr>
      </w:pPr>
      <w:r>
        <w:rPr>
          <w:rFonts w:hint="eastAsia" w:ascii="宋体" w:hAnsi="宋体"/>
          <w:kern w:val="0"/>
          <w:sz w:val="24"/>
          <w:szCs w:val="24"/>
          <w:lang w:val="en-GB"/>
        </w:rPr>
        <w:t>投标人所供卷扬启闭机主要技术参数应满足下表7要求：</w:t>
      </w:r>
    </w:p>
    <w:p>
      <w:pPr>
        <w:spacing w:line="360" w:lineRule="auto"/>
        <w:jc w:val="center"/>
        <w:rPr>
          <w:rFonts w:hint="eastAsia" w:ascii="宋体" w:hAnsi="宋体"/>
          <w:b/>
          <w:sz w:val="24"/>
          <w:szCs w:val="24"/>
          <w:lang w:val="en-GB"/>
        </w:rPr>
      </w:pPr>
      <w:r>
        <w:rPr>
          <w:rFonts w:hint="eastAsia" w:ascii="宋体" w:hAnsi="宋体"/>
          <w:b/>
          <w:sz w:val="24"/>
          <w:szCs w:val="24"/>
          <w:lang w:val="en-GB"/>
        </w:rPr>
        <w:t>表7：卷扬启闭机技术参数</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5"/>
        <w:gridCol w:w="3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eastAsia"/>
                <w:kern w:val="0"/>
                <w:sz w:val="24"/>
                <w:szCs w:val="24"/>
                <w:lang w:val="en-GB"/>
              </w:rPr>
            </w:pPr>
            <w:r>
              <w:rPr>
                <w:rFonts w:hint="eastAsia"/>
                <w:kern w:val="0"/>
                <w:sz w:val="24"/>
                <w:szCs w:val="24"/>
                <w:lang w:val="en-GB"/>
              </w:rPr>
              <w:t>型    式：</w:t>
            </w:r>
          </w:p>
        </w:tc>
        <w:tc>
          <w:tcPr>
            <w:tcW w:w="3311" w:type="dxa"/>
            <w:noWrap w:val="0"/>
            <w:vAlign w:val="top"/>
          </w:tcPr>
          <w:p>
            <w:pPr>
              <w:keepNext w:val="0"/>
              <w:keepLines w:val="0"/>
              <w:suppressLineNumbers w:val="0"/>
              <w:spacing w:before="0" w:beforeAutospacing="0" w:after="0" w:afterAutospacing="0" w:line="360" w:lineRule="auto"/>
              <w:ind w:left="0" w:right="0"/>
              <w:rPr>
                <w:rFonts w:hint="eastAsia" w:ascii="宋体" w:hAnsi="宋体"/>
                <w:kern w:val="0"/>
                <w:sz w:val="24"/>
                <w:szCs w:val="24"/>
                <w:lang w:val="en-GB"/>
              </w:rPr>
            </w:pPr>
            <w:r>
              <w:rPr>
                <w:rFonts w:hint="eastAsia" w:ascii="宋体" w:hAnsi="宋体"/>
                <w:kern w:val="0"/>
                <w:sz w:val="24"/>
                <w:szCs w:val="24"/>
                <w:lang w:val="en-GB"/>
              </w:rPr>
              <w:t>闭式传动，卷扬启闭机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eastAsia"/>
                <w:kern w:val="0"/>
                <w:sz w:val="24"/>
                <w:szCs w:val="24"/>
                <w:lang w:val="en-GB"/>
              </w:rPr>
            </w:pPr>
            <w:r>
              <w:rPr>
                <w:rFonts w:hint="eastAsia"/>
                <w:kern w:val="0"/>
                <w:sz w:val="24"/>
                <w:szCs w:val="24"/>
                <w:lang w:val="en-GB"/>
              </w:rPr>
              <w:t>启</w:t>
            </w:r>
            <w:r>
              <w:rPr>
                <w:rFonts w:hint="default"/>
                <w:kern w:val="0"/>
                <w:sz w:val="24"/>
                <w:szCs w:val="24"/>
                <w:lang w:val="en-GB"/>
              </w:rPr>
              <w:t xml:space="preserve"> </w:t>
            </w:r>
            <w:r>
              <w:rPr>
                <w:rFonts w:hint="eastAsia"/>
                <w:kern w:val="0"/>
                <w:sz w:val="24"/>
                <w:szCs w:val="24"/>
                <w:lang w:val="en-GB"/>
              </w:rPr>
              <w:t>闭 力：</w:t>
            </w:r>
          </w:p>
        </w:tc>
        <w:tc>
          <w:tcPr>
            <w:tcW w:w="3311" w:type="dxa"/>
            <w:noWrap w:val="0"/>
            <w:vAlign w:val="top"/>
          </w:tcPr>
          <w:p>
            <w:pPr>
              <w:keepNext w:val="0"/>
              <w:keepLines w:val="0"/>
              <w:suppressLineNumbers w:val="0"/>
              <w:spacing w:before="0" w:beforeAutospacing="0" w:after="0" w:afterAutospacing="0" w:line="360" w:lineRule="auto"/>
              <w:ind w:left="0" w:right="0"/>
              <w:rPr>
                <w:rFonts w:hint="eastAsia" w:ascii="宋体" w:hAnsi="宋体"/>
                <w:kern w:val="0"/>
                <w:sz w:val="24"/>
                <w:szCs w:val="24"/>
                <w:lang w:val="en-GB"/>
              </w:rPr>
            </w:pPr>
            <w:r>
              <w:rPr>
                <w:rFonts w:hint="default" w:ascii="宋体" w:hAnsi="宋体"/>
                <w:kern w:val="0"/>
                <w:sz w:val="24"/>
                <w:szCs w:val="24"/>
                <w:lang w:val="en-GB"/>
              </w:rPr>
              <w:t>2</w:t>
            </w:r>
            <w:r>
              <w:rPr>
                <w:rFonts w:hint="default" w:ascii="宋体" w:hAnsi="宋体"/>
                <w:sz w:val="24"/>
                <w:szCs w:val="24"/>
              </w:rPr>
              <w:t>×</w:t>
            </w:r>
            <w:r>
              <w:rPr>
                <w:rFonts w:hint="eastAsia" w:ascii="宋体" w:hAnsi="宋体"/>
                <w:kern w:val="0"/>
                <w:sz w:val="24"/>
                <w:szCs w:val="24"/>
              </w:rPr>
              <w:t>200</w:t>
            </w:r>
            <w:r>
              <w:rPr>
                <w:rFonts w:hint="eastAsia" w:ascii="宋体" w:hAnsi="宋体"/>
                <w:kern w:val="0"/>
                <w:sz w:val="24"/>
                <w:szCs w:val="24"/>
                <w:lang w:val="en-GB"/>
              </w:rPr>
              <w:t>kN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eastAsia"/>
                <w:kern w:val="0"/>
                <w:sz w:val="24"/>
                <w:szCs w:val="24"/>
                <w:lang w:val="en-GB"/>
              </w:rPr>
            </w:pPr>
            <w:r>
              <w:rPr>
                <w:rFonts w:hint="eastAsia"/>
                <w:kern w:val="0"/>
                <w:sz w:val="24"/>
                <w:szCs w:val="24"/>
                <w:lang w:val="en-GB"/>
              </w:rPr>
              <w:t>启闭扬程：</w:t>
            </w:r>
          </w:p>
        </w:tc>
        <w:tc>
          <w:tcPr>
            <w:tcW w:w="3311" w:type="dxa"/>
            <w:noWrap w:val="0"/>
            <w:vAlign w:val="top"/>
          </w:tcPr>
          <w:p>
            <w:pPr>
              <w:keepNext w:val="0"/>
              <w:keepLines w:val="0"/>
              <w:suppressLineNumbers w:val="0"/>
              <w:spacing w:before="0" w:beforeAutospacing="0" w:after="0" w:afterAutospacing="0" w:line="360" w:lineRule="auto"/>
              <w:ind w:left="0" w:right="0"/>
              <w:rPr>
                <w:rFonts w:hint="eastAsia" w:ascii="宋体" w:hAnsi="宋体"/>
                <w:kern w:val="0"/>
                <w:sz w:val="24"/>
                <w:szCs w:val="24"/>
                <w:lang w:val="en-GB"/>
              </w:rPr>
            </w:pPr>
            <w:r>
              <w:rPr>
                <w:rFonts w:hint="eastAsia" w:ascii="宋体" w:hAnsi="宋体"/>
                <w:kern w:val="0"/>
                <w:sz w:val="24"/>
                <w:szCs w:val="24"/>
              </w:rPr>
              <w:t>9</w:t>
            </w:r>
            <w:r>
              <w:rPr>
                <w:rFonts w:hint="eastAsia" w:ascii="宋体" w:hAnsi="宋体"/>
                <w:kern w:val="0"/>
                <w:sz w:val="24"/>
                <w:szCs w:val="24"/>
                <w:lang w:val="en-GB"/>
              </w:rPr>
              <w:t>m（</w:t>
            </w:r>
            <w:r>
              <w:rPr>
                <w:rFonts w:hint="eastAsia" w:ascii="宋体" w:hAnsi="宋体"/>
                <w:kern w:val="0"/>
                <w:sz w:val="24"/>
                <w:szCs w:val="24"/>
              </w:rPr>
              <w:t>轨上5.4m</w:t>
            </w:r>
            <w:r>
              <w:rPr>
                <w:rFonts w:hint="eastAsia" w:ascii="宋体" w:hAnsi="宋体"/>
                <w:kern w:val="0"/>
                <w:sz w:val="24"/>
                <w:szCs w:val="24"/>
                <w:lang w:val="en-G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eastAsia"/>
                <w:kern w:val="0"/>
                <w:sz w:val="24"/>
                <w:szCs w:val="24"/>
                <w:lang w:val="en-GB"/>
              </w:rPr>
            </w:pPr>
            <w:r>
              <w:rPr>
                <w:rFonts w:hint="eastAsia"/>
                <w:kern w:val="0"/>
                <w:sz w:val="24"/>
                <w:szCs w:val="24"/>
                <w:lang w:val="en-GB"/>
              </w:rPr>
              <w:t>启闭速度</w:t>
            </w:r>
          </w:p>
        </w:tc>
        <w:tc>
          <w:tcPr>
            <w:tcW w:w="3311" w:type="dxa"/>
            <w:noWrap w:val="0"/>
            <w:vAlign w:val="top"/>
          </w:tcPr>
          <w:p>
            <w:pPr>
              <w:keepNext w:val="0"/>
              <w:keepLines w:val="0"/>
              <w:suppressLineNumbers w:val="0"/>
              <w:spacing w:before="0" w:beforeAutospacing="0" w:after="0" w:afterAutospacing="0" w:line="360" w:lineRule="auto"/>
              <w:ind w:left="0" w:right="0"/>
              <w:rPr>
                <w:rFonts w:hint="eastAsia" w:ascii="宋体" w:hAnsi="宋体"/>
                <w:kern w:val="0"/>
                <w:sz w:val="24"/>
                <w:szCs w:val="24"/>
                <w:lang w:val="en-GB"/>
              </w:rPr>
            </w:pPr>
            <w:r>
              <w:rPr>
                <w:rFonts w:hint="eastAsia" w:ascii="宋体" w:hAnsi="宋体"/>
                <w:kern w:val="0"/>
                <w:sz w:val="24"/>
                <w:szCs w:val="24"/>
                <w:lang w:val="en-GB"/>
              </w:rPr>
              <w:t>~</w:t>
            </w:r>
            <w:r>
              <w:rPr>
                <w:rFonts w:hint="eastAsia" w:ascii="宋体" w:hAnsi="宋体"/>
                <w:kern w:val="0"/>
                <w:sz w:val="24"/>
                <w:szCs w:val="24"/>
              </w:rPr>
              <w:t>2.0</w:t>
            </w:r>
            <w:r>
              <w:rPr>
                <w:rFonts w:hint="eastAsia" w:ascii="宋体" w:hAnsi="宋体"/>
                <w:kern w:val="0"/>
                <w:sz w:val="24"/>
                <w:szCs w:val="24"/>
                <w:lang w:val="en-GB"/>
              </w:rPr>
              <w:t>m/min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eastAsia"/>
                <w:kern w:val="0"/>
                <w:sz w:val="24"/>
                <w:szCs w:val="24"/>
                <w:lang w:val="en-GB"/>
              </w:rPr>
            </w:pPr>
            <w:r>
              <w:rPr>
                <w:rFonts w:hint="eastAsia"/>
                <w:kern w:val="0"/>
                <w:sz w:val="24"/>
                <w:szCs w:val="24"/>
                <w:lang w:val="en-GB"/>
              </w:rPr>
              <w:t>吊 点 数：</w:t>
            </w:r>
          </w:p>
        </w:tc>
        <w:tc>
          <w:tcPr>
            <w:tcW w:w="3311" w:type="dxa"/>
            <w:noWrap w:val="0"/>
            <w:vAlign w:val="top"/>
          </w:tcPr>
          <w:p>
            <w:pPr>
              <w:keepNext w:val="0"/>
              <w:keepLines w:val="0"/>
              <w:suppressLineNumbers w:val="0"/>
              <w:spacing w:before="0" w:beforeAutospacing="0" w:after="0" w:afterAutospacing="0" w:line="360" w:lineRule="auto"/>
              <w:ind w:left="0" w:right="0"/>
              <w:rPr>
                <w:rFonts w:hint="eastAsia" w:ascii="宋体" w:hAnsi="宋体"/>
                <w:kern w:val="0"/>
                <w:sz w:val="24"/>
                <w:szCs w:val="24"/>
                <w:lang w:val="en-GB"/>
              </w:rPr>
            </w:pPr>
            <w:r>
              <w:rPr>
                <w:rFonts w:hint="eastAsia" w:ascii="宋体" w:hAnsi="宋体"/>
                <w:kern w:val="0"/>
                <w:sz w:val="24"/>
                <w:szCs w:val="24"/>
                <w:lang w:val="en-GB"/>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eastAsia"/>
                <w:kern w:val="0"/>
                <w:sz w:val="24"/>
                <w:szCs w:val="24"/>
                <w:lang w:val="en-GB"/>
              </w:rPr>
            </w:pPr>
            <w:r>
              <w:rPr>
                <w:rFonts w:hint="eastAsia"/>
                <w:kern w:val="0"/>
                <w:sz w:val="24"/>
                <w:szCs w:val="24"/>
                <w:lang w:val="en-GB"/>
              </w:rPr>
              <w:t>吊 点 距：</w:t>
            </w:r>
          </w:p>
        </w:tc>
        <w:tc>
          <w:tcPr>
            <w:tcW w:w="3311" w:type="dxa"/>
            <w:noWrap w:val="0"/>
            <w:vAlign w:val="top"/>
          </w:tcPr>
          <w:p>
            <w:pPr>
              <w:keepNext w:val="0"/>
              <w:keepLines w:val="0"/>
              <w:suppressLineNumbers w:val="0"/>
              <w:spacing w:before="0" w:beforeAutospacing="0" w:after="0" w:afterAutospacing="0" w:line="360" w:lineRule="auto"/>
              <w:ind w:left="0" w:right="0"/>
              <w:rPr>
                <w:rFonts w:hint="eastAsia" w:ascii="宋体" w:hAnsi="宋体"/>
                <w:kern w:val="0"/>
                <w:sz w:val="24"/>
                <w:szCs w:val="24"/>
                <w:lang w:val="en-GB"/>
              </w:rPr>
            </w:pPr>
            <w:r>
              <w:rPr>
                <w:rFonts w:hint="eastAsia" w:ascii="宋体" w:hAnsi="宋体"/>
                <w:kern w:val="0"/>
                <w:sz w:val="24"/>
                <w:szCs w:val="24"/>
              </w:rPr>
              <w:t>3.00</w:t>
            </w:r>
            <w:r>
              <w:rPr>
                <w:rFonts w:hint="eastAsia" w:ascii="宋体" w:hAnsi="宋体"/>
                <w:kern w:val="0"/>
                <w:sz w:val="24"/>
                <w:szCs w:val="24"/>
                <w:lang w:val="en-GB"/>
              </w:rPr>
              <w:t xml:space="preserve"> 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eastAsia"/>
                <w:kern w:val="0"/>
                <w:sz w:val="24"/>
                <w:szCs w:val="24"/>
                <w:lang w:val="en-GB"/>
              </w:rPr>
            </w:pPr>
            <w:r>
              <w:rPr>
                <w:rFonts w:hint="eastAsia"/>
                <w:kern w:val="0"/>
                <w:sz w:val="24"/>
                <w:szCs w:val="24"/>
                <w:lang w:val="en-GB"/>
              </w:rPr>
              <w:t xml:space="preserve">台 </w:t>
            </w:r>
            <w:r>
              <w:rPr>
                <w:rFonts w:hint="default"/>
                <w:kern w:val="0"/>
                <w:sz w:val="24"/>
                <w:szCs w:val="24"/>
                <w:lang w:val="en-GB"/>
              </w:rPr>
              <w:t xml:space="preserve">   </w:t>
            </w:r>
            <w:r>
              <w:rPr>
                <w:rFonts w:hint="eastAsia"/>
                <w:kern w:val="0"/>
                <w:sz w:val="24"/>
                <w:szCs w:val="24"/>
                <w:lang w:val="en-GB"/>
              </w:rPr>
              <w:t>数：</w:t>
            </w:r>
          </w:p>
        </w:tc>
        <w:tc>
          <w:tcPr>
            <w:tcW w:w="3311" w:type="dxa"/>
            <w:noWrap w:val="0"/>
            <w:vAlign w:val="top"/>
          </w:tcPr>
          <w:p>
            <w:pPr>
              <w:keepNext w:val="0"/>
              <w:keepLines w:val="0"/>
              <w:suppressLineNumbers w:val="0"/>
              <w:spacing w:before="0" w:beforeAutospacing="0" w:after="0" w:afterAutospacing="0" w:line="360" w:lineRule="auto"/>
              <w:ind w:left="0" w:right="0"/>
              <w:rPr>
                <w:rFonts w:hint="eastAsia" w:ascii="宋体" w:hAnsi="宋体"/>
                <w:kern w:val="0"/>
                <w:sz w:val="24"/>
                <w:szCs w:val="24"/>
                <w:lang w:val="en-GB"/>
              </w:rPr>
            </w:pPr>
            <w:r>
              <w:rPr>
                <w:rFonts w:hint="default" w:ascii="宋体" w:hAnsi="宋体"/>
                <w:kern w:val="0"/>
                <w:sz w:val="24"/>
                <w:szCs w:val="24"/>
                <w:lang w:val="en-GB"/>
              </w:rPr>
              <w:t>2</w:t>
            </w:r>
            <w:r>
              <w:rPr>
                <w:rFonts w:hint="eastAsia" w:ascii="宋体" w:hAnsi="宋体"/>
                <w:kern w:val="0"/>
                <w:sz w:val="24"/>
                <w:szCs w:val="24"/>
                <w:lang w:val="en-GB"/>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eastAsia"/>
                <w:kern w:val="0"/>
                <w:sz w:val="24"/>
                <w:szCs w:val="24"/>
              </w:rPr>
            </w:pPr>
            <w:r>
              <w:rPr>
                <w:rFonts w:hint="eastAsia"/>
                <w:kern w:val="0"/>
                <w:sz w:val="24"/>
                <w:szCs w:val="24"/>
              </w:rPr>
              <w:t>单机容量</w:t>
            </w:r>
          </w:p>
        </w:tc>
        <w:tc>
          <w:tcPr>
            <w:tcW w:w="3311"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rPr>
            </w:pPr>
            <w:r>
              <w:rPr>
                <w:rFonts w:hint="eastAsia" w:ascii="宋体" w:hAnsi="宋体"/>
                <w:kern w:val="0"/>
                <w:sz w:val="24"/>
                <w:szCs w:val="24"/>
              </w:rPr>
              <w:t>15KW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default"/>
                <w:kern w:val="0"/>
                <w:sz w:val="24"/>
                <w:szCs w:val="24"/>
              </w:rPr>
            </w:pPr>
            <w:r>
              <w:rPr>
                <w:rFonts w:hint="eastAsia"/>
                <w:kern w:val="0"/>
                <w:sz w:val="24"/>
                <w:szCs w:val="24"/>
              </w:rPr>
              <w:t>工作级别</w:t>
            </w:r>
          </w:p>
        </w:tc>
        <w:tc>
          <w:tcPr>
            <w:tcW w:w="3311"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rPr>
            </w:pPr>
            <w:r>
              <w:rPr>
                <w:rFonts w:hint="eastAsia" w:ascii="宋体" w:hAnsi="宋体"/>
                <w:kern w:val="0"/>
                <w:sz w:val="24"/>
                <w:szCs w:val="24"/>
              </w:rPr>
              <w:t>Q2-轻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55" w:type="dxa"/>
            <w:noWrap w:val="0"/>
            <w:vAlign w:val="top"/>
          </w:tcPr>
          <w:p>
            <w:pPr>
              <w:pStyle w:val="119"/>
              <w:keepNext w:val="0"/>
              <w:keepLines w:val="0"/>
              <w:suppressLineNumbers w:val="0"/>
              <w:spacing w:before="0" w:beforeAutospacing="0" w:after="0" w:afterAutospacing="0" w:line="360" w:lineRule="auto"/>
              <w:ind w:left="0" w:right="0" w:firstLine="0"/>
              <w:rPr>
                <w:rFonts w:hint="default"/>
                <w:kern w:val="0"/>
                <w:sz w:val="24"/>
                <w:szCs w:val="24"/>
              </w:rPr>
            </w:pPr>
            <w:r>
              <w:rPr>
                <w:rFonts w:hint="eastAsia"/>
                <w:kern w:val="0"/>
                <w:sz w:val="24"/>
                <w:szCs w:val="24"/>
              </w:rPr>
              <w:t>启闭机自重</w:t>
            </w:r>
          </w:p>
        </w:tc>
        <w:tc>
          <w:tcPr>
            <w:tcW w:w="3311" w:type="dxa"/>
            <w:noWrap w:val="0"/>
            <w:vAlign w:val="top"/>
          </w:tcPr>
          <w:p>
            <w:pPr>
              <w:keepNext w:val="0"/>
              <w:keepLines w:val="0"/>
              <w:suppressLineNumbers w:val="0"/>
              <w:spacing w:before="0" w:beforeAutospacing="0" w:after="0" w:afterAutospacing="0" w:line="360" w:lineRule="auto"/>
              <w:ind w:left="0" w:right="0"/>
              <w:rPr>
                <w:rFonts w:hint="default" w:ascii="宋体" w:hAnsi="宋体"/>
                <w:kern w:val="0"/>
                <w:sz w:val="24"/>
                <w:szCs w:val="24"/>
              </w:rPr>
            </w:pPr>
            <w:r>
              <w:rPr>
                <w:rFonts w:hint="eastAsia" w:ascii="宋体" w:hAnsi="宋体"/>
                <w:kern w:val="0"/>
                <w:sz w:val="24"/>
                <w:szCs w:val="24"/>
              </w:rPr>
              <w:t>≥4t</w:t>
            </w:r>
          </w:p>
        </w:tc>
      </w:tr>
    </w:tbl>
    <w:p>
      <w:pPr>
        <w:pStyle w:val="3"/>
        <w:numPr>
          <w:ilvl w:val="0"/>
          <w:numId w:val="0"/>
        </w:numPr>
        <w:spacing w:line="360" w:lineRule="auto"/>
        <w:ind w:left="0" w:firstLine="0"/>
        <w:rPr>
          <w:rFonts w:hint="eastAsia" w:eastAsia="宋体"/>
          <w:szCs w:val="24"/>
          <w:lang w:val="en-GB"/>
        </w:rPr>
      </w:pPr>
      <w:r>
        <w:rPr>
          <w:rFonts w:eastAsia="宋体"/>
          <w:szCs w:val="24"/>
          <w:lang w:val="en-GB"/>
        </w:rPr>
        <w:t>7.3</w:t>
      </w:r>
      <w:r>
        <w:rPr>
          <w:rFonts w:hint="eastAsia" w:eastAsia="宋体"/>
          <w:szCs w:val="24"/>
          <w:lang w:val="en-GB"/>
        </w:rPr>
        <w:t>卷扬启闭机主要部件要求</w:t>
      </w:r>
    </w:p>
    <w:p>
      <w:pPr>
        <w:pStyle w:val="4"/>
        <w:spacing w:line="360" w:lineRule="auto"/>
        <w:rPr>
          <w:sz w:val="24"/>
          <w:szCs w:val="24"/>
          <w:lang w:val="en-GB"/>
        </w:rPr>
      </w:pPr>
      <w:r>
        <w:rPr>
          <w:rFonts w:hint="eastAsia"/>
          <w:sz w:val="24"/>
          <w:szCs w:val="24"/>
          <w:lang w:val="en-GB"/>
        </w:rPr>
        <w:t>7</w:t>
      </w:r>
      <w:r>
        <w:rPr>
          <w:sz w:val="24"/>
          <w:szCs w:val="24"/>
          <w:lang w:val="en-GB"/>
        </w:rPr>
        <w:t>.3.1</w:t>
      </w:r>
      <w:r>
        <w:rPr>
          <w:rFonts w:hint="eastAsia"/>
          <w:sz w:val="24"/>
          <w:szCs w:val="24"/>
          <w:lang w:val="en-GB"/>
        </w:rPr>
        <w:t>钢丝绳及其紧固件</w:t>
      </w:r>
    </w:p>
    <w:p>
      <w:pPr>
        <w:pStyle w:val="119"/>
        <w:spacing w:line="360" w:lineRule="auto"/>
        <w:ind w:left="144" w:firstLine="480" w:firstLineChars="200"/>
        <w:rPr>
          <w:kern w:val="0"/>
          <w:sz w:val="24"/>
          <w:szCs w:val="24"/>
          <w:lang w:val="en-GB"/>
        </w:rPr>
      </w:pPr>
      <w:r>
        <w:rPr>
          <w:rFonts w:hint="eastAsia"/>
          <w:kern w:val="0"/>
          <w:sz w:val="24"/>
          <w:szCs w:val="24"/>
          <w:lang w:val="en-GB"/>
        </w:rPr>
        <w:t>钢丝绳应满足SD315第3.2条的规定，材质选用镀锌钢丝绳。钢丝绳套环、压板、绳夹和接头应分别符合GB5974.1、GB5974.2、GB5975、GB5976、GB5973的规定。</w:t>
      </w:r>
      <w:r>
        <w:rPr>
          <w:kern w:val="0"/>
          <w:sz w:val="24"/>
          <w:szCs w:val="24"/>
          <w:lang w:val="en-GB"/>
        </w:rPr>
        <w:t>钢丝绳长度应根据扬程及安装高程确定</w:t>
      </w:r>
      <w:r>
        <w:rPr>
          <w:rFonts w:hint="eastAsia"/>
          <w:kern w:val="0"/>
          <w:sz w:val="24"/>
          <w:szCs w:val="24"/>
          <w:lang w:val="en-GB"/>
        </w:rPr>
        <w:t>。</w:t>
      </w:r>
    </w:p>
    <w:p>
      <w:pPr>
        <w:pStyle w:val="4"/>
        <w:spacing w:line="360" w:lineRule="auto"/>
        <w:rPr>
          <w:sz w:val="24"/>
          <w:szCs w:val="24"/>
          <w:lang w:val="en-GB"/>
        </w:rPr>
      </w:pPr>
      <w:r>
        <w:rPr>
          <w:rFonts w:hint="eastAsia"/>
          <w:sz w:val="24"/>
          <w:szCs w:val="24"/>
          <w:lang w:val="en-GB"/>
        </w:rPr>
        <w:t>7</w:t>
      </w:r>
      <w:r>
        <w:rPr>
          <w:sz w:val="24"/>
          <w:szCs w:val="24"/>
          <w:lang w:val="en-GB"/>
        </w:rPr>
        <w:t>.3.2</w:t>
      </w:r>
      <w:r>
        <w:rPr>
          <w:rFonts w:hint="eastAsia"/>
          <w:sz w:val="24"/>
          <w:szCs w:val="24"/>
          <w:lang w:val="en-GB"/>
        </w:rPr>
        <w:t>滑轮</w:t>
      </w:r>
    </w:p>
    <w:p>
      <w:pPr>
        <w:pStyle w:val="119"/>
        <w:spacing w:line="360" w:lineRule="auto"/>
        <w:ind w:firstLine="480" w:firstLineChars="200"/>
        <w:rPr>
          <w:kern w:val="0"/>
          <w:sz w:val="24"/>
          <w:szCs w:val="24"/>
          <w:lang w:val="en-GB"/>
        </w:rPr>
      </w:pPr>
      <w:r>
        <w:rPr>
          <w:rFonts w:hint="eastAsia"/>
          <w:kern w:val="0"/>
          <w:sz w:val="24"/>
          <w:szCs w:val="24"/>
          <w:lang w:val="en-GB"/>
        </w:rPr>
        <w:t>滑轮应满足SD315第3.3条的规定。</w:t>
      </w:r>
    </w:p>
    <w:p>
      <w:pPr>
        <w:pStyle w:val="119"/>
        <w:spacing w:line="360" w:lineRule="auto"/>
        <w:ind w:firstLine="480" w:firstLineChars="200"/>
        <w:rPr>
          <w:kern w:val="0"/>
          <w:sz w:val="24"/>
          <w:szCs w:val="24"/>
          <w:lang w:val="en-GB"/>
        </w:rPr>
      </w:pPr>
      <w:r>
        <w:rPr>
          <w:rFonts w:hint="eastAsia"/>
          <w:kern w:val="0"/>
          <w:sz w:val="24"/>
          <w:szCs w:val="24"/>
          <w:lang w:val="en-GB"/>
        </w:rPr>
        <w:t>采用焊接滑轮时，其材料不低于GB700中的Q235C钢或GB1591中的16Mn钢。</w:t>
      </w:r>
    </w:p>
    <w:p>
      <w:pPr>
        <w:pStyle w:val="119"/>
        <w:spacing w:line="360" w:lineRule="auto"/>
        <w:ind w:firstLine="480" w:firstLineChars="200"/>
        <w:rPr>
          <w:kern w:val="0"/>
          <w:sz w:val="24"/>
          <w:szCs w:val="24"/>
          <w:lang w:val="en-GB"/>
        </w:rPr>
      </w:pPr>
      <w:r>
        <w:rPr>
          <w:rFonts w:hint="eastAsia"/>
          <w:kern w:val="0"/>
          <w:sz w:val="24"/>
          <w:szCs w:val="24"/>
          <w:lang w:val="en-GB"/>
        </w:rPr>
        <w:t>采用铸造滑轮时应符合SD315第3.1.3的规定。</w:t>
      </w:r>
    </w:p>
    <w:p>
      <w:pPr>
        <w:pStyle w:val="119"/>
        <w:spacing w:line="360" w:lineRule="auto"/>
        <w:ind w:firstLine="480" w:firstLineChars="200"/>
        <w:rPr>
          <w:kern w:val="0"/>
          <w:sz w:val="24"/>
          <w:szCs w:val="24"/>
          <w:lang w:val="en-GB"/>
        </w:rPr>
      </w:pPr>
      <w:r>
        <w:rPr>
          <w:rFonts w:hint="eastAsia"/>
          <w:kern w:val="0"/>
          <w:sz w:val="24"/>
          <w:szCs w:val="24"/>
          <w:lang w:val="en-GB"/>
        </w:rPr>
        <w:t>采用轧制滑轮应符合JT5028的规定。</w:t>
      </w:r>
    </w:p>
    <w:p>
      <w:pPr>
        <w:pStyle w:val="4"/>
        <w:spacing w:line="360" w:lineRule="auto"/>
        <w:rPr>
          <w:sz w:val="24"/>
          <w:szCs w:val="24"/>
          <w:lang w:val="en-GB"/>
        </w:rPr>
      </w:pPr>
      <w:r>
        <w:rPr>
          <w:rFonts w:hint="eastAsia"/>
          <w:sz w:val="24"/>
          <w:szCs w:val="24"/>
          <w:lang w:val="en-GB"/>
        </w:rPr>
        <w:t>7</w:t>
      </w:r>
      <w:r>
        <w:rPr>
          <w:sz w:val="24"/>
          <w:szCs w:val="24"/>
          <w:lang w:val="en-GB"/>
        </w:rPr>
        <w:t>.3.3</w:t>
      </w:r>
      <w:r>
        <w:rPr>
          <w:rFonts w:hint="eastAsia"/>
          <w:sz w:val="24"/>
          <w:szCs w:val="24"/>
          <w:lang w:val="en-GB"/>
        </w:rPr>
        <w:t>卷筒</w:t>
      </w:r>
    </w:p>
    <w:p>
      <w:pPr>
        <w:pStyle w:val="119"/>
        <w:spacing w:line="360" w:lineRule="auto"/>
        <w:ind w:firstLine="480" w:firstLineChars="200"/>
        <w:rPr>
          <w:kern w:val="0"/>
          <w:sz w:val="24"/>
          <w:szCs w:val="24"/>
          <w:lang w:val="en-GB"/>
        </w:rPr>
      </w:pPr>
      <w:r>
        <w:rPr>
          <w:rFonts w:hint="eastAsia"/>
          <w:kern w:val="0"/>
          <w:sz w:val="24"/>
          <w:szCs w:val="24"/>
          <w:lang w:val="en-GB"/>
        </w:rPr>
        <w:t>卷筒应满足SD315第3.4条的规定。</w:t>
      </w:r>
    </w:p>
    <w:p>
      <w:pPr>
        <w:pStyle w:val="119"/>
        <w:spacing w:line="360" w:lineRule="auto"/>
        <w:ind w:firstLine="480" w:firstLineChars="200"/>
        <w:rPr>
          <w:kern w:val="0"/>
          <w:sz w:val="24"/>
          <w:szCs w:val="24"/>
          <w:lang w:val="en-GB"/>
        </w:rPr>
      </w:pPr>
      <w:r>
        <w:rPr>
          <w:rFonts w:hint="eastAsia"/>
          <w:kern w:val="0"/>
          <w:sz w:val="24"/>
          <w:szCs w:val="24"/>
          <w:lang w:val="en-GB"/>
        </w:rPr>
        <w:t>采用焊接卷筒或铸造卷筒时时，符合SD315第3.1.2条的规定。</w:t>
      </w:r>
    </w:p>
    <w:p>
      <w:pPr>
        <w:pStyle w:val="119"/>
        <w:spacing w:line="360" w:lineRule="auto"/>
        <w:ind w:firstLine="480" w:firstLineChars="200"/>
        <w:rPr>
          <w:kern w:val="0"/>
          <w:sz w:val="24"/>
          <w:szCs w:val="24"/>
          <w:lang w:val="en-GB"/>
        </w:rPr>
      </w:pPr>
      <w:r>
        <w:rPr>
          <w:rFonts w:hint="eastAsia"/>
          <w:kern w:val="0"/>
          <w:sz w:val="24"/>
          <w:szCs w:val="24"/>
          <w:lang w:val="en-GB"/>
        </w:rPr>
        <w:t>卷筒轴、传动轴的材料应符合SD315第3.1.6的规定。</w:t>
      </w:r>
    </w:p>
    <w:p>
      <w:pPr>
        <w:pStyle w:val="4"/>
        <w:spacing w:line="360" w:lineRule="auto"/>
        <w:rPr>
          <w:sz w:val="24"/>
          <w:szCs w:val="24"/>
          <w:lang w:val="en-GB"/>
        </w:rPr>
      </w:pPr>
      <w:r>
        <w:rPr>
          <w:rFonts w:hint="eastAsia"/>
          <w:sz w:val="24"/>
          <w:szCs w:val="24"/>
          <w:lang w:val="en-GB"/>
        </w:rPr>
        <w:t>7</w:t>
      </w:r>
      <w:r>
        <w:rPr>
          <w:sz w:val="24"/>
          <w:szCs w:val="24"/>
          <w:lang w:val="en-GB"/>
        </w:rPr>
        <w:t>.3.4</w:t>
      </w:r>
      <w:r>
        <w:rPr>
          <w:rFonts w:hint="eastAsia"/>
          <w:sz w:val="24"/>
          <w:szCs w:val="24"/>
          <w:lang w:val="en-GB"/>
        </w:rPr>
        <w:t>联轴器</w:t>
      </w:r>
    </w:p>
    <w:p>
      <w:pPr>
        <w:pStyle w:val="119"/>
        <w:spacing w:line="360" w:lineRule="auto"/>
        <w:ind w:firstLine="480" w:firstLineChars="200"/>
        <w:rPr>
          <w:kern w:val="0"/>
          <w:sz w:val="24"/>
          <w:szCs w:val="24"/>
          <w:lang w:val="en-GB"/>
        </w:rPr>
      </w:pPr>
      <w:r>
        <w:rPr>
          <w:rFonts w:hint="eastAsia"/>
          <w:kern w:val="0"/>
          <w:sz w:val="24"/>
          <w:szCs w:val="24"/>
          <w:lang w:val="en-GB"/>
        </w:rPr>
        <w:t>齿式联轴器应符合JB/ZQ4382的规定。弹性联轴器应符合GB4323或GB5272的规定。</w:t>
      </w:r>
    </w:p>
    <w:p>
      <w:pPr>
        <w:pStyle w:val="119"/>
        <w:spacing w:line="360" w:lineRule="auto"/>
        <w:ind w:firstLine="480" w:firstLineChars="200"/>
        <w:rPr>
          <w:kern w:val="0"/>
          <w:sz w:val="24"/>
          <w:szCs w:val="24"/>
          <w:lang w:val="en-GB"/>
        </w:rPr>
      </w:pPr>
      <w:r>
        <w:rPr>
          <w:rFonts w:hint="eastAsia"/>
          <w:kern w:val="0"/>
          <w:sz w:val="24"/>
          <w:szCs w:val="24"/>
          <w:lang w:val="en-GB"/>
        </w:rPr>
        <w:t>连接主动轴的齿式联轴器和弹性联轴器，装配后两个半联轴器相对端面圆跳动和向圆跳动不低于GB1182～GB1184中的10级。</w:t>
      </w:r>
    </w:p>
    <w:p>
      <w:pPr>
        <w:pStyle w:val="119"/>
        <w:spacing w:line="360" w:lineRule="auto"/>
        <w:ind w:firstLine="480" w:firstLineChars="200"/>
        <w:rPr>
          <w:kern w:val="0"/>
          <w:sz w:val="24"/>
          <w:szCs w:val="24"/>
          <w:lang w:val="en-GB"/>
        </w:rPr>
      </w:pPr>
      <w:r>
        <w:rPr>
          <w:rFonts w:hint="eastAsia"/>
          <w:kern w:val="0"/>
          <w:sz w:val="24"/>
          <w:szCs w:val="24"/>
          <w:lang w:val="en-GB"/>
        </w:rPr>
        <w:t>齿式联轴器加工后的缺陷处理应符合SD315第3.5.1条的规定。</w:t>
      </w:r>
    </w:p>
    <w:p>
      <w:pPr>
        <w:pStyle w:val="4"/>
        <w:spacing w:line="360" w:lineRule="auto"/>
        <w:rPr>
          <w:sz w:val="24"/>
          <w:szCs w:val="24"/>
          <w:lang w:val="en-GB"/>
        </w:rPr>
      </w:pPr>
      <w:r>
        <w:rPr>
          <w:rFonts w:hint="eastAsia"/>
          <w:sz w:val="24"/>
          <w:szCs w:val="24"/>
          <w:lang w:val="en-GB"/>
        </w:rPr>
        <w:t>7</w:t>
      </w:r>
      <w:r>
        <w:rPr>
          <w:sz w:val="24"/>
          <w:szCs w:val="24"/>
          <w:lang w:val="en-GB"/>
        </w:rPr>
        <w:t>.3.5</w:t>
      </w:r>
      <w:r>
        <w:rPr>
          <w:rFonts w:hint="eastAsia"/>
          <w:sz w:val="24"/>
          <w:szCs w:val="24"/>
          <w:lang w:val="en-GB"/>
        </w:rPr>
        <w:t>制动器</w:t>
      </w:r>
    </w:p>
    <w:p>
      <w:pPr>
        <w:pStyle w:val="119"/>
        <w:spacing w:line="360" w:lineRule="auto"/>
        <w:rPr>
          <w:kern w:val="0"/>
          <w:sz w:val="24"/>
          <w:szCs w:val="24"/>
          <w:lang w:val="en-GB"/>
        </w:rPr>
      </w:pPr>
      <w:r>
        <w:rPr>
          <w:rFonts w:hint="eastAsia"/>
          <w:kern w:val="0"/>
          <w:sz w:val="24"/>
          <w:szCs w:val="24"/>
          <w:lang w:val="en-GB"/>
        </w:rPr>
        <w:t>应采用GB6333中的电力液压块式制动器。</w:t>
      </w:r>
    </w:p>
    <w:p>
      <w:pPr>
        <w:pStyle w:val="4"/>
        <w:spacing w:line="360" w:lineRule="auto"/>
        <w:rPr>
          <w:sz w:val="24"/>
          <w:szCs w:val="24"/>
          <w:lang w:val="en-GB"/>
        </w:rPr>
      </w:pPr>
      <w:r>
        <w:rPr>
          <w:rFonts w:hint="eastAsia"/>
          <w:sz w:val="24"/>
          <w:szCs w:val="24"/>
          <w:lang w:val="en-GB"/>
        </w:rPr>
        <w:t>7</w:t>
      </w:r>
      <w:r>
        <w:rPr>
          <w:sz w:val="24"/>
          <w:szCs w:val="24"/>
          <w:lang w:val="en-GB"/>
        </w:rPr>
        <w:t>.3.6</w:t>
      </w:r>
      <w:r>
        <w:rPr>
          <w:rFonts w:hint="eastAsia"/>
          <w:sz w:val="24"/>
          <w:szCs w:val="24"/>
          <w:lang w:val="en-GB"/>
        </w:rPr>
        <w:t>制动轮</w:t>
      </w:r>
    </w:p>
    <w:p>
      <w:pPr>
        <w:pStyle w:val="119"/>
        <w:spacing w:line="360" w:lineRule="auto"/>
        <w:rPr>
          <w:kern w:val="0"/>
          <w:sz w:val="24"/>
          <w:szCs w:val="24"/>
          <w:lang w:val="en-GB"/>
        </w:rPr>
      </w:pPr>
      <w:r>
        <w:rPr>
          <w:rFonts w:hint="eastAsia"/>
          <w:kern w:val="0"/>
          <w:sz w:val="24"/>
          <w:szCs w:val="24"/>
          <w:lang w:val="en-GB"/>
        </w:rPr>
        <w:t>钢制制动轮的材料不低于GB699中的45钢或GB11352中的ZG31～ZG70钢，表面热处理硬度应为45～55HRC，深2mm处的硬度不低于40HRC。</w:t>
      </w:r>
    </w:p>
    <w:p>
      <w:pPr>
        <w:pStyle w:val="119"/>
        <w:spacing w:line="360" w:lineRule="auto"/>
        <w:rPr>
          <w:kern w:val="0"/>
          <w:sz w:val="24"/>
          <w:szCs w:val="24"/>
          <w:lang w:val="en-GB"/>
        </w:rPr>
      </w:pPr>
      <w:r>
        <w:rPr>
          <w:rFonts w:hint="eastAsia"/>
          <w:kern w:val="0"/>
          <w:sz w:val="24"/>
          <w:szCs w:val="24"/>
          <w:lang w:val="en-GB"/>
        </w:rPr>
        <w:t>安装后，制动轮的径向圆跳动应符合下表8规定的要求。</w:t>
      </w:r>
    </w:p>
    <w:p>
      <w:pPr>
        <w:pStyle w:val="119"/>
        <w:spacing w:line="360" w:lineRule="auto"/>
        <w:ind w:firstLine="0"/>
        <w:jc w:val="center"/>
        <w:rPr>
          <w:rFonts w:hint="eastAsia"/>
          <w:b/>
          <w:kern w:val="0"/>
          <w:sz w:val="24"/>
          <w:szCs w:val="24"/>
          <w:lang w:val="en-GB"/>
        </w:rPr>
      </w:pPr>
      <w:r>
        <w:rPr>
          <w:rFonts w:hint="eastAsia"/>
          <w:b/>
          <w:kern w:val="0"/>
          <w:sz w:val="24"/>
          <w:szCs w:val="24"/>
          <w:lang w:val="en-GB"/>
        </w:rPr>
        <w:t>表8：制动轮的径向圆跳动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9"/>
        <w:gridCol w:w="1493"/>
        <w:gridCol w:w="1494"/>
        <w:gridCol w:w="1494"/>
        <w:gridCol w:w="1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97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制动轮直径</w:t>
            </w:r>
            <w:r>
              <w:rPr>
                <w:rFonts w:hint="default" w:ascii="宋体" w:hAnsi="宋体"/>
                <w:kern w:val="0"/>
                <w:sz w:val="24"/>
                <w:szCs w:val="24"/>
                <w:lang w:val="en-GB"/>
              </w:rPr>
              <w:t>(mm)</w:t>
            </w:r>
          </w:p>
        </w:tc>
        <w:tc>
          <w:tcPr>
            <w:tcW w:w="149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100～200</w:t>
            </w:r>
          </w:p>
        </w:tc>
        <w:tc>
          <w:tcPr>
            <w:tcW w:w="149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＞120～250</w:t>
            </w:r>
          </w:p>
        </w:tc>
        <w:tc>
          <w:tcPr>
            <w:tcW w:w="149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＞250～500</w:t>
            </w:r>
          </w:p>
        </w:tc>
        <w:tc>
          <w:tcPr>
            <w:tcW w:w="149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＞500～800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97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径向圆跳动</w:t>
            </w:r>
            <w:r>
              <w:rPr>
                <w:rFonts w:hint="default" w:ascii="宋体" w:hAnsi="宋体"/>
                <w:kern w:val="0"/>
                <w:sz w:val="24"/>
                <w:szCs w:val="24"/>
                <w:lang w:val="en-GB"/>
              </w:rPr>
              <w:t>(μm)</w:t>
            </w:r>
          </w:p>
        </w:tc>
        <w:tc>
          <w:tcPr>
            <w:tcW w:w="149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100</w:t>
            </w:r>
          </w:p>
        </w:tc>
        <w:tc>
          <w:tcPr>
            <w:tcW w:w="149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120</w:t>
            </w:r>
          </w:p>
        </w:tc>
        <w:tc>
          <w:tcPr>
            <w:tcW w:w="149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150</w:t>
            </w:r>
          </w:p>
        </w:tc>
        <w:tc>
          <w:tcPr>
            <w:tcW w:w="149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en-GB"/>
              </w:rPr>
            </w:pPr>
            <w:r>
              <w:rPr>
                <w:rFonts w:hint="eastAsia" w:ascii="宋体" w:hAnsi="宋体"/>
                <w:kern w:val="0"/>
                <w:sz w:val="24"/>
                <w:szCs w:val="24"/>
                <w:lang w:val="en-GB"/>
              </w:rPr>
              <w:t>200</w:t>
            </w:r>
          </w:p>
        </w:tc>
      </w:tr>
    </w:tbl>
    <w:p>
      <w:pPr>
        <w:pStyle w:val="119"/>
        <w:spacing w:line="360" w:lineRule="auto"/>
        <w:rPr>
          <w:kern w:val="0"/>
          <w:sz w:val="24"/>
          <w:szCs w:val="24"/>
          <w:lang w:val="en-GB"/>
        </w:rPr>
      </w:pPr>
      <w:r>
        <w:rPr>
          <w:rFonts w:hint="eastAsia"/>
          <w:kern w:val="0"/>
          <w:sz w:val="24"/>
          <w:szCs w:val="24"/>
          <w:lang w:val="en-GB"/>
        </w:rPr>
        <w:t>制动轮的制造应符合SD315第3.6.1的规定及第3.6.3条的规定。</w:t>
      </w:r>
    </w:p>
    <w:p>
      <w:pPr>
        <w:pStyle w:val="119"/>
        <w:spacing w:line="360" w:lineRule="auto"/>
        <w:rPr>
          <w:kern w:val="0"/>
          <w:sz w:val="24"/>
          <w:szCs w:val="24"/>
          <w:lang w:val="en-GB"/>
        </w:rPr>
      </w:pPr>
      <w:r>
        <w:rPr>
          <w:rFonts w:hint="eastAsia"/>
          <w:kern w:val="0"/>
          <w:sz w:val="24"/>
          <w:szCs w:val="24"/>
          <w:lang w:val="en-GB"/>
        </w:rPr>
        <w:t>制动轮加工后的缺陷处理应符合SD315第3.6.5的规定。</w:t>
      </w:r>
    </w:p>
    <w:p>
      <w:pPr>
        <w:pStyle w:val="4"/>
        <w:spacing w:line="360" w:lineRule="auto"/>
        <w:rPr>
          <w:sz w:val="24"/>
          <w:szCs w:val="24"/>
          <w:lang w:val="en-GB"/>
        </w:rPr>
      </w:pPr>
      <w:r>
        <w:rPr>
          <w:rFonts w:hint="eastAsia"/>
          <w:sz w:val="24"/>
          <w:szCs w:val="24"/>
          <w:lang w:val="en-GB"/>
        </w:rPr>
        <w:t>7</w:t>
      </w:r>
      <w:r>
        <w:rPr>
          <w:sz w:val="24"/>
          <w:szCs w:val="24"/>
          <w:lang w:val="en-GB"/>
        </w:rPr>
        <w:t>.3.7</w:t>
      </w:r>
      <w:r>
        <w:rPr>
          <w:rFonts w:hint="eastAsia"/>
          <w:sz w:val="24"/>
          <w:szCs w:val="24"/>
          <w:lang w:val="en-GB"/>
        </w:rPr>
        <w:t>减速器</w:t>
      </w:r>
    </w:p>
    <w:p>
      <w:pPr>
        <w:pStyle w:val="119"/>
        <w:spacing w:line="360" w:lineRule="auto"/>
        <w:rPr>
          <w:kern w:val="0"/>
          <w:sz w:val="24"/>
          <w:szCs w:val="24"/>
          <w:lang w:val="en-GB"/>
        </w:rPr>
      </w:pPr>
      <w:r>
        <w:rPr>
          <w:rFonts w:hint="eastAsia"/>
          <w:kern w:val="0"/>
          <w:sz w:val="24"/>
          <w:szCs w:val="24"/>
          <w:lang w:val="en-GB"/>
        </w:rPr>
        <w:t>减速器应采用符合或性能不低于ZBJ19010或ZBJ19011的QJ型减速器。</w:t>
      </w:r>
    </w:p>
    <w:p>
      <w:pPr>
        <w:pStyle w:val="4"/>
        <w:spacing w:line="360" w:lineRule="auto"/>
        <w:rPr>
          <w:sz w:val="24"/>
          <w:szCs w:val="24"/>
          <w:lang w:val="en-GB"/>
        </w:rPr>
      </w:pPr>
      <w:r>
        <w:rPr>
          <w:rFonts w:hint="eastAsia"/>
          <w:sz w:val="24"/>
          <w:szCs w:val="24"/>
          <w:lang w:val="en-GB"/>
        </w:rPr>
        <w:t>7</w:t>
      </w:r>
      <w:r>
        <w:rPr>
          <w:sz w:val="24"/>
          <w:szCs w:val="24"/>
          <w:lang w:val="en-GB"/>
        </w:rPr>
        <w:t>.3.8</w:t>
      </w:r>
      <w:r>
        <w:rPr>
          <w:rFonts w:hint="eastAsia"/>
          <w:sz w:val="24"/>
          <w:szCs w:val="24"/>
          <w:lang w:val="en-GB"/>
        </w:rPr>
        <w:t>电动机</w:t>
      </w:r>
    </w:p>
    <w:p>
      <w:pPr>
        <w:pStyle w:val="119"/>
        <w:spacing w:line="360" w:lineRule="auto"/>
        <w:rPr>
          <w:kern w:val="0"/>
          <w:sz w:val="24"/>
          <w:szCs w:val="24"/>
          <w:lang w:val="en-GB"/>
        </w:rPr>
      </w:pPr>
      <w:r>
        <w:rPr>
          <w:rFonts w:hint="eastAsia"/>
          <w:kern w:val="0"/>
          <w:sz w:val="24"/>
          <w:szCs w:val="24"/>
          <w:lang w:val="en-GB"/>
        </w:rPr>
        <w:t>电动机应选用国内、外知名品牌</w:t>
      </w:r>
      <w:r>
        <w:rPr>
          <w:kern w:val="0"/>
          <w:sz w:val="24"/>
          <w:szCs w:val="24"/>
          <w:lang w:val="en-GB"/>
        </w:rPr>
        <w:t>产品，技术要求符合国家有关规定</w:t>
      </w:r>
      <w:r>
        <w:rPr>
          <w:rFonts w:hint="eastAsia"/>
          <w:kern w:val="0"/>
          <w:sz w:val="24"/>
          <w:szCs w:val="24"/>
          <w:lang w:val="en-GB"/>
        </w:rPr>
        <w:t>。</w:t>
      </w:r>
    </w:p>
    <w:p>
      <w:pPr>
        <w:pStyle w:val="3"/>
        <w:numPr>
          <w:ilvl w:val="0"/>
          <w:numId w:val="0"/>
        </w:numPr>
        <w:spacing w:line="360" w:lineRule="auto"/>
        <w:ind w:left="0" w:firstLine="0"/>
        <w:rPr>
          <w:rFonts w:eastAsia="宋体"/>
          <w:szCs w:val="24"/>
          <w:lang w:val="en-GB"/>
        </w:rPr>
      </w:pPr>
      <w:r>
        <w:rPr>
          <w:rFonts w:hint="eastAsia" w:eastAsia="宋体"/>
          <w:szCs w:val="24"/>
          <w:lang w:val="en-GB"/>
        </w:rPr>
        <w:t>7</w:t>
      </w:r>
      <w:r>
        <w:rPr>
          <w:rFonts w:eastAsia="宋体"/>
          <w:szCs w:val="24"/>
          <w:lang w:val="en-GB"/>
        </w:rPr>
        <w:t>.4</w:t>
      </w:r>
      <w:r>
        <w:rPr>
          <w:rFonts w:hint="eastAsia" w:eastAsia="宋体"/>
          <w:szCs w:val="24"/>
          <w:lang w:val="en-GB"/>
        </w:rPr>
        <w:t>卷扬启闭机材料与焊接要求</w:t>
      </w:r>
    </w:p>
    <w:p>
      <w:pPr>
        <w:pStyle w:val="4"/>
        <w:spacing w:line="360" w:lineRule="auto"/>
        <w:rPr>
          <w:sz w:val="24"/>
          <w:szCs w:val="24"/>
          <w:lang w:val="en-GB"/>
        </w:rPr>
      </w:pPr>
      <w:r>
        <w:rPr>
          <w:sz w:val="24"/>
          <w:szCs w:val="24"/>
          <w:lang w:val="en-GB"/>
        </w:rPr>
        <w:t>7.4.1</w:t>
      </w:r>
      <w:r>
        <w:rPr>
          <w:rFonts w:hint="eastAsia"/>
          <w:sz w:val="24"/>
          <w:szCs w:val="24"/>
          <w:lang w:val="en-GB"/>
        </w:rPr>
        <w:t>材料要求</w:t>
      </w:r>
    </w:p>
    <w:p>
      <w:pPr>
        <w:spacing w:line="360" w:lineRule="auto"/>
        <w:ind w:firstLine="480" w:firstLineChars="200"/>
        <w:rPr>
          <w:rFonts w:ascii="宋体" w:hAnsi="宋体"/>
          <w:kern w:val="0"/>
          <w:sz w:val="24"/>
          <w:szCs w:val="24"/>
          <w:lang w:val="en-GB"/>
        </w:rPr>
      </w:pPr>
      <w:r>
        <w:rPr>
          <w:rFonts w:hint="eastAsia" w:ascii="宋体" w:hAnsi="宋体"/>
          <w:kern w:val="0"/>
          <w:sz w:val="24"/>
          <w:szCs w:val="24"/>
          <w:lang w:val="en-GB"/>
        </w:rPr>
        <w:t>主要材料不应低于GB700中的Q235C钢或GB1591中的16Mn钢。</w:t>
      </w:r>
    </w:p>
    <w:p>
      <w:pPr>
        <w:spacing w:line="360" w:lineRule="auto"/>
        <w:ind w:firstLine="480" w:firstLineChars="200"/>
        <w:rPr>
          <w:rFonts w:ascii="宋体" w:hAnsi="宋体"/>
          <w:kern w:val="0"/>
          <w:sz w:val="24"/>
          <w:szCs w:val="24"/>
          <w:lang w:val="en-GB"/>
        </w:rPr>
      </w:pPr>
      <w:r>
        <w:rPr>
          <w:rFonts w:hint="eastAsia" w:ascii="宋体" w:hAnsi="宋体"/>
          <w:kern w:val="0"/>
          <w:sz w:val="24"/>
          <w:szCs w:val="24"/>
          <w:lang w:val="en-GB"/>
        </w:rPr>
        <w:t>焊接件或零件用的焊接材料，焊条应符合GB5117或GB5118的规定。</w:t>
      </w:r>
    </w:p>
    <w:p>
      <w:pPr>
        <w:pStyle w:val="4"/>
        <w:spacing w:line="360" w:lineRule="auto"/>
        <w:rPr>
          <w:sz w:val="24"/>
          <w:szCs w:val="24"/>
          <w:lang w:val="en-GB"/>
        </w:rPr>
      </w:pPr>
      <w:r>
        <w:rPr>
          <w:sz w:val="24"/>
          <w:szCs w:val="24"/>
          <w:lang w:val="en-GB"/>
        </w:rPr>
        <w:t>7.4.2</w:t>
      </w:r>
      <w:r>
        <w:rPr>
          <w:rFonts w:hint="eastAsia"/>
          <w:sz w:val="24"/>
          <w:szCs w:val="24"/>
          <w:lang w:val="en-GB"/>
        </w:rPr>
        <w:t>焊接要求</w:t>
      </w:r>
    </w:p>
    <w:p>
      <w:pPr>
        <w:spacing w:line="360" w:lineRule="auto"/>
        <w:ind w:firstLine="480" w:firstLineChars="200"/>
        <w:rPr>
          <w:rFonts w:ascii="宋体" w:hAnsi="宋体"/>
          <w:kern w:val="0"/>
          <w:sz w:val="24"/>
          <w:szCs w:val="24"/>
          <w:lang w:val="en-GB"/>
        </w:rPr>
      </w:pPr>
      <w:r>
        <w:rPr>
          <w:rFonts w:hint="eastAsia" w:ascii="宋体" w:hAnsi="宋体"/>
          <w:kern w:val="0"/>
          <w:sz w:val="24"/>
          <w:szCs w:val="24"/>
          <w:lang w:val="en-GB"/>
        </w:rPr>
        <w:t>焊接坡口的型式应和尺寸应符合GB985和GB986的规定，如有特殊要求，应在图样上注明。</w:t>
      </w:r>
    </w:p>
    <w:p>
      <w:pPr>
        <w:spacing w:line="360" w:lineRule="auto"/>
        <w:ind w:firstLine="480" w:firstLineChars="200"/>
        <w:rPr>
          <w:rFonts w:ascii="宋体" w:hAnsi="宋体"/>
          <w:kern w:val="0"/>
          <w:sz w:val="24"/>
          <w:szCs w:val="24"/>
          <w:lang w:val="en-GB"/>
        </w:rPr>
      </w:pPr>
      <w:r>
        <w:rPr>
          <w:rFonts w:hint="eastAsia" w:ascii="宋体" w:hAnsi="宋体"/>
          <w:kern w:val="0"/>
          <w:sz w:val="24"/>
          <w:szCs w:val="24"/>
          <w:lang w:val="en-GB"/>
        </w:rPr>
        <w:t>焊缝的分类按照SL381第4.7.3条的规定执行。</w:t>
      </w:r>
    </w:p>
    <w:p>
      <w:pPr>
        <w:spacing w:line="360" w:lineRule="auto"/>
        <w:ind w:firstLine="480" w:firstLineChars="200"/>
        <w:rPr>
          <w:rFonts w:ascii="宋体" w:hAnsi="宋体"/>
          <w:kern w:val="0"/>
          <w:sz w:val="24"/>
          <w:szCs w:val="24"/>
          <w:lang w:val="en-GB"/>
        </w:rPr>
      </w:pPr>
      <w:r>
        <w:rPr>
          <w:rFonts w:hint="eastAsia" w:ascii="宋体" w:hAnsi="宋体"/>
          <w:kern w:val="0"/>
          <w:sz w:val="24"/>
          <w:szCs w:val="24"/>
          <w:lang w:val="en-GB"/>
        </w:rPr>
        <w:t>焊缝的外观检验和探伤应按照SL381第4.8节中的规定执行。</w:t>
      </w:r>
    </w:p>
    <w:p>
      <w:pPr>
        <w:pStyle w:val="3"/>
        <w:numPr>
          <w:ilvl w:val="0"/>
          <w:numId w:val="0"/>
        </w:numPr>
        <w:spacing w:line="360" w:lineRule="auto"/>
        <w:ind w:left="0" w:firstLine="0"/>
        <w:rPr>
          <w:rFonts w:eastAsia="宋体"/>
          <w:szCs w:val="24"/>
          <w:lang w:val="en-GB"/>
        </w:rPr>
      </w:pPr>
      <w:r>
        <w:rPr>
          <w:rFonts w:hint="eastAsia" w:eastAsia="宋体"/>
          <w:szCs w:val="24"/>
          <w:lang w:val="en-GB"/>
        </w:rPr>
        <w:t>7</w:t>
      </w:r>
      <w:r>
        <w:rPr>
          <w:rFonts w:eastAsia="宋体"/>
          <w:szCs w:val="24"/>
          <w:lang w:val="en-GB"/>
        </w:rPr>
        <w:t>.5</w:t>
      </w:r>
      <w:r>
        <w:rPr>
          <w:rFonts w:hint="eastAsia" w:eastAsia="宋体"/>
          <w:szCs w:val="24"/>
          <w:lang w:val="en-GB"/>
        </w:rPr>
        <w:t>涂漆与防腐</w:t>
      </w:r>
    </w:p>
    <w:p>
      <w:pPr>
        <w:spacing w:line="360" w:lineRule="auto"/>
        <w:ind w:firstLine="480" w:firstLineChars="200"/>
        <w:rPr>
          <w:rFonts w:ascii="宋体" w:hAnsi="宋体"/>
          <w:kern w:val="0"/>
          <w:sz w:val="24"/>
          <w:szCs w:val="24"/>
          <w:lang w:val="en-GB"/>
        </w:rPr>
      </w:pPr>
      <w:r>
        <w:rPr>
          <w:rFonts w:hint="eastAsia" w:ascii="宋体" w:hAnsi="宋体"/>
          <w:kern w:val="0"/>
          <w:sz w:val="24"/>
          <w:szCs w:val="24"/>
          <w:lang w:val="en-GB"/>
        </w:rPr>
        <w:t>卷扬</w:t>
      </w:r>
      <w:r>
        <w:rPr>
          <w:rFonts w:ascii="宋体" w:hAnsi="宋体"/>
          <w:kern w:val="0"/>
          <w:sz w:val="24"/>
          <w:szCs w:val="24"/>
          <w:lang w:val="en-GB"/>
        </w:rPr>
        <w:t>启闭机所有钢质非加工表面，涂装前的除锈等级应符合GB／T 8923中Sa2 1／Z级的规定。涂料保护应符合图样要求，漆色应符合GB／T 3181规定。</w:t>
      </w:r>
    </w:p>
    <w:p>
      <w:pPr>
        <w:spacing w:line="360" w:lineRule="auto"/>
        <w:ind w:firstLine="480" w:firstLineChars="200"/>
        <w:rPr>
          <w:rFonts w:ascii="宋体" w:hAnsi="宋体"/>
          <w:kern w:val="0"/>
          <w:sz w:val="24"/>
          <w:szCs w:val="24"/>
          <w:lang w:val="en-GB"/>
        </w:rPr>
      </w:pPr>
      <w:r>
        <w:rPr>
          <w:rFonts w:ascii="宋体" w:hAnsi="宋体"/>
          <w:kern w:val="0"/>
          <w:sz w:val="24"/>
          <w:szCs w:val="24"/>
          <w:lang w:val="en-GB"/>
        </w:rPr>
        <w:t xml:space="preserve">除非特殊要求，漆膜总厚度不应低于200 </w:t>
      </w:r>
      <w:r>
        <w:rPr>
          <w:rFonts w:hint="eastAsia" w:ascii="宋体" w:hAnsi="宋体"/>
          <w:kern w:val="0"/>
          <w:sz w:val="24"/>
          <w:szCs w:val="24"/>
          <w:lang w:val="en-GB"/>
        </w:rPr>
        <w:t>u</w:t>
      </w:r>
      <w:r>
        <w:rPr>
          <w:rFonts w:ascii="宋体" w:hAnsi="宋体"/>
          <w:kern w:val="0"/>
          <w:sz w:val="24"/>
          <w:szCs w:val="24"/>
          <w:lang w:val="en-GB"/>
        </w:rPr>
        <w:t xml:space="preserve">m。漆膜附着力不应低于GB／T 9286中一级质量要求。漆膜外观应光亮和色泽一致，不应有粗糙不平、漏漆、皱纹、针孔和严重流挂等缺陷。 </w:t>
      </w:r>
    </w:p>
    <w:p>
      <w:pPr>
        <w:spacing w:line="360" w:lineRule="auto"/>
        <w:ind w:firstLine="480" w:firstLineChars="200"/>
        <w:rPr>
          <w:rFonts w:hint="eastAsia" w:ascii="宋体" w:hAnsi="宋体"/>
          <w:kern w:val="0"/>
          <w:sz w:val="24"/>
          <w:szCs w:val="24"/>
          <w:lang w:val="en-GB"/>
        </w:rPr>
      </w:pPr>
      <w:r>
        <w:rPr>
          <w:rFonts w:ascii="宋体" w:hAnsi="宋体"/>
          <w:kern w:val="0"/>
          <w:sz w:val="24"/>
          <w:szCs w:val="24"/>
          <w:lang w:val="en-GB"/>
        </w:rPr>
        <w:t>启闭机出厂前，所有非涂装加工面应进行涂油防锈。</w:t>
      </w:r>
    </w:p>
    <w:p>
      <w:pPr>
        <w:pStyle w:val="3"/>
        <w:numPr>
          <w:ilvl w:val="0"/>
          <w:numId w:val="0"/>
        </w:numPr>
        <w:spacing w:line="360" w:lineRule="auto"/>
        <w:ind w:left="0" w:firstLine="0"/>
        <w:rPr>
          <w:rFonts w:eastAsia="宋体"/>
          <w:szCs w:val="24"/>
          <w:lang w:val="en-GB"/>
        </w:rPr>
      </w:pPr>
      <w:r>
        <w:rPr>
          <w:rFonts w:hint="eastAsia" w:eastAsia="宋体"/>
          <w:szCs w:val="24"/>
          <w:lang w:val="en-GB"/>
        </w:rPr>
        <w:t>7</w:t>
      </w:r>
      <w:r>
        <w:rPr>
          <w:rFonts w:eastAsia="宋体"/>
          <w:szCs w:val="24"/>
          <w:lang w:val="en-GB"/>
        </w:rPr>
        <w:t>.6</w:t>
      </w:r>
      <w:r>
        <w:rPr>
          <w:rFonts w:hint="eastAsia" w:eastAsia="宋体"/>
          <w:szCs w:val="24"/>
          <w:lang w:val="en-GB"/>
        </w:rPr>
        <w:t>检验和验收</w:t>
      </w:r>
    </w:p>
    <w:p>
      <w:pPr>
        <w:pStyle w:val="119"/>
        <w:spacing w:line="360" w:lineRule="auto"/>
        <w:rPr>
          <w:kern w:val="0"/>
          <w:sz w:val="24"/>
          <w:szCs w:val="24"/>
          <w:lang w:val="en-GB"/>
        </w:rPr>
      </w:pPr>
      <w:r>
        <w:rPr>
          <w:rFonts w:hint="eastAsia"/>
          <w:kern w:val="0"/>
          <w:sz w:val="24"/>
          <w:szCs w:val="24"/>
          <w:lang w:val="en-GB"/>
        </w:rPr>
        <w:t>卷扬启闭机应在制造厂进行整体预装，出厂前应做电气设备试验和无负荷试验，试验应符合SD315第4.1.3条的规定。</w:t>
      </w:r>
    </w:p>
    <w:p>
      <w:pPr>
        <w:pStyle w:val="119"/>
        <w:spacing w:line="360" w:lineRule="auto"/>
        <w:rPr>
          <w:kern w:val="0"/>
          <w:sz w:val="24"/>
          <w:szCs w:val="24"/>
          <w:lang w:val="en-GB"/>
        </w:rPr>
      </w:pPr>
      <w:r>
        <w:rPr>
          <w:rFonts w:hint="eastAsia"/>
          <w:kern w:val="0"/>
          <w:sz w:val="24"/>
          <w:szCs w:val="24"/>
          <w:lang w:val="en-GB"/>
        </w:rPr>
        <w:t>启闭机必须经制造厂质检部门按本合同以及SD315进行检查，检验合格后方可出厂，出厂时应附有出厂合格证。</w:t>
      </w:r>
    </w:p>
    <w:p>
      <w:pPr>
        <w:pStyle w:val="2"/>
        <w:rPr>
          <w:rFonts w:hint="eastAsia"/>
          <w:lang w:val="en-GB"/>
        </w:rPr>
      </w:pPr>
      <w:r>
        <w:rPr>
          <w:kern w:val="0"/>
          <w:lang w:val="en-GB"/>
        </w:rPr>
        <w:br w:type="page"/>
      </w:r>
      <w:bookmarkStart w:id="288" w:name="_Toc14492"/>
      <w:r>
        <w:rPr>
          <w:lang w:val="en-GB"/>
        </w:rPr>
        <w:t>8</w:t>
      </w:r>
      <w:r>
        <w:rPr>
          <w:rFonts w:hint="eastAsia"/>
          <w:lang w:val="en-GB"/>
        </w:rPr>
        <w:t>.一体化泵闸电气集成</w:t>
      </w:r>
      <w:r>
        <w:rPr>
          <w:lang w:val="en-GB"/>
        </w:rPr>
        <w:t>控制</w:t>
      </w:r>
      <w:r>
        <w:rPr>
          <w:rFonts w:hint="eastAsia"/>
          <w:lang w:val="en-GB"/>
        </w:rPr>
        <w:t>及监控系统</w:t>
      </w:r>
      <w:bookmarkEnd w:id="288"/>
    </w:p>
    <w:bookmarkEnd w:id="276"/>
    <w:bookmarkEnd w:id="277"/>
    <w:p>
      <w:pPr>
        <w:pStyle w:val="3"/>
        <w:numPr>
          <w:ilvl w:val="0"/>
          <w:numId w:val="0"/>
        </w:numPr>
        <w:spacing w:line="360" w:lineRule="auto"/>
        <w:ind w:left="0" w:firstLine="0"/>
        <w:rPr>
          <w:rFonts w:eastAsia="宋体"/>
          <w:szCs w:val="24"/>
        </w:rPr>
      </w:pPr>
      <w:r>
        <w:rPr>
          <w:rFonts w:hint="eastAsia" w:eastAsia="宋体"/>
          <w:szCs w:val="24"/>
        </w:rPr>
        <w:t>8</w:t>
      </w:r>
      <w:r>
        <w:rPr>
          <w:rFonts w:eastAsia="宋体"/>
          <w:szCs w:val="24"/>
        </w:rPr>
        <w:t>.1一般要求</w:t>
      </w:r>
    </w:p>
    <w:p>
      <w:pPr>
        <w:pStyle w:val="112"/>
        <w:numPr>
          <w:ilvl w:val="0"/>
          <w:numId w:val="22"/>
        </w:numPr>
        <w:spacing w:line="360" w:lineRule="auto"/>
        <w:jc w:val="both"/>
        <w:rPr>
          <w:rFonts w:hint="eastAsia" w:ascii="宋体" w:hAnsi="宋体" w:eastAsia="宋体"/>
          <w:color w:val="auto"/>
        </w:rPr>
      </w:pPr>
      <w:r>
        <w:rPr>
          <w:rFonts w:hint="eastAsia" w:ascii="宋体" w:hAnsi="宋体" w:eastAsia="宋体"/>
          <w:color w:val="auto"/>
        </w:rPr>
        <w:t>控制柜主要电气元器（包括变频器）件须为ABB、西门子、施耐德等具备同等质量的品牌产品。变频控制水泵电控系统须安装有容量匹配的变频器专用的输入滤波器及变频器专用输出滤波器，防止变频器谐波注入供电系统及厂区其他用电设备和仪表，同时消除变频器输出端至电机的谐波和电缆分布电容的影响，确保变频器的输入、输出总谐波电流、电压均不大于百分之五。变频器应带RS-485通讯端口，并提供通讯协议。接触器和继电器的寿命不小于100万次（每对触点开合次数），继电器自带指示灯；</w:t>
      </w:r>
    </w:p>
    <w:p>
      <w:pPr>
        <w:pStyle w:val="112"/>
        <w:numPr>
          <w:ilvl w:val="0"/>
          <w:numId w:val="22"/>
        </w:numPr>
        <w:spacing w:line="360" w:lineRule="auto"/>
        <w:jc w:val="both"/>
        <w:rPr>
          <w:rFonts w:ascii="宋体" w:hAnsi="宋体" w:eastAsia="宋体"/>
          <w:color w:val="auto"/>
        </w:rPr>
      </w:pPr>
      <w:r>
        <w:rPr>
          <w:rFonts w:hint="eastAsia" w:ascii="宋体" w:hAnsi="宋体" w:eastAsia="宋体"/>
          <w:color w:val="auto"/>
        </w:rPr>
        <w:t>控制柜内二次控制回路除不直接参与控制的显示操作触摸屏（设置修改参数）、远程监控单元（远程监控系统）外，其它电气元件的工作温度范围应达到-</w:t>
      </w:r>
      <w:r>
        <w:rPr>
          <w:rFonts w:ascii="宋体" w:hAnsi="宋体" w:eastAsia="宋体"/>
          <w:color w:val="auto"/>
        </w:rPr>
        <w:t>40-+85</w:t>
      </w:r>
      <w:r>
        <w:rPr>
          <w:rFonts w:hint="eastAsia" w:ascii="宋体" w:hAnsi="宋体" w:eastAsia="宋体"/>
          <w:color w:val="auto"/>
        </w:rPr>
        <w:t>℃，即保证系统在该温度范围内时可正常自动工作运行；</w:t>
      </w:r>
    </w:p>
    <w:p>
      <w:pPr>
        <w:pStyle w:val="112"/>
        <w:numPr>
          <w:ilvl w:val="0"/>
          <w:numId w:val="22"/>
        </w:numPr>
        <w:spacing w:line="360" w:lineRule="auto"/>
        <w:jc w:val="both"/>
        <w:rPr>
          <w:rFonts w:ascii="宋体" w:hAnsi="宋体" w:eastAsia="宋体"/>
          <w:color w:val="auto"/>
        </w:rPr>
      </w:pPr>
      <w:r>
        <w:rPr>
          <w:rFonts w:hint="eastAsia" w:ascii="宋体" w:hAnsi="宋体" w:eastAsia="宋体"/>
          <w:color w:val="auto"/>
        </w:rPr>
        <w:t>柜内关键控制设备P</w:t>
      </w:r>
      <w:r>
        <w:rPr>
          <w:rFonts w:ascii="宋体" w:hAnsi="宋体" w:eastAsia="宋体"/>
          <w:color w:val="auto"/>
        </w:rPr>
        <w:t>LC</w:t>
      </w:r>
      <w:r>
        <w:rPr>
          <w:rFonts w:hint="eastAsia" w:ascii="宋体" w:hAnsi="宋体" w:eastAsia="宋体"/>
          <w:color w:val="auto"/>
        </w:rPr>
        <w:t>、开关电源等需满足I</w:t>
      </w:r>
      <w:r>
        <w:rPr>
          <w:rFonts w:ascii="宋体" w:hAnsi="宋体" w:eastAsia="宋体"/>
          <w:color w:val="auto"/>
        </w:rPr>
        <w:t>P51</w:t>
      </w:r>
      <w:r>
        <w:rPr>
          <w:rFonts w:hint="eastAsia" w:ascii="宋体" w:hAnsi="宋体" w:eastAsia="宋体"/>
          <w:color w:val="auto"/>
        </w:rPr>
        <w:t>或以上防护等级；</w:t>
      </w:r>
    </w:p>
    <w:p>
      <w:pPr>
        <w:pStyle w:val="112"/>
        <w:numPr>
          <w:ilvl w:val="0"/>
          <w:numId w:val="22"/>
        </w:numPr>
        <w:spacing w:line="360" w:lineRule="auto"/>
        <w:jc w:val="both"/>
        <w:rPr>
          <w:rFonts w:ascii="宋体" w:hAnsi="宋体" w:eastAsia="宋体"/>
          <w:color w:val="auto"/>
        </w:rPr>
      </w:pPr>
      <w:r>
        <w:rPr>
          <w:rFonts w:hint="eastAsia" w:ascii="宋体" w:hAnsi="宋体" w:eastAsia="宋体"/>
          <w:color w:val="auto"/>
        </w:rPr>
        <w:t>控制柜应能自动检测、识别出系统电源过压、欠压、缺相、过流、短路等故障，并自动保护；</w:t>
      </w:r>
    </w:p>
    <w:p>
      <w:pPr>
        <w:pStyle w:val="112"/>
        <w:numPr>
          <w:ilvl w:val="0"/>
          <w:numId w:val="22"/>
        </w:numPr>
        <w:spacing w:line="360" w:lineRule="auto"/>
        <w:jc w:val="both"/>
        <w:rPr>
          <w:rFonts w:ascii="宋体" w:hAnsi="宋体" w:eastAsia="宋体"/>
          <w:color w:val="auto"/>
        </w:rPr>
      </w:pPr>
      <w:r>
        <w:rPr>
          <w:rFonts w:hint="eastAsia" w:ascii="宋体" w:hAnsi="宋体" w:eastAsia="宋体"/>
          <w:color w:val="auto"/>
        </w:rPr>
        <w:t>控制柜应能自动识别出系统各电机（包括但不限于主泵、启闭机等）的缺相、过流、短路、三相不平衡、漏水、过热超温等故障，并自动保护；</w:t>
      </w:r>
    </w:p>
    <w:p>
      <w:pPr>
        <w:pStyle w:val="112"/>
        <w:numPr>
          <w:ilvl w:val="0"/>
          <w:numId w:val="22"/>
        </w:numPr>
        <w:spacing w:line="360" w:lineRule="auto"/>
        <w:jc w:val="both"/>
        <w:rPr>
          <w:rFonts w:ascii="宋体" w:hAnsi="宋体" w:eastAsia="宋体"/>
          <w:color w:val="auto"/>
        </w:rPr>
      </w:pPr>
      <w:r>
        <w:rPr>
          <w:rFonts w:hint="eastAsia" w:ascii="宋体" w:hAnsi="宋体" w:eastAsia="宋体"/>
          <w:color w:val="auto"/>
        </w:rPr>
        <w:t>控制柜应能自动诊断主回路各开关元件、接触器、控制回路各模块等电气元件的主要故障状态信息并加以显示，便于现场维护人员快速排查故障；</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柜体钢板壁厚</w:t>
      </w:r>
      <w:r>
        <w:rPr>
          <w:rFonts w:hint="eastAsia" w:ascii="宋体" w:hAnsi="宋体" w:eastAsia="宋体"/>
          <w:color w:val="auto"/>
        </w:rPr>
        <w:t>2</w:t>
      </w:r>
      <w:r>
        <w:rPr>
          <w:rFonts w:ascii="宋体" w:hAnsi="宋体" w:eastAsia="宋体"/>
          <w:color w:val="auto"/>
        </w:rPr>
        <w:t>㎜，标准底座钢板厚度2.5㎜。柜体内</w:t>
      </w:r>
      <w:r>
        <w:rPr>
          <w:rFonts w:hint="eastAsia" w:ascii="宋体" w:hAnsi="宋体" w:eastAsia="宋体"/>
          <w:color w:val="auto"/>
        </w:rPr>
        <w:t>应</w:t>
      </w:r>
      <w:r>
        <w:rPr>
          <w:rFonts w:ascii="宋体" w:hAnsi="宋体" w:eastAsia="宋体"/>
          <w:color w:val="auto"/>
        </w:rPr>
        <w:t>设有照明装置，并与柜门启闭装置联动，便于检修。柜体顶部加装吊环,柜门装设加强筋并配通用锁；</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柜内</w:t>
      </w:r>
      <w:r>
        <w:rPr>
          <w:rFonts w:hint="eastAsia" w:ascii="宋体" w:hAnsi="宋体" w:eastAsia="宋体"/>
          <w:color w:val="auto"/>
        </w:rPr>
        <w:t>应</w:t>
      </w:r>
      <w:r>
        <w:rPr>
          <w:rFonts w:ascii="宋体" w:hAnsi="宋体" w:eastAsia="宋体"/>
          <w:color w:val="auto"/>
        </w:rPr>
        <w:t>自带照明灯，门开灯开，门关灯关。柜内</w:t>
      </w:r>
      <w:r>
        <w:rPr>
          <w:rFonts w:hint="eastAsia" w:ascii="宋体" w:hAnsi="宋体" w:eastAsia="宋体"/>
          <w:color w:val="auto"/>
        </w:rPr>
        <w:t>应</w:t>
      </w:r>
      <w:r>
        <w:rPr>
          <w:rFonts w:ascii="宋体" w:hAnsi="宋体" w:eastAsia="宋体"/>
          <w:color w:val="auto"/>
        </w:rPr>
        <w:t>留有备用插座；</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柜体内部辅助设备均</w:t>
      </w:r>
      <w:r>
        <w:rPr>
          <w:rFonts w:hint="eastAsia" w:ascii="宋体" w:hAnsi="宋体" w:eastAsia="宋体"/>
          <w:color w:val="auto"/>
        </w:rPr>
        <w:t>应</w:t>
      </w:r>
      <w:r>
        <w:rPr>
          <w:rFonts w:ascii="宋体" w:hAnsi="宋体" w:eastAsia="宋体"/>
          <w:color w:val="auto"/>
        </w:rPr>
        <w:t>有永久固定的铭牌、电气线路原理图及接线图，其位置清楚易见。电气接线和仪表（包括继电器）也</w:t>
      </w:r>
      <w:r>
        <w:rPr>
          <w:rFonts w:hint="eastAsia" w:ascii="宋体" w:hAnsi="宋体" w:eastAsia="宋体"/>
          <w:color w:val="auto"/>
        </w:rPr>
        <w:t>应</w:t>
      </w:r>
      <w:r>
        <w:rPr>
          <w:rFonts w:ascii="宋体" w:hAnsi="宋体" w:eastAsia="宋体"/>
          <w:color w:val="auto"/>
        </w:rPr>
        <w:t>标有编号并与电气控制图上的编号相对应；</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柜体内接线，</w:t>
      </w:r>
      <w:r>
        <w:rPr>
          <w:rFonts w:hint="eastAsia" w:ascii="宋体" w:hAnsi="宋体" w:eastAsia="宋体"/>
          <w:color w:val="auto"/>
        </w:rPr>
        <w:t>应</w:t>
      </w:r>
      <w:r>
        <w:rPr>
          <w:rFonts w:ascii="宋体" w:hAnsi="宋体" w:eastAsia="宋体"/>
          <w:color w:val="auto"/>
        </w:rPr>
        <w:t>采用低烟、无卤、耐潮、具有足够强度的绝缘多股阻燃或耐火软铜导线，其阻燃等级B级；</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所有设备机箱</w:t>
      </w:r>
      <w:r>
        <w:rPr>
          <w:rFonts w:hint="eastAsia" w:ascii="宋体" w:hAnsi="宋体" w:eastAsia="宋体"/>
          <w:color w:val="auto"/>
        </w:rPr>
        <w:t>应</w:t>
      </w:r>
      <w:r>
        <w:rPr>
          <w:rFonts w:ascii="宋体" w:hAnsi="宋体" w:eastAsia="宋体"/>
          <w:color w:val="auto"/>
        </w:rPr>
        <w:t>有可锁的门，任何通风口或百叶窗都有有效的滤尘装置；</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电气间隙与爬电距离：设备中</w:t>
      </w:r>
      <w:r>
        <w:rPr>
          <w:rFonts w:hint="eastAsia" w:ascii="宋体" w:hAnsi="宋体" w:eastAsia="宋体"/>
          <w:color w:val="auto"/>
        </w:rPr>
        <w:t>一次回路</w:t>
      </w:r>
      <w:r>
        <w:rPr>
          <w:rFonts w:ascii="宋体" w:hAnsi="宋体" w:eastAsia="宋体"/>
          <w:color w:val="auto"/>
        </w:rPr>
        <w:t>带电电路之间以及带电零部件或接地零部件的电气间隙</w:t>
      </w:r>
      <w:r>
        <w:rPr>
          <w:rFonts w:hint="eastAsia" w:ascii="宋体" w:hAnsi="宋体" w:eastAsia="宋体"/>
          <w:color w:val="auto"/>
        </w:rPr>
        <w:t>应</w:t>
      </w:r>
      <w:r>
        <w:rPr>
          <w:rFonts w:ascii="宋体" w:hAnsi="宋体" w:eastAsia="宋体"/>
          <w:color w:val="auto"/>
        </w:rPr>
        <w:t>大于4mm，爬电距离大于6mm；</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绝缘电组与介电强度：设备中</w:t>
      </w:r>
      <w:r>
        <w:rPr>
          <w:rFonts w:hint="eastAsia" w:ascii="宋体" w:hAnsi="宋体" w:eastAsia="宋体"/>
          <w:color w:val="auto"/>
        </w:rPr>
        <w:t>一次回路</w:t>
      </w:r>
      <w:r>
        <w:rPr>
          <w:rFonts w:ascii="宋体" w:hAnsi="宋体" w:eastAsia="宋体"/>
          <w:color w:val="auto"/>
        </w:rPr>
        <w:t>带电回路之间及带电回路和地之间的绝缘电阻按标称电压1000Ω/V。介电强度达到强度1000V；</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安全接地：设备的金属构体上</w:t>
      </w:r>
      <w:r>
        <w:rPr>
          <w:rFonts w:hint="eastAsia" w:ascii="宋体" w:hAnsi="宋体" w:eastAsia="宋体"/>
          <w:color w:val="auto"/>
        </w:rPr>
        <w:t>应</w:t>
      </w:r>
      <w:r>
        <w:rPr>
          <w:rFonts w:ascii="宋体" w:hAnsi="宋体" w:eastAsia="宋体"/>
          <w:color w:val="auto"/>
        </w:rPr>
        <w:t>设置接地点，与接地点相连接的保护导线的截面，与设备导体截面积相同，按30*4mm接地铜排以上配置。与接地点连接的导线是黄、绿双色线；</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内部结构布置严格按系统图、国家标准及地方规范执行；内部接线排列整齐、清晰和美观，绑扎成束或敷于专用塑料槽内卡在安装架上；配线应考虑足够的余量。元气件安装采用整体背板固定安装；</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中性线母排和接地母排的电流容量经过计算且足够大；箱内电器元件的上方标志该元件的文字符号，各电路的导线端头标志相应的文字符号。所有的文字符号与提供的线路图、系统图上的文字符号一致。所使用的图形和符号符合相应的国家标准；</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柜门、盖、覆板与保护电路可靠连接；柜内保护导体颜色符合规定；其截面：</w:t>
      </w:r>
      <w:r>
        <w:rPr>
          <w:rFonts w:hint="eastAsia" w:ascii="宋体" w:hAnsi="宋体" w:eastAsia="宋体"/>
          <w:color w:val="auto"/>
        </w:rPr>
        <w:t>一次大电流</w:t>
      </w:r>
      <w:r>
        <w:rPr>
          <w:rFonts w:ascii="宋体" w:hAnsi="宋体" w:eastAsia="宋体"/>
          <w:color w:val="auto"/>
        </w:rPr>
        <w:t>回路2.5mm2，控制回路1.0mm2导线。各连接导线具有防导线虚接的工艺措施。采用TN-S系统供电，PE、N线端子采用方铜端子。柜内的铜母线有彩色分相标志。</w:t>
      </w:r>
    </w:p>
    <w:p>
      <w:pPr>
        <w:pStyle w:val="112"/>
        <w:numPr>
          <w:ilvl w:val="0"/>
          <w:numId w:val="22"/>
        </w:numPr>
        <w:spacing w:line="360" w:lineRule="auto"/>
        <w:jc w:val="both"/>
        <w:rPr>
          <w:rFonts w:ascii="宋体" w:hAnsi="宋体" w:eastAsia="宋体"/>
          <w:color w:val="auto"/>
        </w:rPr>
      </w:pPr>
      <w:r>
        <w:rPr>
          <w:rFonts w:ascii="宋体" w:hAnsi="宋体" w:eastAsia="宋体"/>
          <w:color w:val="auto"/>
        </w:rPr>
        <w:t>控制柜内应有防凝露的</w:t>
      </w:r>
      <w:r>
        <w:rPr>
          <w:rFonts w:hint="eastAsia" w:ascii="宋体" w:hAnsi="宋体" w:eastAsia="宋体"/>
          <w:color w:val="auto"/>
        </w:rPr>
        <w:t>除湿装置</w:t>
      </w:r>
      <w:r>
        <w:rPr>
          <w:rFonts w:ascii="宋体" w:hAnsi="宋体" w:eastAsia="宋体"/>
          <w:color w:val="auto"/>
        </w:rPr>
        <w:t>、通风散热的自动装置，</w:t>
      </w:r>
      <w:r>
        <w:rPr>
          <w:rFonts w:hint="eastAsia" w:ascii="宋体" w:hAnsi="宋体" w:eastAsia="宋体"/>
          <w:color w:val="auto"/>
        </w:rPr>
        <w:t>带工业控制柜空调，</w:t>
      </w:r>
      <w:r>
        <w:rPr>
          <w:rFonts w:ascii="宋体" w:hAnsi="宋体" w:eastAsia="宋体"/>
          <w:color w:val="auto"/>
        </w:rPr>
        <w:t>控制箱还应自带安装支柱及底座，安装支柱及底座应能使控制箱安装牢固稳定</w:t>
      </w:r>
    </w:p>
    <w:p>
      <w:pPr>
        <w:pStyle w:val="3"/>
        <w:numPr>
          <w:ilvl w:val="0"/>
          <w:numId w:val="0"/>
        </w:numPr>
        <w:spacing w:line="360" w:lineRule="auto"/>
        <w:ind w:left="0" w:firstLine="0"/>
        <w:rPr>
          <w:rFonts w:eastAsia="宋体"/>
          <w:szCs w:val="24"/>
        </w:rPr>
      </w:pPr>
      <w:r>
        <w:rPr>
          <w:rFonts w:hint="eastAsia" w:eastAsia="宋体"/>
          <w:szCs w:val="24"/>
        </w:rPr>
        <w:t>8</w:t>
      </w:r>
      <w:r>
        <w:rPr>
          <w:rFonts w:eastAsia="宋体"/>
          <w:szCs w:val="24"/>
        </w:rPr>
        <w:t>.2</w:t>
      </w:r>
      <w:r>
        <w:rPr>
          <w:rFonts w:hint="eastAsia" w:eastAsia="宋体"/>
          <w:szCs w:val="24"/>
        </w:rPr>
        <w:t>电气设备执行标准</w:t>
      </w:r>
    </w:p>
    <w:p>
      <w:pPr>
        <w:pStyle w:val="112"/>
        <w:spacing w:line="360" w:lineRule="auto"/>
        <w:ind w:firstLine="480" w:firstLineChars="200"/>
        <w:jc w:val="both"/>
        <w:rPr>
          <w:rFonts w:ascii="宋体" w:hAnsi="宋体" w:eastAsia="宋体"/>
          <w:color w:val="auto"/>
        </w:rPr>
      </w:pPr>
      <w:r>
        <w:rPr>
          <w:rFonts w:ascii="宋体" w:hAnsi="宋体" w:eastAsia="宋体"/>
          <w:color w:val="auto"/>
        </w:rPr>
        <w:t>按照现行国家标准《通用用电设备配电设计规范》GB50055-2011</w:t>
      </w:r>
      <w:r>
        <w:rPr>
          <w:rFonts w:hint="eastAsia" w:ascii="宋体" w:hAnsi="宋体" w:eastAsia="宋体"/>
          <w:color w:val="auto"/>
        </w:rPr>
        <w:t>和</w:t>
      </w:r>
      <w:r>
        <w:rPr>
          <w:rFonts w:ascii="宋体" w:hAnsi="宋体" w:eastAsia="宋体"/>
          <w:color w:val="auto"/>
        </w:rPr>
        <w:t>《电气控制设备》GB/T 3797-2016的有关规定执行；</w:t>
      </w:r>
    </w:p>
    <w:p>
      <w:pPr>
        <w:pStyle w:val="112"/>
        <w:spacing w:line="360" w:lineRule="auto"/>
        <w:ind w:firstLine="480" w:firstLineChars="200"/>
        <w:jc w:val="both"/>
        <w:rPr>
          <w:rFonts w:ascii="宋体" w:hAnsi="宋体" w:eastAsia="宋体"/>
          <w:color w:val="auto"/>
        </w:rPr>
      </w:pPr>
      <w:r>
        <w:rPr>
          <w:rFonts w:ascii="宋体" w:hAnsi="宋体" w:eastAsia="宋体"/>
          <w:color w:val="auto"/>
        </w:rPr>
        <w:t>制造符合国家现行标准的规定（GB/T3047-2003）；</w:t>
      </w:r>
    </w:p>
    <w:p>
      <w:pPr>
        <w:pStyle w:val="112"/>
        <w:spacing w:line="360" w:lineRule="auto"/>
        <w:ind w:firstLine="480" w:firstLineChars="200"/>
        <w:jc w:val="both"/>
        <w:rPr>
          <w:rFonts w:hint="eastAsia" w:ascii="宋体" w:hAnsi="宋体" w:eastAsia="宋体"/>
          <w:color w:val="auto"/>
        </w:rPr>
      </w:pPr>
      <w:r>
        <w:rPr>
          <w:rFonts w:ascii="宋体" w:hAnsi="宋体" w:eastAsia="宋体"/>
          <w:color w:val="auto"/>
        </w:rPr>
        <w:t>抗电磁干扰性能符合IEC60255-2009标准规定；</w:t>
      </w:r>
    </w:p>
    <w:p>
      <w:pPr>
        <w:pStyle w:val="3"/>
        <w:numPr>
          <w:ilvl w:val="0"/>
          <w:numId w:val="0"/>
        </w:numPr>
        <w:spacing w:line="360" w:lineRule="auto"/>
        <w:ind w:left="0" w:firstLine="0"/>
        <w:rPr>
          <w:rFonts w:eastAsia="宋体"/>
          <w:szCs w:val="24"/>
        </w:rPr>
      </w:pPr>
      <w:r>
        <w:rPr>
          <w:rFonts w:hint="eastAsia" w:eastAsia="宋体"/>
          <w:szCs w:val="24"/>
        </w:rPr>
        <w:t>8</w:t>
      </w:r>
      <w:r>
        <w:rPr>
          <w:rFonts w:eastAsia="宋体"/>
          <w:szCs w:val="24"/>
        </w:rPr>
        <w:t>.3泵闸供电</w:t>
      </w:r>
    </w:p>
    <w:p>
      <w:pPr>
        <w:pStyle w:val="112"/>
        <w:spacing w:line="360" w:lineRule="auto"/>
        <w:ind w:firstLine="480" w:firstLineChars="200"/>
        <w:jc w:val="both"/>
        <w:rPr>
          <w:rFonts w:ascii="宋体" w:hAnsi="宋体" w:eastAsia="宋体"/>
          <w:color w:val="auto"/>
        </w:rPr>
      </w:pPr>
      <w:r>
        <w:rPr>
          <w:rFonts w:hint="eastAsia" w:ascii="宋体" w:hAnsi="宋体" w:eastAsia="宋体"/>
          <w:color w:val="auto"/>
        </w:rPr>
        <w:t>主回路（一次回路）</w:t>
      </w:r>
      <w:r>
        <w:rPr>
          <w:rFonts w:ascii="宋体" w:hAnsi="宋体" w:eastAsia="宋体"/>
          <w:color w:val="auto"/>
        </w:rPr>
        <w:t>电源：三相五线制供电；电压：380×（1±10%）V，相间不平衡≤3%；频率：50×（1±2%）Hz；</w:t>
      </w:r>
    </w:p>
    <w:p>
      <w:pPr>
        <w:pStyle w:val="135"/>
        <w:spacing w:line="360" w:lineRule="auto"/>
        <w:ind w:left="0" w:firstLine="480" w:firstLineChars="200"/>
        <w:rPr>
          <w:rFonts w:hint="eastAsia" w:ascii="宋体" w:hAnsi="宋体"/>
          <w:sz w:val="24"/>
          <w:szCs w:val="24"/>
        </w:rPr>
      </w:pPr>
      <w:r>
        <w:rPr>
          <w:rFonts w:hint="eastAsia" w:ascii="宋体" w:hAnsi="宋体" w:cs="Arial"/>
          <w:sz w:val="24"/>
          <w:szCs w:val="24"/>
          <w:lang w:val="en-US"/>
        </w:rPr>
        <w:t>控制回路（二次回路）</w:t>
      </w:r>
      <w:r>
        <w:rPr>
          <w:rFonts w:ascii="宋体" w:hAnsi="宋体" w:cs="Arial"/>
          <w:sz w:val="24"/>
          <w:szCs w:val="24"/>
          <w:lang w:val="en-US"/>
        </w:rPr>
        <w:t>电源：</w:t>
      </w:r>
      <w:r>
        <w:rPr>
          <w:rFonts w:ascii="宋体" w:hAnsi="宋体"/>
          <w:sz w:val="24"/>
          <w:szCs w:val="24"/>
        </w:rPr>
        <w:t>二线制供电；</w:t>
      </w:r>
      <w:r>
        <w:rPr>
          <w:rFonts w:hint="eastAsia" w:ascii="宋体" w:hAnsi="宋体"/>
          <w:sz w:val="24"/>
          <w:szCs w:val="24"/>
          <w:lang w:val="en-US"/>
        </w:rPr>
        <w:t>二次回路为DC24V供电，柜子带有冗余直流电源为其供电，冗余直流电源工作电压为</w:t>
      </w:r>
      <w:r>
        <w:rPr>
          <w:rFonts w:hint="eastAsia" w:ascii="宋体" w:hAnsi="宋体" w:cs="等线"/>
          <w:sz w:val="24"/>
          <w:szCs w:val="24"/>
        </w:rPr>
        <w:t>340VAC—420VAC</w:t>
      </w:r>
    </w:p>
    <w:p>
      <w:pPr>
        <w:pStyle w:val="3"/>
        <w:numPr>
          <w:ilvl w:val="0"/>
          <w:numId w:val="0"/>
        </w:numPr>
        <w:spacing w:line="360" w:lineRule="auto"/>
        <w:ind w:left="0" w:firstLine="0"/>
        <w:rPr>
          <w:rFonts w:eastAsia="宋体"/>
          <w:szCs w:val="24"/>
        </w:rPr>
      </w:pPr>
      <w:r>
        <w:rPr>
          <w:rFonts w:hint="eastAsia" w:eastAsia="宋体"/>
          <w:szCs w:val="24"/>
        </w:rPr>
        <w:t>8</w:t>
      </w:r>
      <w:r>
        <w:rPr>
          <w:rFonts w:eastAsia="宋体"/>
          <w:szCs w:val="24"/>
        </w:rPr>
        <w:t>.4</w:t>
      </w:r>
      <w:r>
        <w:rPr>
          <w:rFonts w:hint="eastAsia" w:eastAsia="宋体"/>
          <w:szCs w:val="24"/>
        </w:rPr>
        <w:t>集成</w:t>
      </w:r>
      <w:r>
        <w:rPr>
          <w:rFonts w:eastAsia="宋体"/>
          <w:szCs w:val="24"/>
        </w:rPr>
        <w:t>控制系统组成</w:t>
      </w:r>
    </w:p>
    <w:p>
      <w:pPr>
        <w:pStyle w:val="112"/>
        <w:spacing w:line="360" w:lineRule="auto"/>
        <w:ind w:firstLine="480" w:firstLineChars="200"/>
        <w:jc w:val="both"/>
        <w:rPr>
          <w:rFonts w:ascii="宋体" w:hAnsi="宋体" w:eastAsia="宋体"/>
          <w:color w:val="auto"/>
        </w:rPr>
      </w:pPr>
      <w:r>
        <w:rPr>
          <w:rFonts w:ascii="宋体" w:hAnsi="宋体" w:eastAsia="宋体"/>
          <w:color w:val="auto"/>
        </w:rPr>
        <w:t>泵闸采用一体化智能</w:t>
      </w:r>
      <w:r>
        <w:rPr>
          <w:rFonts w:hint="eastAsia" w:ascii="宋体" w:hAnsi="宋体" w:eastAsia="宋体"/>
          <w:color w:val="auto"/>
        </w:rPr>
        <w:t>集成</w:t>
      </w:r>
      <w:r>
        <w:rPr>
          <w:rFonts w:ascii="宋体" w:hAnsi="宋体" w:eastAsia="宋体"/>
          <w:color w:val="auto"/>
        </w:rPr>
        <w:t>控制系统，该</w:t>
      </w:r>
      <w:r>
        <w:rPr>
          <w:rFonts w:hint="eastAsia" w:ascii="宋体" w:hAnsi="宋体" w:eastAsia="宋体"/>
          <w:color w:val="auto"/>
        </w:rPr>
        <w:t>智能</w:t>
      </w:r>
      <w:r>
        <w:rPr>
          <w:rFonts w:ascii="宋体" w:hAnsi="宋体" w:eastAsia="宋体"/>
          <w:color w:val="auto"/>
        </w:rPr>
        <w:t>控制系统</w:t>
      </w:r>
      <w:r>
        <w:rPr>
          <w:rFonts w:hint="eastAsia" w:ascii="宋体" w:hAnsi="宋体" w:eastAsia="宋体"/>
          <w:color w:val="auto"/>
        </w:rPr>
        <w:t>应根据泵闸运行调度工艺要求实现如下各子系统的电气控制动作：</w:t>
      </w:r>
    </w:p>
    <w:p>
      <w:pPr>
        <w:pStyle w:val="112"/>
        <w:numPr>
          <w:ilvl w:val="0"/>
          <w:numId w:val="23"/>
        </w:numPr>
        <w:spacing w:line="360" w:lineRule="auto"/>
        <w:jc w:val="both"/>
        <w:rPr>
          <w:rFonts w:ascii="宋体" w:hAnsi="宋体" w:eastAsia="宋体"/>
          <w:color w:val="auto"/>
        </w:rPr>
      </w:pPr>
      <w:r>
        <w:rPr>
          <w:rFonts w:hint="eastAsia" w:ascii="宋体" w:hAnsi="宋体" w:eastAsia="宋体"/>
          <w:color w:val="auto"/>
        </w:rPr>
        <w:t>主闸门卷扬启闭及限位系统；</w:t>
      </w:r>
    </w:p>
    <w:p>
      <w:pPr>
        <w:pStyle w:val="112"/>
        <w:numPr>
          <w:ilvl w:val="0"/>
          <w:numId w:val="23"/>
        </w:numPr>
        <w:spacing w:line="360" w:lineRule="auto"/>
        <w:jc w:val="both"/>
        <w:rPr>
          <w:rFonts w:ascii="宋体" w:hAnsi="宋体" w:eastAsia="宋体"/>
          <w:strike/>
          <w:color w:val="auto"/>
        </w:rPr>
      </w:pPr>
      <w:r>
        <w:rPr>
          <w:rFonts w:hint="eastAsia" w:ascii="宋体" w:hAnsi="宋体" w:eastAsia="宋体"/>
          <w:color w:val="auto"/>
        </w:rPr>
        <w:t>主泵调度及控制系统；</w:t>
      </w:r>
    </w:p>
    <w:p>
      <w:pPr>
        <w:pStyle w:val="112"/>
        <w:numPr>
          <w:ilvl w:val="0"/>
          <w:numId w:val="23"/>
        </w:numPr>
        <w:spacing w:line="360" w:lineRule="auto"/>
        <w:jc w:val="both"/>
        <w:rPr>
          <w:rFonts w:ascii="宋体" w:hAnsi="宋体" w:eastAsia="宋体"/>
          <w:color w:val="auto"/>
        </w:rPr>
      </w:pPr>
      <w:r>
        <w:rPr>
          <w:rFonts w:hint="eastAsia" w:ascii="宋体" w:hAnsi="宋体" w:eastAsia="宋体"/>
          <w:color w:val="auto"/>
        </w:rPr>
        <w:t>各路水位、机械部件位置、系统电压、各电机电流等参数的采集、传感及控制；</w:t>
      </w:r>
    </w:p>
    <w:p>
      <w:pPr>
        <w:pStyle w:val="112"/>
        <w:numPr>
          <w:ilvl w:val="0"/>
          <w:numId w:val="23"/>
        </w:numPr>
        <w:spacing w:line="360" w:lineRule="auto"/>
        <w:jc w:val="both"/>
        <w:rPr>
          <w:rFonts w:hint="eastAsia" w:ascii="宋体" w:hAnsi="宋体" w:eastAsia="宋体"/>
          <w:color w:val="auto"/>
        </w:rPr>
      </w:pPr>
      <w:r>
        <w:rPr>
          <w:rFonts w:hint="eastAsia" w:ascii="宋体" w:hAnsi="宋体" w:eastAsia="宋体"/>
          <w:color w:val="auto"/>
        </w:rPr>
        <w:t>其它辅助电气设备的控制。</w:t>
      </w:r>
    </w:p>
    <w:p>
      <w:pPr>
        <w:pStyle w:val="3"/>
        <w:numPr>
          <w:ilvl w:val="0"/>
          <w:numId w:val="0"/>
        </w:numPr>
        <w:spacing w:line="360" w:lineRule="auto"/>
        <w:ind w:left="0" w:firstLine="0"/>
        <w:rPr>
          <w:rFonts w:eastAsia="宋体"/>
          <w:szCs w:val="24"/>
        </w:rPr>
      </w:pPr>
      <w:r>
        <w:rPr>
          <w:rFonts w:hint="eastAsia" w:eastAsia="宋体"/>
          <w:szCs w:val="24"/>
        </w:rPr>
        <w:t>8</w:t>
      </w:r>
      <w:r>
        <w:rPr>
          <w:rFonts w:eastAsia="宋体"/>
          <w:szCs w:val="24"/>
        </w:rPr>
        <w:t>.5泵闸系统运行模式</w:t>
      </w:r>
    </w:p>
    <w:p>
      <w:pPr>
        <w:pStyle w:val="119"/>
        <w:spacing w:line="360" w:lineRule="auto"/>
        <w:rPr>
          <w:rFonts w:hint="eastAsia"/>
          <w:sz w:val="24"/>
          <w:szCs w:val="24"/>
        </w:rPr>
      </w:pPr>
      <w:r>
        <w:rPr>
          <w:rFonts w:hint="eastAsia"/>
          <w:sz w:val="24"/>
          <w:szCs w:val="24"/>
        </w:rPr>
        <w:t>投标人所供电气控制系统应能满足泵闸系统手动、自动、本地及远程等控制运行模式，并配置相应的模块。</w:t>
      </w:r>
    </w:p>
    <w:p>
      <w:pPr>
        <w:pStyle w:val="112"/>
        <w:spacing w:line="360" w:lineRule="auto"/>
        <w:ind w:firstLine="480" w:firstLineChars="200"/>
        <w:jc w:val="both"/>
        <w:rPr>
          <w:rFonts w:ascii="宋体" w:hAnsi="宋体" w:eastAsia="宋体"/>
          <w:color w:val="auto"/>
        </w:rPr>
      </w:pPr>
      <w:r>
        <w:rPr>
          <w:rFonts w:ascii="宋体" w:hAnsi="宋体" w:eastAsia="宋体"/>
          <w:color w:val="auto"/>
        </w:rPr>
        <w:t>手动/本地：手动模式下，可以通过主控柜上的HMI控制面板分渠道控制闸泵、闸门及格栅等。手动模式下，开启闸泵的操作顺序为：放下格栅-&gt;关闭闸门-&gt;打开拍门 （闸泵带拍门）-&gt;开启闸泵；开启闸门的操作顺序为：停止渠道闸泵-&gt;关闭拍门-&gt;升起闸门-&gt;升起格栅。闸门和闸泵的总控制功能将按照PLC运算逻辑，依次打开/关闭闸门，启动/停止闸泵和拍门；</w:t>
      </w:r>
    </w:p>
    <w:p>
      <w:pPr>
        <w:pStyle w:val="112"/>
        <w:spacing w:line="360" w:lineRule="auto"/>
        <w:ind w:firstLine="480" w:firstLineChars="200"/>
        <w:jc w:val="both"/>
        <w:rPr>
          <w:rFonts w:ascii="宋体" w:hAnsi="宋体" w:eastAsia="宋体"/>
          <w:color w:val="auto"/>
        </w:rPr>
      </w:pPr>
      <w:r>
        <w:rPr>
          <w:rFonts w:ascii="宋体" w:hAnsi="宋体" w:eastAsia="宋体"/>
          <w:color w:val="auto"/>
        </w:rPr>
        <w:t>自动/本地：自动模式下，PLC系统监测内、外河水位，当内河水位到达相应工况的设定值时，PLC发出开启闸泵命令，并根据内河水位调节闸泵的启动数量，使闸泵的输送能力随着内河水位的变化而变化，从而使内河水位稳定在设定值内</w:t>
      </w:r>
      <w:r>
        <w:rPr>
          <w:rFonts w:hint="eastAsia" w:ascii="宋体" w:hAnsi="宋体" w:eastAsia="宋体"/>
          <w:color w:val="auto"/>
        </w:rPr>
        <w:t>。</w:t>
      </w:r>
    </w:p>
    <w:p>
      <w:pPr>
        <w:pStyle w:val="112"/>
        <w:spacing w:line="360" w:lineRule="auto"/>
        <w:ind w:firstLine="480" w:firstLineChars="200"/>
        <w:jc w:val="both"/>
        <w:rPr>
          <w:rFonts w:hint="eastAsia" w:ascii="宋体" w:hAnsi="宋体" w:eastAsia="宋体"/>
          <w:color w:val="auto"/>
        </w:rPr>
      </w:pPr>
      <w:r>
        <w:rPr>
          <w:rFonts w:ascii="宋体" w:hAnsi="宋体" w:eastAsia="宋体"/>
          <w:color w:val="auto"/>
        </w:rPr>
        <w:t>远程：当泵闸系统由控制中心控制时，并接收到来自控制中心的自动模式命令，系统将会按照预先设定的程序执行；当控制中心发出手动模式命令时，PLC检测各渠道液位传感器的数据并将其传输给控制中心，及时向控制中心传输报警信息，泵闸由控制中心控制各设备关闭或开启。若控制中心和泵闸系统通讯中断，PLC系统将维持手动模式，保持当前状态。通过RS485通信对闸泵进行远程监控</w:t>
      </w:r>
    </w:p>
    <w:p>
      <w:pPr>
        <w:pStyle w:val="3"/>
        <w:numPr>
          <w:ilvl w:val="0"/>
          <w:numId w:val="0"/>
        </w:numPr>
        <w:spacing w:line="360" w:lineRule="auto"/>
        <w:ind w:left="0" w:firstLine="0"/>
        <w:rPr>
          <w:rFonts w:eastAsia="宋体"/>
          <w:szCs w:val="24"/>
        </w:rPr>
      </w:pPr>
      <w:r>
        <w:rPr>
          <w:rFonts w:hint="eastAsia" w:eastAsia="宋体"/>
          <w:szCs w:val="24"/>
        </w:rPr>
        <w:t>8</w:t>
      </w:r>
      <w:r>
        <w:rPr>
          <w:rFonts w:eastAsia="宋体"/>
          <w:szCs w:val="24"/>
        </w:rPr>
        <w:t>.6泵闸系统控制功能</w:t>
      </w:r>
    </w:p>
    <w:p>
      <w:pPr>
        <w:pStyle w:val="112"/>
        <w:spacing w:line="360" w:lineRule="auto"/>
        <w:ind w:firstLine="480" w:firstLineChars="200"/>
        <w:jc w:val="both"/>
        <w:rPr>
          <w:rFonts w:ascii="宋体" w:hAnsi="宋体" w:eastAsia="宋体"/>
          <w:color w:val="auto"/>
        </w:rPr>
      </w:pPr>
      <w:r>
        <w:rPr>
          <w:rFonts w:ascii="宋体" w:hAnsi="宋体" w:eastAsia="宋体"/>
          <w:color w:val="auto"/>
        </w:rPr>
        <w:t>泵闸</w:t>
      </w:r>
      <w:r>
        <w:rPr>
          <w:rFonts w:hint="eastAsia" w:ascii="宋体" w:hAnsi="宋体" w:eastAsia="宋体"/>
          <w:color w:val="auto"/>
        </w:rPr>
        <w:t>应</w:t>
      </w:r>
      <w:r>
        <w:rPr>
          <w:rFonts w:ascii="宋体" w:hAnsi="宋体" w:eastAsia="宋体"/>
          <w:color w:val="auto"/>
        </w:rPr>
        <w:t>配有一套完整的智能控制系统，简单友好的HMI操作界面</w:t>
      </w:r>
      <w:r>
        <w:rPr>
          <w:rFonts w:hint="eastAsia" w:ascii="宋体" w:hAnsi="宋体" w:eastAsia="宋体"/>
          <w:color w:val="auto"/>
        </w:rPr>
        <w:t>，</w:t>
      </w:r>
      <w:r>
        <w:rPr>
          <w:rFonts w:ascii="宋体" w:hAnsi="宋体" w:eastAsia="宋体"/>
          <w:color w:val="auto"/>
        </w:rPr>
        <w:t>集成闸泵、泵闸以及附属配套设备的监控，站内水体数据的采集等多种功能。</w:t>
      </w:r>
    </w:p>
    <w:p>
      <w:pPr>
        <w:pStyle w:val="112"/>
        <w:spacing w:line="360" w:lineRule="auto"/>
        <w:ind w:firstLine="480" w:firstLineChars="200"/>
        <w:jc w:val="both"/>
        <w:rPr>
          <w:rFonts w:ascii="宋体" w:hAnsi="宋体" w:eastAsia="宋体"/>
          <w:color w:val="auto"/>
        </w:rPr>
      </w:pPr>
      <w:r>
        <w:rPr>
          <w:rFonts w:ascii="宋体" w:hAnsi="宋体" w:eastAsia="宋体"/>
          <w:color w:val="auto"/>
        </w:rPr>
        <w:t>自动排洪运行模式：当内河水位大于排涝设定值时，闸门处于关闭状态，闸泵按照设定的水位和启动数量关系启动，水流由内河排到外河；</w:t>
      </w:r>
    </w:p>
    <w:p>
      <w:pPr>
        <w:pStyle w:val="112"/>
        <w:spacing w:line="360" w:lineRule="auto"/>
        <w:ind w:firstLine="480" w:firstLineChars="200"/>
        <w:jc w:val="both"/>
        <w:rPr>
          <w:rFonts w:ascii="宋体" w:hAnsi="宋体" w:eastAsia="宋体"/>
          <w:color w:val="auto"/>
        </w:rPr>
      </w:pPr>
      <w:r>
        <w:rPr>
          <w:rFonts w:ascii="宋体" w:hAnsi="宋体" w:eastAsia="宋体"/>
          <w:color w:val="auto"/>
        </w:rPr>
        <w:t>闸门</w:t>
      </w:r>
      <w:r>
        <w:rPr>
          <w:rFonts w:hint="eastAsia" w:ascii="宋体" w:hAnsi="宋体" w:eastAsia="宋体"/>
          <w:color w:val="auto"/>
        </w:rPr>
        <w:t>启闭</w:t>
      </w:r>
      <w:r>
        <w:rPr>
          <w:rFonts w:ascii="宋体" w:hAnsi="宋体" w:eastAsia="宋体"/>
          <w:color w:val="auto"/>
        </w:rPr>
        <w:t>系统的控制和显示：手动模式下，闸门处于就绪状态且无报警，点击闸门的升起或放下按钮，闸门开始打开或关闭，直至接收到打开或关闭到位信号，按钮自动恢复，打开或关闭动作完成；</w:t>
      </w:r>
    </w:p>
    <w:p>
      <w:pPr>
        <w:pStyle w:val="112"/>
        <w:spacing w:line="360" w:lineRule="auto"/>
        <w:ind w:firstLine="480" w:firstLineChars="200"/>
        <w:jc w:val="both"/>
        <w:rPr>
          <w:rFonts w:ascii="宋体" w:hAnsi="宋体" w:eastAsia="宋体"/>
          <w:color w:val="auto"/>
        </w:rPr>
      </w:pPr>
      <w:r>
        <w:rPr>
          <w:rFonts w:ascii="宋体" w:hAnsi="宋体" w:eastAsia="宋体"/>
          <w:color w:val="auto"/>
        </w:rPr>
        <w:t>如果闸门存在报警，点击闸门升起或放下按钮将无效；如果闸门存在故障或闸泵处于运行中，点击闸门升起或放下按钮无效，闸门将不动作直至产生报警。闸门的状态信号通过闸门状态指示灯指示；</w:t>
      </w:r>
    </w:p>
    <w:p>
      <w:pPr>
        <w:pStyle w:val="112"/>
        <w:spacing w:line="360" w:lineRule="auto"/>
        <w:ind w:firstLine="480" w:firstLineChars="200"/>
        <w:jc w:val="both"/>
        <w:rPr>
          <w:rFonts w:ascii="宋体" w:hAnsi="宋体" w:eastAsia="宋体"/>
          <w:color w:val="auto"/>
        </w:rPr>
      </w:pPr>
      <w:r>
        <w:rPr>
          <w:rFonts w:ascii="宋体" w:hAnsi="宋体" w:eastAsia="宋体"/>
          <w:color w:val="auto"/>
        </w:rPr>
        <w:t>闸泵运行数据检测：界面显示各闸泵的实时运行数据，包括：频率、功率、电流、运行时间、启动次数；闸泵电机过温、震动等保护；</w:t>
      </w:r>
      <w:r>
        <w:rPr>
          <w:rFonts w:hint="eastAsia" w:ascii="宋体" w:hAnsi="宋体" w:eastAsia="宋体"/>
          <w:color w:val="auto"/>
        </w:rPr>
        <w:t>并实时</w:t>
      </w:r>
      <w:r>
        <w:rPr>
          <w:rFonts w:ascii="宋体" w:hAnsi="宋体" w:eastAsia="宋体"/>
          <w:color w:val="auto"/>
        </w:rPr>
        <w:t>报警和警告；</w:t>
      </w:r>
    </w:p>
    <w:p>
      <w:pPr>
        <w:pStyle w:val="112"/>
        <w:spacing w:line="360" w:lineRule="auto"/>
        <w:ind w:firstLine="480" w:firstLineChars="200"/>
        <w:jc w:val="both"/>
        <w:rPr>
          <w:rFonts w:ascii="宋体" w:hAnsi="宋体" w:eastAsia="宋体"/>
        </w:rPr>
      </w:pPr>
      <w:r>
        <w:rPr>
          <w:rFonts w:hint="eastAsia" w:ascii="宋体" w:hAnsi="宋体" w:eastAsia="宋体"/>
        </w:rPr>
        <w:t>控制器应</w:t>
      </w:r>
      <w:r>
        <w:rPr>
          <w:rFonts w:ascii="宋体" w:hAnsi="宋体" w:eastAsia="宋体"/>
        </w:rPr>
        <w:t>监控下列闸泵状态：</w:t>
      </w:r>
    </w:p>
    <w:p>
      <w:pPr>
        <w:pStyle w:val="7"/>
        <w:widowControl/>
        <w:numPr>
          <w:ilvl w:val="0"/>
          <w:numId w:val="24"/>
        </w:numPr>
        <w:adjustRightInd/>
        <w:spacing w:line="360" w:lineRule="auto"/>
        <w:textAlignment w:val="auto"/>
        <w:rPr>
          <w:rFonts w:hAnsi="宋体"/>
          <w:sz w:val="24"/>
          <w:szCs w:val="24"/>
        </w:rPr>
      </w:pPr>
      <w:r>
        <w:rPr>
          <w:rFonts w:hint="eastAsia" w:hAnsi="宋体"/>
          <w:sz w:val="24"/>
          <w:szCs w:val="24"/>
        </w:rPr>
        <w:t>接线盒泄漏监测</w:t>
      </w:r>
    </w:p>
    <w:p>
      <w:pPr>
        <w:pStyle w:val="7"/>
        <w:widowControl/>
        <w:numPr>
          <w:ilvl w:val="0"/>
          <w:numId w:val="24"/>
        </w:numPr>
        <w:adjustRightInd/>
        <w:spacing w:line="360" w:lineRule="auto"/>
        <w:textAlignment w:val="auto"/>
        <w:rPr>
          <w:rFonts w:hAnsi="宋体"/>
          <w:sz w:val="24"/>
          <w:szCs w:val="24"/>
        </w:rPr>
      </w:pPr>
      <w:r>
        <w:rPr>
          <w:rFonts w:hint="eastAsia" w:hAnsi="宋体"/>
          <w:sz w:val="24"/>
          <w:szCs w:val="24"/>
        </w:rPr>
        <w:t>定子室泄露监测</w:t>
      </w:r>
    </w:p>
    <w:p>
      <w:pPr>
        <w:pStyle w:val="7"/>
        <w:widowControl/>
        <w:numPr>
          <w:ilvl w:val="0"/>
          <w:numId w:val="24"/>
        </w:numPr>
        <w:adjustRightInd/>
        <w:spacing w:line="360" w:lineRule="auto"/>
        <w:textAlignment w:val="auto"/>
        <w:rPr>
          <w:rFonts w:hAnsi="宋体"/>
          <w:sz w:val="24"/>
          <w:szCs w:val="24"/>
        </w:rPr>
      </w:pPr>
      <w:r>
        <w:rPr>
          <w:rFonts w:hint="eastAsia" w:hAnsi="宋体"/>
          <w:sz w:val="24"/>
          <w:szCs w:val="24"/>
        </w:rPr>
        <w:t>油室泄露监测</w:t>
      </w:r>
    </w:p>
    <w:p>
      <w:pPr>
        <w:pStyle w:val="7"/>
        <w:widowControl/>
        <w:numPr>
          <w:ilvl w:val="0"/>
          <w:numId w:val="24"/>
        </w:numPr>
        <w:adjustRightInd/>
        <w:spacing w:line="360" w:lineRule="auto"/>
        <w:textAlignment w:val="auto"/>
        <w:rPr>
          <w:rFonts w:hAnsi="宋体"/>
          <w:sz w:val="24"/>
          <w:szCs w:val="24"/>
        </w:rPr>
      </w:pPr>
      <w:r>
        <w:rPr>
          <w:rFonts w:hint="eastAsia" w:hAnsi="宋体"/>
          <w:sz w:val="24"/>
          <w:szCs w:val="24"/>
        </w:rPr>
        <w:t>轴承温度监测</w:t>
      </w:r>
    </w:p>
    <w:p>
      <w:pPr>
        <w:pStyle w:val="7"/>
        <w:widowControl/>
        <w:numPr>
          <w:ilvl w:val="0"/>
          <w:numId w:val="24"/>
        </w:numPr>
        <w:adjustRightInd/>
        <w:spacing w:line="360" w:lineRule="auto"/>
        <w:textAlignment w:val="auto"/>
        <w:rPr>
          <w:rFonts w:hAnsi="宋体"/>
          <w:sz w:val="24"/>
          <w:szCs w:val="24"/>
        </w:rPr>
      </w:pPr>
      <w:r>
        <w:rPr>
          <w:rFonts w:hint="eastAsia" w:hAnsi="宋体"/>
          <w:sz w:val="24"/>
          <w:szCs w:val="24"/>
        </w:rPr>
        <w:t>绕组温度监测</w:t>
      </w:r>
    </w:p>
    <w:p>
      <w:pPr>
        <w:pStyle w:val="7"/>
        <w:widowControl/>
        <w:numPr>
          <w:ilvl w:val="0"/>
          <w:numId w:val="24"/>
        </w:numPr>
        <w:adjustRightInd/>
        <w:spacing w:line="360" w:lineRule="auto"/>
        <w:textAlignment w:val="auto"/>
        <w:rPr>
          <w:rFonts w:hint="eastAsia" w:hAnsi="宋体"/>
          <w:sz w:val="24"/>
          <w:szCs w:val="24"/>
        </w:rPr>
      </w:pPr>
      <w:r>
        <w:rPr>
          <w:rFonts w:hint="eastAsia" w:hAnsi="宋体"/>
          <w:sz w:val="24"/>
          <w:szCs w:val="24"/>
        </w:rPr>
        <w:t>水泵振动监测</w:t>
      </w:r>
    </w:p>
    <w:p>
      <w:pPr>
        <w:pStyle w:val="3"/>
        <w:numPr>
          <w:ilvl w:val="0"/>
          <w:numId w:val="0"/>
        </w:numPr>
        <w:spacing w:line="360" w:lineRule="auto"/>
        <w:ind w:left="0" w:firstLine="0"/>
        <w:rPr>
          <w:rFonts w:eastAsia="宋体"/>
          <w:szCs w:val="24"/>
        </w:rPr>
      </w:pPr>
      <w:r>
        <w:rPr>
          <w:rFonts w:hint="eastAsia" w:eastAsia="宋体"/>
          <w:szCs w:val="24"/>
        </w:rPr>
        <w:t>8</w:t>
      </w:r>
      <w:r>
        <w:rPr>
          <w:rFonts w:eastAsia="宋体"/>
          <w:szCs w:val="24"/>
        </w:rPr>
        <w:t>.7泵闸电控柜</w:t>
      </w:r>
    </w:p>
    <w:p>
      <w:pPr>
        <w:pStyle w:val="112"/>
        <w:spacing w:line="360" w:lineRule="auto"/>
        <w:ind w:firstLine="480" w:firstLineChars="200"/>
        <w:jc w:val="both"/>
        <w:rPr>
          <w:rFonts w:ascii="宋体" w:hAnsi="宋体" w:eastAsia="宋体"/>
          <w:color w:val="auto"/>
        </w:rPr>
      </w:pPr>
      <w:r>
        <w:rPr>
          <w:rFonts w:hint="eastAsia" w:ascii="宋体" w:hAnsi="宋体" w:eastAsia="宋体"/>
          <w:color w:val="auto"/>
        </w:rPr>
        <w:t>为便于现场安装及维护，</w:t>
      </w:r>
      <w:r>
        <w:rPr>
          <w:rFonts w:ascii="宋体" w:hAnsi="宋体" w:eastAsia="宋体"/>
          <w:color w:val="auto"/>
        </w:rPr>
        <w:t>电控柜电缆进出线</w:t>
      </w:r>
      <w:r>
        <w:rPr>
          <w:rFonts w:hint="eastAsia" w:ascii="宋体" w:hAnsi="宋体" w:eastAsia="宋体"/>
          <w:color w:val="auto"/>
        </w:rPr>
        <w:t>应</w:t>
      </w:r>
      <w:r>
        <w:rPr>
          <w:rFonts w:ascii="宋体" w:hAnsi="宋体" w:eastAsia="宋体"/>
          <w:color w:val="auto"/>
        </w:rPr>
        <w:t>为下进线，下出线方式。</w:t>
      </w:r>
    </w:p>
    <w:p>
      <w:pPr>
        <w:pStyle w:val="112"/>
        <w:numPr>
          <w:ilvl w:val="0"/>
          <w:numId w:val="25"/>
        </w:numPr>
        <w:spacing w:line="360" w:lineRule="auto"/>
        <w:jc w:val="both"/>
        <w:rPr>
          <w:rFonts w:ascii="宋体" w:hAnsi="宋体" w:eastAsia="宋体"/>
          <w:color w:val="auto"/>
        </w:rPr>
      </w:pPr>
      <w:r>
        <w:rPr>
          <w:rFonts w:hint="eastAsia" w:ascii="宋体" w:hAnsi="宋体" w:eastAsia="宋体"/>
          <w:color w:val="auto"/>
        </w:rPr>
        <w:t>电控柜</w:t>
      </w:r>
      <w:r>
        <w:rPr>
          <w:rFonts w:ascii="宋体" w:hAnsi="宋体" w:eastAsia="宋体"/>
          <w:color w:val="auto"/>
        </w:rPr>
        <w:t>柜体材质：SS304</w:t>
      </w:r>
    </w:p>
    <w:p>
      <w:pPr>
        <w:pStyle w:val="112"/>
        <w:numPr>
          <w:ilvl w:val="0"/>
          <w:numId w:val="25"/>
        </w:numPr>
        <w:spacing w:line="360" w:lineRule="auto"/>
        <w:jc w:val="both"/>
        <w:rPr>
          <w:rFonts w:ascii="宋体" w:hAnsi="宋体" w:eastAsia="宋体"/>
          <w:color w:val="auto"/>
        </w:rPr>
      </w:pPr>
      <w:r>
        <w:rPr>
          <w:rFonts w:ascii="宋体" w:hAnsi="宋体" w:eastAsia="宋体"/>
          <w:color w:val="auto"/>
        </w:rPr>
        <w:t>箱体型材架：</w:t>
      </w:r>
      <w:r>
        <w:rPr>
          <w:rFonts w:hint="eastAsia" w:ascii="宋体" w:hAnsi="宋体" w:eastAsia="宋体"/>
          <w:color w:val="auto"/>
        </w:rPr>
        <w:t>2.0</w:t>
      </w:r>
      <w:r>
        <w:rPr>
          <w:rFonts w:ascii="宋体" w:hAnsi="宋体" w:eastAsia="宋体"/>
          <w:color w:val="auto"/>
        </w:rPr>
        <w:t>mm钢板</w:t>
      </w:r>
    </w:p>
    <w:p>
      <w:pPr>
        <w:pStyle w:val="112"/>
        <w:numPr>
          <w:ilvl w:val="0"/>
          <w:numId w:val="25"/>
        </w:numPr>
        <w:spacing w:line="360" w:lineRule="auto"/>
        <w:jc w:val="both"/>
        <w:rPr>
          <w:rFonts w:ascii="宋体" w:hAnsi="宋体" w:eastAsia="宋体"/>
          <w:color w:val="auto"/>
        </w:rPr>
      </w:pPr>
      <w:r>
        <w:rPr>
          <w:rFonts w:ascii="宋体" w:hAnsi="宋体" w:eastAsia="宋体"/>
          <w:color w:val="auto"/>
        </w:rPr>
        <w:t>侧板/后脊板：</w:t>
      </w:r>
      <w:r>
        <w:rPr>
          <w:rFonts w:hint="eastAsia" w:ascii="宋体" w:hAnsi="宋体" w:eastAsia="宋体"/>
          <w:color w:val="auto"/>
        </w:rPr>
        <w:t>2.0</w:t>
      </w:r>
      <w:r>
        <w:rPr>
          <w:rFonts w:ascii="宋体" w:hAnsi="宋体" w:eastAsia="宋体"/>
          <w:color w:val="auto"/>
        </w:rPr>
        <w:t>mm钢板</w:t>
      </w:r>
    </w:p>
    <w:p>
      <w:pPr>
        <w:pStyle w:val="112"/>
        <w:numPr>
          <w:ilvl w:val="0"/>
          <w:numId w:val="25"/>
        </w:numPr>
        <w:spacing w:line="360" w:lineRule="auto"/>
        <w:jc w:val="both"/>
        <w:rPr>
          <w:rFonts w:ascii="宋体" w:hAnsi="宋体" w:eastAsia="宋体"/>
          <w:color w:val="auto"/>
        </w:rPr>
      </w:pPr>
      <w:r>
        <w:rPr>
          <w:rFonts w:ascii="宋体" w:hAnsi="宋体" w:eastAsia="宋体"/>
          <w:color w:val="auto"/>
        </w:rPr>
        <w:t>门：2.0mm钢板</w:t>
      </w:r>
    </w:p>
    <w:p>
      <w:pPr>
        <w:pStyle w:val="112"/>
        <w:numPr>
          <w:ilvl w:val="0"/>
          <w:numId w:val="25"/>
        </w:numPr>
        <w:spacing w:line="360" w:lineRule="auto"/>
        <w:jc w:val="both"/>
        <w:rPr>
          <w:rFonts w:ascii="宋体" w:hAnsi="宋体" w:eastAsia="宋体"/>
          <w:color w:val="auto"/>
        </w:rPr>
      </w:pPr>
      <w:r>
        <w:rPr>
          <w:rFonts w:ascii="宋体" w:hAnsi="宋体" w:eastAsia="宋体"/>
          <w:color w:val="auto"/>
        </w:rPr>
        <w:t>安装板：2.5mm镀锌板</w:t>
      </w:r>
    </w:p>
    <w:p>
      <w:pPr>
        <w:pStyle w:val="112"/>
        <w:numPr>
          <w:ilvl w:val="0"/>
          <w:numId w:val="25"/>
        </w:numPr>
        <w:spacing w:line="360" w:lineRule="auto"/>
        <w:jc w:val="both"/>
        <w:rPr>
          <w:rFonts w:ascii="宋体" w:hAnsi="宋体" w:eastAsia="宋体"/>
          <w:color w:val="auto"/>
        </w:rPr>
      </w:pPr>
      <w:r>
        <w:rPr>
          <w:rFonts w:ascii="宋体" w:hAnsi="宋体" w:eastAsia="宋体"/>
          <w:color w:val="auto"/>
        </w:rPr>
        <w:t>柜体颜色：7032/7035</w:t>
      </w:r>
    </w:p>
    <w:p>
      <w:pPr>
        <w:pStyle w:val="112"/>
        <w:numPr>
          <w:ilvl w:val="0"/>
          <w:numId w:val="25"/>
        </w:numPr>
        <w:spacing w:line="360" w:lineRule="auto"/>
        <w:jc w:val="both"/>
        <w:rPr>
          <w:rFonts w:ascii="宋体" w:hAnsi="宋体" w:eastAsia="宋体"/>
          <w:color w:val="auto"/>
        </w:rPr>
      </w:pPr>
      <w:r>
        <w:rPr>
          <w:rFonts w:ascii="宋体" w:hAnsi="宋体" w:eastAsia="宋体"/>
          <w:color w:val="auto"/>
        </w:rPr>
        <w:t>防护等级：IP5</w:t>
      </w:r>
      <w:r>
        <w:rPr>
          <w:rFonts w:hint="eastAsia" w:ascii="宋体" w:hAnsi="宋体" w:eastAsia="宋体"/>
          <w:color w:val="auto"/>
        </w:rPr>
        <w:t>5</w:t>
      </w:r>
    </w:p>
    <w:p>
      <w:pPr>
        <w:pStyle w:val="112"/>
        <w:numPr>
          <w:ilvl w:val="0"/>
          <w:numId w:val="25"/>
        </w:numPr>
        <w:spacing w:line="360" w:lineRule="auto"/>
        <w:jc w:val="both"/>
        <w:rPr>
          <w:rFonts w:ascii="宋体" w:hAnsi="宋体" w:eastAsia="宋体"/>
          <w:color w:val="auto"/>
        </w:rPr>
      </w:pPr>
      <w:r>
        <w:rPr>
          <w:rFonts w:ascii="宋体" w:hAnsi="宋体" w:eastAsia="宋体"/>
          <w:color w:val="auto"/>
        </w:rPr>
        <w:t>工作电源：AC380V  50Hz，三相</w:t>
      </w:r>
      <w:r>
        <w:rPr>
          <w:rFonts w:hint="eastAsia" w:ascii="宋体" w:hAnsi="宋体" w:eastAsia="宋体"/>
          <w:color w:val="auto"/>
        </w:rPr>
        <w:t>五线</w:t>
      </w:r>
      <w:r>
        <w:rPr>
          <w:rFonts w:ascii="宋体" w:hAnsi="宋体" w:eastAsia="宋体"/>
          <w:color w:val="auto"/>
        </w:rPr>
        <w:t xml:space="preserve">（L1，L2，L3，N，PE） </w:t>
      </w:r>
    </w:p>
    <w:p>
      <w:pPr>
        <w:pStyle w:val="112"/>
        <w:numPr>
          <w:ilvl w:val="0"/>
          <w:numId w:val="25"/>
        </w:numPr>
        <w:spacing w:line="360" w:lineRule="auto"/>
        <w:jc w:val="both"/>
        <w:rPr>
          <w:rFonts w:ascii="宋体" w:hAnsi="宋体" w:eastAsia="宋体"/>
          <w:color w:val="auto"/>
        </w:rPr>
      </w:pPr>
      <w:r>
        <w:rPr>
          <w:rFonts w:ascii="宋体" w:hAnsi="宋体" w:eastAsia="宋体"/>
          <w:color w:val="auto"/>
        </w:rPr>
        <w:t>控制电源：AC220V  50Hz</w:t>
      </w:r>
    </w:p>
    <w:p>
      <w:pPr>
        <w:spacing w:before="120" w:beforeLines="50" w:after="120" w:afterLines="50" w:line="360" w:lineRule="auto"/>
        <w:jc w:val="left"/>
        <w:outlineLvl w:val="1"/>
        <w:rPr>
          <w:rFonts w:ascii="宋体" w:hAnsi="宋体"/>
          <w:b/>
          <w:sz w:val="24"/>
          <w:szCs w:val="24"/>
        </w:rPr>
      </w:pPr>
      <w:r>
        <w:rPr>
          <w:rFonts w:ascii="宋体" w:hAnsi="宋体"/>
          <w:b/>
          <w:sz w:val="24"/>
          <w:szCs w:val="24"/>
        </w:rPr>
        <w:t>8.8</w:t>
      </w:r>
      <w:r>
        <w:rPr>
          <w:rFonts w:hint="eastAsia" w:ascii="宋体" w:hAnsi="宋体"/>
          <w:b/>
          <w:sz w:val="24"/>
          <w:szCs w:val="24"/>
        </w:rPr>
        <w:t>电控柜</w:t>
      </w:r>
      <w:r>
        <w:rPr>
          <w:rFonts w:ascii="宋体" w:hAnsi="宋体"/>
          <w:b/>
          <w:sz w:val="24"/>
          <w:szCs w:val="24"/>
        </w:rPr>
        <w:t>内</w:t>
      </w:r>
      <w:r>
        <w:rPr>
          <w:rFonts w:hint="eastAsia" w:ascii="宋体" w:hAnsi="宋体"/>
          <w:b/>
          <w:sz w:val="24"/>
          <w:szCs w:val="24"/>
        </w:rPr>
        <w:t>主要</w:t>
      </w:r>
      <w:r>
        <w:rPr>
          <w:rFonts w:ascii="宋体" w:hAnsi="宋体"/>
          <w:b/>
          <w:sz w:val="24"/>
          <w:szCs w:val="24"/>
        </w:rPr>
        <w:t>元器件</w:t>
      </w:r>
    </w:p>
    <w:p>
      <w:pPr>
        <w:pStyle w:val="112"/>
        <w:spacing w:line="360" w:lineRule="auto"/>
        <w:ind w:firstLine="480" w:firstLineChars="200"/>
        <w:jc w:val="both"/>
        <w:rPr>
          <w:rFonts w:ascii="宋体" w:hAnsi="宋体" w:eastAsia="宋体"/>
          <w:color w:val="auto"/>
        </w:rPr>
      </w:pPr>
      <w:r>
        <w:rPr>
          <w:rFonts w:hint="eastAsia" w:ascii="宋体" w:hAnsi="宋体" w:eastAsia="宋体"/>
          <w:color w:val="auto"/>
        </w:rPr>
        <w:t>电控柜</w:t>
      </w:r>
      <w:r>
        <w:rPr>
          <w:rFonts w:ascii="宋体" w:hAnsi="宋体" w:eastAsia="宋体"/>
          <w:color w:val="auto"/>
        </w:rPr>
        <w:t>柜内主要元器件</w:t>
      </w:r>
      <w:r>
        <w:rPr>
          <w:rFonts w:hint="eastAsia" w:ascii="宋体" w:hAnsi="宋体" w:eastAsia="宋体"/>
          <w:color w:val="auto"/>
        </w:rPr>
        <w:t>应</w:t>
      </w:r>
      <w:r>
        <w:rPr>
          <w:rFonts w:ascii="宋体" w:hAnsi="宋体" w:eastAsia="宋体"/>
          <w:color w:val="auto"/>
        </w:rPr>
        <w:t>采用</w:t>
      </w:r>
      <w:r>
        <w:rPr>
          <w:rFonts w:hint="eastAsia" w:ascii="宋体" w:hAnsi="宋体" w:eastAsia="宋体"/>
          <w:color w:val="auto"/>
        </w:rPr>
        <w:t>ABB、西门子、施耐德等具备同等质量的品牌产品</w:t>
      </w:r>
    </w:p>
    <w:p>
      <w:pPr>
        <w:pStyle w:val="112"/>
        <w:numPr>
          <w:ilvl w:val="0"/>
          <w:numId w:val="26"/>
        </w:numPr>
        <w:spacing w:line="360" w:lineRule="auto"/>
        <w:jc w:val="both"/>
        <w:rPr>
          <w:rFonts w:ascii="宋体" w:hAnsi="宋体" w:eastAsia="宋体"/>
          <w:color w:val="auto"/>
        </w:rPr>
      </w:pPr>
      <w:r>
        <w:rPr>
          <w:rFonts w:ascii="宋体" w:hAnsi="宋体" w:eastAsia="宋体"/>
          <w:color w:val="auto"/>
        </w:rPr>
        <w:t>可编程控制器模块</w:t>
      </w:r>
      <w:r>
        <w:rPr>
          <w:rFonts w:hint="eastAsia" w:ascii="宋体" w:hAnsi="宋体" w:eastAsia="宋体"/>
          <w:color w:val="auto"/>
        </w:rPr>
        <w:t>（PLC）</w:t>
      </w:r>
    </w:p>
    <w:p>
      <w:pPr>
        <w:pStyle w:val="112"/>
        <w:numPr>
          <w:ilvl w:val="0"/>
          <w:numId w:val="27"/>
        </w:numPr>
        <w:spacing w:line="360" w:lineRule="auto"/>
        <w:jc w:val="both"/>
        <w:rPr>
          <w:rFonts w:ascii="宋体" w:hAnsi="宋体" w:eastAsia="宋体"/>
          <w:color w:val="auto"/>
        </w:rPr>
      </w:pPr>
      <w:r>
        <w:rPr>
          <w:rFonts w:ascii="宋体" w:hAnsi="宋体" w:eastAsia="宋体"/>
          <w:color w:val="auto"/>
        </w:rPr>
        <w:t>额定负载电压：24VDC</w:t>
      </w:r>
      <w:r>
        <w:rPr>
          <w:rFonts w:hint="eastAsia" w:ascii="宋体" w:hAnsi="宋体" w:eastAsia="宋体"/>
          <w:color w:val="auto"/>
        </w:rPr>
        <w:t>；</w:t>
      </w:r>
    </w:p>
    <w:p>
      <w:pPr>
        <w:pStyle w:val="112"/>
        <w:numPr>
          <w:ilvl w:val="0"/>
          <w:numId w:val="27"/>
        </w:numPr>
        <w:spacing w:line="360" w:lineRule="auto"/>
        <w:jc w:val="both"/>
        <w:rPr>
          <w:rFonts w:ascii="宋体" w:hAnsi="宋体" w:eastAsia="宋体"/>
          <w:color w:val="auto"/>
        </w:rPr>
      </w:pPr>
      <w:r>
        <w:rPr>
          <w:rFonts w:hint="eastAsia" w:ascii="宋体" w:hAnsi="宋体" w:eastAsia="宋体"/>
          <w:color w:val="auto"/>
        </w:rPr>
        <w:t>P</w:t>
      </w:r>
      <w:r>
        <w:rPr>
          <w:rFonts w:ascii="宋体" w:hAnsi="宋体" w:eastAsia="宋体"/>
          <w:color w:val="auto"/>
        </w:rPr>
        <w:t>LC</w:t>
      </w:r>
      <w:r>
        <w:rPr>
          <w:rFonts w:hint="eastAsia" w:ascii="宋体" w:hAnsi="宋体" w:eastAsia="宋体"/>
          <w:color w:val="auto"/>
        </w:rPr>
        <w:t>的工作温度范围应达到-</w:t>
      </w:r>
      <w:r>
        <w:rPr>
          <w:rFonts w:ascii="宋体" w:hAnsi="宋体" w:eastAsia="宋体"/>
          <w:color w:val="auto"/>
        </w:rPr>
        <w:t>40--+85</w:t>
      </w:r>
      <w:r>
        <w:rPr>
          <w:rFonts w:hint="eastAsia" w:ascii="宋体" w:hAnsi="宋体" w:eastAsia="宋体"/>
          <w:color w:val="auto"/>
        </w:rPr>
        <w:t>℃；</w:t>
      </w:r>
    </w:p>
    <w:p>
      <w:pPr>
        <w:pStyle w:val="112"/>
        <w:numPr>
          <w:ilvl w:val="0"/>
          <w:numId w:val="27"/>
        </w:numPr>
        <w:spacing w:line="360" w:lineRule="auto"/>
        <w:jc w:val="both"/>
        <w:rPr>
          <w:rFonts w:ascii="宋体" w:hAnsi="宋体" w:eastAsia="宋体"/>
          <w:color w:val="auto"/>
        </w:rPr>
      </w:pPr>
      <w:r>
        <w:rPr>
          <w:rFonts w:hint="eastAsia" w:ascii="宋体" w:hAnsi="宋体" w:eastAsia="宋体"/>
          <w:color w:val="auto"/>
        </w:rPr>
        <w:t>需满足I</w:t>
      </w:r>
      <w:r>
        <w:rPr>
          <w:rFonts w:ascii="宋体" w:hAnsi="宋体" w:eastAsia="宋体"/>
          <w:color w:val="auto"/>
        </w:rPr>
        <w:t>P65</w:t>
      </w:r>
      <w:r>
        <w:rPr>
          <w:rFonts w:hint="eastAsia" w:ascii="宋体" w:hAnsi="宋体" w:eastAsia="宋体"/>
          <w:color w:val="auto"/>
        </w:rPr>
        <w:t>或以上防护等级；</w:t>
      </w:r>
    </w:p>
    <w:p>
      <w:pPr>
        <w:pStyle w:val="112"/>
        <w:numPr>
          <w:ilvl w:val="0"/>
          <w:numId w:val="27"/>
        </w:numPr>
        <w:spacing w:line="360" w:lineRule="auto"/>
        <w:jc w:val="both"/>
        <w:rPr>
          <w:rFonts w:ascii="宋体" w:hAnsi="宋体" w:eastAsia="宋体"/>
          <w:color w:val="auto"/>
        </w:rPr>
      </w:pPr>
      <w:r>
        <w:rPr>
          <w:rFonts w:ascii="宋体" w:hAnsi="宋体" w:eastAsia="宋体"/>
          <w:color w:val="auto"/>
        </w:rPr>
        <w:t>通讯能力：</w:t>
      </w:r>
      <w:r>
        <w:rPr>
          <w:rFonts w:hint="eastAsia" w:ascii="宋体" w:hAnsi="宋体" w:eastAsia="宋体"/>
          <w:color w:val="auto"/>
        </w:rPr>
        <w:t>应配有至少</w:t>
      </w:r>
      <w:r>
        <w:rPr>
          <w:rFonts w:ascii="宋体" w:hAnsi="宋体" w:eastAsia="宋体"/>
          <w:color w:val="auto"/>
        </w:rPr>
        <w:t>4个</w:t>
      </w:r>
      <w:r>
        <w:rPr>
          <w:rFonts w:hint="eastAsia" w:ascii="宋体" w:hAnsi="宋体" w:eastAsia="宋体"/>
          <w:color w:val="auto"/>
        </w:rPr>
        <w:t>R</w:t>
      </w:r>
      <w:r>
        <w:rPr>
          <w:rFonts w:ascii="宋体" w:hAnsi="宋体" w:eastAsia="宋体"/>
          <w:color w:val="auto"/>
        </w:rPr>
        <w:t>S485端口，用于编程、HMI和PLC间数据通信</w:t>
      </w:r>
      <w:r>
        <w:rPr>
          <w:rFonts w:hint="eastAsia" w:ascii="宋体" w:hAnsi="宋体" w:eastAsia="宋体"/>
          <w:color w:val="auto"/>
        </w:rPr>
        <w:t>等。</w:t>
      </w:r>
    </w:p>
    <w:p>
      <w:pPr>
        <w:pStyle w:val="112"/>
        <w:numPr>
          <w:ilvl w:val="0"/>
          <w:numId w:val="26"/>
        </w:numPr>
        <w:spacing w:line="360" w:lineRule="auto"/>
        <w:jc w:val="both"/>
        <w:rPr>
          <w:rFonts w:ascii="宋体" w:hAnsi="宋体" w:eastAsia="宋体"/>
          <w:color w:val="auto"/>
        </w:rPr>
      </w:pPr>
      <w:r>
        <w:rPr>
          <w:rFonts w:ascii="宋体" w:hAnsi="宋体" w:eastAsia="宋体"/>
          <w:color w:val="auto"/>
        </w:rPr>
        <w:t>变频器</w:t>
      </w:r>
    </w:p>
    <w:p>
      <w:pPr>
        <w:pStyle w:val="112"/>
        <w:numPr>
          <w:ilvl w:val="0"/>
          <w:numId w:val="27"/>
        </w:numPr>
        <w:spacing w:line="360" w:lineRule="auto"/>
        <w:jc w:val="both"/>
        <w:rPr>
          <w:rFonts w:ascii="宋体" w:hAnsi="宋体" w:eastAsia="宋体"/>
          <w:color w:val="auto"/>
        </w:rPr>
      </w:pPr>
      <w:r>
        <w:rPr>
          <w:rFonts w:hint="eastAsia" w:ascii="宋体" w:hAnsi="宋体" w:eastAsia="宋体"/>
          <w:color w:val="auto"/>
        </w:rPr>
        <w:t>需配备电抗器，满足E</w:t>
      </w:r>
      <w:r>
        <w:rPr>
          <w:rFonts w:ascii="宋体" w:hAnsi="宋体" w:eastAsia="宋体"/>
          <w:color w:val="auto"/>
        </w:rPr>
        <w:t>N 61000</w:t>
      </w:r>
      <w:r>
        <w:rPr>
          <w:rFonts w:hint="eastAsia" w:ascii="宋体" w:hAnsi="宋体" w:eastAsia="宋体"/>
          <w:color w:val="auto"/>
        </w:rPr>
        <w:t>系列E</w:t>
      </w:r>
      <w:r>
        <w:rPr>
          <w:rFonts w:ascii="宋体" w:hAnsi="宋体" w:eastAsia="宋体"/>
          <w:color w:val="auto"/>
        </w:rPr>
        <w:t>MC</w:t>
      </w:r>
      <w:r>
        <w:rPr>
          <w:rFonts w:hint="eastAsia" w:ascii="宋体" w:hAnsi="宋体" w:eastAsia="宋体"/>
          <w:color w:val="auto"/>
        </w:rPr>
        <w:t>标准；</w:t>
      </w:r>
    </w:p>
    <w:p>
      <w:pPr>
        <w:pStyle w:val="112"/>
        <w:numPr>
          <w:ilvl w:val="0"/>
          <w:numId w:val="27"/>
        </w:numPr>
        <w:spacing w:line="360" w:lineRule="auto"/>
        <w:jc w:val="both"/>
        <w:rPr>
          <w:rFonts w:ascii="宋体" w:hAnsi="宋体" w:eastAsia="宋体"/>
          <w:color w:val="auto"/>
        </w:rPr>
      </w:pPr>
      <w:r>
        <w:rPr>
          <w:rFonts w:hint="eastAsia" w:ascii="宋体" w:hAnsi="宋体" w:eastAsia="宋体"/>
          <w:color w:val="auto"/>
        </w:rPr>
        <w:t>支持矢量控制；</w:t>
      </w:r>
    </w:p>
    <w:p>
      <w:pPr>
        <w:pStyle w:val="112"/>
        <w:numPr>
          <w:ilvl w:val="0"/>
          <w:numId w:val="27"/>
        </w:numPr>
        <w:spacing w:line="360" w:lineRule="auto"/>
        <w:jc w:val="both"/>
        <w:rPr>
          <w:lang w:val="en-GB"/>
        </w:rPr>
      </w:pPr>
      <w:r>
        <w:rPr>
          <w:rFonts w:hint="eastAsia" w:ascii="宋体" w:hAnsi="宋体" w:eastAsia="宋体"/>
          <w:color w:val="auto"/>
        </w:rPr>
        <w:t>支持M</w:t>
      </w:r>
      <w:r>
        <w:rPr>
          <w:rFonts w:ascii="宋体" w:hAnsi="宋体" w:eastAsia="宋体"/>
          <w:color w:val="auto"/>
        </w:rPr>
        <w:t>ODBUS-RTU</w:t>
      </w:r>
      <w:r>
        <w:rPr>
          <w:rFonts w:hint="eastAsia" w:ascii="宋体" w:hAnsi="宋体" w:eastAsia="宋体"/>
          <w:color w:val="auto"/>
        </w:rPr>
        <w:t>接口。</w:t>
      </w:r>
    </w:p>
    <w:p>
      <w:pPr>
        <w:spacing w:line="360" w:lineRule="auto"/>
        <w:ind w:firstLine="480" w:firstLineChars="200"/>
        <w:jc w:val="left"/>
        <w:rPr>
          <w:rFonts w:ascii="宋体" w:hAnsi="宋体"/>
          <w:sz w:val="24"/>
          <w:szCs w:val="24"/>
        </w:rPr>
        <w:sectPr>
          <w:pgSz w:w="11900" w:h="16837"/>
          <w:pgMar w:top="737" w:right="1361" w:bottom="1021" w:left="1338" w:header="0" w:footer="0" w:gutter="0"/>
          <w:cols w:space="720" w:num="1"/>
          <w:docGrid w:linePitch="360" w:charSpace="0"/>
        </w:sectPr>
      </w:pPr>
    </w:p>
    <w:bookmarkEnd w:id="278"/>
    <w:bookmarkEnd w:id="279"/>
    <w:bookmarkEnd w:id="280"/>
    <w:bookmarkEnd w:id="281"/>
    <w:p>
      <w:pPr>
        <w:pStyle w:val="2"/>
        <w:jc w:val="center"/>
        <w:rPr>
          <w:rFonts w:hint="eastAsia" w:ascii="宋体" w:hAnsi="宋体" w:eastAsia="宋体" w:cs="宋体"/>
          <w:color w:val="auto"/>
          <w:sz w:val="24"/>
          <w:highlight w:val="none"/>
        </w:rPr>
      </w:pPr>
      <w:bookmarkStart w:id="289" w:name="_Toc2833"/>
      <w:bookmarkStart w:id="290" w:name="_Toc1668"/>
      <w:bookmarkStart w:id="291" w:name="_Toc7811"/>
      <w:bookmarkStart w:id="292" w:name="_Toc184"/>
      <w:bookmarkStart w:id="293" w:name="_Toc6998"/>
      <w:bookmarkStart w:id="294" w:name="_Toc1737"/>
      <w:bookmarkStart w:id="295" w:name="_Toc27049"/>
      <w:bookmarkStart w:id="296" w:name="_Toc16090"/>
      <w:bookmarkStart w:id="297" w:name="_Toc14218"/>
      <w:bookmarkStart w:id="298" w:name="_Toc3739"/>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投标文件格式</w:t>
      </w:r>
      <w:bookmarkEnd w:id="289"/>
      <w:bookmarkEnd w:id="290"/>
      <w:bookmarkEnd w:id="291"/>
      <w:bookmarkEnd w:id="292"/>
      <w:bookmarkEnd w:id="293"/>
      <w:bookmarkEnd w:id="294"/>
      <w:bookmarkEnd w:id="295"/>
      <w:bookmarkEnd w:id="296"/>
      <w:bookmarkEnd w:id="297"/>
      <w:bookmarkEnd w:id="298"/>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注：本章《投标函》的格式，招标人应不加修改的应用。其他为参考格式，招标人可根据项目情况依法修改。</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400" w:lineRule="exact"/>
        <w:rPr>
          <w:rFonts w:hint="eastAsia" w:ascii="宋体" w:hAnsi="宋体" w:eastAsia="宋体" w:cs="宋体"/>
          <w:color w:val="auto"/>
          <w:sz w:val="35"/>
          <w:szCs w:val="35"/>
          <w:highlight w:val="none"/>
        </w:rPr>
      </w:pPr>
    </w:p>
    <w:p>
      <w:pPr>
        <w:spacing w:line="400" w:lineRule="exact"/>
        <w:rPr>
          <w:rFonts w:hint="eastAsia" w:ascii="宋体" w:hAnsi="宋体" w:eastAsia="宋体" w:cs="宋体"/>
          <w:color w:val="auto"/>
          <w:sz w:val="19"/>
          <w:szCs w:val="19"/>
          <w:highlight w:val="none"/>
        </w:rPr>
      </w:pPr>
    </w:p>
    <w:p>
      <w:pPr>
        <w:spacing w:line="400" w:lineRule="exact"/>
        <w:rPr>
          <w:rFonts w:hint="eastAsia" w:ascii="宋体" w:hAnsi="宋体" w:eastAsia="宋体" w:cs="宋体"/>
          <w:color w:val="auto"/>
          <w:sz w:val="19"/>
          <w:szCs w:val="19"/>
          <w:highlight w:val="none"/>
        </w:rPr>
      </w:pPr>
    </w:p>
    <w:p>
      <w:pPr>
        <w:spacing w:line="400" w:lineRule="exact"/>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（项目名称）</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标段名称）</w:t>
      </w:r>
    </w:p>
    <w:p>
      <w:pPr>
        <w:spacing w:line="400" w:lineRule="exact"/>
        <w:rPr>
          <w:rFonts w:hint="eastAsia" w:ascii="宋体" w:hAnsi="宋体" w:eastAsia="宋体" w:cs="宋体"/>
          <w:color w:val="auto"/>
          <w:sz w:val="19"/>
          <w:szCs w:val="19"/>
          <w:highlight w:val="none"/>
        </w:rPr>
      </w:pPr>
    </w:p>
    <w:p>
      <w:pPr>
        <w:spacing w:line="400" w:lineRule="exact"/>
        <w:rPr>
          <w:rFonts w:hint="eastAsia" w:ascii="宋体" w:hAnsi="宋体" w:eastAsia="宋体" w:cs="宋体"/>
          <w:color w:val="auto"/>
          <w:sz w:val="19"/>
          <w:szCs w:val="19"/>
          <w:highlight w:val="none"/>
        </w:rPr>
      </w:pPr>
    </w:p>
    <w:p>
      <w:pPr>
        <w:spacing w:line="400" w:lineRule="exact"/>
        <w:jc w:val="center"/>
        <w:rPr>
          <w:rFonts w:hint="eastAsia" w:ascii="宋体" w:hAnsi="宋体" w:eastAsia="宋体" w:cs="宋体"/>
          <w:color w:val="auto"/>
          <w:sz w:val="42"/>
          <w:szCs w:val="42"/>
          <w:highlight w:val="none"/>
        </w:rPr>
      </w:pPr>
      <w:r>
        <w:rPr>
          <w:rFonts w:hint="eastAsia" w:ascii="宋体" w:hAnsi="宋体" w:eastAsia="宋体" w:cs="宋体"/>
          <w:color w:val="auto"/>
          <w:sz w:val="42"/>
          <w:szCs w:val="42"/>
          <w:highlight w:val="none"/>
        </w:rPr>
        <w:t>投标文件</w:t>
      </w: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rPr>
          <w:rFonts w:hint="eastAsia" w:ascii="宋体" w:hAnsi="宋体" w:eastAsia="宋体" w:cs="宋体"/>
          <w:color w:val="auto"/>
          <w:sz w:val="27"/>
          <w:szCs w:val="27"/>
          <w:highlight w:val="none"/>
        </w:rPr>
      </w:pPr>
    </w:p>
    <w:p>
      <w:pPr>
        <w:spacing w:line="400" w:lineRule="exact"/>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投标人：（盖单位章）</w:t>
      </w:r>
    </w:p>
    <w:p>
      <w:pPr>
        <w:spacing w:line="400" w:lineRule="exact"/>
        <w:jc w:val="center"/>
        <w:rPr>
          <w:rFonts w:hint="eastAsia" w:ascii="宋体" w:hAnsi="宋体" w:eastAsia="宋体" w:cs="宋体"/>
          <w:color w:val="auto"/>
          <w:sz w:val="27"/>
          <w:szCs w:val="27"/>
          <w:highlight w:val="none"/>
          <w:u w:val="single"/>
        </w:rPr>
      </w:pPr>
    </w:p>
    <w:p>
      <w:pPr>
        <w:spacing w:line="360" w:lineRule="auto"/>
        <w:jc w:val="center"/>
        <w:rPr>
          <w:rFonts w:hint="eastAsia" w:ascii="宋体" w:hAnsi="宋体" w:eastAsia="宋体" w:cs="宋体"/>
          <w:color w:val="auto"/>
          <w:sz w:val="27"/>
          <w:szCs w:val="27"/>
          <w:highlight w:val="none"/>
        </w:rPr>
      </w:pPr>
      <w:bookmarkStart w:id="299" w:name="_Toc359263272"/>
      <w:r>
        <w:rPr>
          <w:rFonts w:hint="eastAsia" w:ascii="宋体" w:hAnsi="宋体" w:eastAsia="宋体" w:cs="宋体"/>
          <w:color w:val="auto"/>
          <w:sz w:val="27"/>
          <w:szCs w:val="27"/>
          <w:highlight w:val="none"/>
        </w:rPr>
        <w:t>年</w:t>
      </w:r>
      <w:bookmarkEnd w:id="299"/>
      <w:r>
        <w:rPr>
          <w:rFonts w:hint="eastAsia" w:ascii="宋体" w:hAnsi="宋体" w:eastAsia="宋体" w:cs="宋体"/>
          <w:color w:val="auto"/>
          <w:sz w:val="27"/>
          <w:szCs w:val="27"/>
          <w:highlight w:val="none"/>
        </w:rPr>
        <w:t>月日</w:t>
      </w:r>
    </w:p>
    <w:p>
      <w:pPr>
        <w:spacing w:line="360" w:lineRule="auto"/>
        <w:jc w:val="center"/>
        <w:rPr>
          <w:rFonts w:hint="eastAsia" w:ascii="宋体" w:hAnsi="宋体" w:eastAsia="宋体" w:cs="宋体"/>
          <w:color w:val="auto"/>
          <w:sz w:val="27"/>
          <w:szCs w:val="27"/>
          <w:highlight w:val="none"/>
        </w:rPr>
      </w:pPr>
    </w:p>
    <w:p>
      <w:pPr>
        <w:pStyle w:val="3"/>
        <w:numPr>
          <w:ilvl w:val="0"/>
          <w:numId w:val="0"/>
        </w:numPr>
        <w:spacing w:line="40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7"/>
          <w:szCs w:val="27"/>
          <w:highlight w:val="none"/>
        </w:rPr>
        <w:br w:type="page"/>
      </w:r>
      <w:bookmarkStart w:id="300" w:name="_Toc477711671"/>
      <w:bookmarkStart w:id="301" w:name="_Toc32686"/>
      <w:bookmarkStart w:id="302" w:name="_Toc229305418"/>
      <w:bookmarkStart w:id="303" w:name="_Toc7795"/>
      <w:bookmarkStart w:id="304" w:name="_Toc174784340"/>
      <w:r>
        <w:rPr>
          <w:rFonts w:hint="eastAsia" w:ascii="宋体" w:hAnsi="宋体" w:eastAsia="宋体" w:cs="宋体"/>
          <w:color w:val="auto"/>
          <w:sz w:val="21"/>
          <w:szCs w:val="21"/>
          <w:highlight w:val="none"/>
        </w:rPr>
        <w:t>评标要素索引表</w:t>
      </w:r>
      <w:bookmarkEnd w:id="300"/>
      <w:bookmarkEnd w:id="301"/>
      <w:bookmarkEnd w:id="302"/>
      <w:bookmarkEnd w:id="303"/>
      <w:bookmarkEnd w:id="304"/>
    </w:p>
    <w:p>
      <w:pPr>
        <w:rPr>
          <w:rFonts w:hint="eastAsia" w:ascii="宋体" w:hAnsi="宋体" w:eastAsia="宋体" w:cs="宋体"/>
          <w:color w:val="auto"/>
          <w:szCs w:val="21"/>
          <w:highlight w:val="none"/>
        </w:rPr>
      </w:pPr>
    </w:p>
    <w:p>
      <w:pPr>
        <w:adjustRightInd w:val="0"/>
        <w:snapToGrid w:val="0"/>
        <w:spacing w:after="156" w:afterLines="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评标要素索引表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58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u w:val="singl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558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2120" w:type="dxa"/>
            <w:noWrap w:val="0"/>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P～P</w:t>
            </w:r>
          </w:p>
        </w:tc>
      </w:tr>
    </w:tbl>
    <w:p>
      <w:pPr>
        <w:pStyle w:val="134"/>
        <w:spacing w:line="360" w:lineRule="auto"/>
        <w:ind w:left="960" w:firstLine="0"/>
        <w:rPr>
          <w:rFonts w:hint="eastAsia" w:ascii="宋体" w:hAnsi="宋体" w:eastAsia="宋体" w:cs="宋体"/>
          <w:color w:val="auto"/>
          <w:sz w:val="27"/>
          <w:szCs w:val="27"/>
          <w:highlight w:val="none"/>
        </w:rPr>
      </w:pPr>
      <w:bookmarkStart w:id="305" w:name="_Toc29155"/>
      <w:bookmarkStart w:id="306" w:name="_Toc31096"/>
      <w:r>
        <w:rPr>
          <w:rFonts w:hint="eastAsia" w:ascii="宋体" w:hAnsi="宋体" w:eastAsia="宋体" w:cs="宋体"/>
          <w:color w:val="auto"/>
          <w:sz w:val="27"/>
          <w:szCs w:val="27"/>
          <w:highlight w:val="none"/>
        </w:rPr>
        <w:br w:type="column"/>
      </w:r>
      <w:bookmarkEnd w:id="305"/>
      <w:bookmarkEnd w:id="306"/>
    </w:p>
    <w:p>
      <w:pPr>
        <w:spacing w:line="360" w:lineRule="auto"/>
        <w:jc w:val="center"/>
        <w:outlineLvl w:val="2"/>
        <w:rPr>
          <w:rFonts w:hint="eastAsia" w:ascii="宋体" w:hAnsi="宋体" w:eastAsia="宋体" w:cs="宋体"/>
          <w:color w:val="auto"/>
          <w:sz w:val="28"/>
          <w:szCs w:val="27"/>
          <w:highlight w:val="none"/>
        </w:rPr>
      </w:pPr>
      <w:bookmarkStart w:id="307" w:name="_Toc20009"/>
      <w:bookmarkStart w:id="308" w:name="_Toc9435"/>
      <w:r>
        <w:rPr>
          <w:rFonts w:hint="eastAsia" w:ascii="宋体" w:hAnsi="宋体" w:eastAsia="宋体" w:cs="宋体"/>
          <w:color w:val="auto"/>
          <w:sz w:val="28"/>
          <w:szCs w:val="27"/>
          <w:highlight w:val="none"/>
        </w:rPr>
        <w:t xml:space="preserve">目 </w:t>
      </w:r>
      <w:bookmarkStart w:id="309" w:name="_Toc296602591"/>
      <w:bookmarkStart w:id="310" w:name="_Toc359263273"/>
      <w:r>
        <w:rPr>
          <w:rFonts w:hint="eastAsia" w:ascii="宋体" w:hAnsi="宋体" w:eastAsia="宋体" w:cs="宋体"/>
          <w:color w:val="auto"/>
          <w:sz w:val="28"/>
          <w:szCs w:val="27"/>
          <w:highlight w:val="none"/>
        </w:rPr>
        <w:t xml:space="preserve">  录</w:t>
      </w:r>
      <w:r>
        <w:rPr>
          <w:rFonts w:hint="eastAsia" w:ascii="宋体" w:hAnsi="宋体" w:eastAsia="宋体" w:cs="宋体"/>
          <w:color w:val="auto"/>
          <w:szCs w:val="21"/>
          <w:highlight w:val="none"/>
        </w:rPr>
        <w:t>（可加上</w:t>
      </w:r>
      <w:bookmarkEnd w:id="309"/>
      <w:bookmarkEnd w:id="310"/>
      <w:r>
        <w:rPr>
          <w:rFonts w:hint="eastAsia" w:ascii="宋体" w:hAnsi="宋体" w:eastAsia="宋体" w:cs="宋体"/>
          <w:color w:val="auto"/>
          <w:szCs w:val="21"/>
          <w:highlight w:val="none"/>
        </w:rPr>
        <w:t>二级目录）</w:t>
      </w:r>
      <w:bookmarkEnd w:id="307"/>
      <w:bookmarkEnd w:id="308"/>
    </w:p>
    <w:p>
      <w:pPr>
        <w:spacing w:line="400" w:lineRule="exact"/>
        <w:rPr>
          <w:rFonts w:hint="eastAsia" w:ascii="宋体" w:hAnsi="宋体" w:eastAsia="宋体" w:cs="宋体"/>
          <w:color w:val="auto"/>
          <w:sz w:val="20"/>
          <w:szCs w:val="20"/>
          <w:highlight w:val="none"/>
        </w:rPr>
      </w:pPr>
    </w:p>
    <w:p>
      <w:pPr>
        <w:spacing w:line="276"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一、投标函</w:t>
      </w:r>
    </w:p>
    <w:p>
      <w:pPr>
        <w:spacing w:line="276"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二</w:t>
      </w:r>
      <w:bookmarkStart w:id="311" w:name="_Toc359263274"/>
      <w:r>
        <w:rPr>
          <w:rFonts w:hint="eastAsia" w:ascii="宋体" w:hAnsi="宋体" w:eastAsia="宋体" w:cs="宋体"/>
          <w:color w:val="auto"/>
          <w:sz w:val="27"/>
          <w:szCs w:val="27"/>
          <w:highlight w:val="none"/>
        </w:rPr>
        <w:t>、法定代表人身</w:t>
      </w:r>
      <w:bookmarkEnd w:id="311"/>
      <w:r>
        <w:rPr>
          <w:rFonts w:hint="eastAsia" w:ascii="宋体" w:hAnsi="宋体" w:eastAsia="宋体" w:cs="宋体"/>
          <w:color w:val="auto"/>
          <w:sz w:val="27"/>
          <w:szCs w:val="27"/>
          <w:highlight w:val="none"/>
        </w:rPr>
        <w:t>份证明</w:t>
      </w:r>
    </w:p>
    <w:p>
      <w:pPr>
        <w:spacing w:line="276"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三、授权委托书</w:t>
      </w:r>
    </w:p>
    <w:p>
      <w:pPr>
        <w:spacing w:line="276" w:lineRule="auto"/>
        <w:rPr>
          <w:rFonts w:hint="eastAsia" w:ascii="宋体" w:hAnsi="宋体" w:eastAsia="宋体" w:cs="宋体"/>
          <w:color w:val="auto"/>
          <w:sz w:val="27"/>
          <w:szCs w:val="27"/>
          <w:highlight w:val="none"/>
        </w:rPr>
      </w:pPr>
      <w:r>
        <w:rPr>
          <w:sz w:val="27"/>
        </w:rPr>
        <mc:AlternateContent>
          <mc:Choice Requires="wps">
            <w:drawing>
              <wp:anchor distT="0" distB="0" distL="114300" distR="114300" simplePos="0" relativeHeight="251726848" behindDoc="0" locked="0" layoutInCell="1" allowOverlap="1">
                <wp:simplePos x="0" y="0"/>
                <wp:positionH relativeFrom="column">
                  <wp:posOffset>-37465</wp:posOffset>
                </wp:positionH>
                <wp:positionV relativeFrom="paragraph">
                  <wp:posOffset>85725</wp:posOffset>
                </wp:positionV>
                <wp:extent cx="2226310" cy="24130"/>
                <wp:effectExtent l="0" t="4445" r="2540" b="9525"/>
                <wp:wrapNone/>
                <wp:docPr id="67" name="直线 109"/>
                <wp:cNvGraphicFramePr/>
                <a:graphic xmlns:a="http://schemas.openxmlformats.org/drawingml/2006/main">
                  <a:graphicData uri="http://schemas.microsoft.com/office/word/2010/wordprocessingShape">
                    <wps:wsp>
                      <wps:cNvCnPr/>
                      <wps:spPr>
                        <a:xfrm>
                          <a:off x="0" y="0"/>
                          <a:ext cx="2226310" cy="24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2.95pt;margin-top:6.75pt;height:1.9pt;width:175.3pt;z-index:251726848;mso-width-relative:page;mso-height-relative:page;" filled="f" stroked="t" coordsize="21600,21600" o:gfxdata="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eTtcAAAAIAQAADwAAAAAAAAABACAAAAAiAAAAZHJzL2Rvd25yZXYueG1sUEsBAhQAFAAA&#10;AAgAh07iQITmTv/wAQAA4gMAAA4AAAAAAAAAAQAgAAAAJg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7"/>
          <w:szCs w:val="27"/>
          <w:highlight w:val="none"/>
        </w:rPr>
        <w:t>四、联合体协议书（若有</w:t>
      </w:r>
      <w:bookmarkStart w:id="312" w:name="_Toc259524409"/>
      <w:bookmarkStart w:id="313" w:name="_Toc359263278"/>
      <w:r>
        <w:rPr>
          <w:rFonts w:hint="eastAsia" w:ascii="宋体" w:hAnsi="宋体" w:eastAsia="宋体" w:cs="宋体"/>
          <w:color w:val="auto"/>
          <w:sz w:val="27"/>
          <w:szCs w:val="27"/>
          <w:highlight w:val="none"/>
        </w:rPr>
        <w:t>）</w:t>
      </w:r>
    </w:p>
    <w:p>
      <w:pPr>
        <w:spacing w:line="276" w:lineRule="auto"/>
        <w:rPr>
          <w:rFonts w:hint="eastAsia" w:ascii="宋体" w:hAnsi="宋体" w:eastAsia="宋体" w:cs="宋体"/>
          <w:color w:val="auto"/>
          <w:sz w:val="27"/>
          <w:szCs w:val="27"/>
          <w:highlight w:val="none"/>
        </w:rPr>
      </w:pPr>
      <w:r>
        <w:rPr>
          <w:sz w:val="27"/>
        </w:rPr>
        <mc:AlternateContent>
          <mc:Choice Requires="wps">
            <w:drawing>
              <wp:anchor distT="0" distB="0" distL="114300" distR="114300" simplePos="0" relativeHeight="251705344" behindDoc="0" locked="0" layoutInCell="1" allowOverlap="1">
                <wp:simplePos x="0" y="0"/>
                <wp:positionH relativeFrom="column">
                  <wp:posOffset>-16510</wp:posOffset>
                </wp:positionH>
                <wp:positionV relativeFrom="paragraph">
                  <wp:posOffset>112395</wp:posOffset>
                </wp:positionV>
                <wp:extent cx="1238250" cy="10795"/>
                <wp:effectExtent l="0" t="4445" r="0" b="13335"/>
                <wp:wrapNone/>
                <wp:docPr id="46" name="直线 62"/>
                <wp:cNvGraphicFramePr/>
                <a:graphic xmlns:a="http://schemas.openxmlformats.org/drawingml/2006/main">
                  <a:graphicData uri="http://schemas.microsoft.com/office/word/2010/wordprocessingShape">
                    <wps:wsp>
                      <wps:cNvCnPr/>
                      <wps:spPr>
                        <a:xfrm>
                          <a:off x="0" y="0"/>
                          <a:ext cx="123825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1.3pt;margin-top:8.85pt;height:0.85pt;width:97.5pt;z-index:251705344;mso-width-relative:page;mso-height-relative:page;" filled="f" stroked="t" coordsize="21600,21600" o:gfxdata="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Py9W1wAAAAgBAAAPAAAAAAAAAAEAIAAAACIAAABkcnMvZG93bnJldi54bWxQSwECFAAUAAAACACH&#10;TuJA4hZqWOwBAADhAwAADgAAAAAAAAABACAAAAAm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color w:val="auto"/>
          <w:sz w:val="27"/>
          <w:szCs w:val="27"/>
          <w:highlight w:val="none"/>
        </w:rPr>
        <w:t xml:space="preserve">五、投标保证金 </w:t>
      </w:r>
    </w:p>
    <w:bookmarkEnd w:id="312"/>
    <w:bookmarkEnd w:id="313"/>
    <w:p>
      <w:pPr>
        <w:spacing w:line="276"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六、商务和技术偏差表</w:t>
      </w:r>
    </w:p>
    <w:p>
      <w:pPr>
        <w:spacing w:line="276"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七、分项报价表</w:t>
      </w:r>
    </w:p>
    <w:p>
      <w:pPr>
        <w:spacing w:line="276"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八、投标</w:t>
      </w:r>
      <w:r>
        <w:rPr>
          <w:rFonts w:hint="eastAsia" w:ascii="宋体" w:hAnsi="宋体" w:eastAsia="宋体" w:cs="宋体"/>
          <w:color w:val="auto"/>
          <w:sz w:val="27"/>
          <w:szCs w:val="27"/>
          <w:highlight w:val="none"/>
          <w:lang w:val="en-US" w:eastAsia="zh-CN"/>
        </w:rPr>
        <w:t>设备</w:t>
      </w:r>
      <w:r>
        <w:rPr>
          <w:rFonts w:hint="eastAsia" w:ascii="宋体" w:hAnsi="宋体" w:eastAsia="宋体" w:cs="宋体"/>
          <w:color w:val="auto"/>
          <w:sz w:val="27"/>
          <w:szCs w:val="27"/>
          <w:highlight w:val="none"/>
        </w:rPr>
        <w:t>质量标准的详细描述</w:t>
      </w:r>
    </w:p>
    <w:p>
      <w:pPr>
        <w:spacing w:line="276"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九</w:t>
      </w:r>
      <w:r>
        <w:rPr>
          <w:rFonts w:hint="eastAsia" w:ascii="宋体" w:hAnsi="宋体" w:eastAsia="宋体" w:cs="宋体"/>
          <w:color w:val="auto"/>
          <w:sz w:val="27"/>
          <w:szCs w:val="27"/>
          <w:highlight w:val="none"/>
        </w:rPr>
        <w:t>、资格审查资料</w:t>
      </w:r>
    </w:p>
    <w:p>
      <w:pPr>
        <w:spacing w:line="276"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十、投标人须知前附表规定的其他材料</w:t>
      </w:r>
    </w:p>
    <w:p>
      <w:pPr>
        <w:spacing w:line="276" w:lineRule="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十一、中小企业声明函（如有）</w:t>
      </w:r>
    </w:p>
    <w:p>
      <w:pPr>
        <w:pStyle w:val="21"/>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十二、监狱企业证明文件（如有）</w:t>
      </w:r>
    </w:p>
    <w:p>
      <w:pPr>
        <w:rPr>
          <w:rFonts w:hint="default" w:eastAsia="楷体_GB2312"/>
          <w:lang w:val="en-US" w:eastAsia="zh-CN"/>
        </w:rPr>
      </w:pPr>
      <w:r>
        <w:rPr>
          <w:rFonts w:hint="eastAsia" w:ascii="宋体" w:hAnsi="宋体" w:eastAsia="宋体" w:cs="宋体"/>
          <w:color w:val="auto"/>
          <w:sz w:val="27"/>
          <w:szCs w:val="27"/>
          <w:highlight w:val="none"/>
          <w:lang w:val="en-US" w:eastAsia="zh-CN"/>
        </w:rPr>
        <w:t>十三、残疾人福利性单位声明函（如有）</w:t>
      </w:r>
    </w:p>
    <w:p>
      <w:pPr>
        <w:spacing w:line="360" w:lineRule="auto"/>
        <w:jc w:val="center"/>
        <w:outlineLvl w:val="2"/>
        <w:rPr>
          <w:rFonts w:hint="eastAsia" w:ascii="宋体" w:hAnsi="宋体" w:eastAsia="宋体" w:cs="宋体"/>
          <w:color w:val="auto"/>
          <w:sz w:val="28"/>
          <w:szCs w:val="27"/>
          <w:highlight w:val="none"/>
        </w:rPr>
      </w:pPr>
      <w:r>
        <w:rPr>
          <w:rFonts w:hint="eastAsia" w:ascii="宋体" w:hAnsi="宋体" w:eastAsia="宋体" w:cs="宋体"/>
          <w:color w:val="auto"/>
          <w:sz w:val="24"/>
          <w:highlight w:val="none"/>
        </w:rPr>
        <w:br w:type="page"/>
      </w:r>
      <w:bookmarkStart w:id="314" w:name="_Toc8585"/>
      <w:bookmarkStart w:id="315" w:name="_Toc8160"/>
      <w:r>
        <w:rPr>
          <w:rFonts w:hint="eastAsia" w:ascii="宋体" w:hAnsi="宋体" w:eastAsia="宋体" w:cs="宋体"/>
          <w:color w:val="auto"/>
          <w:sz w:val="28"/>
          <w:szCs w:val="27"/>
          <w:highlight w:val="none"/>
        </w:rPr>
        <w:t>一、投标函</w:t>
      </w:r>
      <w:bookmarkEnd w:id="314"/>
      <w:bookmarkEnd w:id="315"/>
      <w:bookmarkStart w:id="316" w:name="_Toc221951911"/>
    </w:p>
    <w:bookmarkEnd w:id="316"/>
    <w:p>
      <w:pPr>
        <w:spacing w:line="400" w:lineRule="exact"/>
        <w:rPr>
          <w:rFonts w:hint="eastAsia" w:ascii="宋体" w:hAnsi="宋体" w:eastAsia="宋体" w:cs="宋体"/>
          <w:color w:val="auto"/>
          <w:sz w:val="19"/>
          <w:szCs w:val="19"/>
          <w:highlight w:val="none"/>
        </w:rPr>
      </w:pPr>
    </w:p>
    <w:p>
      <w:pPr>
        <w:spacing w:line="400" w:lineRule="exact"/>
        <w:rPr>
          <w:rFonts w:hint="eastAsia" w:ascii="宋体" w:hAnsi="宋体" w:eastAsia="宋体" w:cs="宋体"/>
          <w:color w:val="auto"/>
          <w:szCs w:val="21"/>
          <w:highlight w:val="none"/>
        </w:rPr>
      </w:pPr>
      <w:bookmarkStart w:id="317" w:name="_Toc221951912"/>
      <w:r>
        <w:rPr>
          <w:rFonts w:hint="eastAsia" w:ascii="宋体" w:hAnsi="宋体" w:eastAsia="宋体" w:cs="宋体"/>
          <w:color w:val="auto"/>
          <w:szCs w:val="21"/>
          <w:highlight w:val="none"/>
        </w:rPr>
        <w:t>（招标人名称）：</w:t>
      </w:r>
    </w:p>
    <w:p>
      <w:pPr>
        <w:spacing w:line="400" w:lineRule="exact"/>
        <w:rPr>
          <w:rFonts w:hint="eastAsia" w:ascii="宋体" w:hAnsi="宋体" w:eastAsia="宋体" w:cs="宋体"/>
          <w:color w:val="auto"/>
          <w:szCs w:val="21"/>
          <w:highlight w:val="none"/>
        </w:rPr>
      </w:pPr>
    </w:p>
    <w:bookmarkEnd w:id="317"/>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color w:val="auto"/>
          <w:sz w:val="21"/>
          <w:highlight w:val="none"/>
        </w:rPr>
        <w:t>我</w:t>
      </w:r>
      <w:r>
        <w:rPr>
          <w:rFonts w:hint="eastAsia"/>
          <w:color w:val="auto"/>
          <w:spacing w:val="-3"/>
          <w:sz w:val="21"/>
          <w:highlight w:val="none"/>
        </w:rPr>
        <w:t>方</w:t>
      </w:r>
      <w:r>
        <w:rPr>
          <w:rFonts w:hint="eastAsia"/>
          <w:color w:val="auto"/>
          <w:sz w:val="21"/>
          <w:highlight w:val="none"/>
        </w:rPr>
        <w:t>已</w:t>
      </w:r>
      <w:r>
        <w:rPr>
          <w:rFonts w:hint="eastAsia"/>
          <w:color w:val="auto"/>
          <w:spacing w:val="-3"/>
          <w:sz w:val="21"/>
          <w:highlight w:val="none"/>
        </w:rPr>
        <w:t>仔</w:t>
      </w:r>
      <w:r>
        <w:rPr>
          <w:rFonts w:hint="eastAsia"/>
          <w:color w:val="auto"/>
          <w:sz w:val="21"/>
          <w:highlight w:val="none"/>
        </w:rPr>
        <w:t>细</w:t>
      </w:r>
      <w:r>
        <w:rPr>
          <w:rFonts w:hint="eastAsia"/>
          <w:color w:val="auto"/>
          <w:spacing w:val="-3"/>
          <w:sz w:val="21"/>
          <w:highlight w:val="none"/>
        </w:rPr>
        <w:t>研</w:t>
      </w:r>
      <w:r>
        <w:rPr>
          <w:rFonts w:hint="eastAsia"/>
          <w:color w:val="auto"/>
          <w:sz w:val="21"/>
          <w:highlight w:val="none"/>
        </w:rPr>
        <w:t>究了</w:t>
      </w:r>
      <w:r>
        <w:rPr>
          <w:rFonts w:hint="eastAsia"/>
          <w:color w:val="auto"/>
          <w:sz w:val="21"/>
          <w:highlight w:val="none"/>
          <w:u w:val="single"/>
        </w:rPr>
        <w:tab/>
      </w:r>
      <w:r>
        <w:rPr>
          <w:rFonts w:hint="eastAsia"/>
          <w:color w:val="auto"/>
          <w:sz w:val="21"/>
          <w:highlight w:val="none"/>
          <w:u w:val="single"/>
          <w:lang w:val="en-US" w:eastAsia="zh-CN"/>
        </w:rPr>
        <w:t xml:space="preserve">           </w:t>
      </w:r>
      <w:r>
        <w:rPr>
          <w:rFonts w:hint="eastAsia"/>
          <w:color w:val="auto"/>
          <w:spacing w:val="-3"/>
          <w:sz w:val="21"/>
          <w:highlight w:val="none"/>
        </w:rPr>
        <w:t>（</w:t>
      </w:r>
      <w:r>
        <w:rPr>
          <w:rFonts w:hint="eastAsia"/>
          <w:color w:val="auto"/>
          <w:sz w:val="21"/>
          <w:highlight w:val="none"/>
        </w:rPr>
        <w:t>项</w:t>
      </w:r>
      <w:r>
        <w:rPr>
          <w:rFonts w:hint="eastAsia"/>
          <w:color w:val="auto"/>
          <w:spacing w:val="-3"/>
          <w:sz w:val="21"/>
          <w:highlight w:val="none"/>
        </w:rPr>
        <w:t>目名</w:t>
      </w:r>
      <w:r>
        <w:rPr>
          <w:rFonts w:hint="eastAsia"/>
          <w:color w:val="auto"/>
          <w:sz w:val="21"/>
          <w:highlight w:val="none"/>
        </w:rPr>
        <w:t>称</w:t>
      </w:r>
      <w:r>
        <w:rPr>
          <w:rFonts w:hint="eastAsia"/>
          <w:color w:val="auto"/>
          <w:spacing w:val="-27"/>
          <w:sz w:val="21"/>
          <w:highlight w:val="none"/>
        </w:rPr>
        <w:t>）</w:t>
      </w:r>
      <w:r>
        <w:rPr>
          <w:rFonts w:hint="eastAsia"/>
          <w:color w:val="auto"/>
          <w:spacing w:val="-27"/>
          <w:sz w:val="21"/>
          <w:highlight w:val="none"/>
          <w:lang w:val="en-US" w:eastAsia="zh-CN"/>
        </w:rPr>
        <w:t>设备</w:t>
      </w:r>
      <w:r>
        <w:rPr>
          <w:rFonts w:hint="eastAsia"/>
          <w:color w:val="auto"/>
          <w:sz w:val="21"/>
          <w:highlight w:val="none"/>
        </w:rPr>
        <w:t>采</w:t>
      </w:r>
      <w:r>
        <w:rPr>
          <w:rFonts w:hint="eastAsia"/>
          <w:color w:val="auto"/>
          <w:spacing w:val="-3"/>
          <w:sz w:val="21"/>
          <w:highlight w:val="none"/>
        </w:rPr>
        <w:t>购</w:t>
      </w:r>
      <w:r>
        <w:rPr>
          <w:rFonts w:hint="eastAsia"/>
          <w:color w:val="auto"/>
          <w:sz w:val="21"/>
          <w:highlight w:val="none"/>
        </w:rPr>
        <w:t>招</w:t>
      </w:r>
      <w:r>
        <w:rPr>
          <w:rFonts w:hint="eastAsia"/>
          <w:color w:val="auto"/>
          <w:spacing w:val="-3"/>
          <w:sz w:val="21"/>
          <w:highlight w:val="none"/>
        </w:rPr>
        <w:t>标</w:t>
      </w:r>
      <w:r>
        <w:rPr>
          <w:rFonts w:hint="eastAsia"/>
          <w:color w:val="auto"/>
          <w:sz w:val="21"/>
          <w:highlight w:val="none"/>
        </w:rPr>
        <w:t>项</w:t>
      </w:r>
      <w:r>
        <w:rPr>
          <w:rFonts w:hint="eastAsia"/>
          <w:color w:val="auto"/>
          <w:spacing w:val="-3"/>
          <w:sz w:val="21"/>
          <w:highlight w:val="none"/>
        </w:rPr>
        <w:t>目招</w:t>
      </w:r>
      <w:r>
        <w:rPr>
          <w:rFonts w:hint="eastAsia"/>
          <w:color w:val="auto"/>
          <w:sz w:val="21"/>
          <w:highlight w:val="none"/>
        </w:rPr>
        <w:t>标文</w:t>
      </w:r>
      <w:r>
        <w:rPr>
          <w:rFonts w:hint="eastAsia"/>
          <w:color w:val="auto"/>
          <w:spacing w:val="-3"/>
          <w:sz w:val="21"/>
          <w:highlight w:val="none"/>
        </w:rPr>
        <w:t>件</w:t>
      </w:r>
      <w:r>
        <w:rPr>
          <w:rFonts w:hint="eastAsia"/>
          <w:color w:val="auto"/>
          <w:sz w:val="21"/>
          <w:highlight w:val="none"/>
        </w:rPr>
        <w:t>的</w:t>
      </w:r>
      <w:r>
        <w:rPr>
          <w:rFonts w:hint="eastAsia"/>
          <w:color w:val="auto"/>
          <w:spacing w:val="-3"/>
          <w:sz w:val="21"/>
          <w:highlight w:val="none"/>
        </w:rPr>
        <w:t>全</w:t>
      </w:r>
      <w:r>
        <w:rPr>
          <w:rFonts w:hint="eastAsia"/>
          <w:color w:val="auto"/>
          <w:sz w:val="21"/>
          <w:highlight w:val="none"/>
        </w:rPr>
        <w:t>部内</w:t>
      </w:r>
      <w:r>
        <w:rPr>
          <w:rFonts w:hint="eastAsia"/>
          <w:color w:val="auto"/>
          <w:spacing w:val="-3"/>
          <w:sz w:val="21"/>
          <w:highlight w:val="none"/>
        </w:rPr>
        <w:t>容</w:t>
      </w:r>
      <w:r>
        <w:rPr>
          <w:rFonts w:hint="eastAsia"/>
          <w:color w:val="auto"/>
          <w:spacing w:val="-10"/>
          <w:sz w:val="21"/>
          <w:highlight w:val="none"/>
        </w:rPr>
        <w:t>，</w:t>
      </w:r>
      <w:r>
        <w:rPr>
          <w:rFonts w:hint="eastAsia"/>
          <w:color w:val="auto"/>
          <w:spacing w:val="-3"/>
          <w:sz w:val="21"/>
          <w:highlight w:val="none"/>
        </w:rPr>
        <w:t>愿</w:t>
      </w:r>
      <w:r>
        <w:rPr>
          <w:rFonts w:hint="eastAsia"/>
          <w:color w:val="auto"/>
          <w:sz w:val="21"/>
          <w:highlight w:val="none"/>
        </w:rPr>
        <w:t>意</w:t>
      </w:r>
      <w:r>
        <w:rPr>
          <w:rFonts w:hint="eastAsia"/>
          <w:color w:val="auto"/>
          <w:spacing w:val="-3"/>
          <w:sz w:val="21"/>
          <w:highlight w:val="none"/>
        </w:rPr>
        <w:t>以</w:t>
      </w:r>
      <w:r>
        <w:rPr>
          <w:rFonts w:hint="eastAsia"/>
          <w:color w:val="auto"/>
          <w:sz w:val="21"/>
          <w:highlight w:val="none"/>
        </w:rPr>
        <w:t>人</w:t>
      </w:r>
      <w:r>
        <w:rPr>
          <w:rFonts w:hint="eastAsia"/>
          <w:color w:val="auto"/>
          <w:spacing w:val="-3"/>
          <w:sz w:val="21"/>
          <w:highlight w:val="none"/>
        </w:rPr>
        <w:t>民</w:t>
      </w:r>
      <w:r>
        <w:rPr>
          <w:rFonts w:hint="eastAsia"/>
          <w:color w:val="auto"/>
          <w:spacing w:val="-13"/>
          <w:sz w:val="21"/>
          <w:highlight w:val="none"/>
        </w:rPr>
        <w:t>币</w:t>
      </w:r>
      <w:r>
        <w:rPr>
          <w:rFonts w:hint="eastAsia"/>
          <w:color w:val="auto"/>
          <w:sz w:val="21"/>
          <w:highlight w:val="none"/>
        </w:rPr>
        <w:t>（</w:t>
      </w:r>
      <w:r>
        <w:rPr>
          <w:rFonts w:hint="eastAsia"/>
          <w:color w:val="auto"/>
          <w:spacing w:val="-3"/>
          <w:sz w:val="21"/>
          <w:highlight w:val="none"/>
        </w:rPr>
        <w:t>大</w:t>
      </w:r>
      <w:r>
        <w:rPr>
          <w:rFonts w:hint="eastAsia"/>
          <w:color w:val="auto"/>
          <w:sz w:val="21"/>
          <w:highlight w:val="none"/>
        </w:rPr>
        <w:t>写</w:t>
      </w:r>
      <w:r>
        <w:rPr>
          <w:rFonts w:hint="eastAsia"/>
          <w:color w:val="auto"/>
          <w:spacing w:val="-12"/>
          <w:sz w:val="21"/>
          <w:highlight w:val="none"/>
        </w:rPr>
        <w:t>）</w:t>
      </w:r>
      <w:r>
        <w:rPr>
          <w:rFonts w:hint="eastAsia"/>
          <w:color w:val="auto"/>
          <w:spacing w:val="-12"/>
          <w:sz w:val="21"/>
          <w:highlight w:val="none"/>
          <w:u w:val="single"/>
        </w:rPr>
        <w:tab/>
      </w:r>
      <w:r>
        <w:rPr>
          <w:rFonts w:hint="eastAsia"/>
          <w:color w:val="auto"/>
          <w:spacing w:val="-12"/>
          <w:sz w:val="21"/>
          <w:highlight w:val="none"/>
          <w:u w:val="single"/>
          <w:lang w:val="en-US" w:eastAsia="zh-CN"/>
        </w:rPr>
        <w:t xml:space="preserve">   </w:t>
      </w:r>
      <w:r>
        <w:rPr>
          <w:rFonts w:hint="eastAsia"/>
          <w:color w:val="auto"/>
          <w:sz w:val="21"/>
          <w:highlight w:val="none"/>
        </w:rPr>
        <w:t>（</w:t>
      </w:r>
      <w:r>
        <w:rPr>
          <w:rFonts w:hint="default" w:ascii="Times New Roman" w:hAnsi="Times New Roman" w:eastAsia="Times New Roman"/>
          <w:color w:val="auto"/>
          <w:spacing w:val="-3"/>
          <w:sz w:val="21"/>
          <w:highlight w:val="none"/>
        </w:rPr>
        <w:t>¥</w:t>
      </w:r>
      <w:r>
        <w:rPr>
          <w:rFonts w:hint="eastAsia"/>
          <w:color w:val="auto"/>
          <w:spacing w:val="-3"/>
          <w:sz w:val="21"/>
          <w:highlight w:val="none"/>
          <w:u w:val="single"/>
        </w:rPr>
        <w:tab/>
      </w:r>
      <w:r>
        <w:rPr>
          <w:rFonts w:hint="eastAsia"/>
          <w:color w:val="auto"/>
          <w:spacing w:val="-3"/>
          <w:sz w:val="21"/>
          <w:highlight w:val="none"/>
          <w:u w:val="single"/>
          <w:lang w:val="en-US" w:eastAsia="zh-CN"/>
        </w:rPr>
        <w:t xml:space="preserve">   </w:t>
      </w:r>
      <w:r>
        <w:rPr>
          <w:rFonts w:hint="eastAsia"/>
          <w:color w:val="auto"/>
          <w:spacing w:val="-13"/>
          <w:sz w:val="21"/>
          <w:highlight w:val="none"/>
        </w:rPr>
        <w:t>）</w:t>
      </w:r>
      <w:r>
        <w:rPr>
          <w:rFonts w:hint="eastAsia"/>
          <w:color w:val="auto"/>
          <w:sz w:val="21"/>
          <w:highlight w:val="none"/>
        </w:rPr>
        <w:t>的</w:t>
      </w:r>
      <w:r>
        <w:rPr>
          <w:rFonts w:hint="eastAsia"/>
          <w:color w:val="auto"/>
          <w:spacing w:val="-3"/>
          <w:sz w:val="21"/>
          <w:highlight w:val="none"/>
        </w:rPr>
        <w:t>投标</w:t>
      </w:r>
      <w:r>
        <w:rPr>
          <w:rFonts w:hint="eastAsia"/>
          <w:color w:val="auto"/>
          <w:sz w:val="21"/>
          <w:highlight w:val="none"/>
        </w:rPr>
        <w:t>总报</w:t>
      </w:r>
      <w:r>
        <w:rPr>
          <w:rFonts w:hint="eastAsia"/>
          <w:color w:val="auto"/>
          <w:spacing w:val="-13"/>
          <w:sz w:val="21"/>
          <w:highlight w:val="none"/>
        </w:rPr>
        <w:t>价</w:t>
      </w:r>
      <w:r>
        <w:rPr>
          <w:rFonts w:hint="eastAsia"/>
          <w:color w:val="auto"/>
          <w:spacing w:val="-2"/>
          <w:sz w:val="21"/>
          <w:highlight w:val="none"/>
        </w:rPr>
        <w:t>（</w:t>
      </w:r>
      <w:r>
        <w:rPr>
          <w:rFonts w:hint="eastAsia"/>
          <w:color w:val="auto"/>
          <w:sz w:val="21"/>
          <w:highlight w:val="none"/>
        </w:rPr>
        <w:t>其</w:t>
      </w:r>
      <w:r>
        <w:rPr>
          <w:rFonts w:hint="eastAsia"/>
          <w:color w:val="auto"/>
          <w:spacing w:val="-3"/>
          <w:sz w:val="21"/>
          <w:highlight w:val="none"/>
        </w:rPr>
        <w:t>中</w:t>
      </w:r>
      <w:r>
        <w:rPr>
          <w:rFonts w:hint="eastAsia"/>
          <w:color w:val="auto"/>
          <w:spacing w:val="-13"/>
          <w:sz w:val="21"/>
          <w:highlight w:val="none"/>
        </w:rPr>
        <w:t>，</w:t>
      </w:r>
      <w:r>
        <w:rPr>
          <w:rFonts w:hint="eastAsia"/>
          <w:color w:val="auto"/>
          <w:sz w:val="21"/>
          <w:highlight w:val="none"/>
        </w:rPr>
        <w:t>增值税</w:t>
      </w:r>
      <w:r>
        <w:rPr>
          <w:rFonts w:hint="eastAsia"/>
          <w:color w:val="auto"/>
          <w:spacing w:val="-3"/>
          <w:sz w:val="21"/>
          <w:highlight w:val="none"/>
        </w:rPr>
        <w:t>税</w:t>
      </w:r>
      <w:r>
        <w:rPr>
          <w:rFonts w:hint="eastAsia"/>
          <w:color w:val="auto"/>
          <w:sz w:val="21"/>
          <w:highlight w:val="none"/>
        </w:rPr>
        <w:t>率</w:t>
      </w:r>
      <w:r>
        <w:rPr>
          <w:rFonts w:hint="eastAsia"/>
          <w:color w:val="auto"/>
          <w:spacing w:val="-1"/>
          <w:sz w:val="21"/>
          <w:highlight w:val="none"/>
        </w:rPr>
        <w:t>为</w:t>
      </w:r>
      <w:r>
        <w:rPr>
          <w:rFonts w:hint="eastAsia"/>
          <w:color w:val="auto"/>
          <w:spacing w:val="-1"/>
          <w:sz w:val="21"/>
          <w:highlight w:val="none"/>
          <w:u w:val="single"/>
        </w:rPr>
        <w:tab/>
      </w:r>
      <w:r>
        <w:rPr>
          <w:rFonts w:hint="eastAsia"/>
          <w:color w:val="auto"/>
          <w:spacing w:val="-1"/>
          <w:sz w:val="21"/>
          <w:highlight w:val="none"/>
          <w:u w:val="single"/>
          <w:lang w:val="en-US" w:eastAsia="zh-CN"/>
        </w:rPr>
        <w:t xml:space="preserve">    </w:t>
      </w:r>
      <w:r>
        <w:rPr>
          <w:rFonts w:hint="eastAsia"/>
          <w:color w:val="auto"/>
          <w:spacing w:val="-36"/>
          <w:sz w:val="28"/>
          <w:highlight w:val="none"/>
        </w:rPr>
        <w:t>）</w:t>
      </w:r>
      <w:r>
        <w:rPr>
          <w:rFonts w:hint="eastAsia"/>
          <w:color w:val="auto"/>
          <w:spacing w:val="-3"/>
          <w:sz w:val="21"/>
          <w:highlight w:val="none"/>
        </w:rPr>
        <w:t>提</w:t>
      </w:r>
      <w:r>
        <w:rPr>
          <w:rFonts w:hint="eastAsia"/>
          <w:color w:val="auto"/>
          <w:sz w:val="21"/>
          <w:highlight w:val="none"/>
        </w:rPr>
        <w:t>供</w:t>
      </w:r>
      <w:r>
        <w:rPr>
          <w:rFonts w:hint="eastAsia"/>
          <w:color w:val="auto"/>
          <w:sz w:val="21"/>
          <w:highlight w:val="none"/>
          <w:u w:val="single"/>
        </w:rPr>
        <w:tab/>
      </w:r>
      <w:r>
        <w:rPr>
          <w:rFonts w:hint="eastAsia"/>
          <w:color w:val="auto"/>
          <w:sz w:val="21"/>
          <w:highlight w:val="none"/>
          <w:u w:val="single"/>
          <w:lang w:val="en-US" w:eastAsia="zh-CN"/>
        </w:rPr>
        <w:t xml:space="preserve">       </w:t>
      </w:r>
      <w:r>
        <w:rPr>
          <w:rFonts w:hint="eastAsia"/>
          <w:color w:val="auto"/>
          <w:sz w:val="21"/>
          <w:highlight w:val="none"/>
        </w:rPr>
        <w:t>（</w:t>
      </w:r>
      <w:r>
        <w:rPr>
          <w:rFonts w:hint="eastAsia"/>
          <w:color w:val="auto"/>
          <w:sz w:val="21"/>
          <w:highlight w:val="none"/>
          <w:lang w:val="en-US" w:eastAsia="zh-CN"/>
        </w:rPr>
        <w:t>设备</w:t>
      </w:r>
      <w:r>
        <w:rPr>
          <w:rFonts w:hint="eastAsia"/>
          <w:color w:val="auto"/>
          <w:sz w:val="21"/>
          <w:highlight w:val="none"/>
        </w:rPr>
        <w:t>名</w:t>
      </w:r>
      <w:r>
        <w:rPr>
          <w:rFonts w:hint="eastAsia"/>
          <w:color w:val="auto"/>
          <w:spacing w:val="-3"/>
          <w:sz w:val="21"/>
          <w:highlight w:val="none"/>
        </w:rPr>
        <w:t>称</w:t>
      </w:r>
      <w:r>
        <w:rPr>
          <w:rFonts w:hint="eastAsia"/>
          <w:color w:val="auto"/>
          <w:sz w:val="21"/>
          <w:highlight w:val="none"/>
        </w:rPr>
        <w:t>及</w:t>
      </w:r>
      <w:r>
        <w:rPr>
          <w:rFonts w:hint="eastAsia"/>
          <w:color w:val="auto"/>
          <w:spacing w:val="-3"/>
          <w:sz w:val="21"/>
          <w:highlight w:val="none"/>
        </w:rPr>
        <w:t>相</w:t>
      </w:r>
      <w:r>
        <w:rPr>
          <w:rFonts w:hint="eastAsia"/>
          <w:color w:val="auto"/>
          <w:sz w:val="21"/>
          <w:highlight w:val="none"/>
        </w:rPr>
        <w:t>关</w:t>
      </w:r>
      <w:r>
        <w:rPr>
          <w:rFonts w:hint="eastAsia"/>
          <w:color w:val="auto"/>
          <w:spacing w:val="-3"/>
          <w:sz w:val="21"/>
          <w:highlight w:val="none"/>
        </w:rPr>
        <w:t>服</w:t>
      </w:r>
      <w:r>
        <w:rPr>
          <w:rFonts w:hint="eastAsia"/>
          <w:color w:val="auto"/>
          <w:sz w:val="21"/>
          <w:highlight w:val="none"/>
        </w:rPr>
        <w:t>务</w:t>
      </w:r>
      <w:r>
        <w:rPr>
          <w:rFonts w:hint="eastAsia"/>
          <w:color w:val="auto"/>
          <w:spacing w:val="-106"/>
          <w:sz w:val="21"/>
          <w:highlight w:val="none"/>
        </w:rPr>
        <w:t>）</w:t>
      </w:r>
      <w:r>
        <w:rPr>
          <w:rFonts w:hint="eastAsia"/>
          <w:color w:val="auto"/>
          <w:spacing w:val="-5"/>
          <w:sz w:val="21"/>
          <w:highlight w:val="none"/>
        </w:rPr>
        <w:t>，</w:t>
      </w:r>
      <w:r>
        <w:rPr>
          <w:rFonts w:hint="eastAsia"/>
          <w:color w:val="auto"/>
          <w:sz w:val="21"/>
          <w:highlight w:val="none"/>
        </w:rPr>
        <w:t>并按</w:t>
      </w:r>
      <w:r>
        <w:rPr>
          <w:rFonts w:hint="eastAsia"/>
          <w:color w:val="auto"/>
          <w:spacing w:val="-3"/>
          <w:sz w:val="21"/>
          <w:highlight w:val="none"/>
        </w:rPr>
        <w:t>合</w:t>
      </w:r>
      <w:r>
        <w:rPr>
          <w:rFonts w:hint="eastAsia"/>
          <w:color w:val="auto"/>
          <w:sz w:val="21"/>
          <w:highlight w:val="none"/>
        </w:rPr>
        <w:t>同</w:t>
      </w:r>
      <w:r>
        <w:rPr>
          <w:rFonts w:hint="eastAsia"/>
          <w:color w:val="auto"/>
          <w:spacing w:val="-3"/>
          <w:sz w:val="21"/>
          <w:highlight w:val="none"/>
        </w:rPr>
        <w:t>约</w:t>
      </w:r>
      <w:r>
        <w:rPr>
          <w:rFonts w:hint="eastAsia"/>
          <w:color w:val="auto"/>
          <w:sz w:val="21"/>
          <w:highlight w:val="none"/>
        </w:rPr>
        <w:t>定履行义</w:t>
      </w:r>
      <w:r>
        <w:rPr>
          <w:rFonts w:hint="eastAsia"/>
          <w:color w:val="auto"/>
          <w:spacing w:val="-3"/>
          <w:sz w:val="21"/>
          <w:highlight w:val="none"/>
        </w:rPr>
        <w:t>务</w:t>
      </w:r>
      <w:r>
        <w:rPr>
          <w:rFonts w:hint="eastAsia"/>
          <w:color w:val="auto"/>
          <w:sz w:val="21"/>
          <w:highlight w:val="none"/>
        </w:rPr>
        <w:t>。</w:t>
      </w:r>
    </w:p>
    <w:p>
      <w:pPr>
        <w:spacing w:line="400" w:lineRule="exact"/>
        <w:ind w:firstLine="420" w:firstLineChars="200"/>
        <w:jc w:val="left"/>
        <w:rPr>
          <w:rFonts w:hint="eastAsia" w:ascii="宋体" w:hAnsi="宋体" w:eastAsia="宋体" w:cs="宋体"/>
          <w:color w:val="auto"/>
          <w:szCs w:val="21"/>
          <w:highlight w:val="none"/>
        </w:rPr>
      </w:pPr>
      <w:bookmarkStart w:id="318" w:name="_Toc221951922"/>
      <w:r>
        <w:rPr>
          <w:rFonts w:hint="eastAsia" w:ascii="宋体" w:hAnsi="宋体" w:eastAsia="宋体" w:cs="宋体"/>
          <w:color w:val="auto"/>
          <w:szCs w:val="21"/>
          <w:highlight w:val="none"/>
        </w:rPr>
        <w:t>2．我方承诺在投</w:t>
      </w:r>
      <w:bookmarkEnd w:id="318"/>
      <w:r>
        <w:rPr>
          <w:rFonts w:hint="eastAsia" w:ascii="宋体" w:hAnsi="宋体" w:eastAsia="宋体" w:cs="宋体"/>
          <w:color w:val="auto"/>
          <w:szCs w:val="21"/>
          <w:highlight w:val="none"/>
        </w:rPr>
        <w:t>标</w:t>
      </w:r>
      <w:bookmarkStart w:id="319" w:name="_Toc221951924"/>
      <w:r>
        <w:rPr>
          <w:rFonts w:hint="eastAsia" w:ascii="宋体" w:hAnsi="宋体" w:eastAsia="宋体" w:cs="宋体"/>
          <w:color w:val="auto"/>
          <w:szCs w:val="21"/>
          <w:highlight w:val="none"/>
        </w:rPr>
        <w:t>有效期内不补充、</w:t>
      </w:r>
      <w:bookmarkEnd w:id="319"/>
      <w:r>
        <w:rPr>
          <w:rFonts w:hint="eastAsia" w:ascii="宋体" w:hAnsi="宋体" w:eastAsia="宋体" w:cs="宋体"/>
          <w:color w:val="auto"/>
          <w:szCs w:val="21"/>
          <w:highlight w:val="none"/>
        </w:rPr>
        <w:t>修</w:t>
      </w:r>
      <w:bookmarkStart w:id="320" w:name="_Toc221951925"/>
      <w:r>
        <w:rPr>
          <w:rFonts w:hint="eastAsia" w:ascii="宋体" w:hAnsi="宋体" w:eastAsia="宋体" w:cs="宋体"/>
          <w:color w:val="auto"/>
          <w:szCs w:val="21"/>
          <w:highlight w:val="none"/>
        </w:rPr>
        <w:t>改、</w:t>
      </w:r>
      <w:bookmarkEnd w:id="320"/>
      <w:r>
        <w:rPr>
          <w:rFonts w:hint="eastAsia" w:ascii="宋体" w:hAnsi="宋体" w:eastAsia="宋体" w:cs="宋体"/>
          <w:color w:val="auto"/>
          <w:szCs w:val="21"/>
          <w:highlight w:val="none"/>
        </w:rPr>
        <w:t>替代或撤回本投标文件。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．如我方中标：</w:t>
      </w:r>
    </w:p>
    <w:p>
      <w:pPr>
        <w:spacing w:line="400" w:lineRule="exact"/>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w:t>
      </w:r>
    </w:p>
    <w:p>
      <w:pPr>
        <w:spacing w:line="400" w:lineRule="exact"/>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color w:val="auto"/>
          <w:sz w:val="21"/>
          <w:highlight w:val="none"/>
        </w:rPr>
        <w:t>在</w:t>
      </w:r>
      <w:r>
        <w:rPr>
          <w:rFonts w:hint="eastAsia"/>
          <w:color w:val="auto"/>
          <w:spacing w:val="-3"/>
          <w:sz w:val="21"/>
          <w:highlight w:val="none"/>
        </w:rPr>
        <w:t>签</w:t>
      </w:r>
      <w:r>
        <w:rPr>
          <w:rFonts w:hint="eastAsia"/>
          <w:color w:val="auto"/>
          <w:sz w:val="21"/>
          <w:highlight w:val="none"/>
        </w:rPr>
        <w:t>订</w:t>
      </w:r>
      <w:r>
        <w:rPr>
          <w:rFonts w:hint="eastAsia"/>
          <w:color w:val="auto"/>
          <w:spacing w:val="-3"/>
          <w:sz w:val="21"/>
          <w:highlight w:val="none"/>
        </w:rPr>
        <w:t>合</w:t>
      </w:r>
      <w:r>
        <w:rPr>
          <w:rFonts w:hint="eastAsia"/>
          <w:color w:val="auto"/>
          <w:sz w:val="21"/>
          <w:highlight w:val="none"/>
        </w:rPr>
        <w:t>同</w:t>
      </w:r>
      <w:r>
        <w:rPr>
          <w:rFonts w:hint="eastAsia"/>
          <w:color w:val="auto"/>
          <w:spacing w:val="-3"/>
          <w:sz w:val="21"/>
          <w:highlight w:val="none"/>
        </w:rPr>
        <w:t>时</w:t>
      </w:r>
      <w:r>
        <w:rPr>
          <w:rFonts w:hint="eastAsia"/>
          <w:color w:val="auto"/>
          <w:sz w:val="21"/>
          <w:highlight w:val="none"/>
        </w:rPr>
        <w:t>不</w:t>
      </w:r>
      <w:r>
        <w:rPr>
          <w:rFonts w:hint="eastAsia"/>
          <w:color w:val="auto"/>
          <w:spacing w:val="-3"/>
          <w:sz w:val="21"/>
          <w:highlight w:val="none"/>
        </w:rPr>
        <w:t>向你</w:t>
      </w:r>
      <w:r>
        <w:rPr>
          <w:rFonts w:hint="eastAsia"/>
          <w:color w:val="auto"/>
          <w:sz w:val="21"/>
          <w:highlight w:val="none"/>
        </w:rPr>
        <w:t>方提</w:t>
      </w:r>
      <w:r>
        <w:rPr>
          <w:rFonts w:hint="eastAsia"/>
          <w:color w:val="auto"/>
          <w:spacing w:val="-3"/>
          <w:sz w:val="21"/>
          <w:highlight w:val="none"/>
        </w:rPr>
        <w:t>出</w:t>
      </w:r>
      <w:r>
        <w:rPr>
          <w:rFonts w:hint="eastAsia"/>
          <w:color w:val="auto"/>
          <w:sz w:val="21"/>
          <w:highlight w:val="none"/>
        </w:rPr>
        <w:t>附</w:t>
      </w:r>
      <w:r>
        <w:rPr>
          <w:rFonts w:hint="eastAsia"/>
          <w:color w:val="auto"/>
          <w:spacing w:val="-3"/>
          <w:sz w:val="21"/>
          <w:highlight w:val="none"/>
        </w:rPr>
        <w:t>加</w:t>
      </w:r>
      <w:r>
        <w:rPr>
          <w:rFonts w:hint="eastAsia"/>
          <w:color w:val="auto"/>
          <w:sz w:val="21"/>
          <w:highlight w:val="none"/>
        </w:rPr>
        <w:t>条</w:t>
      </w:r>
      <w:r>
        <w:rPr>
          <w:rFonts w:hint="eastAsia"/>
          <w:color w:val="auto"/>
          <w:spacing w:val="-3"/>
          <w:sz w:val="21"/>
          <w:highlight w:val="none"/>
        </w:rPr>
        <w:t>件</w:t>
      </w:r>
      <w:r>
        <w:rPr>
          <w:rFonts w:hint="eastAsia" w:ascii="宋体" w:hAnsi="宋体" w:eastAsia="宋体" w:cs="宋体"/>
          <w:color w:val="auto"/>
          <w:szCs w:val="21"/>
          <w:highlight w:val="none"/>
        </w:rPr>
        <w:t>。</w:t>
      </w:r>
    </w:p>
    <w:p>
      <w:pPr>
        <w:spacing w:line="400" w:lineRule="exact"/>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（3）我方承诺按照招标文件规定向你方递交履约担保。</w:t>
      </w:r>
    </w:p>
    <w:p>
      <w:pPr>
        <w:spacing w:line="400" w:lineRule="exact"/>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color w:val="auto"/>
          <w:sz w:val="21"/>
          <w:highlight w:val="none"/>
        </w:rPr>
        <w:t>在</w:t>
      </w:r>
      <w:r>
        <w:rPr>
          <w:rFonts w:hint="eastAsia"/>
          <w:color w:val="auto"/>
          <w:spacing w:val="-3"/>
          <w:sz w:val="21"/>
          <w:highlight w:val="none"/>
        </w:rPr>
        <w:t>合</w:t>
      </w:r>
      <w:r>
        <w:rPr>
          <w:rFonts w:hint="eastAsia"/>
          <w:color w:val="auto"/>
          <w:sz w:val="21"/>
          <w:highlight w:val="none"/>
        </w:rPr>
        <w:t>同</w:t>
      </w:r>
      <w:r>
        <w:rPr>
          <w:rFonts w:hint="eastAsia"/>
          <w:color w:val="auto"/>
          <w:spacing w:val="-3"/>
          <w:sz w:val="21"/>
          <w:highlight w:val="none"/>
        </w:rPr>
        <w:t>约</w:t>
      </w:r>
      <w:r>
        <w:rPr>
          <w:rFonts w:hint="eastAsia"/>
          <w:color w:val="auto"/>
          <w:sz w:val="21"/>
          <w:highlight w:val="none"/>
        </w:rPr>
        <w:t>定</w:t>
      </w:r>
      <w:r>
        <w:rPr>
          <w:rFonts w:hint="eastAsia"/>
          <w:color w:val="auto"/>
          <w:spacing w:val="-3"/>
          <w:sz w:val="21"/>
          <w:highlight w:val="none"/>
        </w:rPr>
        <w:t>的</w:t>
      </w:r>
      <w:r>
        <w:rPr>
          <w:rFonts w:hint="eastAsia"/>
          <w:color w:val="auto"/>
          <w:sz w:val="21"/>
          <w:highlight w:val="none"/>
        </w:rPr>
        <w:t>期</w:t>
      </w:r>
      <w:r>
        <w:rPr>
          <w:rFonts w:hint="eastAsia"/>
          <w:color w:val="auto"/>
          <w:spacing w:val="-3"/>
          <w:sz w:val="21"/>
          <w:highlight w:val="none"/>
        </w:rPr>
        <w:t>限内</w:t>
      </w:r>
      <w:r>
        <w:rPr>
          <w:rFonts w:hint="eastAsia"/>
          <w:color w:val="auto"/>
          <w:sz w:val="21"/>
          <w:highlight w:val="none"/>
        </w:rPr>
        <w:t>完成</w:t>
      </w:r>
      <w:r>
        <w:rPr>
          <w:rFonts w:hint="eastAsia"/>
          <w:color w:val="auto"/>
          <w:spacing w:val="-3"/>
          <w:sz w:val="21"/>
          <w:highlight w:val="none"/>
        </w:rPr>
        <w:t>合</w:t>
      </w:r>
      <w:r>
        <w:rPr>
          <w:rFonts w:hint="eastAsia"/>
          <w:color w:val="auto"/>
          <w:sz w:val="21"/>
          <w:highlight w:val="none"/>
        </w:rPr>
        <w:t>同</w:t>
      </w:r>
      <w:r>
        <w:rPr>
          <w:rFonts w:hint="eastAsia"/>
          <w:color w:val="auto"/>
          <w:spacing w:val="-3"/>
          <w:sz w:val="21"/>
          <w:highlight w:val="none"/>
        </w:rPr>
        <w:t>规</w:t>
      </w:r>
      <w:r>
        <w:rPr>
          <w:rFonts w:hint="eastAsia"/>
          <w:color w:val="auto"/>
          <w:sz w:val="21"/>
          <w:highlight w:val="none"/>
        </w:rPr>
        <w:t>定</w:t>
      </w:r>
      <w:r>
        <w:rPr>
          <w:rFonts w:hint="eastAsia"/>
          <w:color w:val="auto"/>
          <w:spacing w:val="-3"/>
          <w:sz w:val="21"/>
          <w:highlight w:val="none"/>
        </w:rPr>
        <w:t>的</w:t>
      </w:r>
      <w:r>
        <w:rPr>
          <w:rFonts w:hint="eastAsia"/>
          <w:color w:val="auto"/>
          <w:sz w:val="21"/>
          <w:highlight w:val="none"/>
        </w:rPr>
        <w:t>全</w:t>
      </w:r>
      <w:r>
        <w:rPr>
          <w:rFonts w:hint="eastAsia"/>
          <w:color w:val="auto"/>
          <w:spacing w:val="-3"/>
          <w:sz w:val="21"/>
          <w:highlight w:val="none"/>
        </w:rPr>
        <w:t>部</w:t>
      </w:r>
      <w:r>
        <w:rPr>
          <w:rFonts w:hint="eastAsia"/>
          <w:color w:val="auto"/>
          <w:sz w:val="21"/>
          <w:highlight w:val="none"/>
        </w:rPr>
        <w:t>义</w:t>
      </w:r>
      <w:r>
        <w:rPr>
          <w:rFonts w:hint="eastAsia"/>
          <w:color w:val="auto"/>
          <w:spacing w:val="-3"/>
          <w:sz w:val="21"/>
          <w:highlight w:val="none"/>
        </w:rPr>
        <w:t>务</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．我方在此声明，所递交的投标文件及有关资料内容完整、真实和准确，且不存在第二章“投标人须知”第1.4.3项规定的任何一种情形。</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．（其他补充说明）。</w:t>
      </w:r>
    </w:p>
    <w:p>
      <w:pPr>
        <w:spacing w:line="400" w:lineRule="exact"/>
        <w:rPr>
          <w:rFonts w:hint="eastAsia" w:ascii="宋体" w:hAnsi="宋体" w:eastAsia="宋体" w:cs="宋体"/>
          <w:color w:val="auto"/>
          <w:szCs w:val="21"/>
          <w:highlight w:val="none"/>
        </w:rPr>
      </w:pPr>
      <w:bookmarkStart w:id="321" w:name="_Toc221951933"/>
    </w:p>
    <w:p>
      <w:pPr>
        <w:spacing w:line="40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人：（盖单位章）</w:t>
      </w:r>
    </w:p>
    <w:bookmarkEnd w:id="321"/>
    <w:p>
      <w:pPr>
        <w:spacing w:line="400" w:lineRule="exact"/>
        <w:ind w:firstLine="3675" w:firstLineChars="17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w:t>
      </w:r>
      <w:bookmarkStart w:id="322" w:name="_Toc221951934"/>
      <w:r>
        <w:rPr>
          <w:rFonts w:hint="eastAsia" w:ascii="宋体" w:hAnsi="宋体" w:eastAsia="宋体" w:cs="宋体"/>
          <w:color w:val="auto"/>
          <w:szCs w:val="21"/>
          <w:highlight w:val="none"/>
        </w:rPr>
        <w:t>定代表人或其委托代理人：</w:t>
      </w:r>
      <w:r>
        <w:rPr>
          <w:rFonts w:hint="eastAsia" w:ascii="宋体" w:hAnsi="宋体" w:eastAsia="宋体" w:cs="宋体"/>
          <w:color w:val="auto"/>
          <w:szCs w:val="21"/>
          <w:highlight w:val="none"/>
          <w:u w:val="single"/>
        </w:rPr>
        <w:t xml:space="preserve">  （签字） </w:t>
      </w:r>
      <w:bookmarkEnd w:id="322"/>
    </w:p>
    <w:p>
      <w:pPr>
        <w:spacing w:line="400" w:lineRule="exact"/>
        <w:ind w:firstLine="3675" w:firstLineChars="17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项目负责人：                           （签字）</w:t>
      </w:r>
    </w:p>
    <w:p>
      <w:pPr>
        <w:spacing w:line="40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技术负责人： （注：按招标文件设置） （签字）</w:t>
      </w:r>
    </w:p>
    <w:p>
      <w:pPr>
        <w:spacing w:line="400" w:lineRule="exact"/>
        <w:ind w:firstLine="3675" w:firstLineChars="1750"/>
        <w:rPr>
          <w:rFonts w:hint="eastAsia" w:ascii="宋体" w:hAnsi="宋体" w:eastAsia="宋体" w:cs="宋体"/>
          <w:color w:val="auto"/>
          <w:szCs w:val="21"/>
          <w:highlight w:val="none"/>
        </w:rPr>
      </w:pPr>
      <w:bookmarkStart w:id="323" w:name="_Toc221951935"/>
      <w:r>
        <w:rPr>
          <w:rFonts w:hint="eastAsia" w:ascii="宋体" w:hAnsi="宋体" w:eastAsia="宋体" w:cs="宋体"/>
          <w:color w:val="auto"/>
          <w:szCs w:val="21"/>
          <w:highlight w:val="none"/>
        </w:rPr>
        <w:t>地址：</w:t>
      </w:r>
      <w:bookmarkEnd w:id="323"/>
      <w:bookmarkStart w:id="324" w:name="_Toc221951936"/>
    </w:p>
    <w:p>
      <w:pPr>
        <w:spacing w:line="40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bookmarkEnd w:id="324"/>
      <w:bookmarkStart w:id="325" w:name="_Toc221951937"/>
    </w:p>
    <w:p>
      <w:pPr>
        <w:spacing w:line="40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pPr>
        <w:spacing w:line="40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bookmarkEnd w:id="325"/>
      <w:bookmarkStart w:id="326" w:name="_Toc221951938"/>
    </w:p>
    <w:p>
      <w:pPr>
        <w:spacing w:line="40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bookmarkEnd w:id="326"/>
      <w:bookmarkStart w:id="327" w:name="_Toc221951939"/>
    </w:p>
    <w:p>
      <w:pPr>
        <w:spacing w:line="400" w:lineRule="exact"/>
        <w:ind w:firstLine="3675" w:firstLineChars="1750"/>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bookmarkEnd w:id="327"/>
      <w:r>
        <w:rPr>
          <w:rFonts w:hint="eastAsia" w:ascii="宋体" w:hAnsi="宋体" w:eastAsia="宋体" w:cs="宋体"/>
          <w:color w:val="auto"/>
          <w:szCs w:val="21"/>
          <w:highlight w:val="none"/>
        </w:rPr>
        <w:t>月日</w:t>
      </w: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400" w:lineRule="exact"/>
        <w:jc w:val="center"/>
        <w:rPr>
          <w:rFonts w:hint="eastAsia" w:ascii="宋体" w:hAnsi="宋体" w:eastAsia="宋体" w:cs="宋体"/>
          <w:color w:val="auto"/>
          <w:sz w:val="19"/>
          <w:szCs w:val="19"/>
          <w:highlight w:val="none"/>
        </w:rPr>
      </w:pPr>
    </w:p>
    <w:p>
      <w:pPr>
        <w:spacing w:line="400" w:lineRule="exact"/>
        <w:jc w:val="center"/>
        <w:rPr>
          <w:rFonts w:hint="eastAsia" w:ascii="宋体" w:hAnsi="宋体" w:eastAsia="宋体" w:cs="宋体"/>
          <w:color w:val="auto"/>
          <w:sz w:val="19"/>
          <w:szCs w:val="19"/>
          <w:highlight w:val="none"/>
        </w:rPr>
      </w:pPr>
    </w:p>
    <w:p>
      <w:pPr>
        <w:spacing w:line="360" w:lineRule="auto"/>
        <w:jc w:val="center"/>
        <w:outlineLvl w:val="2"/>
        <w:rPr>
          <w:rFonts w:hint="eastAsia" w:ascii="宋体" w:hAnsi="宋体" w:eastAsia="宋体" w:cs="宋体"/>
          <w:color w:val="auto"/>
          <w:sz w:val="28"/>
          <w:szCs w:val="27"/>
          <w:highlight w:val="none"/>
        </w:rPr>
      </w:pPr>
      <w:bookmarkStart w:id="328" w:name="_Toc14733"/>
      <w:bookmarkStart w:id="329" w:name="_Toc21102"/>
      <w:r>
        <w:rPr>
          <w:rFonts w:hint="eastAsia" w:ascii="宋体" w:hAnsi="宋体" w:eastAsia="宋体" w:cs="宋体"/>
          <w:color w:val="auto"/>
          <w:sz w:val="28"/>
          <w:szCs w:val="27"/>
          <w:highlight w:val="none"/>
        </w:rPr>
        <w:t>二、法定代表人身份证明</w:t>
      </w:r>
      <w:bookmarkEnd w:id="328"/>
      <w:bookmarkEnd w:id="329"/>
    </w:p>
    <w:p>
      <w:pPr>
        <w:spacing w:line="400" w:lineRule="exact"/>
        <w:rPr>
          <w:rFonts w:hint="eastAsia" w:ascii="宋体" w:hAnsi="宋体" w:eastAsia="宋体" w:cs="宋体"/>
          <w:color w:val="auto"/>
          <w:sz w:val="19"/>
          <w:szCs w:val="19"/>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 年 月 日</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 性别： 年龄：身份证号码：</w:t>
      </w:r>
      <w:bookmarkStart w:id="330" w:name="_Toc222029561"/>
      <w:bookmarkEnd w:id="330"/>
      <w:bookmarkStart w:id="331" w:name="_Toc221952013"/>
      <w:bookmarkEnd w:id="331"/>
      <w:bookmarkStart w:id="332" w:name="_Toc144974860"/>
      <w:bookmarkEnd w:id="332"/>
      <w:bookmarkStart w:id="333" w:name="_Toc229305421"/>
      <w:bookmarkEnd w:id="333"/>
      <w:bookmarkStart w:id="334" w:name="_Toc168475918"/>
      <w:bookmarkEnd w:id="334"/>
      <w:bookmarkStart w:id="335" w:name="_Toc359263282"/>
      <w:bookmarkEnd w:id="335"/>
      <w:bookmarkStart w:id="336" w:name="_Toc222032730"/>
      <w:bookmarkEnd w:id="336"/>
      <w:bookmarkStart w:id="337" w:name="_Toc259524415"/>
      <w:bookmarkEnd w:id="337"/>
      <w:bookmarkStart w:id="338" w:name="_Toc222031063"/>
      <w:bookmarkEnd w:id="338"/>
      <w:bookmarkStart w:id="339" w:name="_Toc168476321"/>
      <w:bookmarkEnd w:id="339"/>
      <w:bookmarkStart w:id="340" w:name="_Toc222033912"/>
      <w:bookmarkEnd w:id="340"/>
      <w:bookmarkStart w:id="341" w:name="_Toc221952014"/>
      <w:r>
        <w:rPr>
          <w:rFonts w:hint="eastAsia" w:ascii="宋体" w:hAnsi="宋体" w:eastAsia="宋体" w:cs="宋体"/>
          <w:color w:val="auto"/>
          <w:szCs w:val="21"/>
          <w:highlight w:val="none"/>
        </w:rPr>
        <w:t>职务：</w:t>
      </w:r>
      <w:bookmarkEnd w:id="341"/>
      <w:r>
        <w:rPr>
          <w:rFonts w:hint="eastAsia" w:ascii="宋体" w:hAnsi="宋体" w:eastAsia="宋体" w:cs="宋体"/>
          <w:color w:val="auto"/>
          <w:szCs w:val="21"/>
          <w:highlight w:val="none"/>
        </w:rPr>
        <w:t>系</w:t>
      </w:r>
      <w:bookmarkStart w:id="342" w:name="_Toc221952015"/>
      <w:r>
        <w:rPr>
          <w:rFonts w:hint="eastAsia" w:ascii="宋体" w:hAnsi="宋体" w:eastAsia="宋体" w:cs="宋体"/>
          <w:color w:val="auto"/>
          <w:szCs w:val="21"/>
          <w:highlight w:val="none"/>
        </w:rPr>
        <w:t xml:space="preserve"> (投标人</w:t>
      </w:r>
      <w:bookmarkEnd w:id="342"/>
      <w:r>
        <w:rPr>
          <w:rFonts w:hint="eastAsia" w:ascii="宋体" w:hAnsi="宋体" w:eastAsia="宋体" w:cs="宋体"/>
          <w:color w:val="auto"/>
          <w:szCs w:val="21"/>
          <w:highlight w:val="none"/>
        </w:rPr>
        <w:t>名称)的法定代表人。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附：法定代表人身份证正反面彩色扫描件。</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bookmarkStart w:id="343" w:name="_Toc221952016"/>
      <w:bookmarkEnd w:id="343"/>
      <w:r>
        <w:rPr>
          <w:rFonts w:hint="eastAsia" w:ascii="宋体" w:hAnsi="宋体" w:eastAsia="宋体" w:cs="宋体"/>
          <w:color w:val="auto"/>
          <w:szCs w:val="21"/>
          <w:highlight w:val="none"/>
        </w:rPr>
        <w:t>（盖单位章）</w:t>
      </w:r>
    </w:p>
    <w:p>
      <w:pPr>
        <w:spacing w:line="400" w:lineRule="exact"/>
        <w:jc w:val="right"/>
        <w:rPr>
          <w:rFonts w:hint="eastAsia" w:ascii="宋体" w:hAnsi="宋体" w:eastAsia="宋体" w:cs="宋体"/>
          <w:color w:val="auto"/>
          <w:szCs w:val="21"/>
          <w:highlight w:val="none"/>
        </w:rPr>
      </w:pPr>
    </w:p>
    <w:p>
      <w:pPr>
        <w:spacing w:line="4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日 </w:t>
      </w:r>
      <w:bookmarkStart w:id="344" w:name="_Toc221952017"/>
    </w:p>
    <w:p>
      <w:pPr>
        <w:spacing w:line="400" w:lineRule="exact"/>
        <w:jc w:val="center"/>
        <w:rPr>
          <w:rFonts w:hint="eastAsia" w:ascii="宋体" w:hAnsi="宋体" w:eastAsia="宋体" w:cs="宋体"/>
          <w:color w:val="auto"/>
          <w:sz w:val="19"/>
          <w:szCs w:val="19"/>
          <w:highlight w:val="none"/>
        </w:rPr>
      </w:pPr>
      <w:r>
        <w:rPr>
          <w:rFonts w:hint="eastAsia" w:ascii="宋体" w:hAnsi="宋体" w:eastAsia="宋体" w:cs="宋体"/>
          <w:color w:val="auto"/>
          <w:szCs w:val="21"/>
          <w:highlight w:val="none"/>
        </w:rPr>
        <w:br w:type="page"/>
      </w:r>
    </w:p>
    <w:p>
      <w:pPr>
        <w:spacing w:line="360" w:lineRule="auto"/>
        <w:jc w:val="center"/>
        <w:outlineLvl w:val="2"/>
        <w:rPr>
          <w:rFonts w:hint="eastAsia" w:ascii="宋体" w:hAnsi="宋体" w:eastAsia="宋体" w:cs="宋体"/>
          <w:color w:val="auto"/>
          <w:sz w:val="28"/>
          <w:szCs w:val="27"/>
          <w:highlight w:val="none"/>
        </w:rPr>
      </w:pPr>
      <w:bookmarkStart w:id="345" w:name="_Toc21478"/>
      <w:bookmarkStart w:id="346" w:name="_Toc1404"/>
      <w:r>
        <w:rPr>
          <w:rFonts w:hint="eastAsia" w:ascii="宋体" w:hAnsi="宋体" w:eastAsia="宋体" w:cs="宋体"/>
          <w:color w:val="auto"/>
          <w:sz w:val="28"/>
          <w:szCs w:val="27"/>
          <w:highlight w:val="none"/>
        </w:rPr>
        <w:t>三、授权委托书</w:t>
      </w:r>
      <w:bookmarkEnd w:id="345"/>
      <w:bookmarkEnd w:id="346"/>
    </w:p>
    <w:p>
      <w:pPr>
        <w:spacing w:line="400" w:lineRule="exact"/>
        <w:rPr>
          <w:rFonts w:hint="eastAsia" w:ascii="宋体" w:hAnsi="宋体" w:eastAsia="宋体" w:cs="宋体"/>
          <w:color w:val="auto"/>
          <w:sz w:val="20"/>
          <w:szCs w:val="20"/>
          <w:highlight w:val="none"/>
        </w:rPr>
      </w:pPr>
    </w:p>
    <w:bookmarkEnd w:id="344"/>
    <w:p>
      <w:pPr>
        <w:topLinePunct/>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w:t>
      </w:r>
      <w:bookmarkStart w:id="347" w:name="_Toc221952018"/>
      <w:r>
        <w:rPr>
          <w:rFonts w:hint="eastAsia" w:ascii="宋体" w:hAnsi="宋体" w:eastAsia="宋体" w:cs="宋体"/>
          <w:color w:val="auto"/>
          <w:szCs w:val="21"/>
          <w:highlight w:val="none"/>
          <w:u w:val="single"/>
        </w:rPr>
        <w:t>投标人名称</w:t>
      </w:r>
      <w:bookmarkEnd w:id="347"/>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的法定代表人，现委托</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为我方代理人。代理</w:t>
      </w:r>
      <w:bookmarkStart w:id="348" w:name="_Toc221952019"/>
      <w:r>
        <w:rPr>
          <w:rFonts w:hint="eastAsia" w:ascii="宋体" w:hAnsi="宋体" w:eastAsia="宋体" w:cs="宋体"/>
          <w:color w:val="auto"/>
          <w:szCs w:val="21"/>
          <w:highlight w:val="none"/>
        </w:rPr>
        <w:t>人根据授权，以我方名义签署、澄清、说明、补正、递交、撤回、修改</w:t>
      </w:r>
      <w:r>
        <w:rPr>
          <w:rFonts w:hint="eastAsia" w:ascii="宋体" w:hAnsi="宋体" w:eastAsia="宋体" w:cs="宋体"/>
          <w:color w:val="auto"/>
          <w:szCs w:val="21"/>
          <w:highlight w:val="none"/>
          <w:u w:val="single"/>
        </w:rPr>
        <w:t>（项目名称）（标段名称）</w:t>
      </w:r>
      <w:bookmarkEnd w:id="348"/>
      <w:r>
        <w:rPr>
          <w:rFonts w:hint="eastAsia" w:ascii="宋体" w:hAnsi="宋体" w:eastAsia="宋体" w:cs="宋体"/>
          <w:color w:val="auto"/>
          <w:szCs w:val="21"/>
          <w:highlight w:val="none"/>
        </w:rPr>
        <w:t>投标文件、签订合同和处理有</w:t>
      </w:r>
      <w:bookmarkStart w:id="349" w:name="_Toc221952020"/>
      <w:r>
        <w:rPr>
          <w:rFonts w:hint="eastAsia" w:ascii="宋体" w:hAnsi="宋体" w:eastAsia="宋体" w:cs="宋体"/>
          <w:color w:val="auto"/>
          <w:szCs w:val="21"/>
          <w:highlight w:val="none"/>
        </w:rPr>
        <w:t>关事宜，其法律后果由我方承担。</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委托期限：</w:t>
      </w:r>
      <w:bookmarkEnd w:id="349"/>
      <w:bookmarkStart w:id="350" w:name="_Toc221952021"/>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bookmarkEnd w:id="350"/>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w:t>
      </w:r>
      <w:bookmarkStart w:id="351" w:name="_Toc221952022"/>
      <w:r>
        <w:rPr>
          <w:rFonts w:hint="eastAsia" w:ascii="宋体" w:hAnsi="宋体" w:eastAsia="宋体" w:cs="宋体"/>
          <w:color w:val="auto"/>
          <w:szCs w:val="21"/>
          <w:highlight w:val="none"/>
        </w:rPr>
        <w:t>无转委托权。代理人为投标人正式职工</w:t>
      </w:r>
      <w:bookmarkEnd w:id="351"/>
      <w:r>
        <w:rPr>
          <w:rFonts w:hint="eastAsia" w:ascii="宋体" w:hAnsi="宋体" w:cs="宋体"/>
          <w:color w:val="auto"/>
          <w:szCs w:val="21"/>
          <w:highlight w:val="none"/>
          <w:lang w:eastAsia="zh-CN"/>
        </w:rPr>
        <w:t>，</w:t>
      </w:r>
      <w:r>
        <w:rPr>
          <w:rFonts w:hint="eastAsia" w:ascii="宋体" w:hAnsi="宋体" w:cs="宋体"/>
          <w:color w:val="auto"/>
          <w:szCs w:val="21"/>
          <w:highlight w:val="none"/>
        </w:rPr>
        <w:t>必须具有离投标截止时间最近的至少</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2025年6月）</w:t>
      </w:r>
      <w:r>
        <w:rPr>
          <w:rFonts w:hint="eastAsia" w:ascii="宋体" w:hAnsi="宋体" w:cs="宋体"/>
          <w:color w:val="auto"/>
          <w:szCs w:val="21"/>
          <w:highlight w:val="none"/>
        </w:rPr>
        <w:t>在本单位缴纳的社保证明文件。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w:t>
      </w:r>
      <w:bookmarkStart w:id="352" w:name="_Toc221952023"/>
      <w:r>
        <w:rPr>
          <w:rFonts w:hint="eastAsia" w:ascii="宋体" w:hAnsi="宋体" w:eastAsia="宋体" w:cs="宋体"/>
          <w:color w:val="auto"/>
          <w:szCs w:val="21"/>
          <w:highlight w:val="none"/>
        </w:rPr>
        <w:t>理人身份证正反面和社保证明扫描件。</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bookmarkEnd w:id="352"/>
    <w:p>
      <w:pPr>
        <w:spacing w:line="4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bookmarkStart w:id="353" w:name="_Toc222029562"/>
      <w:bookmarkEnd w:id="353"/>
      <w:bookmarkStart w:id="354" w:name="_Toc144974861"/>
      <w:bookmarkEnd w:id="354"/>
      <w:bookmarkStart w:id="355" w:name="_Toc229305422"/>
      <w:bookmarkEnd w:id="355"/>
      <w:bookmarkStart w:id="356" w:name="_Toc222032731"/>
      <w:bookmarkEnd w:id="356"/>
      <w:bookmarkStart w:id="357" w:name="_Toc359263283"/>
      <w:bookmarkEnd w:id="357"/>
      <w:bookmarkStart w:id="358" w:name="_Toc259524416"/>
      <w:bookmarkEnd w:id="358"/>
      <w:bookmarkStart w:id="359" w:name="_Toc168475919"/>
      <w:bookmarkEnd w:id="359"/>
      <w:bookmarkStart w:id="360" w:name="_Toc222031064"/>
      <w:bookmarkEnd w:id="360"/>
      <w:bookmarkStart w:id="361" w:name="_Toc221952024"/>
      <w:bookmarkEnd w:id="361"/>
      <w:bookmarkStart w:id="362" w:name="_Toc222033913"/>
      <w:bookmarkEnd w:id="362"/>
      <w:bookmarkStart w:id="363" w:name="_Toc168476322"/>
      <w:bookmarkEnd w:id="363"/>
      <w:bookmarkStart w:id="364" w:name="_Toc221952025"/>
      <w:r>
        <w:rPr>
          <w:rFonts w:hint="eastAsia" w:ascii="宋体" w:hAnsi="宋体" w:eastAsia="宋体" w:cs="宋体"/>
          <w:color w:val="auto"/>
          <w:szCs w:val="21"/>
          <w:highlight w:val="none"/>
        </w:rPr>
        <w:t>（盖单位章）</w:t>
      </w:r>
    </w:p>
    <w:p>
      <w:pPr>
        <w:spacing w:line="400" w:lineRule="exact"/>
        <w:jc w:val="right"/>
        <w:rPr>
          <w:rFonts w:hint="eastAsia" w:ascii="宋体" w:hAnsi="宋体" w:eastAsia="宋体" w:cs="宋体"/>
          <w:color w:val="auto"/>
          <w:szCs w:val="21"/>
          <w:highlight w:val="none"/>
        </w:rPr>
      </w:pPr>
    </w:p>
    <w:p>
      <w:pPr>
        <w:wordWrap w:val="0"/>
        <w:spacing w:line="4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p>
    <w:p>
      <w:pPr>
        <w:spacing w:line="400" w:lineRule="exact"/>
        <w:jc w:val="right"/>
        <w:rPr>
          <w:rFonts w:hint="eastAsia" w:ascii="宋体" w:hAnsi="宋体" w:eastAsia="宋体" w:cs="宋体"/>
          <w:color w:val="auto"/>
          <w:szCs w:val="21"/>
          <w:highlight w:val="none"/>
        </w:rPr>
      </w:pPr>
    </w:p>
    <w:p>
      <w:pPr>
        <w:spacing w:line="400" w:lineRule="exact"/>
        <w:ind w:right="420" w:firstLine="2940" w:firstLineChars="1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pPr>
        <w:spacing w:line="400" w:lineRule="exact"/>
        <w:jc w:val="right"/>
        <w:rPr>
          <w:rFonts w:hint="eastAsia" w:ascii="宋体" w:hAnsi="宋体" w:eastAsia="宋体" w:cs="宋体"/>
          <w:color w:val="auto"/>
          <w:szCs w:val="21"/>
          <w:highlight w:val="none"/>
        </w:rPr>
      </w:pPr>
    </w:p>
    <w:p>
      <w:pPr>
        <w:wordWrap w:val="0"/>
        <w:spacing w:line="4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w:t>
      </w:r>
      <w:bookmarkEnd w:id="364"/>
      <w:r>
        <w:rPr>
          <w:rFonts w:hint="eastAsia" w:ascii="宋体" w:hAnsi="宋体" w:eastAsia="宋体" w:cs="宋体"/>
          <w:color w:val="auto"/>
          <w:szCs w:val="21"/>
          <w:highlight w:val="none"/>
        </w:rPr>
        <w:t>签字）</w:t>
      </w:r>
      <w:bookmarkStart w:id="365" w:name="_Toc221952026"/>
    </w:p>
    <w:p>
      <w:pPr>
        <w:spacing w:line="400" w:lineRule="exact"/>
        <w:jc w:val="right"/>
        <w:rPr>
          <w:rFonts w:hint="eastAsia" w:ascii="宋体" w:hAnsi="宋体" w:eastAsia="宋体" w:cs="宋体"/>
          <w:color w:val="auto"/>
          <w:szCs w:val="21"/>
          <w:highlight w:val="none"/>
        </w:rPr>
      </w:pPr>
    </w:p>
    <w:p>
      <w:pPr>
        <w:spacing w:line="400" w:lineRule="exact"/>
        <w:ind w:right="420" w:firstLine="2940" w:firstLineChars="1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bookmarkEnd w:id="365"/>
    </w:p>
    <w:p>
      <w:pPr>
        <w:spacing w:line="400" w:lineRule="exact"/>
        <w:jc w:val="right"/>
        <w:rPr>
          <w:rFonts w:hint="eastAsia" w:ascii="宋体" w:hAnsi="宋体" w:eastAsia="宋体" w:cs="宋体"/>
          <w:color w:val="auto"/>
          <w:szCs w:val="21"/>
          <w:highlight w:val="none"/>
        </w:rPr>
      </w:pPr>
    </w:p>
    <w:p>
      <w:pPr>
        <w:spacing w:line="400" w:lineRule="exact"/>
        <w:ind w:firstLine="1575" w:firstLineChars="7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pPr>
        <w:spacing w:line="400" w:lineRule="exact"/>
        <w:ind w:firstLine="1425" w:firstLineChars="750"/>
        <w:jc w:val="right"/>
        <w:rPr>
          <w:rFonts w:hint="eastAsia" w:ascii="宋体" w:hAnsi="宋体" w:eastAsia="宋体" w:cs="宋体"/>
          <w:color w:val="auto"/>
          <w:sz w:val="19"/>
          <w:szCs w:val="19"/>
          <w:highlight w:val="none"/>
        </w:rPr>
      </w:pPr>
      <w:r>
        <w:rPr>
          <w:rFonts w:hint="eastAsia" w:ascii="宋体" w:hAnsi="宋体" w:eastAsia="宋体" w:cs="宋体"/>
          <w:color w:val="auto"/>
          <w:sz w:val="19"/>
          <w:szCs w:val="19"/>
          <w:highlight w:val="none"/>
        </w:rPr>
        <w:br w:type="page"/>
      </w:r>
    </w:p>
    <w:p>
      <w:pPr>
        <w:spacing w:line="360" w:lineRule="auto"/>
        <w:jc w:val="center"/>
        <w:outlineLvl w:val="2"/>
        <w:rPr>
          <w:rFonts w:hint="eastAsia" w:ascii="宋体" w:hAnsi="宋体" w:eastAsia="宋体" w:cs="宋体"/>
          <w:color w:val="auto"/>
          <w:sz w:val="28"/>
          <w:szCs w:val="27"/>
          <w:highlight w:val="none"/>
        </w:rPr>
      </w:pPr>
      <w:bookmarkStart w:id="366" w:name="_Toc14389"/>
      <w:bookmarkStart w:id="367" w:name="_Toc18038"/>
      <w:r>
        <w:rPr>
          <w:sz w:val="28"/>
        </w:rPr>
        <mc:AlternateContent>
          <mc:Choice Requires="wps">
            <w:drawing>
              <wp:anchor distT="0" distB="0" distL="114300" distR="114300" simplePos="0" relativeHeight="251727872" behindDoc="0" locked="0" layoutInCell="1" allowOverlap="1">
                <wp:simplePos x="0" y="0"/>
                <wp:positionH relativeFrom="column">
                  <wp:posOffset>2058035</wp:posOffset>
                </wp:positionH>
                <wp:positionV relativeFrom="paragraph">
                  <wp:posOffset>120015</wp:posOffset>
                </wp:positionV>
                <wp:extent cx="1607185" cy="12065"/>
                <wp:effectExtent l="0" t="4445" r="12065" b="12065"/>
                <wp:wrapNone/>
                <wp:docPr id="68" name="直线 110"/>
                <wp:cNvGraphicFramePr/>
                <a:graphic xmlns:a="http://schemas.openxmlformats.org/drawingml/2006/main">
                  <a:graphicData uri="http://schemas.microsoft.com/office/word/2010/wordprocessingShape">
                    <wps:wsp>
                      <wps:cNvCnPr/>
                      <wps:spPr>
                        <a:xfrm>
                          <a:off x="0" y="0"/>
                          <a:ext cx="1607185"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162.05pt;margin-top:9.45pt;height:0.95pt;width:126.55pt;z-index:251727872;mso-width-relative:page;mso-height-relative:page;" filled="f" stroked="t" coordsize="21600,21600" o:gfxdata="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Cl&#10;23jXAAAACQEAAA8AAAAAAAAAAQAgAAAAIgAAAGRycy9kb3ducmV2LnhtbFBLAQIUABQAAAAIAIdO&#10;4kC0aUCB6wEAAOI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auto"/>
          <w:sz w:val="28"/>
          <w:szCs w:val="27"/>
          <w:highlight w:val="none"/>
        </w:rPr>
        <w:t>四、联合</w:t>
      </w:r>
      <w:bookmarkStart w:id="368" w:name="_Toc221952029"/>
      <w:r>
        <w:rPr>
          <w:rFonts w:hint="eastAsia" w:ascii="宋体" w:hAnsi="宋体" w:eastAsia="宋体" w:cs="宋体"/>
          <w:color w:val="auto"/>
          <w:sz w:val="28"/>
          <w:szCs w:val="27"/>
          <w:highlight w:val="none"/>
        </w:rPr>
        <w:t>体协议书</w:t>
      </w:r>
      <w:bookmarkEnd w:id="366"/>
      <w:bookmarkEnd w:id="367"/>
    </w:p>
    <w:p>
      <w:pPr>
        <w:spacing w:line="276" w:lineRule="auto"/>
        <w:jc w:val="left"/>
        <w:rPr>
          <w:rFonts w:hint="eastAsia" w:ascii="宋体" w:hAnsi="宋体" w:eastAsia="宋体" w:cs="宋体"/>
          <w:color w:val="auto"/>
          <w:szCs w:val="21"/>
          <w:highlight w:val="none"/>
        </w:rPr>
      </w:pPr>
    </w:p>
    <w:p>
      <w:pPr>
        <w:spacing w:line="276" w:lineRule="auto"/>
        <w:ind w:firstLine="420" w:firstLineChars="200"/>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29920" behindDoc="0" locked="0" layoutInCell="1" allowOverlap="1">
                <wp:simplePos x="0" y="0"/>
                <wp:positionH relativeFrom="column">
                  <wp:posOffset>-25400</wp:posOffset>
                </wp:positionH>
                <wp:positionV relativeFrom="paragraph">
                  <wp:posOffset>266065</wp:posOffset>
                </wp:positionV>
                <wp:extent cx="2321560" cy="12065"/>
                <wp:effectExtent l="0" t="4445" r="2540" b="12065"/>
                <wp:wrapNone/>
                <wp:docPr id="70" name="直线 112"/>
                <wp:cNvGraphicFramePr/>
                <a:graphic xmlns:a="http://schemas.openxmlformats.org/drawingml/2006/main">
                  <a:graphicData uri="http://schemas.microsoft.com/office/word/2010/wordprocessingShape">
                    <wps:wsp>
                      <wps:cNvCnPr/>
                      <wps:spPr>
                        <a:xfrm>
                          <a:off x="0" y="0"/>
                          <a:ext cx="2321560"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2pt;margin-top:20.95pt;height:0.95pt;width:182.8pt;z-index:251729920;mso-width-relative:page;mso-height-relative:page;" filled="f" stroked="t" coordsize="21600,21600" o:gfxdata="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Z5HP1wAAAAgBAAAPAAAAAAAAAAEAIAAAACIAAABkcnMvZG93bnJldi54bWxQSwECFAAUAAAACACH&#10;TuJA21ZAVOwBAADiAwAADgAAAAAAAAABACAAAAAmAQAAZHJzL2Uyb0RvYy54bWxQSwUGAAAAAAYA&#10;BgBZAQAAh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176530</wp:posOffset>
                </wp:positionH>
                <wp:positionV relativeFrom="paragraph">
                  <wp:posOffset>64135</wp:posOffset>
                </wp:positionV>
                <wp:extent cx="5584190" cy="23495"/>
                <wp:effectExtent l="0" t="4445" r="16510" b="10160"/>
                <wp:wrapNone/>
                <wp:docPr id="69" name="直线 111"/>
                <wp:cNvGraphicFramePr/>
                <a:graphic xmlns:a="http://schemas.openxmlformats.org/drawingml/2006/main">
                  <a:graphicData uri="http://schemas.microsoft.com/office/word/2010/wordprocessingShape">
                    <wps:wsp>
                      <wps:cNvCnPr/>
                      <wps:spPr>
                        <a:xfrm flipV="1">
                          <a:off x="0" y="0"/>
                          <a:ext cx="5584190" cy="234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flip:y;margin-left:13.9pt;margin-top:5.05pt;height:1.85pt;width:439.7pt;z-index:251728896;mso-width-relative:page;mso-height-relative:page;" filled="f" stroked="t" coordsize="21600,21600" o:gfxdata="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FNCdYAAAAIAQAADwAAAAAAAAABACAAAAAiAAAAZHJzL2Rvd25yZXYueG1sUEsBAhQA&#10;FAAAAAgAh07iQJLys9D0AQAA7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（所有成员单位名称）自愿组成联合体，共同参加</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标段名称）投标。现就联合体投标事宜订立如下协议。</w:t>
      </w:r>
    </w:p>
    <w:p>
      <w:pPr>
        <w:spacing w:line="276" w:lineRule="auto"/>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30944" behindDoc="0" locked="0" layoutInCell="1" allowOverlap="1">
                <wp:simplePos x="0" y="0"/>
                <wp:positionH relativeFrom="column">
                  <wp:posOffset>295910</wp:posOffset>
                </wp:positionH>
                <wp:positionV relativeFrom="paragraph">
                  <wp:posOffset>58420</wp:posOffset>
                </wp:positionV>
                <wp:extent cx="1964690" cy="12065"/>
                <wp:effectExtent l="0" t="4445" r="16510" b="12065"/>
                <wp:wrapNone/>
                <wp:docPr id="71" name="直线 113"/>
                <wp:cNvGraphicFramePr/>
                <a:graphic xmlns:a="http://schemas.openxmlformats.org/drawingml/2006/main">
                  <a:graphicData uri="http://schemas.microsoft.com/office/word/2010/wordprocessingShape">
                    <wps:wsp>
                      <wps:cNvCnPr/>
                      <wps:spPr>
                        <a:xfrm flipV="1">
                          <a:off x="0" y="0"/>
                          <a:ext cx="1964690"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flip:y;margin-left:23.3pt;margin-top:4.6pt;height:0.95pt;width:154.7pt;z-index:251730944;mso-width-relative:page;mso-height-relative:page;" filled="f" stroked="t" coordsize="21600,21600" o:gfxdata="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aKTz1QAAAAcBAAAPAAAAAAAAAAEAIAAAACIAAABkcnMvZG93bnJldi54bWxQSwECFAAU&#10;AAAACACHTuJASVh8VPQBAADs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（某成员单位名称）为主办方。</w:t>
      </w:r>
    </w:p>
    <w:p>
      <w:pPr>
        <w:spacing w:line="276" w:lineRule="auto"/>
        <w:ind w:firstLine="420" w:firstLineChars="200"/>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34016" behindDoc="0" locked="0" layoutInCell="1" allowOverlap="1">
                <wp:simplePos x="0" y="0"/>
                <wp:positionH relativeFrom="column">
                  <wp:posOffset>-61595</wp:posOffset>
                </wp:positionH>
                <wp:positionV relativeFrom="paragraph">
                  <wp:posOffset>466090</wp:posOffset>
                </wp:positionV>
                <wp:extent cx="1297940" cy="635"/>
                <wp:effectExtent l="0" t="0" r="0" b="0"/>
                <wp:wrapNone/>
                <wp:docPr id="74" name="直线 116"/>
                <wp:cNvGraphicFramePr/>
                <a:graphic xmlns:a="http://schemas.openxmlformats.org/drawingml/2006/main">
                  <a:graphicData uri="http://schemas.microsoft.com/office/word/2010/wordprocessingShape">
                    <wps:wsp>
                      <wps:cNvCnPr/>
                      <wps:spPr>
                        <a:xfrm>
                          <a:off x="0" y="0"/>
                          <a:ext cx="1297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4.85pt;margin-top:36.7pt;height:0.05pt;width:102.2pt;z-index:251734016;mso-width-relative:page;mso-height-relative:page;" filled="f" stroked="t" coordsize="21600,21600" o:gfxdata="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gOr&#10;DtUAAAAIAQAADwAAAAAAAAABACAAAAAiAAAAZHJzL2Rvd25yZXYueG1sUEsBAhQAFAAAAAgAh07i&#10;QE5cclnsAQAA4AMAAA4AAAAAAAAAAQAgAAAAJAEAAGRycy9lMm9Eb2MueG1sUEsFBgAAAAAGAAYA&#10;WQEAAII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33655</wp:posOffset>
                </wp:positionH>
                <wp:positionV relativeFrom="paragraph">
                  <wp:posOffset>276860</wp:posOffset>
                </wp:positionV>
                <wp:extent cx="5667375" cy="635"/>
                <wp:effectExtent l="0" t="0" r="0" b="0"/>
                <wp:wrapNone/>
                <wp:docPr id="73" name="直线 115"/>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2.65pt;margin-top:21.8pt;height:0.05pt;width:446.25pt;z-index:251732992;mso-width-relative:page;mso-height-relative:page;" filled="f" stroked="t" coordsize="21600,21600" o:gfxdata="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2rkndYAAAAHAQAADwAAAAAAAAABACAAAAAiAAAAZHJzL2Rvd25yZXYueG1sUEsBAhQAFAAAAAgA&#10;h07iQAMhPM/uAQAA4AMAAA4AAAAAAAAAAQAgAAAAJQEAAGRycy9lMm9Eb2MueG1sUEsFBgAAAAAG&#10;AAYAWQEAAIU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212725</wp:posOffset>
                </wp:positionH>
                <wp:positionV relativeFrom="paragraph">
                  <wp:posOffset>74295</wp:posOffset>
                </wp:positionV>
                <wp:extent cx="5488305" cy="635"/>
                <wp:effectExtent l="0" t="0" r="0" b="0"/>
                <wp:wrapNone/>
                <wp:docPr id="72" name="直线 114"/>
                <wp:cNvGraphicFramePr/>
                <a:graphic xmlns:a="http://schemas.openxmlformats.org/drawingml/2006/main">
                  <a:graphicData uri="http://schemas.microsoft.com/office/word/2010/wordprocessingShape">
                    <wps:wsp>
                      <wps:cNvCnPr/>
                      <wps:spPr>
                        <a:xfrm>
                          <a:off x="0" y="0"/>
                          <a:ext cx="54883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16.75pt;margin-top:5.85pt;height:0.05pt;width:432.15pt;z-index:251731968;mso-width-relative:page;mso-height-relative:page;" filled="f" stroked="t" coordsize="21600,21600" o:gfxdata="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B&#10;keDWAAAACAEAAA8AAAAAAAAAAQAgAAAAIgAAAGRycy9kb3ducmV2LnhtbFBLAQIUABQAAAAIAIdO&#10;4kBL5asL7AEAAOA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2.联合体主办方合法代表联合体各成员负责本招标项目投标文件编制和合同谈判活动，并代表联合体提交和接受相关的资料。信息及指示，并处理与之有关的一切事务，负责合同实施阶段的主办、组织和协调工作。</w:t>
      </w:r>
    </w:p>
    <w:p>
      <w:pPr>
        <w:spacing w:line="276" w:lineRule="auto"/>
        <w:ind w:firstLine="420" w:firstLineChars="200"/>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35040" behindDoc="0" locked="0" layoutInCell="1" allowOverlap="1">
                <wp:simplePos x="0" y="0"/>
                <wp:positionH relativeFrom="column">
                  <wp:posOffset>224155</wp:posOffset>
                </wp:positionH>
                <wp:positionV relativeFrom="paragraph">
                  <wp:posOffset>72390</wp:posOffset>
                </wp:positionV>
                <wp:extent cx="5417820" cy="24130"/>
                <wp:effectExtent l="0" t="4445" r="11430" b="9525"/>
                <wp:wrapNone/>
                <wp:docPr id="75" name="直线 117"/>
                <wp:cNvGraphicFramePr/>
                <a:graphic xmlns:a="http://schemas.openxmlformats.org/drawingml/2006/main">
                  <a:graphicData uri="http://schemas.microsoft.com/office/word/2010/wordprocessingShape">
                    <wps:wsp>
                      <wps:cNvCnPr/>
                      <wps:spPr>
                        <a:xfrm>
                          <a:off x="0" y="0"/>
                          <a:ext cx="5417820" cy="24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17.65pt;margin-top:5.7pt;height:1.9pt;width:426.6pt;z-index:251735040;mso-width-relative:page;mso-height-relative:page;" filled="f" stroked="t" coordsize="21600,21600" o:gfxdata="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AgGT1gAAAAgBAAAPAAAAAAAAAAEAIAAAACIAAABkcnMvZG93bnJldi54bWxQSwECFAAUAAAA&#10;CACHTuJAzAgdz/ABAADi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3.联合体</w:t>
      </w:r>
      <w:bookmarkEnd w:id="368"/>
      <w:r>
        <w:rPr>
          <w:rFonts w:hint="eastAsia" w:ascii="宋体" w:hAnsi="宋体" w:eastAsia="宋体" w:cs="宋体"/>
          <w:color w:val="auto"/>
          <w:szCs w:val="21"/>
          <w:highlight w:val="none"/>
        </w:rPr>
        <w:t>将严</w:t>
      </w:r>
      <w:bookmarkStart w:id="369" w:name="_Toc144974862"/>
      <w:bookmarkStart w:id="370" w:name="_Toc222032732"/>
      <w:bookmarkStart w:id="371" w:name="_Toc168476323"/>
      <w:bookmarkStart w:id="372" w:name="_Toc359263284"/>
      <w:bookmarkStart w:id="373" w:name="_Toc222033914"/>
      <w:bookmarkStart w:id="374" w:name="_Toc259524417"/>
      <w:bookmarkStart w:id="375" w:name="_Toc222029563"/>
      <w:bookmarkStart w:id="376" w:name="_Toc222031065"/>
      <w:bookmarkStart w:id="377" w:name="_Toc229305423"/>
      <w:bookmarkStart w:id="378" w:name="_Toc221952035"/>
      <w:bookmarkStart w:id="379" w:name="_Toc168475920"/>
      <w:r>
        <w:rPr>
          <w:rFonts w:hint="eastAsia" w:ascii="宋体" w:hAnsi="宋体" w:eastAsia="宋体" w:cs="宋体"/>
          <w:color w:val="auto"/>
          <w:szCs w:val="21"/>
          <w:highlight w:val="none"/>
        </w:rPr>
        <w:t>格按</w:t>
      </w:r>
      <w:bookmarkEnd w:id="369"/>
      <w:r>
        <w:rPr>
          <w:rFonts w:hint="eastAsia" w:ascii="宋体" w:hAnsi="宋体" w:eastAsia="宋体" w:cs="宋体"/>
          <w:color w:val="auto"/>
          <w:szCs w:val="21"/>
          <w:highlight w:val="none"/>
        </w:rPr>
        <w:t>照招标文件的</w:t>
      </w:r>
      <w:bookmarkEnd w:id="370"/>
      <w:bookmarkEnd w:id="371"/>
      <w:bookmarkEnd w:id="372"/>
      <w:bookmarkEnd w:id="373"/>
      <w:bookmarkEnd w:id="374"/>
      <w:bookmarkEnd w:id="375"/>
      <w:bookmarkEnd w:id="376"/>
      <w:bookmarkEnd w:id="377"/>
      <w:bookmarkEnd w:id="378"/>
      <w:bookmarkEnd w:id="379"/>
      <w:r>
        <w:rPr>
          <w:rFonts w:hint="eastAsia" w:ascii="宋体" w:hAnsi="宋体" w:eastAsia="宋体" w:cs="宋体"/>
          <w:color w:val="auto"/>
          <w:szCs w:val="21"/>
          <w:highlight w:val="none"/>
        </w:rPr>
        <w:t>各项要求，递交投标文件，</w:t>
      </w:r>
      <w:bookmarkStart w:id="380" w:name="_Toc221952036"/>
      <w:r>
        <w:rPr>
          <w:rFonts w:hint="eastAsia" w:ascii="宋体" w:hAnsi="宋体" w:eastAsia="宋体" w:cs="宋体"/>
          <w:color w:val="auto"/>
          <w:szCs w:val="21"/>
          <w:highlight w:val="none"/>
        </w:rPr>
        <w:t>履行合同，并对外承担连带责任。</w:t>
      </w:r>
    </w:p>
    <w:p>
      <w:pPr>
        <w:spacing w:line="276" w:lineRule="auto"/>
        <w:ind w:firstLine="420" w:firstLineChars="200"/>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36064" behindDoc="0" locked="0" layoutInCell="1" allowOverlap="1">
                <wp:simplePos x="0" y="0"/>
                <wp:positionH relativeFrom="column">
                  <wp:posOffset>224155</wp:posOffset>
                </wp:positionH>
                <wp:positionV relativeFrom="paragraph">
                  <wp:posOffset>88265</wp:posOffset>
                </wp:positionV>
                <wp:extent cx="3107690" cy="12065"/>
                <wp:effectExtent l="0" t="4445" r="16510" b="12065"/>
                <wp:wrapNone/>
                <wp:docPr id="76" name="直线 118"/>
                <wp:cNvGraphicFramePr/>
                <a:graphic xmlns:a="http://schemas.openxmlformats.org/drawingml/2006/main">
                  <a:graphicData uri="http://schemas.microsoft.com/office/word/2010/wordprocessingShape">
                    <wps:wsp>
                      <wps:cNvCnPr/>
                      <wps:spPr>
                        <a:xfrm>
                          <a:off x="0" y="0"/>
                          <a:ext cx="3107690"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17.65pt;margin-top:6.95pt;height:0.95pt;width:244.7pt;z-index:251736064;mso-width-relative:page;mso-height-relative:page;" filled="f" stroked="t" coordsize="21600,21600" o:gfxdata="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ICOi1gAAAAgBAAAPAAAAAAAAAAEAIAAAACIAAABkcnMvZG93bnJldi54bWxQSwECFAAUAAAACACH&#10;TuJAZ6oGVO0BAADi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4.联合体各成员单位内部的职责分工如下：</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w:t>
      </w:r>
    </w:p>
    <w:p>
      <w:pPr>
        <w:spacing w:line="276" w:lineRule="auto"/>
        <w:ind w:firstLine="420" w:firstLineChars="200"/>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37088" behindDoc="0" locked="0" layoutInCell="1" allowOverlap="1">
                <wp:simplePos x="0" y="0"/>
                <wp:positionH relativeFrom="column">
                  <wp:posOffset>212725</wp:posOffset>
                </wp:positionH>
                <wp:positionV relativeFrom="paragraph">
                  <wp:posOffset>67945</wp:posOffset>
                </wp:positionV>
                <wp:extent cx="3429000" cy="635"/>
                <wp:effectExtent l="0" t="0" r="0" b="0"/>
                <wp:wrapNone/>
                <wp:docPr id="77" name="直线 119"/>
                <wp:cNvGraphicFramePr/>
                <a:graphic xmlns:a="http://schemas.openxmlformats.org/drawingml/2006/main">
                  <a:graphicData uri="http://schemas.microsoft.com/office/word/2010/wordprocessingShape">
                    <wps:wsp>
                      <wps:cNvCnPr/>
                      <wps:spPr>
                        <a:xfrm>
                          <a:off x="0" y="0"/>
                          <a:ext cx="3429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16.75pt;margin-top:5.35pt;height:0.05pt;width:270pt;z-index:251737088;mso-width-relative:page;mso-height-relative:page;" filled="f" stroked="t" coordsize="21600,21600" o:gfxdata="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Ju2&#10;BNUAAAAIAQAADwAAAAAAAAABACAAAAAiAAAAZHJzL2Rvd25yZXYueG1sUEsBAhQAFAAAAAgAh07i&#10;QFxekSfsAQAA4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5.本协议书自签署之日起生效，合同履行完</w:t>
      </w:r>
      <w:bookmarkEnd w:id="380"/>
      <w:r>
        <w:rPr>
          <w:rFonts w:hint="eastAsia" w:ascii="宋体" w:hAnsi="宋体" w:eastAsia="宋体" w:cs="宋体"/>
          <w:color w:val="auto"/>
          <w:szCs w:val="21"/>
          <w:highlight w:val="none"/>
        </w:rPr>
        <w:t>毕后自动失</w:t>
      </w:r>
      <w:bookmarkStart w:id="381" w:name="_Toc221952037"/>
      <w:r>
        <w:rPr>
          <w:rFonts w:hint="eastAsia" w:ascii="宋体" w:hAnsi="宋体" w:eastAsia="宋体" w:cs="宋体"/>
          <w:color w:val="auto"/>
          <w:szCs w:val="21"/>
          <w:highlight w:val="none"/>
        </w:rPr>
        <w:t>效。</w:t>
      </w:r>
    </w:p>
    <w:p>
      <w:pPr>
        <w:spacing w:line="276" w:lineRule="auto"/>
        <w:ind w:firstLine="420" w:firstLineChars="200"/>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38112" behindDoc="0" locked="0" layoutInCell="1" allowOverlap="1">
                <wp:simplePos x="0" y="0"/>
                <wp:positionH relativeFrom="column">
                  <wp:posOffset>212725</wp:posOffset>
                </wp:positionH>
                <wp:positionV relativeFrom="paragraph">
                  <wp:posOffset>83820</wp:posOffset>
                </wp:positionV>
                <wp:extent cx="2857500" cy="11430"/>
                <wp:effectExtent l="0" t="4445" r="0" b="12700"/>
                <wp:wrapNone/>
                <wp:docPr id="78" name="直线 120"/>
                <wp:cNvGraphicFramePr/>
                <a:graphic xmlns:a="http://schemas.openxmlformats.org/drawingml/2006/main">
                  <a:graphicData uri="http://schemas.microsoft.com/office/word/2010/wordprocessingShape">
                    <wps:wsp>
                      <wps:cNvCnPr/>
                      <wps:spPr>
                        <a:xfrm>
                          <a:off x="0" y="0"/>
                          <a:ext cx="285750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16.75pt;margin-top:6.6pt;height:0.9pt;width:225pt;z-index:251738112;mso-width-relative:page;mso-height-relative:page;" filled="f" stroked="t" coordsize="21600,21600" o:gfxdata="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ygax1QAAAAgBAAAPAAAAAAAAAAEAIAAAACIAAABkcnMvZG93bnJldi54bWxQSwECFAAUAAAACACH&#10;TuJAR/gYl+4BAADi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6.本协议书一式份，联合体成员和招标人各执份。</w:t>
      </w:r>
    </w:p>
    <w:p>
      <w:pPr>
        <w:spacing w:line="400" w:lineRule="exact"/>
        <w:jc w:val="left"/>
        <w:rPr>
          <w:rFonts w:hint="eastAsia" w:ascii="宋体" w:hAnsi="宋体" w:eastAsia="宋体" w:cs="宋体"/>
          <w:color w:val="auto"/>
          <w:szCs w:val="21"/>
          <w:highlight w:val="none"/>
        </w:rPr>
      </w:pPr>
    </w:p>
    <w:p>
      <w:pPr>
        <w:spacing w:line="400" w:lineRule="exact"/>
        <w:jc w:val="left"/>
        <w:rPr>
          <w:rFonts w:hint="eastAsia" w:ascii="宋体" w:hAnsi="宋体" w:eastAsia="宋体" w:cs="宋体"/>
          <w:color w:val="auto"/>
          <w:szCs w:val="21"/>
          <w:highlight w:val="none"/>
        </w:rPr>
      </w:pPr>
    </w:p>
    <w:bookmarkEnd w:id="381"/>
    <w:p>
      <w:pPr>
        <w:spacing w:line="400" w:lineRule="exact"/>
        <w:jc w:val="right"/>
        <w:rPr>
          <w:rFonts w:hint="eastAsia" w:ascii="宋体" w:hAnsi="宋体" w:eastAsia="宋体" w:cs="宋体"/>
          <w:color w:val="auto"/>
          <w:szCs w:val="21"/>
          <w:highlight w:val="none"/>
        </w:rPr>
      </w:pPr>
      <w:bookmarkStart w:id="382" w:name="_Toc221952038"/>
      <w:r>
        <w:rPr>
          <w:sz w:val="21"/>
        </w:rPr>
        <mc:AlternateContent>
          <mc:Choice Requires="wps">
            <w:drawing>
              <wp:anchor distT="0" distB="0" distL="114300" distR="114300" simplePos="0" relativeHeight="251739136" behindDoc="0" locked="0" layoutInCell="1" allowOverlap="1">
                <wp:simplePos x="0" y="0"/>
                <wp:positionH relativeFrom="column">
                  <wp:posOffset>3022600</wp:posOffset>
                </wp:positionH>
                <wp:positionV relativeFrom="paragraph">
                  <wp:posOffset>139065</wp:posOffset>
                </wp:positionV>
                <wp:extent cx="2667000" cy="11430"/>
                <wp:effectExtent l="0" t="4445" r="0" b="12700"/>
                <wp:wrapNone/>
                <wp:docPr id="79" name="直线 121"/>
                <wp:cNvGraphicFramePr/>
                <a:graphic xmlns:a="http://schemas.openxmlformats.org/drawingml/2006/main">
                  <a:graphicData uri="http://schemas.microsoft.com/office/word/2010/wordprocessingShape">
                    <wps:wsp>
                      <wps:cNvCnPr/>
                      <wps:spPr>
                        <a:xfrm>
                          <a:off x="0" y="0"/>
                          <a:ext cx="266700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238pt;margin-top:10.95pt;height:0.9pt;width:210pt;z-index:251739136;mso-width-relative:page;mso-height-relative:page;" filled="f" stroked="t" coordsize="21600,21600" o:gfxdata="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MAju9cAAAAJAQAADwAAAAAAAAABACAAAAAiAAAAZHJzL2Rvd25yZXYueG1sUEsBAhQAFAAA&#10;AAgAh07iQFQNqVjwAQAA4gMAAA4AAAAAAAAAAQAgAAAAJg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主办方名称：</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（盖章单位）</w:t>
      </w:r>
    </w:p>
    <w:p>
      <w:pPr>
        <w:wordWrap w:val="0"/>
        <w:spacing w:line="400" w:lineRule="exact"/>
        <w:jc w:val="righ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40160" behindDoc="0" locked="0" layoutInCell="1" allowOverlap="1">
                <wp:simplePos x="0" y="0"/>
                <wp:positionH relativeFrom="column">
                  <wp:posOffset>2778125</wp:posOffset>
                </wp:positionH>
                <wp:positionV relativeFrom="paragraph">
                  <wp:posOffset>146685</wp:posOffset>
                </wp:positionV>
                <wp:extent cx="2869565" cy="12065"/>
                <wp:effectExtent l="0" t="4445" r="6985" b="12065"/>
                <wp:wrapNone/>
                <wp:docPr id="80" name="直线 122"/>
                <wp:cNvGraphicFramePr/>
                <a:graphic xmlns:a="http://schemas.openxmlformats.org/drawingml/2006/main">
                  <a:graphicData uri="http://schemas.microsoft.com/office/word/2010/wordprocessingShape">
                    <wps:wsp>
                      <wps:cNvCnPr/>
                      <wps:spPr>
                        <a:xfrm flipV="1">
                          <a:off x="0" y="0"/>
                          <a:ext cx="2869565"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flip:y;margin-left:218.75pt;margin-top:11.55pt;height:0.95pt;width:225.95pt;z-index:251740160;mso-width-relative:page;mso-height-relative:page;" filled="f" stroked="t" coordsize="21600,21600" o:gfxdata="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MtgDdgAAAAJAQAADwAAAAAAAAABACAAAAAiAAAAZHJzL2Rvd25yZXYueG1sUEsBAhQA&#10;FAAAAAgAh07iQCst6FHyAQAA7AMAAA4AAAAAAAAAAQAgAAAAJw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（签字）</w:t>
      </w:r>
    </w:p>
    <w:p>
      <w:pPr>
        <w:wordWrap w:val="0"/>
        <w:spacing w:line="400" w:lineRule="exact"/>
        <w:jc w:val="right"/>
        <w:rPr>
          <w:rFonts w:hint="eastAsia" w:ascii="宋体" w:hAnsi="宋体" w:eastAsia="宋体" w:cs="宋体"/>
          <w:color w:val="auto"/>
          <w:szCs w:val="21"/>
          <w:highlight w:val="none"/>
        </w:rPr>
      </w:pPr>
    </w:p>
    <w:p>
      <w:pPr>
        <w:spacing w:line="400" w:lineRule="exact"/>
        <w:jc w:val="righ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41184" behindDoc="0" locked="0" layoutInCell="1" allowOverlap="1">
                <wp:simplePos x="0" y="0"/>
                <wp:positionH relativeFrom="column">
                  <wp:posOffset>2940685</wp:posOffset>
                </wp:positionH>
                <wp:positionV relativeFrom="paragraph">
                  <wp:posOffset>148590</wp:posOffset>
                </wp:positionV>
                <wp:extent cx="2849245" cy="17780"/>
                <wp:effectExtent l="0" t="4445" r="8255" b="6350"/>
                <wp:wrapNone/>
                <wp:docPr id="81" name="直线 123"/>
                <wp:cNvGraphicFramePr/>
                <a:graphic xmlns:a="http://schemas.openxmlformats.org/drawingml/2006/main">
                  <a:graphicData uri="http://schemas.microsoft.com/office/word/2010/wordprocessingShape">
                    <wps:wsp>
                      <wps:cNvCnPr/>
                      <wps:spPr>
                        <a:xfrm flipV="1">
                          <a:off x="0" y="0"/>
                          <a:ext cx="284924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flip:y;margin-left:231.55pt;margin-top:11.7pt;height:1.4pt;width:224.35pt;z-index:251741184;mso-width-relative:page;mso-height-relative:page;" filled="f" stroked="t" coordsize="21600,21600" o:gfxdata="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EffzTXAAAACQEAAA8AAAAAAAAAAQAgAAAAIgAAAGRycy9kb3ducmV2LnhtbFBL&#10;AQIUABQAAAAIAIdO4kB3NUQa9wEAAOwDAAAOAAAAAAAAAAEAIAAAACY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成员一名称：</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bookmarkEnd w:id="382"/>
      <w:r>
        <w:rPr>
          <w:rFonts w:hint="eastAsia" w:ascii="宋体" w:hAnsi="宋体" w:eastAsia="宋体" w:cs="宋体"/>
          <w:color w:val="auto"/>
          <w:szCs w:val="21"/>
          <w:highlight w:val="none"/>
        </w:rPr>
        <w:t>（</w:t>
      </w:r>
      <w:bookmarkStart w:id="383" w:name="_Toc221952039"/>
      <w:r>
        <w:rPr>
          <w:rFonts w:hint="eastAsia" w:ascii="宋体" w:hAnsi="宋体" w:eastAsia="宋体" w:cs="宋体"/>
          <w:color w:val="auto"/>
          <w:szCs w:val="21"/>
          <w:highlight w:val="none"/>
        </w:rPr>
        <w:t>盖章单位）</w:t>
      </w:r>
    </w:p>
    <w:p>
      <w:pPr>
        <w:wordWrap w:val="0"/>
        <w:spacing w:line="400" w:lineRule="exact"/>
        <w:jc w:val="righ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42208" behindDoc="0" locked="0" layoutInCell="1" allowOverlap="1">
                <wp:simplePos x="0" y="0"/>
                <wp:positionH relativeFrom="column">
                  <wp:posOffset>2776220</wp:posOffset>
                </wp:positionH>
                <wp:positionV relativeFrom="paragraph">
                  <wp:posOffset>128905</wp:posOffset>
                </wp:positionV>
                <wp:extent cx="2883535" cy="635"/>
                <wp:effectExtent l="0" t="0" r="0" b="0"/>
                <wp:wrapNone/>
                <wp:docPr id="82" name="直线 124"/>
                <wp:cNvGraphicFramePr/>
                <a:graphic xmlns:a="http://schemas.openxmlformats.org/drawingml/2006/main">
                  <a:graphicData uri="http://schemas.microsoft.com/office/word/2010/wordprocessingShape">
                    <wps:wsp>
                      <wps:cNvCnPr/>
                      <wps:spPr>
                        <a:xfrm>
                          <a:off x="0" y="0"/>
                          <a:ext cx="28835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218.6pt;margin-top:10.15pt;height:0.05pt;width:227.05pt;z-index:251742208;mso-width-relative:page;mso-height-relative:page;" filled="f" stroked="t" coordsize="21600,21600" o:gfxdata="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OwQ&#10;0tYAAAAJAQAADwAAAAAAAAABACAAAAAiAAAAZHJzL2Rvd25yZXYueG1sUEsBAhQAFAAAAAgAh07i&#10;QFXziqHrAQAA4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（签字）</w:t>
      </w:r>
    </w:p>
    <w:bookmarkEnd w:id="383"/>
    <w:p>
      <w:pPr>
        <w:wordWrap w:val="0"/>
        <w:spacing w:line="400" w:lineRule="exact"/>
        <w:jc w:val="right"/>
        <w:rPr>
          <w:rFonts w:hint="eastAsia" w:ascii="宋体" w:hAnsi="宋体" w:eastAsia="宋体" w:cs="宋体"/>
          <w:color w:val="auto"/>
          <w:szCs w:val="21"/>
          <w:highlight w:val="none"/>
        </w:rPr>
      </w:pPr>
      <w:bookmarkStart w:id="384" w:name="_Toc221952041"/>
    </w:p>
    <w:p>
      <w:pPr>
        <w:spacing w:line="400" w:lineRule="exact"/>
        <w:ind w:firstLine="2415" w:firstLineChars="1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spacing w:line="400" w:lineRule="exact"/>
        <w:jc w:val="right"/>
        <w:rPr>
          <w:rFonts w:hint="eastAsia" w:ascii="宋体" w:hAnsi="宋体" w:eastAsia="宋体" w:cs="宋体"/>
          <w:color w:val="auto"/>
          <w:szCs w:val="21"/>
          <w:highlight w:val="none"/>
        </w:rPr>
      </w:pPr>
    </w:p>
    <w:bookmarkEnd w:id="384"/>
    <w:p>
      <w:pPr>
        <w:spacing w:line="400" w:lineRule="exact"/>
        <w:ind w:firstLine="3360" w:firstLineChars="1600"/>
        <w:jc w:val="right"/>
        <w:rPr>
          <w:rFonts w:hint="eastAsia" w:ascii="宋体" w:hAnsi="宋体" w:eastAsia="宋体" w:cs="宋体"/>
          <w:color w:val="auto"/>
          <w:szCs w:val="21"/>
          <w:highlight w:val="none"/>
        </w:rPr>
      </w:pPr>
      <w:bookmarkStart w:id="385" w:name="_Toc221952042"/>
      <w:bookmarkEnd w:id="385"/>
      <w:r>
        <w:rPr>
          <w:sz w:val="21"/>
        </w:rPr>
        <mc:AlternateContent>
          <mc:Choice Requires="wps">
            <w:drawing>
              <wp:anchor distT="0" distB="0" distL="114300" distR="114300" simplePos="0" relativeHeight="251743232" behindDoc="0" locked="0" layoutInCell="1" allowOverlap="1">
                <wp:simplePos x="0" y="0"/>
                <wp:positionH relativeFrom="column">
                  <wp:posOffset>5252720</wp:posOffset>
                </wp:positionH>
                <wp:positionV relativeFrom="paragraph">
                  <wp:posOffset>151765</wp:posOffset>
                </wp:positionV>
                <wp:extent cx="485140" cy="8890"/>
                <wp:effectExtent l="0" t="0" r="0" b="0"/>
                <wp:wrapNone/>
                <wp:docPr id="83" name="直线 125"/>
                <wp:cNvGraphicFramePr/>
                <a:graphic xmlns:a="http://schemas.openxmlformats.org/drawingml/2006/main">
                  <a:graphicData uri="http://schemas.microsoft.com/office/word/2010/wordprocessingShape">
                    <wps:wsp>
                      <wps:cNvCnPr/>
                      <wps:spPr>
                        <a:xfrm flipV="1">
                          <a:off x="0" y="0"/>
                          <a:ext cx="48514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flip:y;margin-left:413.6pt;margin-top:11.95pt;height:0.7pt;width:38.2pt;z-index:251743232;mso-width-relative:page;mso-height-relative:page;" filled="f" stroked="t" coordsize="21600,21600" o:gfxdata="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sFi11wAAAAkBAAAPAAAAAAAAAAEAIAAAACIAAABkcnMvZG93bnJldi54bWxQSwEC&#10;FAAUAAAACACHTuJAh0u9YfUBAADq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年月日</w:t>
      </w:r>
    </w:p>
    <w:p>
      <w:pPr>
        <w:spacing w:line="400" w:lineRule="exact"/>
        <w:ind w:firstLine="435"/>
        <w:jc w:val="left"/>
        <w:rPr>
          <w:rFonts w:hint="eastAsia" w:ascii="宋体" w:hAnsi="宋体" w:eastAsia="宋体" w:cs="宋体"/>
          <w:color w:val="auto"/>
          <w:szCs w:val="21"/>
          <w:highlight w:val="none"/>
        </w:rPr>
      </w:pPr>
    </w:p>
    <w:p>
      <w:pPr>
        <w:spacing w:line="400" w:lineRule="exact"/>
        <w:ind w:firstLine="435"/>
        <w:jc w:val="left"/>
        <w:rPr>
          <w:rFonts w:hint="eastAsia" w:ascii="宋体" w:hAnsi="宋体" w:eastAsia="宋体" w:cs="宋体"/>
          <w:color w:val="auto"/>
          <w:szCs w:val="21"/>
          <w:highlight w:val="none"/>
        </w:rPr>
      </w:pPr>
    </w:p>
    <w:p>
      <w:pPr>
        <w:spacing w:line="400" w:lineRule="exact"/>
        <w:ind w:firstLine="435"/>
        <w:jc w:val="left"/>
        <w:rPr>
          <w:rFonts w:hint="eastAsia" w:ascii="宋体" w:hAnsi="宋体" w:eastAsia="宋体" w:cs="宋体"/>
          <w:color w:val="auto"/>
          <w:szCs w:val="21"/>
          <w:highlight w:val="none"/>
        </w:rPr>
      </w:pPr>
    </w:p>
    <w:p>
      <w:pPr>
        <w:spacing w:line="400" w:lineRule="exact"/>
        <w:ind w:firstLine="435"/>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44256" behindDoc="0" locked="0" layoutInCell="1" allowOverlap="1">
                <wp:simplePos x="0" y="0"/>
                <wp:positionH relativeFrom="column">
                  <wp:posOffset>291465</wp:posOffset>
                </wp:positionH>
                <wp:positionV relativeFrom="paragraph">
                  <wp:posOffset>148590</wp:posOffset>
                </wp:positionV>
                <wp:extent cx="4208145" cy="8890"/>
                <wp:effectExtent l="0" t="0" r="0" b="0"/>
                <wp:wrapNone/>
                <wp:docPr id="84" name="直线 126"/>
                <wp:cNvGraphicFramePr/>
                <a:graphic xmlns:a="http://schemas.openxmlformats.org/drawingml/2006/main">
                  <a:graphicData uri="http://schemas.microsoft.com/office/word/2010/wordprocessingShape">
                    <wps:wsp>
                      <wps:cNvCnPr/>
                      <wps:spPr>
                        <a:xfrm>
                          <a:off x="0" y="0"/>
                          <a:ext cx="420814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22.95pt;margin-top:11.7pt;height:0.7pt;width:331.35pt;z-index:251744256;mso-width-relative:page;mso-height-relative:page;" filled="f" stroked="t" coordsize="21600,21600" o:gfxdata="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pmWN1wAAAAgBAAAPAAAAAAAAAAEAIAAAACIAAABkcnMvZG93bnJldi54bWxQSwECFAAUAAAA&#10;CACHTuJA0L9oEe8BAADh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注：本协</w:t>
      </w:r>
      <w:bookmarkStart w:id="386" w:name="_Toc221952044"/>
      <w:r>
        <w:rPr>
          <w:rFonts w:hint="eastAsia" w:ascii="宋体" w:hAnsi="宋体" w:eastAsia="宋体" w:cs="宋体"/>
          <w:color w:val="auto"/>
          <w:szCs w:val="21"/>
          <w:highlight w:val="none"/>
        </w:rPr>
        <w:t>议书由委托代理人签字的，应附法定代表人签字的授权委托书。</w:t>
      </w:r>
    </w:p>
    <w:p>
      <w:pPr>
        <w:spacing w:line="400" w:lineRule="exact"/>
        <w:ind w:firstLine="3360" w:firstLineChars="1600"/>
        <w:jc w:val="left"/>
        <w:rPr>
          <w:rFonts w:hint="eastAsia" w:ascii="宋体" w:hAnsi="宋体" w:eastAsia="宋体" w:cs="宋体"/>
          <w:color w:val="auto"/>
          <w:szCs w:val="21"/>
          <w:highlight w:val="none"/>
          <w:u w:val="single"/>
        </w:rPr>
      </w:pPr>
    </w:p>
    <w:p>
      <w:pPr>
        <w:spacing w:line="4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pPr>
        <w:spacing w:line="360" w:lineRule="auto"/>
        <w:jc w:val="center"/>
        <w:outlineLvl w:val="2"/>
        <w:rPr>
          <w:rFonts w:hint="eastAsia" w:ascii="宋体" w:hAnsi="宋体" w:eastAsia="宋体" w:cs="宋体"/>
          <w:color w:val="auto"/>
          <w:sz w:val="28"/>
          <w:szCs w:val="27"/>
          <w:highlight w:val="none"/>
        </w:rPr>
      </w:pPr>
      <w:bookmarkStart w:id="387" w:name="_Toc8588"/>
      <w:bookmarkStart w:id="388" w:name="_Toc1570"/>
      <w:r>
        <w:rPr>
          <w:sz w:val="28"/>
        </w:rPr>
        <mc:AlternateContent>
          <mc:Choice Requires="wps">
            <w:drawing>
              <wp:anchor distT="0" distB="0" distL="114300" distR="114300" simplePos="0" relativeHeight="251685888" behindDoc="0" locked="0" layoutInCell="1" allowOverlap="1">
                <wp:simplePos x="0" y="0"/>
                <wp:positionH relativeFrom="column">
                  <wp:posOffset>2099945</wp:posOffset>
                </wp:positionH>
                <wp:positionV relativeFrom="paragraph">
                  <wp:posOffset>83185</wp:posOffset>
                </wp:positionV>
                <wp:extent cx="1429385" cy="19050"/>
                <wp:effectExtent l="0" t="4445" r="18415" b="5080"/>
                <wp:wrapNone/>
                <wp:docPr id="27" name="直线 42"/>
                <wp:cNvGraphicFramePr/>
                <a:graphic xmlns:a="http://schemas.openxmlformats.org/drawingml/2006/main">
                  <a:graphicData uri="http://schemas.microsoft.com/office/word/2010/wordprocessingShape">
                    <wps:wsp>
                      <wps:cNvCnPr/>
                      <wps:spPr>
                        <a:xfrm flipV="1">
                          <a:off x="0" y="0"/>
                          <a:ext cx="1429385"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flip:y;margin-left:165.35pt;margin-top:6.55pt;height:1.5pt;width:112.55pt;z-index:251685888;mso-width-relative:page;mso-height-relative:page;" filled="f" stroked="t" coordsize="21600,21600" o:gfxdata="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uQjJ1gAAAAkBAAAPAAAAAAAAAAEAIAAAACIAAABkcnMvZG93bnJldi54bWxQSwEC&#10;FAAUAAAACACHTuJADH0BxPYBAADr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color w:val="auto"/>
          <w:sz w:val="28"/>
          <w:szCs w:val="27"/>
          <w:highlight w:val="none"/>
        </w:rPr>
        <w:t>五、投标保证金</w:t>
      </w:r>
      <w:bookmarkEnd w:id="387"/>
      <w:bookmarkEnd w:id="388"/>
    </w:p>
    <w:p>
      <w:pPr>
        <w:spacing w:line="400" w:lineRule="exact"/>
        <w:jc w:val="left"/>
        <w:rPr>
          <w:rFonts w:hint="eastAsia" w:ascii="宋体" w:hAnsi="宋体" w:eastAsia="宋体" w:cs="宋体"/>
          <w:color w:val="auto"/>
          <w:szCs w:val="21"/>
          <w:highlight w:val="none"/>
          <w:u w:val="single"/>
        </w:rPr>
      </w:pPr>
    </w:p>
    <w:p>
      <w:pPr>
        <w:spacing w:line="400" w:lineRule="exact"/>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686912" behindDoc="0" locked="0" layoutInCell="1" allowOverlap="1">
                <wp:simplePos x="0" y="0"/>
                <wp:positionH relativeFrom="column">
                  <wp:posOffset>-175260</wp:posOffset>
                </wp:positionH>
                <wp:positionV relativeFrom="paragraph">
                  <wp:posOffset>131445</wp:posOffset>
                </wp:positionV>
                <wp:extent cx="1656715" cy="28575"/>
                <wp:effectExtent l="0" t="4445" r="635" b="5080"/>
                <wp:wrapNone/>
                <wp:docPr id="28" name="直线 43"/>
                <wp:cNvGraphicFramePr/>
                <a:graphic xmlns:a="http://schemas.openxmlformats.org/drawingml/2006/main">
                  <a:graphicData uri="http://schemas.microsoft.com/office/word/2010/wordprocessingShape">
                    <wps:wsp>
                      <wps:cNvCnPr/>
                      <wps:spPr>
                        <a:xfrm flipV="1">
                          <a:off x="0" y="0"/>
                          <a:ext cx="1656715" cy="28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flip:y;margin-left:-13.8pt;margin-top:10.35pt;height:2.25pt;width:130.45pt;z-index:251686912;mso-width-relative:page;mso-height-relative:page;" filled="f" stroked="t" coordsize="21600,21600" o:gfxdata="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QHAydcAAAAJAQAADwAAAAAAAAABACAAAAAiAAAAZHJzL2Rvd25yZXYueG1sUEsBAhQA&#10;FAAAAAgAh07iQCozjUHzAQAA6wMAAA4AAAAAAAAAAQAgAAAAJg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（招标人名称）：</w:t>
      </w:r>
    </w:p>
    <w:p>
      <w:pPr>
        <w:spacing w:line="400" w:lineRule="exact"/>
        <w:jc w:val="left"/>
        <w:rPr>
          <w:rFonts w:hint="eastAsia" w:ascii="宋体" w:hAnsi="宋体" w:eastAsia="宋体" w:cs="宋体"/>
          <w:color w:val="auto"/>
          <w:szCs w:val="21"/>
          <w:highlight w:val="none"/>
        </w:rPr>
      </w:pPr>
    </w:p>
    <w:p>
      <w:pPr>
        <w:spacing w:line="400" w:lineRule="exact"/>
        <w:ind w:firstLine="420" w:firstLineChars="200"/>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691008" behindDoc="0" locked="0" layoutInCell="1" allowOverlap="1">
                <wp:simplePos x="0" y="0"/>
                <wp:positionH relativeFrom="column">
                  <wp:posOffset>-33020</wp:posOffset>
                </wp:positionH>
                <wp:positionV relativeFrom="paragraph">
                  <wp:posOffset>928370</wp:posOffset>
                </wp:positionV>
                <wp:extent cx="5467350" cy="635"/>
                <wp:effectExtent l="0" t="0" r="0" b="0"/>
                <wp:wrapNone/>
                <wp:docPr id="32" name="直线 47"/>
                <wp:cNvGraphicFramePr/>
                <a:graphic xmlns:a="http://schemas.openxmlformats.org/drawingml/2006/main">
                  <a:graphicData uri="http://schemas.microsoft.com/office/word/2010/wordprocessingShape">
                    <wps:wsp>
                      <wps:cNvCnPr/>
                      <wps:spPr>
                        <a:xfrm>
                          <a:off x="0" y="0"/>
                          <a:ext cx="5467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2.6pt;margin-top:73.1pt;height:0.05pt;width:430.5pt;z-index:251691008;mso-width-relative:page;mso-height-relative:page;" filled="f" stroked="t" coordsize="21600,21600" o:gfxdata="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Eu&#10;9EnXAAAACgEAAA8AAAAAAAAAAQAgAAAAIgAAAGRycy9kb3ducmV2LnhtbFBLAQIUABQAAAAIAIdO&#10;4kBxQ7An6wEAAN8DAAAOAAAAAAAAAAEAIAAAACYBAABkcnMvZTJvRG9jLnhtbFBLBQYAAAAABgAG&#10;AFkBAACD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-80645</wp:posOffset>
                </wp:positionH>
                <wp:positionV relativeFrom="paragraph">
                  <wp:posOffset>661670</wp:posOffset>
                </wp:positionV>
                <wp:extent cx="5810250" cy="19050"/>
                <wp:effectExtent l="0" t="4445" r="0" b="5080"/>
                <wp:wrapNone/>
                <wp:docPr id="31" name="直线 46"/>
                <wp:cNvGraphicFramePr/>
                <a:graphic xmlns:a="http://schemas.openxmlformats.org/drawingml/2006/main">
                  <a:graphicData uri="http://schemas.microsoft.com/office/word/2010/wordprocessingShape">
                    <wps:wsp>
                      <wps:cNvCnPr/>
                      <wps:spPr>
                        <a:xfrm>
                          <a:off x="0" y="0"/>
                          <a:ext cx="581025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6.35pt;margin-top:52.1pt;height:1.5pt;width:457.5pt;z-index:251689984;mso-width-relative:page;mso-height-relative:page;" filled="f" stroked="t" coordsize="21600,21600" o:gfxdata="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7iI/9gAAAALAQAADwAAAAAAAAABACAAAAAiAAAAZHJzL2Rvd25yZXYueG1sUEsBAhQAFAAAAAgA&#10;h07iQP/IY23sAQAA4QMAAA4AAAAAAAAAAQAgAAAAJwEAAGRycy9lMm9Eb2MueG1sUEsFBgAAAAAG&#10;AAYAWQEAAIU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-33020</wp:posOffset>
                </wp:positionH>
                <wp:positionV relativeFrom="paragraph">
                  <wp:posOffset>423545</wp:posOffset>
                </wp:positionV>
                <wp:extent cx="5686425" cy="635"/>
                <wp:effectExtent l="0" t="0" r="0" b="0"/>
                <wp:wrapNone/>
                <wp:docPr id="30" name="直线 45"/>
                <wp:cNvGraphicFramePr/>
                <a:graphic xmlns:a="http://schemas.openxmlformats.org/drawingml/2006/main">
                  <a:graphicData uri="http://schemas.microsoft.com/office/word/2010/wordprocessingShape">
                    <wps:wsp>
                      <wps:cNvCnPr/>
                      <wps:spPr>
                        <a:xfrm>
                          <a:off x="0" y="0"/>
                          <a:ext cx="56864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2.6pt;margin-top:33.35pt;height:0.05pt;width:447.75pt;z-index:251688960;mso-width-relative:page;mso-height-relative:page;" filled="f" stroked="t" coordsize="21600,21600" o:gfxdata="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Rj6U1wAAAAgBAAAPAAAAAAAAAAEAIAAAACIAAABkcnMvZG93bnJldi54bWxQSwECFAAUAAAACACH&#10;TuJARlZHVuwBAADfAwAADgAAAAAAAAABACAAAAAmAQAAZHJzL2Uyb0RvYy54bWxQSwUGAAAAAAYA&#10;BgBZAQAAh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214630</wp:posOffset>
                </wp:positionH>
                <wp:positionV relativeFrom="paragraph">
                  <wp:posOffset>156845</wp:posOffset>
                </wp:positionV>
                <wp:extent cx="5467350" cy="635"/>
                <wp:effectExtent l="0" t="0" r="0" b="0"/>
                <wp:wrapNone/>
                <wp:docPr id="29" name="直线 44"/>
                <wp:cNvGraphicFramePr/>
                <a:graphic xmlns:a="http://schemas.openxmlformats.org/drawingml/2006/main">
                  <a:graphicData uri="http://schemas.microsoft.com/office/word/2010/wordprocessingShape">
                    <wps:wsp>
                      <wps:cNvCnPr/>
                      <wps:spPr>
                        <a:xfrm>
                          <a:off x="0" y="0"/>
                          <a:ext cx="5467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16.9pt;margin-top:12.35pt;height:0.05pt;width:430.5pt;z-index:251687936;mso-width-relative:page;mso-height-relative:page;" filled="f" stroked="t" coordsize="21600,21600" o:gfxdata="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oko&#10;GdYAAAAIAQAADwAAAAAAAAABACAAAAAiAAAAZHJzL2Rvd25yZXYueG1sUEsBAhQAFAAAAAgAh07i&#10;QFjFV47rAQAA3w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（以下称“投标人”）于年月日参加</w:t>
      </w:r>
      <w:r>
        <w:rPr>
          <w:rFonts w:hint="eastAsia" w:ascii="宋体" w:hAnsi="宋体" w:eastAsia="宋体" w:cs="宋体"/>
          <w:color w:val="auto"/>
          <w:szCs w:val="21"/>
          <w:highlight w:val="none"/>
          <w:u w:val="single"/>
        </w:rPr>
        <w:t xml:space="preserve">         （项目名称）</w:t>
      </w:r>
      <w:r>
        <w:rPr>
          <w:rFonts w:hint="eastAsia" w:ascii="宋体" w:hAnsi="宋体" w:eastAsia="宋体" w:cs="宋体"/>
          <w:color w:val="auto"/>
          <w:szCs w:val="21"/>
          <w:highlight w:val="none"/>
        </w:rPr>
        <w:t>的投标，（担保人名称，以下简称“我方”）保证：投标人在规定的投标文件有效期内撤销或修改其投标文件的，或者投标人在收到中标通知书后无正当理由拒签合同或拒交规定履约担保的，我方承担保证责任。收到你方书面通知后，在7日内向你</w:t>
      </w:r>
      <w:bookmarkEnd w:id="386"/>
      <w:bookmarkStart w:id="389" w:name="_Toc221952043"/>
      <w:r>
        <w:rPr>
          <w:rFonts w:hint="eastAsia" w:ascii="宋体" w:hAnsi="宋体" w:eastAsia="宋体" w:cs="宋体"/>
          <w:color w:val="auto"/>
          <w:szCs w:val="21"/>
          <w:highlight w:val="none"/>
        </w:rPr>
        <w:t>方支付人民币（大写）。</w:t>
      </w:r>
    </w:p>
    <w:p>
      <w:pPr>
        <w:spacing w:line="400" w:lineRule="exact"/>
        <w:ind w:firstLine="420" w:firstLineChars="200"/>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693056" behindDoc="0" locked="0" layoutInCell="1" allowOverlap="1">
                <wp:simplePos x="0" y="0"/>
                <wp:positionH relativeFrom="column">
                  <wp:posOffset>-33020</wp:posOffset>
                </wp:positionH>
                <wp:positionV relativeFrom="paragraph">
                  <wp:posOffset>417195</wp:posOffset>
                </wp:positionV>
                <wp:extent cx="295910" cy="635"/>
                <wp:effectExtent l="0" t="0" r="0" b="0"/>
                <wp:wrapNone/>
                <wp:docPr id="34" name="直线 49"/>
                <wp:cNvGraphicFramePr/>
                <a:graphic xmlns:a="http://schemas.openxmlformats.org/drawingml/2006/main">
                  <a:graphicData uri="http://schemas.microsoft.com/office/word/2010/wordprocessingShape">
                    <wps:wsp>
                      <wps:cNvCnPr/>
                      <wps:spPr>
                        <a:xfrm>
                          <a:off x="0" y="0"/>
                          <a:ext cx="2959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2.6pt;margin-top:32.85pt;height:0.05pt;width:23.3pt;z-index:251693056;mso-width-relative:page;mso-height-relative:page;" filled="f" stroked="t" coordsize="21600,21600" o:gfxdata="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lPcT&#10;1gAAAAcBAAAPAAAAAAAAAAEAIAAAACIAAABkcnMvZG93bnJldi54bWxQSwECFAAUAAAACACHTuJA&#10;9oO1ROoBAADeAwAADgAAAAAAAAABACAAAAAlAQAAZHJzL2Uyb0RvYy54bWxQSwUGAAAAAAYABgBZ&#10;AQAAg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233680</wp:posOffset>
                </wp:positionH>
                <wp:positionV relativeFrom="paragraph">
                  <wp:posOffset>140970</wp:posOffset>
                </wp:positionV>
                <wp:extent cx="5467350" cy="635"/>
                <wp:effectExtent l="0" t="0" r="0" b="0"/>
                <wp:wrapNone/>
                <wp:docPr id="33" name="直线 48"/>
                <wp:cNvGraphicFramePr/>
                <a:graphic xmlns:a="http://schemas.openxmlformats.org/drawingml/2006/main">
                  <a:graphicData uri="http://schemas.microsoft.com/office/word/2010/wordprocessingShape">
                    <wps:wsp>
                      <wps:cNvCnPr/>
                      <wps:spPr>
                        <a:xfrm>
                          <a:off x="0" y="0"/>
                          <a:ext cx="5467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18.4pt;margin-top:11.1pt;height:0.05pt;width:430.5pt;z-index:251692032;mso-width-relative:page;mso-height-relative:page;" filled="f" stroked="t" coordsize="21600,21600" o:gfxdata="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Z1s&#10;1QAAAAgBAAAPAAAAAAAAAAEAIAAAACIAAABkcnMvZG93bnJldi54bWxQSwECFAAUAAAACACHTuJA&#10;ZRVMDesBAADf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本担保在投标有效期内保持有</w:t>
      </w:r>
      <w:bookmarkEnd w:id="389"/>
      <w:r>
        <w:rPr>
          <w:rFonts w:hint="eastAsia" w:ascii="宋体" w:hAnsi="宋体" w:eastAsia="宋体" w:cs="宋体"/>
          <w:color w:val="auto"/>
          <w:szCs w:val="21"/>
          <w:highlight w:val="none"/>
        </w:rPr>
        <w:t>效。要求我</w:t>
      </w:r>
      <w:bookmarkStart w:id="390" w:name="_Toc259524418"/>
      <w:bookmarkStart w:id="391" w:name="_Toc168476324"/>
      <w:bookmarkStart w:id="392" w:name="_Toc221952052"/>
      <w:bookmarkStart w:id="393" w:name="_Toc168475921"/>
      <w:bookmarkStart w:id="394" w:name="_Toc222031066"/>
      <w:bookmarkStart w:id="395" w:name="_Toc222033915"/>
      <w:bookmarkStart w:id="396" w:name="_Toc222029564"/>
      <w:bookmarkStart w:id="397" w:name="_Toc359263285"/>
      <w:bookmarkStart w:id="398" w:name="_Toc222032733"/>
      <w:bookmarkStart w:id="399" w:name="_Toc229305424"/>
      <w:r>
        <w:rPr>
          <w:rFonts w:hint="eastAsia" w:ascii="宋体" w:hAnsi="宋体" w:eastAsia="宋体" w:cs="宋体"/>
          <w:color w:val="auto"/>
          <w:szCs w:val="21"/>
          <w:highlight w:val="none"/>
        </w:rPr>
        <w:t>方承担保证责任</w:t>
      </w:r>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color w:val="auto"/>
          <w:szCs w:val="21"/>
          <w:highlight w:val="none"/>
        </w:rPr>
        <w:t>的书面通知应在投标有效期内送达</w:t>
      </w:r>
      <w:bookmarkStart w:id="400" w:name="_Toc221952054"/>
      <w:r>
        <w:rPr>
          <w:rFonts w:hint="eastAsia" w:ascii="宋体" w:hAnsi="宋体" w:eastAsia="宋体" w:cs="宋体"/>
          <w:color w:val="auto"/>
          <w:szCs w:val="21"/>
          <w:highlight w:val="none"/>
        </w:rPr>
        <w:t>我方。</w:t>
      </w:r>
    </w:p>
    <w:p>
      <w:pPr>
        <w:spacing w:line="400" w:lineRule="exact"/>
        <w:jc w:val="left"/>
        <w:rPr>
          <w:rFonts w:hint="eastAsia" w:ascii="宋体" w:hAnsi="宋体" w:eastAsia="宋体" w:cs="宋体"/>
          <w:color w:val="auto"/>
          <w:szCs w:val="21"/>
          <w:highlight w:val="none"/>
        </w:rPr>
      </w:pPr>
    </w:p>
    <w:p>
      <w:pPr>
        <w:spacing w:line="400" w:lineRule="exact"/>
        <w:jc w:val="left"/>
        <w:rPr>
          <w:rFonts w:hint="eastAsia" w:ascii="宋体" w:hAnsi="宋体" w:eastAsia="宋体" w:cs="宋体"/>
          <w:color w:val="auto"/>
          <w:szCs w:val="21"/>
          <w:highlight w:val="none"/>
        </w:rPr>
      </w:pPr>
    </w:p>
    <w:p>
      <w:pPr>
        <w:spacing w:line="400" w:lineRule="exact"/>
        <w:jc w:val="left"/>
        <w:rPr>
          <w:rFonts w:hint="eastAsia" w:ascii="宋体" w:hAnsi="宋体" w:eastAsia="宋体" w:cs="宋体"/>
          <w:color w:val="auto"/>
          <w:szCs w:val="21"/>
          <w:highlight w:val="none"/>
        </w:rPr>
      </w:pPr>
    </w:p>
    <w:bookmarkEnd w:id="400"/>
    <w:p>
      <w:pPr>
        <w:spacing w:line="400" w:lineRule="exact"/>
        <w:jc w:val="left"/>
        <w:rPr>
          <w:rFonts w:hint="eastAsia" w:ascii="宋体" w:hAnsi="宋体" w:eastAsia="宋体" w:cs="宋体"/>
          <w:color w:val="auto"/>
          <w:szCs w:val="21"/>
          <w:highlight w:val="none"/>
        </w:rPr>
      </w:pPr>
    </w:p>
    <w:p>
      <w:pPr>
        <w:spacing w:line="400" w:lineRule="exact"/>
        <w:ind w:firstLine="2158" w:firstLineChars="1028"/>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694080" behindDoc="0" locked="0" layoutInCell="1" allowOverlap="1">
                <wp:simplePos x="0" y="0"/>
                <wp:positionH relativeFrom="column">
                  <wp:posOffset>1310005</wp:posOffset>
                </wp:positionH>
                <wp:positionV relativeFrom="paragraph">
                  <wp:posOffset>160655</wp:posOffset>
                </wp:positionV>
                <wp:extent cx="1304925" cy="8890"/>
                <wp:effectExtent l="0" t="0" r="0" b="0"/>
                <wp:wrapNone/>
                <wp:docPr id="35" name="直线 50"/>
                <wp:cNvGraphicFramePr/>
                <a:graphic xmlns:a="http://schemas.openxmlformats.org/drawingml/2006/main">
                  <a:graphicData uri="http://schemas.microsoft.com/office/word/2010/wordprocessingShape">
                    <wps:wsp>
                      <wps:cNvCnPr/>
                      <wps:spPr>
                        <a:xfrm flipV="1">
                          <a:off x="0" y="0"/>
                          <a:ext cx="130492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flip:y;margin-left:103.15pt;margin-top:12.65pt;height:0.7pt;width:102.75pt;z-index:251694080;mso-width-relative:page;mso-height-relative:page;" filled="f" stroked="t" coordsize="21600,21600" o:gfxdata="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QvvHTWAAAACQEAAA8AAAAAAAAAAQAgAAAAIgAAAGRycy9kb3ducmV2LnhtbFBLAQIUABQA&#10;AAAIAIdO4kBw7NMz8gEAAOoDAAAOAAAAAAAAAAEAIAAAACU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担保人：（盖单位章）</w:t>
      </w:r>
    </w:p>
    <w:p>
      <w:pPr>
        <w:spacing w:line="400" w:lineRule="exact"/>
        <w:ind w:firstLine="2158" w:firstLineChars="1028"/>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695104" behindDoc="0" locked="0" layoutInCell="1" allowOverlap="1">
                <wp:simplePos x="0" y="0"/>
                <wp:positionH relativeFrom="column">
                  <wp:posOffset>1367155</wp:posOffset>
                </wp:positionH>
                <wp:positionV relativeFrom="paragraph">
                  <wp:posOffset>142240</wp:posOffset>
                </wp:positionV>
                <wp:extent cx="2114550" cy="9525"/>
                <wp:effectExtent l="0" t="0" r="0" b="0"/>
                <wp:wrapNone/>
                <wp:docPr id="36" name="直线 51"/>
                <wp:cNvGraphicFramePr/>
                <a:graphic xmlns:a="http://schemas.openxmlformats.org/drawingml/2006/main">
                  <a:graphicData uri="http://schemas.microsoft.com/office/word/2010/wordprocessingShape">
                    <wps:wsp>
                      <wps:cNvCnPr/>
                      <wps:spPr>
                        <a:xfrm>
                          <a:off x="0" y="0"/>
                          <a:ext cx="21145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107.65pt;margin-top:11.2pt;height:0.75pt;width:166.5pt;z-index:251695104;mso-width-relative:page;mso-height-relative:page;" filled="f" stroked="t" coordsize="21600,21600" o:gfxdata="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kQIStcA&#10;AAAJAQAADwAAAAAAAAABACAAAAAiAAAAZHJzL2Rvd25yZXYueG1sUEsBAhQAFAAAAAgAh07iQJ4p&#10;LobnAQAA4A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法定代表人或其委托代理人：（签字）</w:t>
      </w:r>
    </w:p>
    <w:p>
      <w:pPr>
        <w:spacing w:line="400" w:lineRule="exact"/>
        <w:ind w:firstLine="2158" w:firstLineChars="1028"/>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696128" behindDoc="0" locked="0" layoutInCell="1" allowOverlap="1">
                <wp:simplePos x="0" y="0"/>
                <wp:positionH relativeFrom="column">
                  <wp:posOffset>1338580</wp:posOffset>
                </wp:positionH>
                <wp:positionV relativeFrom="paragraph">
                  <wp:posOffset>145415</wp:posOffset>
                </wp:positionV>
                <wp:extent cx="1619250" cy="9525"/>
                <wp:effectExtent l="0" t="0" r="0" b="0"/>
                <wp:wrapNone/>
                <wp:docPr id="37" name="直线 52"/>
                <wp:cNvGraphicFramePr/>
                <a:graphic xmlns:a="http://schemas.openxmlformats.org/drawingml/2006/main">
                  <a:graphicData uri="http://schemas.microsoft.com/office/word/2010/wordprocessingShape">
                    <wps:wsp>
                      <wps:cNvCnPr/>
                      <wps:spPr>
                        <a:xfrm>
                          <a:off x="0" y="0"/>
                          <a:ext cx="16192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105.4pt;margin-top:11.45pt;height:0.75pt;width:127.5pt;z-index:251696128;mso-width-relative:page;mso-height-relative:page;" filled="f" stroked="t" coordsize="21600,21600" o:gfxdata="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YKRnTX&#10;AAAACQEAAA8AAAAAAAAAAQAgAAAAIgAAAGRycy9kb3ducmV2LnhtbFBLAQIUABQAAAAIAIdO4kBy&#10;nqwZ6AEAAOA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spacing w:line="400" w:lineRule="exact"/>
        <w:ind w:firstLine="2158" w:firstLineChars="1028"/>
        <w:jc w:val="left"/>
        <w:rPr>
          <w:rFonts w:hint="eastAsia" w:ascii="宋体" w:hAnsi="宋体" w:eastAsia="宋体" w:cs="宋体"/>
          <w:color w:val="auto"/>
          <w:szCs w:val="21"/>
          <w:highlight w:val="none"/>
          <w:u w:val="single"/>
        </w:rPr>
      </w:pPr>
      <w:r>
        <w:rPr>
          <w:sz w:val="21"/>
        </w:rPr>
        <mc:AlternateContent>
          <mc:Choice Requires="wps">
            <w:drawing>
              <wp:anchor distT="0" distB="0" distL="114300" distR="114300" simplePos="0" relativeHeight="251697152" behindDoc="0" locked="0" layoutInCell="1" allowOverlap="1">
                <wp:simplePos x="0" y="0"/>
                <wp:positionH relativeFrom="column">
                  <wp:posOffset>1348105</wp:posOffset>
                </wp:positionH>
                <wp:positionV relativeFrom="paragraph">
                  <wp:posOffset>139065</wp:posOffset>
                </wp:positionV>
                <wp:extent cx="2381250" cy="635"/>
                <wp:effectExtent l="0" t="0" r="0" b="0"/>
                <wp:wrapNone/>
                <wp:docPr id="38" name="直线 53"/>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106.15pt;margin-top:10.95pt;height:0.05pt;width:187.5pt;z-index:251697152;mso-width-relative:page;mso-height-relative:page;" filled="f" stroked="t" coordsize="21600,21600" o:gfxdata="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idla&#10;1gAAAAkBAAAPAAAAAAAAAAEAIAAAACIAAABkcnMvZG93bnJldi54bWxQSwECFAAUAAAACACHTuJA&#10;NkwMp+oBAADf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spacing w:line="400" w:lineRule="exact"/>
        <w:ind w:firstLine="2158" w:firstLineChars="1028"/>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698176" behindDoc="0" locked="0" layoutInCell="1" allowOverlap="1">
                <wp:simplePos x="0" y="0"/>
                <wp:positionH relativeFrom="column">
                  <wp:posOffset>1310005</wp:posOffset>
                </wp:positionH>
                <wp:positionV relativeFrom="paragraph">
                  <wp:posOffset>142240</wp:posOffset>
                </wp:positionV>
                <wp:extent cx="847725" cy="9525"/>
                <wp:effectExtent l="0" t="0" r="0" b="0"/>
                <wp:wrapNone/>
                <wp:docPr id="39" name="直线 54"/>
                <wp:cNvGraphicFramePr/>
                <a:graphic xmlns:a="http://schemas.openxmlformats.org/drawingml/2006/main">
                  <a:graphicData uri="http://schemas.microsoft.com/office/word/2010/wordprocessingShape">
                    <wps:wsp>
                      <wps:cNvCnPr/>
                      <wps:spPr>
                        <a:xfrm flipV="1">
                          <a:off x="0" y="0"/>
                          <a:ext cx="8477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flip:y;margin-left:103.15pt;margin-top:11.2pt;height:0.75pt;width:66.75pt;z-index:251698176;mso-width-relative:page;mso-height-relative:page;" filled="f" stroked="t" coordsize="21600,21600" o:gfxdata="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UEvd1wAAAAkBAAAPAAAAAAAAAAEAIAAAACIAAABkcnMvZG93bnJldi54bWxQSwECFAAUAAAA&#10;CACHTuJAvEsyyO8BAADp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电    话：</w:t>
      </w:r>
      <w:bookmarkStart w:id="401" w:name="_Toc221952056"/>
    </w:p>
    <w:p>
      <w:pPr>
        <w:spacing w:line="400" w:lineRule="exact"/>
        <w:ind w:firstLine="3313" w:firstLineChars="1578"/>
        <w:jc w:val="center"/>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699200" behindDoc="0" locked="0" layoutInCell="1" allowOverlap="1">
                <wp:simplePos x="0" y="0"/>
                <wp:positionH relativeFrom="column">
                  <wp:posOffset>3405505</wp:posOffset>
                </wp:positionH>
                <wp:positionV relativeFrom="paragraph">
                  <wp:posOffset>173990</wp:posOffset>
                </wp:positionV>
                <wp:extent cx="1000125" cy="9525"/>
                <wp:effectExtent l="0" t="0" r="0" b="0"/>
                <wp:wrapNone/>
                <wp:docPr id="40" name="直线 55"/>
                <wp:cNvGraphicFramePr/>
                <a:graphic xmlns:a="http://schemas.openxmlformats.org/drawingml/2006/main">
                  <a:graphicData uri="http://schemas.microsoft.com/office/word/2010/wordprocessingShape">
                    <wps:wsp>
                      <wps:cNvCnPr/>
                      <wps:spPr>
                        <a:xfrm flipV="1">
                          <a:off x="0" y="0"/>
                          <a:ext cx="10001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flip:y;margin-left:268.15pt;margin-top:13.7pt;height:0.75pt;width:78.75pt;z-index:251699200;mso-width-relative:page;mso-height-relative:page;" filled="f" stroked="t" coordsize="21600,21600" o:gfxdata="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aKu/XAAAACQEAAA8AAAAAAAAAAQAgAAAAIgAAAGRycy9kb3ducmV2LnhtbFBLAQIUABQAAAAI&#10;AIdO4kDJ797/7gEAAOo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______年月日</w:t>
      </w:r>
    </w:p>
    <w:p>
      <w:pPr>
        <w:spacing w:line="400" w:lineRule="exact"/>
        <w:jc w:val="left"/>
        <w:rPr>
          <w:rFonts w:hint="eastAsia" w:ascii="宋体" w:hAnsi="宋体" w:eastAsia="宋体" w:cs="宋体"/>
          <w:color w:val="auto"/>
          <w:szCs w:val="21"/>
          <w:highlight w:val="none"/>
        </w:rPr>
      </w:pPr>
    </w:p>
    <w:p>
      <w:pPr>
        <w:spacing w:line="400" w:lineRule="exact"/>
        <w:jc w:val="left"/>
        <w:rPr>
          <w:rFonts w:hint="eastAsia" w:ascii="宋体" w:hAnsi="宋体" w:eastAsia="宋体" w:cs="宋体"/>
          <w:color w:val="auto"/>
          <w:szCs w:val="21"/>
          <w:highlight w:val="none"/>
        </w:rPr>
      </w:pPr>
    </w:p>
    <w:p>
      <w:pPr>
        <w:spacing w:line="400" w:lineRule="exact"/>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01248" behindDoc="0" locked="0" layoutInCell="1" allowOverlap="1">
                <wp:simplePos x="0" y="0"/>
                <wp:positionH relativeFrom="column">
                  <wp:posOffset>-23495</wp:posOffset>
                </wp:positionH>
                <wp:positionV relativeFrom="paragraph">
                  <wp:posOffset>414020</wp:posOffset>
                </wp:positionV>
                <wp:extent cx="1362075" cy="635"/>
                <wp:effectExtent l="0" t="0" r="0" b="0"/>
                <wp:wrapNone/>
                <wp:docPr id="42" name="直线 57"/>
                <wp:cNvGraphicFramePr/>
                <a:graphic xmlns:a="http://schemas.openxmlformats.org/drawingml/2006/main">
                  <a:graphicData uri="http://schemas.microsoft.com/office/word/2010/wordprocessingShape">
                    <wps:wsp>
                      <wps:cNvCnPr/>
                      <wps:spPr>
                        <a:xfrm>
                          <a:off x="0" y="0"/>
                          <a:ext cx="13620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1.85pt;margin-top:32.6pt;height:0.05pt;width:107.25pt;z-index:251701248;mso-width-relative:page;mso-height-relative:page;" filled="f" stroked="t" coordsize="21600,21600" o:gfxdata="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4UIE&#10;1gAAAAgBAAAPAAAAAAAAAAEAIAAAACIAAABkcnMvZG93bnJldi54bWxQSwECFAAUAAAACACHTuJA&#10;EGjEkeoBAADfAwAADgAAAAAAAAABACAAAAAlAQAAZHJzL2Uyb0RvYy54bWxQSwUGAAAAAAYABgBZ&#10;AQAAg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-99695</wp:posOffset>
                </wp:positionH>
                <wp:positionV relativeFrom="paragraph">
                  <wp:posOffset>137795</wp:posOffset>
                </wp:positionV>
                <wp:extent cx="5838825" cy="635"/>
                <wp:effectExtent l="0" t="0" r="0" b="0"/>
                <wp:wrapNone/>
                <wp:docPr id="41" name="直线 56"/>
                <wp:cNvGraphicFramePr/>
                <a:graphic xmlns:a="http://schemas.openxmlformats.org/drawingml/2006/main">
                  <a:graphicData uri="http://schemas.microsoft.com/office/word/2010/wordprocessingShape">
                    <wps:wsp>
                      <wps:cNvCnPr/>
                      <wps:spPr>
                        <a:xfrm>
                          <a:off x="0" y="0"/>
                          <a:ext cx="5838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7.85pt;margin-top:10.85pt;height:0.05pt;width:459.75pt;z-index:251700224;mso-width-relative:page;mso-height-relative:page;" filled="f" stroked="t" coordsize="21600,21600" o:gfxdata="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zvo&#10;ONcAAAAJAQAADwAAAAAAAAABACAAAAAiAAAAZHJzL2Rvd25yZXYueG1sUEsBAhQAFAAAAAgAh07i&#10;QPz6OojqAQAA3wMAAA4AAAAAAAAAAQAgAAAAJg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注1：投标保证金由</w:t>
      </w:r>
      <w:r>
        <w:rPr>
          <w:rFonts w:hint="eastAsia" w:ascii="宋体" w:hAnsi="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交易平台代收</w:t>
      </w:r>
      <w:bookmarkEnd w:id="401"/>
      <w:r>
        <w:rPr>
          <w:rFonts w:hint="eastAsia" w:ascii="宋体" w:hAnsi="宋体" w:eastAsia="宋体" w:cs="宋体"/>
          <w:color w:val="auto"/>
          <w:szCs w:val="21"/>
          <w:highlight w:val="none"/>
        </w:rPr>
        <w:t>的，以开标记录表记录的结果为准。</w:t>
      </w:r>
    </w:p>
    <w:p>
      <w:pPr>
        <w:spacing w:line="400" w:lineRule="exact"/>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02272" behindDoc="0" locked="0" layoutInCell="1" allowOverlap="1">
                <wp:simplePos x="0" y="0"/>
                <wp:positionH relativeFrom="column">
                  <wp:posOffset>-13970</wp:posOffset>
                </wp:positionH>
                <wp:positionV relativeFrom="paragraph">
                  <wp:posOffset>172720</wp:posOffset>
                </wp:positionV>
                <wp:extent cx="2886075" cy="19685"/>
                <wp:effectExtent l="0" t="4445" r="9525" b="13970"/>
                <wp:wrapNone/>
                <wp:docPr id="43" name="直线 58"/>
                <wp:cNvGraphicFramePr/>
                <a:graphic xmlns:a="http://schemas.openxmlformats.org/drawingml/2006/main">
                  <a:graphicData uri="http://schemas.microsoft.com/office/word/2010/wordprocessingShape">
                    <wps:wsp>
                      <wps:cNvCnPr/>
                      <wps:spPr>
                        <a:xfrm>
                          <a:off x="0" y="0"/>
                          <a:ext cx="2886075" cy="196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1.1pt;margin-top:13.6pt;height:1.55pt;width:227.25pt;z-index:251702272;mso-width-relative:page;mso-height-relative:page;" filled="f" stroked="t" coordsize="21600,21600" o:gfxdata="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u4Wu1wAAAAgBAAAPAAAAAAAAAAEAIAAAACIAAABkcnMvZG93bnJldi54bWxQSwECFAAUAAAACACH&#10;TuJAzZYaP+wBAADhAwAADgAAAAAAAAABACAAAAAm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2：招标人收取的，附招标人开具收据的复印件；</w:t>
      </w:r>
    </w:p>
    <w:p>
      <w:pPr>
        <w:spacing w:line="400" w:lineRule="exact"/>
        <w:jc w:val="left"/>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03296" behindDoc="0" locked="0" layoutInCell="1" allowOverlap="1">
                <wp:simplePos x="0" y="0"/>
                <wp:positionH relativeFrom="column">
                  <wp:posOffset>5080</wp:posOffset>
                </wp:positionH>
                <wp:positionV relativeFrom="paragraph">
                  <wp:posOffset>137795</wp:posOffset>
                </wp:positionV>
                <wp:extent cx="3562350" cy="635"/>
                <wp:effectExtent l="0" t="0" r="0" b="0"/>
                <wp:wrapNone/>
                <wp:docPr id="44" name="直线 59"/>
                <wp:cNvGraphicFramePr/>
                <a:graphic xmlns:a="http://schemas.openxmlformats.org/drawingml/2006/main">
                  <a:graphicData uri="http://schemas.microsoft.com/office/word/2010/wordprocessingShape">
                    <wps:wsp>
                      <wps:cNvCnPr/>
                      <wps:spPr>
                        <a:xfrm>
                          <a:off x="0" y="0"/>
                          <a:ext cx="3562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0.4pt;margin-top:10.85pt;height:0.05pt;width:280.5pt;z-index:251703296;mso-width-relative:page;mso-height-relative:page;" filled="f" stroked="t" coordsize="21600,21600" o:gfxdata="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mYSv0gAA&#10;AAYBAAAPAAAAAAAAAAEAIAAAACIAAABkcnMvZG93bnJldi54bWxQSwECFAAUAAAACACHTuJAxA8A&#10;wusBAADfAwAADgAAAAAAAAABACAAAAAh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采用投标保函形式的，应采用上述格式或银行保函的格式。</w:t>
      </w:r>
    </w:p>
    <w:p>
      <w:pPr>
        <w:spacing w:line="360" w:lineRule="auto"/>
        <w:rPr>
          <w:rFonts w:hint="eastAsia" w:ascii="宋体" w:hAnsi="宋体" w:eastAsia="宋体" w:cs="宋体"/>
          <w:color w:val="auto"/>
          <w:szCs w:val="21"/>
          <w:highlight w:val="none"/>
        </w:rPr>
      </w:pPr>
      <w:r>
        <w:rPr>
          <w:sz w:val="21"/>
        </w:rPr>
        <mc:AlternateContent>
          <mc:Choice Requires="wps">
            <w:drawing>
              <wp:anchor distT="0" distB="0" distL="114300" distR="114300" simplePos="0" relativeHeight="251704320" behindDoc="0" locked="0" layoutInCell="1" allowOverlap="1">
                <wp:simplePos x="0" y="0"/>
                <wp:positionH relativeFrom="column">
                  <wp:posOffset>5080</wp:posOffset>
                </wp:positionH>
                <wp:positionV relativeFrom="paragraph">
                  <wp:posOffset>102870</wp:posOffset>
                </wp:positionV>
                <wp:extent cx="3152775" cy="635"/>
                <wp:effectExtent l="0" t="0" r="0" b="0"/>
                <wp:wrapNone/>
                <wp:docPr id="45" name="直线 60"/>
                <wp:cNvGraphicFramePr/>
                <a:graphic xmlns:a="http://schemas.openxmlformats.org/drawingml/2006/main">
                  <a:graphicData uri="http://schemas.microsoft.com/office/word/2010/wordprocessingShape">
                    <wps:wsp>
                      <wps:cNvCnPr/>
                      <wps:spPr>
                        <a:xfrm>
                          <a:off x="0" y="0"/>
                          <a:ext cx="3152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0.4pt;margin-top:8.1pt;height:0.05pt;width:248.25pt;z-index:251704320;mso-width-relative:page;mso-height-relative:page;" filled="f" stroked="t" coordsize="21600,21600" o:gfxdata="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Zo1/TAAAA&#10;BgEAAA8AAAAAAAAAAQAgAAAAIgAAAGRycy9kb3ducmV2LnhtbFBLAQIUABQAAAAIAIdO4kBQ8/8S&#10;6QEAAN8DAAAOAAAAAAAAAAEAIAAAACI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采用其他投标担保形式的，可采用开具机构的格式</w:t>
      </w: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p>
    <w:p>
      <w:pPr>
        <w:spacing w:line="360" w:lineRule="auto"/>
        <w:jc w:val="center"/>
        <w:outlineLvl w:val="2"/>
        <w:rPr>
          <w:rFonts w:hint="eastAsia" w:ascii="宋体" w:hAnsi="宋体" w:eastAsia="宋体" w:cs="宋体"/>
          <w:color w:val="auto"/>
          <w:sz w:val="28"/>
          <w:szCs w:val="27"/>
          <w:highlight w:val="none"/>
        </w:rPr>
      </w:pPr>
      <w:bookmarkStart w:id="402" w:name="_Toc222032735"/>
      <w:bookmarkStart w:id="403" w:name="_Toc168476326"/>
      <w:bookmarkStart w:id="404" w:name="_Toc221952064"/>
      <w:bookmarkStart w:id="405" w:name="_Toc259524420"/>
      <w:bookmarkStart w:id="406" w:name="_Toc17452700"/>
      <w:bookmarkStart w:id="407" w:name="_Toc222029566"/>
      <w:bookmarkStart w:id="408" w:name="_Toc144974864"/>
      <w:bookmarkStart w:id="409" w:name="_Toc17454958"/>
      <w:bookmarkStart w:id="410" w:name="_Toc222031068"/>
      <w:bookmarkStart w:id="411" w:name="_Toc222033917"/>
      <w:bookmarkStart w:id="412" w:name="_Toc229305426"/>
      <w:bookmarkStart w:id="413" w:name="_Toc17451614"/>
      <w:bookmarkStart w:id="414" w:name="_Toc17451659"/>
      <w:bookmarkStart w:id="415" w:name="_Toc17451137"/>
      <w:bookmarkStart w:id="416" w:name="_Toc17454907"/>
      <w:bookmarkStart w:id="417" w:name="_Toc17556912"/>
      <w:bookmarkStart w:id="418" w:name="_Toc168475923"/>
      <w:bookmarkStart w:id="419" w:name="_Toc8205"/>
      <w:r>
        <w:rPr>
          <w:rFonts w:hint="eastAsia" w:ascii="宋体" w:hAnsi="宋体" w:eastAsia="宋体" w:cs="宋体"/>
          <w:color w:val="auto"/>
          <w:sz w:val="28"/>
          <w:szCs w:val="27"/>
          <w:highlight w:val="none"/>
          <w:lang w:val="en-US" w:eastAsia="zh-CN"/>
        </w:rPr>
        <w:br w:type="page"/>
      </w:r>
      <w:bookmarkStart w:id="420" w:name="_Toc11394"/>
      <w:bookmarkStart w:id="421" w:name="_Toc29036"/>
      <w:r>
        <w:rPr>
          <w:rFonts w:hint="eastAsia" w:ascii="宋体" w:hAnsi="宋体" w:eastAsia="宋体" w:cs="宋体"/>
          <w:color w:val="auto"/>
          <w:sz w:val="28"/>
          <w:szCs w:val="27"/>
          <w:highlight w:val="none"/>
          <w:lang w:val="en-US" w:eastAsia="zh-CN"/>
        </w:rPr>
        <w:t>六</w:t>
      </w:r>
      <w:r>
        <w:rPr>
          <w:rFonts w:hint="eastAsia" w:ascii="宋体" w:hAnsi="宋体" w:eastAsia="宋体" w:cs="宋体"/>
          <w:color w:val="auto"/>
          <w:sz w:val="28"/>
          <w:szCs w:val="27"/>
          <w:highlight w:val="none"/>
        </w:rPr>
        <w: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Fonts w:hint="eastAsia" w:ascii="宋体" w:hAnsi="宋体" w:eastAsia="宋体" w:cs="宋体"/>
          <w:color w:val="auto"/>
          <w:sz w:val="28"/>
          <w:szCs w:val="27"/>
          <w:highlight w:val="none"/>
        </w:rPr>
        <w:t>商务和技术偏差表</w:t>
      </w:r>
      <w:bookmarkEnd w:id="419"/>
      <w:bookmarkEnd w:id="420"/>
      <w:bookmarkEnd w:id="421"/>
    </w:p>
    <w:tbl>
      <w:tblPr>
        <w:tblStyle w:val="44"/>
        <w:tblW w:w="0" w:type="auto"/>
        <w:tblInd w:w="3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
        <w:gridCol w:w="2693"/>
        <w:gridCol w:w="2979"/>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27"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3" w:beforeLines="0" w:beforeAutospacing="0" w:after="0" w:afterLines="0" w:afterAutospacing="0" w:line="100" w:lineRule="exact"/>
              <w:ind w:left="0" w:right="0"/>
              <w:rPr>
                <w:rFonts w:hint="default"/>
                <w:color w:val="auto"/>
                <w:sz w:val="10"/>
                <w:highlight w:val="none"/>
              </w:rPr>
            </w:pPr>
          </w:p>
          <w:p>
            <w:pPr>
              <w:pStyle w:val="107"/>
              <w:keepNext w:val="0"/>
              <w:keepLines w:val="0"/>
              <w:suppressLineNumbers w:val="0"/>
              <w:kinsoku w:val="0"/>
              <w:overflowPunct w:val="0"/>
              <w:spacing w:before="0" w:beforeLines="0" w:beforeAutospacing="0" w:after="0" w:afterLines="0" w:afterAutospacing="0"/>
              <w:ind w:left="243" w:right="0"/>
              <w:rPr>
                <w:rFonts w:hint="default"/>
                <w:color w:val="auto"/>
                <w:highlight w:val="none"/>
              </w:rPr>
            </w:pPr>
            <w:r>
              <w:rPr>
                <w:rFonts w:hint="eastAsia" w:ascii="宋体" w:hAnsi="宋体" w:eastAsia="宋体"/>
                <w:color w:val="auto"/>
                <w:sz w:val="21"/>
                <w:highlight w:val="none"/>
              </w:rPr>
              <w:t>序号</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3" w:beforeLines="0" w:beforeAutospacing="0" w:after="0" w:afterLines="0" w:afterAutospacing="0" w:line="100" w:lineRule="exact"/>
              <w:ind w:left="0" w:right="0"/>
              <w:rPr>
                <w:rFonts w:hint="default"/>
                <w:color w:val="auto"/>
                <w:sz w:val="10"/>
                <w:highlight w:val="none"/>
              </w:rPr>
            </w:pPr>
          </w:p>
          <w:p>
            <w:pPr>
              <w:pStyle w:val="107"/>
              <w:keepNext w:val="0"/>
              <w:keepLines w:val="0"/>
              <w:suppressLineNumbers w:val="0"/>
              <w:kinsoku w:val="0"/>
              <w:overflowPunct w:val="0"/>
              <w:spacing w:before="0" w:beforeLines="0" w:beforeAutospacing="0" w:after="0" w:afterLines="0" w:afterAutospacing="0"/>
              <w:ind w:left="284" w:right="0"/>
              <w:rPr>
                <w:rFonts w:hint="default"/>
                <w:color w:val="auto"/>
                <w:highlight w:val="none"/>
              </w:rPr>
            </w:pPr>
            <w:r>
              <w:rPr>
                <w:rFonts w:hint="eastAsia" w:ascii="宋体" w:hAnsi="宋体" w:eastAsia="宋体"/>
                <w:color w:val="auto"/>
                <w:sz w:val="21"/>
                <w:highlight w:val="none"/>
              </w:rPr>
              <w:t>招标文件章节及条</w:t>
            </w:r>
            <w:r>
              <w:rPr>
                <w:rFonts w:hint="eastAsia" w:ascii="宋体" w:hAnsi="宋体" w:eastAsia="宋体"/>
                <w:color w:val="auto"/>
                <w:spacing w:val="-3"/>
                <w:sz w:val="21"/>
                <w:highlight w:val="none"/>
              </w:rPr>
              <w:t>款</w:t>
            </w:r>
            <w:r>
              <w:rPr>
                <w:rFonts w:hint="eastAsia" w:ascii="宋体" w:hAnsi="宋体" w:eastAsia="宋体"/>
                <w:color w:val="auto"/>
                <w:sz w:val="21"/>
                <w:highlight w:val="none"/>
              </w:rPr>
              <w:t>号</w:t>
            </w:r>
          </w:p>
        </w:tc>
        <w:tc>
          <w:tcPr>
            <w:tcW w:w="2979"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3" w:beforeLines="0" w:beforeAutospacing="0" w:after="0" w:afterLines="0" w:afterAutospacing="0" w:line="100" w:lineRule="exact"/>
              <w:ind w:left="0" w:right="0"/>
              <w:rPr>
                <w:rFonts w:hint="default"/>
                <w:color w:val="auto"/>
                <w:sz w:val="10"/>
                <w:highlight w:val="none"/>
              </w:rPr>
            </w:pPr>
          </w:p>
          <w:p>
            <w:pPr>
              <w:pStyle w:val="107"/>
              <w:keepNext w:val="0"/>
              <w:keepLines w:val="0"/>
              <w:suppressLineNumbers w:val="0"/>
              <w:kinsoku w:val="0"/>
              <w:overflowPunct w:val="0"/>
              <w:spacing w:before="0" w:beforeLines="0" w:beforeAutospacing="0" w:after="0" w:afterLines="0" w:afterAutospacing="0"/>
              <w:ind w:left="428" w:right="0"/>
              <w:rPr>
                <w:rFonts w:hint="default"/>
                <w:color w:val="auto"/>
                <w:highlight w:val="none"/>
              </w:rPr>
            </w:pPr>
            <w:r>
              <w:rPr>
                <w:rFonts w:hint="eastAsia" w:ascii="宋体" w:hAnsi="宋体" w:eastAsia="宋体"/>
                <w:color w:val="auto"/>
                <w:sz w:val="21"/>
                <w:highlight w:val="none"/>
              </w:rPr>
              <w:t>投标文件章节及条</w:t>
            </w:r>
            <w:r>
              <w:rPr>
                <w:rFonts w:hint="eastAsia" w:ascii="宋体" w:hAnsi="宋体" w:eastAsia="宋体"/>
                <w:color w:val="auto"/>
                <w:spacing w:val="-3"/>
                <w:sz w:val="21"/>
                <w:highlight w:val="none"/>
              </w:rPr>
              <w:t>款</w:t>
            </w:r>
            <w:r>
              <w:rPr>
                <w:rFonts w:hint="eastAsia" w:ascii="宋体" w:hAnsi="宋体" w:eastAsia="宋体"/>
                <w:color w:val="auto"/>
                <w:sz w:val="21"/>
                <w:highlight w:val="none"/>
              </w:rPr>
              <w:t>号</w:t>
            </w: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3" w:beforeLines="0" w:beforeAutospacing="0" w:after="0" w:afterLines="0" w:afterAutospacing="0" w:line="100" w:lineRule="exact"/>
              <w:ind w:left="0" w:right="0"/>
              <w:rPr>
                <w:rFonts w:hint="default"/>
                <w:color w:val="auto"/>
                <w:sz w:val="10"/>
                <w:highlight w:val="none"/>
              </w:rPr>
            </w:pPr>
          </w:p>
          <w:p>
            <w:pPr>
              <w:pStyle w:val="107"/>
              <w:keepNext w:val="0"/>
              <w:keepLines w:val="0"/>
              <w:suppressLineNumbers w:val="0"/>
              <w:kinsoku w:val="0"/>
              <w:overflowPunct w:val="0"/>
              <w:spacing w:before="0" w:beforeLines="0" w:beforeAutospacing="0" w:after="0" w:afterLines="0" w:afterAutospacing="0"/>
              <w:ind w:left="385" w:right="0"/>
              <w:rPr>
                <w:rFonts w:hint="default"/>
                <w:color w:val="auto"/>
                <w:highlight w:val="none"/>
              </w:rPr>
            </w:pPr>
            <w:r>
              <w:rPr>
                <w:rFonts w:hint="eastAsia" w:ascii="宋体" w:hAnsi="宋体" w:eastAsia="宋体"/>
                <w:color w:val="auto"/>
                <w:sz w:val="21"/>
                <w:highlight w:val="none"/>
              </w:rPr>
              <w:t>偏差说明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exact"/>
        </w:trPr>
        <w:tc>
          <w:tcPr>
            <w:tcW w:w="927"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 w:beforeLines="0" w:beforeAutospacing="0" w:after="0" w:afterLines="0" w:afterAutospacing="0" w:line="190" w:lineRule="exact"/>
              <w:ind w:left="0" w:right="0"/>
              <w:rPr>
                <w:rFonts w:hint="default"/>
                <w:color w:val="auto"/>
                <w:sz w:val="19"/>
                <w:highlight w:val="none"/>
              </w:rPr>
            </w:pPr>
          </w:p>
          <w:p>
            <w:pPr>
              <w:pStyle w:val="107"/>
              <w:keepNext w:val="0"/>
              <w:keepLines w:val="0"/>
              <w:suppressLineNumbers w:val="0"/>
              <w:kinsoku w:val="0"/>
              <w:overflowPunct w:val="0"/>
              <w:spacing w:before="0" w:beforeLines="0" w:beforeAutospacing="0" w:after="0" w:afterLines="0" w:afterAutospacing="0"/>
              <w:ind w:left="382" w:right="387"/>
              <w:jc w:val="center"/>
              <w:rPr>
                <w:rFonts w:hint="default"/>
                <w:color w:val="auto"/>
                <w:highlight w:val="none"/>
              </w:rPr>
            </w:pPr>
            <w:r>
              <w:rPr>
                <w:rFonts w:hint="default" w:ascii="Times New Roman" w:hAnsi="Times New Roman" w:eastAsia="Times New Roman"/>
                <w:color w:val="auto"/>
                <w:sz w:val="21"/>
                <w:highlight w:val="none"/>
              </w:rPr>
              <w:t>1</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27"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4" w:beforeLines="0" w:beforeAutospacing="0" w:after="0" w:afterLines="0" w:afterAutospacing="0" w:line="190" w:lineRule="exact"/>
              <w:ind w:left="0" w:right="0"/>
              <w:rPr>
                <w:rFonts w:hint="default"/>
                <w:color w:val="auto"/>
                <w:sz w:val="19"/>
                <w:highlight w:val="none"/>
              </w:rPr>
            </w:pPr>
          </w:p>
          <w:p>
            <w:pPr>
              <w:pStyle w:val="107"/>
              <w:keepNext w:val="0"/>
              <w:keepLines w:val="0"/>
              <w:suppressLineNumbers w:val="0"/>
              <w:kinsoku w:val="0"/>
              <w:overflowPunct w:val="0"/>
              <w:spacing w:before="0" w:beforeLines="0" w:beforeAutospacing="0" w:after="0" w:afterLines="0" w:afterAutospacing="0"/>
              <w:ind w:left="382" w:right="387"/>
              <w:jc w:val="center"/>
              <w:rPr>
                <w:rFonts w:hint="default"/>
                <w:color w:val="auto"/>
                <w:highlight w:val="none"/>
              </w:rPr>
            </w:pPr>
            <w:r>
              <w:rPr>
                <w:rFonts w:hint="default" w:ascii="Times New Roman" w:hAnsi="Times New Roman" w:eastAsia="Times New Roman"/>
                <w:color w:val="auto"/>
                <w:sz w:val="21"/>
                <w:highlight w:val="none"/>
              </w:rPr>
              <w:t>2</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27"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4" w:beforeLines="0" w:beforeAutospacing="0" w:after="0" w:afterLines="0" w:afterAutospacing="0" w:line="190" w:lineRule="exact"/>
              <w:ind w:left="0" w:right="0"/>
              <w:rPr>
                <w:rFonts w:hint="default"/>
                <w:color w:val="auto"/>
                <w:sz w:val="19"/>
                <w:highlight w:val="none"/>
              </w:rPr>
            </w:pPr>
          </w:p>
          <w:p>
            <w:pPr>
              <w:pStyle w:val="107"/>
              <w:keepNext w:val="0"/>
              <w:keepLines w:val="0"/>
              <w:suppressLineNumbers w:val="0"/>
              <w:kinsoku w:val="0"/>
              <w:overflowPunct w:val="0"/>
              <w:spacing w:before="0" w:beforeLines="0" w:beforeAutospacing="0" w:after="0" w:afterLines="0" w:afterAutospacing="0"/>
              <w:ind w:left="382" w:right="387"/>
              <w:jc w:val="center"/>
              <w:rPr>
                <w:rFonts w:hint="default"/>
                <w:color w:val="auto"/>
                <w:highlight w:val="none"/>
              </w:rPr>
            </w:pPr>
            <w:r>
              <w:rPr>
                <w:rFonts w:hint="default" w:ascii="Times New Roman" w:hAnsi="Times New Roman" w:eastAsia="Times New Roman"/>
                <w:color w:val="auto"/>
                <w:sz w:val="21"/>
                <w:highlight w:val="none"/>
              </w:rPr>
              <w:t>3</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27"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5" w:beforeLines="0" w:beforeAutospacing="0" w:after="0" w:afterLines="0" w:afterAutospacing="0" w:line="190" w:lineRule="exact"/>
              <w:ind w:left="0" w:right="0"/>
              <w:rPr>
                <w:rFonts w:hint="default"/>
                <w:color w:val="auto"/>
                <w:sz w:val="19"/>
                <w:highlight w:val="none"/>
              </w:rPr>
            </w:pPr>
          </w:p>
          <w:p>
            <w:pPr>
              <w:pStyle w:val="107"/>
              <w:keepNext w:val="0"/>
              <w:keepLines w:val="0"/>
              <w:suppressLineNumbers w:val="0"/>
              <w:kinsoku w:val="0"/>
              <w:overflowPunct w:val="0"/>
              <w:spacing w:before="0" w:beforeLines="0" w:beforeAutospacing="0" w:after="0" w:afterLines="0" w:afterAutospacing="0"/>
              <w:ind w:left="382" w:right="387"/>
              <w:jc w:val="center"/>
              <w:rPr>
                <w:rFonts w:hint="default"/>
                <w:color w:val="auto"/>
                <w:highlight w:val="none"/>
              </w:rPr>
            </w:pPr>
            <w:r>
              <w:rPr>
                <w:rFonts w:hint="default" w:ascii="Times New Roman" w:hAnsi="Times New Roman" w:eastAsia="Times New Roman"/>
                <w:color w:val="auto"/>
                <w:sz w:val="21"/>
                <w:highlight w:val="none"/>
              </w:rPr>
              <w:t>4</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27"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 w:beforeLines="0" w:beforeAutospacing="0" w:after="0" w:afterLines="0" w:afterAutospacing="0" w:line="190" w:lineRule="exact"/>
              <w:ind w:left="0" w:right="0"/>
              <w:rPr>
                <w:rFonts w:hint="default"/>
                <w:color w:val="auto"/>
                <w:sz w:val="19"/>
                <w:highlight w:val="none"/>
              </w:rPr>
            </w:pPr>
          </w:p>
          <w:p>
            <w:pPr>
              <w:pStyle w:val="107"/>
              <w:keepNext w:val="0"/>
              <w:keepLines w:val="0"/>
              <w:suppressLineNumbers w:val="0"/>
              <w:kinsoku w:val="0"/>
              <w:overflowPunct w:val="0"/>
              <w:spacing w:before="0" w:beforeLines="0" w:beforeAutospacing="0" w:after="0" w:afterLines="0" w:afterAutospacing="0"/>
              <w:ind w:left="382" w:right="387"/>
              <w:jc w:val="center"/>
              <w:rPr>
                <w:rFonts w:hint="default"/>
                <w:color w:val="auto"/>
                <w:highlight w:val="none"/>
              </w:rPr>
            </w:pPr>
            <w:r>
              <w:rPr>
                <w:rFonts w:hint="default" w:ascii="Times New Roman" w:hAnsi="Times New Roman" w:eastAsia="Times New Roman"/>
                <w:color w:val="auto"/>
                <w:sz w:val="21"/>
                <w:highlight w:val="none"/>
              </w:rPr>
              <w:t>5</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exact"/>
        </w:trPr>
        <w:tc>
          <w:tcPr>
            <w:tcW w:w="927"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 w:beforeLines="0" w:beforeAutospacing="0" w:after="0" w:afterLines="0" w:afterAutospacing="0" w:line="190" w:lineRule="exact"/>
              <w:ind w:left="0" w:right="0"/>
              <w:rPr>
                <w:rFonts w:hint="default"/>
                <w:color w:val="auto"/>
                <w:sz w:val="19"/>
                <w:highlight w:val="none"/>
              </w:rPr>
            </w:pPr>
          </w:p>
          <w:p>
            <w:pPr>
              <w:pStyle w:val="107"/>
              <w:keepNext w:val="0"/>
              <w:keepLines w:val="0"/>
              <w:suppressLineNumbers w:val="0"/>
              <w:kinsoku w:val="0"/>
              <w:overflowPunct w:val="0"/>
              <w:spacing w:before="0" w:beforeLines="0" w:beforeAutospacing="0" w:after="0" w:afterLines="0" w:afterAutospacing="0"/>
              <w:ind w:left="246" w:right="0"/>
              <w:rPr>
                <w:rFonts w:hint="default"/>
                <w:color w:val="auto"/>
                <w:highlight w:val="none"/>
              </w:rPr>
            </w:pPr>
            <w:r>
              <w:rPr>
                <w:rFonts w:hint="default" w:ascii="Times New Roman" w:hAnsi="Times New Roman" w:eastAsia="Times New Roman"/>
                <w:color w:val="auto"/>
                <w:sz w:val="21"/>
                <w:highlight w:val="none"/>
              </w:rPr>
              <w:t>……</w:t>
            </w:r>
          </w:p>
        </w:tc>
        <w:tc>
          <w:tcPr>
            <w:tcW w:w="269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297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6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bl>
    <w:p>
      <w:pPr>
        <w:pStyle w:val="16"/>
        <w:kinsoku w:val="0"/>
        <w:overflowPunct w:val="0"/>
        <w:spacing w:before="71" w:beforeLines="0" w:afterLines="0"/>
        <w:ind w:left="500"/>
        <w:rPr>
          <w:rFonts w:hint="eastAsia"/>
          <w:color w:val="auto"/>
          <w:sz w:val="21"/>
          <w:highlight w:val="none"/>
        </w:rPr>
      </w:pPr>
      <w:r>
        <w:rPr>
          <w:rFonts w:hint="eastAsia"/>
          <w:color w:val="auto"/>
          <w:sz w:val="21"/>
          <w:highlight w:val="none"/>
        </w:rPr>
        <w:t>投标</w:t>
      </w:r>
      <w:r>
        <w:rPr>
          <w:rFonts w:hint="eastAsia"/>
          <w:color w:val="auto"/>
          <w:spacing w:val="-3"/>
          <w:sz w:val="21"/>
          <w:highlight w:val="none"/>
        </w:rPr>
        <w:t>人</w:t>
      </w:r>
      <w:r>
        <w:rPr>
          <w:rFonts w:hint="eastAsia"/>
          <w:color w:val="auto"/>
          <w:sz w:val="21"/>
          <w:highlight w:val="none"/>
        </w:rPr>
        <w:t>保</w:t>
      </w:r>
      <w:r>
        <w:rPr>
          <w:rFonts w:hint="eastAsia"/>
          <w:color w:val="auto"/>
          <w:spacing w:val="-3"/>
          <w:sz w:val="21"/>
          <w:highlight w:val="none"/>
        </w:rPr>
        <w:t>证</w:t>
      </w:r>
      <w:r>
        <w:rPr>
          <w:rFonts w:hint="eastAsia"/>
          <w:color w:val="auto"/>
          <w:sz w:val="21"/>
          <w:highlight w:val="none"/>
        </w:rPr>
        <w:t>：</w:t>
      </w:r>
      <w:r>
        <w:rPr>
          <w:rFonts w:hint="eastAsia"/>
          <w:color w:val="auto"/>
          <w:spacing w:val="-3"/>
          <w:sz w:val="21"/>
          <w:highlight w:val="none"/>
        </w:rPr>
        <w:t>除</w:t>
      </w:r>
      <w:r>
        <w:rPr>
          <w:rFonts w:hint="eastAsia"/>
          <w:color w:val="auto"/>
          <w:sz w:val="21"/>
          <w:highlight w:val="none"/>
        </w:rPr>
        <w:t>商</w:t>
      </w:r>
      <w:r>
        <w:rPr>
          <w:rFonts w:hint="eastAsia"/>
          <w:color w:val="auto"/>
          <w:spacing w:val="-3"/>
          <w:sz w:val="21"/>
          <w:highlight w:val="none"/>
        </w:rPr>
        <w:t>务</w:t>
      </w:r>
      <w:r>
        <w:rPr>
          <w:rFonts w:hint="eastAsia"/>
          <w:color w:val="auto"/>
          <w:sz w:val="21"/>
          <w:highlight w:val="none"/>
        </w:rPr>
        <w:t>和</w:t>
      </w:r>
      <w:r>
        <w:rPr>
          <w:rFonts w:hint="eastAsia"/>
          <w:color w:val="auto"/>
          <w:spacing w:val="-3"/>
          <w:sz w:val="21"/>
          <w:highlight w:val="none"/>
        </w:rPr>
        <w:t>技</w:t>
      </w:r>
      <w:r>
        <w:rPr>
          <w:rFonts w:hint="eastAsia"/>
          <w:color w:val="auto"/>
          <w:sz w:val="21"/>
          <w:highlight w:val="none"/>
        </w:rPr>
        <w:t>术偏</w:t>
      </w:r>
      <w:r>
        <w:rPr>
          <w:rFonts w:hint="eastAsia"/>
          <w:color w:val="auto"/>
          <w:spacing w:val="-3"/>
          <w:sz w:val="21"/>
          <w:highlight w:val="none"/>
        </w:rPr>
        <w:t>差</w:t>
      </w:r>
      <w:r>
        <w:rPr>
          <w:rFonts w:hint="eastAsia"/>
          <w:color w:val="auto"/>
          <w:sz w:val="21"/>
          <w:highlight w:val="none"/>
        </w:rPr>
        <w:t>表</w:t>
      </w:r>
      <w:r>
        <w:rPr>
          <w:rFonts w:hint="eastAsia"/>
          <w:color w:val="auto"/>
          <w:spacing w:val="-3"/>
          <w:sz w:val="21"/>
          <w:highlight w:val="none"/>
        </w:rPr>
        <w:t>列</w:t>
      </w:r>
      <w:r>
        <w:rPr>
          <w:rFonts w:hint="eastAsia"/>
          <w:color w:val="auto"/>
          <w:sz w:val="21"/>
          <w:highlight w:val="none"/>
        </w:rPr>
        <w:t>出</w:t>
      </w:r>
      <w:r>
        <w:rPr>
          <w:rFonts w:hint="eastAsia"/>
          <w:color w:val="auto"/>
          <w:spacing w:val="-3"/>
          <w:sz w:val="21"/>
          <w:highlight w:val="none"/>
        </w:rPr>
        <w:t>的</w:t>
      </w:r>
      <w:r>
        <w:rPr>
          <w:rFonts w:hint="eastAsia"/>
          <w:color w:val="auto"/>
          <w:sz w:val="21"/>
          <w:highlight w:val="none"/>
        </w:rPr>
        <w:t>偏</w:t>
      </w:r>
      <w:r>
        <w:rPr>
          <w:rFonts w:hint="eastAsia"/>
          <w:color w:val="auto"/>
          <w:spacing w:val="-3"/>
          <w:sz w:val="21"/>
          <w:highlight w:val="none"/>
        </w:rPr>
        <w:t>差</w:t>
      </w:r>
      <w:r>
        <w:rPr>
          <w:rFonts w:hint="eastAsia"/>
          <w:color w:val="auto"/>
          <w:sz w:val="21"/>
          <w:highlight w:val="none"/>
        </w:rPr>
        <w:t>外</w:t>
      </w:r>
      <w:r>
        <w:rPr>
          <w:rFonts w:hint="eastAsia"/>
          <w:color w:val="auto"/>
          <w:spacing w:val="-3"/>
          <w:sz w:val="21"/>
          <w:highlight w:val="none"/>
        </w:rPr>
        <w:t>，</w:t>
      </w:r>
      <w:r>
        <w:rPr>
          <w:rFonts w:hint="eastAsia"/>
          <w:color w:val="auto"/>
          <w:sz w:val="21"/>
          <w:highlight w:val="none"/>
        </w:rPr>
        <w:t>投标</w:t>
      </w:r>
      <w:r>
        <w:rPr>
          <w:rFonts w:hint="eastAsia"/>
          <w:color w:val="auto"/>
          <w:spacing w:val="-3"/>
          <w:sz w:val="21"/>
          <w:highlight w:val="none"/>
        </w:rPr>
        <w:t>人</w:t>
      </w:r>
      <w:r>
        <w:rPr>
          <w:rFonts w:hint="eastAsia"/>
          <w:color w:val="auto"/>
          <w:sz w:val="21"/>
          <w:highlight w:val="none"/>
        </w:rPr>
        <w:t>响</w:t>
      </w:r>
      <w:r>
        <w:rPr>
          <w:rFonts w:hint="eastAsia"/>
          <w:color w:val="auto"/>
          <w:spacing w:val="-3"/>
          <w:sz w:val="21"/>
          <w:highlight w:val="none"/>
        </w:rPr>
        <w:t>应</w:t>
      </w:r>
      <w:r>
        <w:rPr>
          <w:rFonts w:hint="eastAsia"/>
          <w:color w:val="auto"/>
          <w:sz w:val="21"/>
          <w:highlight w:val="none"/>
        </w:rPr>
        <w:t>招</w:t>
      </w:r>
      <w:r>
        <w:rPr>
          <w:rFonts w:hint="eastAsia"/>
          <w:color w:val="auto"/>
          <w:spacing w:val="-3"/>
          <w:sz w:val="21"/>
          <w:highlight w:val="none"/>
        </w:rPr>
        <w:t>标</w:t>
      </w:r>
      <w:r>
        <w:rPr>
          <w:rFonts w:hint="eastAsia"/>
          <w:color w:val="auto"/>
          <w:sz w:val="21"/>
          <w:highlight w:val="none"/>
        </w:rPr>
        <w:t>文</w:t>
      </w:r>
      <w:r>
        <w:rPr>
          <w:rFonts w:hint="eastAsia"/>
          <w:color w:val="auto"/>
          <w:spacing w:val="-3"/>
          <w:sz w:val="21"/>
          <w:highlight w:val="none"/>
        </w:rPr>
        <w:t>件</w:t>
      </w:r>
      <w:r>
        <w:rPr>
          <w:rFonts w:hint="eastAsia"/>
          <w:color w:val="auto"/>
          <w:sz w:val="21"/>
          <w:highlight w:val="none"/>
        </w:rPr>
        <w:t>的</w:t>
      </w:r>
      <w:r>
        <w:rPr>
          <w:rFonts w:hint="eastAsia"/>
          <w:color w:val="auto"/>
          <w:spacing w:val="-3"/>
          <w:sz w:val="21"/>
          <w:highlight w:val="none"/>
        </w:rPr>
        <w:t>全</w:t>
      </w:r>
      <w:r>
        <w:rPr>
          <w:rFonts w:hint="eastAsia"/>
          <w:color w:val="auto"/>
          <w:sz w:val="21"/>
          <w:highlight w:val="none"/>
        </w:rPr>
        <w:t>部要</w:t>
      </w:r>
      <w:r>
        <w:rPr>
          <w:rFonts w:hint="eastAsia"/>
          <w:color w:val="auto"/>
          <w:spacing w:val="-3"/>
          <w:sz w:val="21"/>
          <w:highlight w:val="none"/>
        </w:rPr>
        <w:t>求</w:t>
      </w:r>
      <w:r>
        <w:rPr>
          <w:rFonts w:hint="eastAsia"/>
          <w:color w:val="auto"/>
          <w:sz w:val="21"/>
          <w:highlight w:val="none"/>
        </w:rPr>
        <w:t>。</w:t>
      </w:r>
    </w:p>
    <w:p>
      <w:pPr>
        <w:spacing w:line="360" w:lineRule="auto"/>
        <w:jc w:val="center"/>
        <w:outlineLvl w:val="2"/>
        <w:rPr>
          <w:rFonts w:hint="eastAsia" w:ascii="宋体" w:hAnsi="宋体" w:eastAsia="宋体" w:cs="宋体"/>
          <w:color w:val="auto"/>
          <w:sz w:val="28"/>
          <w:szCs w:val="27"/>
          <w:highlight w:val="none"/>
          <w:lang w:val="en-US" w:eastAsia="zh-CN"/>
        </w:rPr>
      </w:pPr>
      <w:r>
        <w:rPr>
          <w:rFonts w:hint="eastAsia" w:ascii="宋体" w:hAnsi="宋体" w:eastAsia="宋体" w:cs="宋体"/>
          <w:color w:val="auto"/>
          <w:sz w:val="28"/>
          <w:szCs w:val="27"/>
          <w:highlight w:val="none"/>
          <w:lang w:val="en-US" w:eastAsia="zh-CN"/>
        </w:rPr>
        <w:br w:type="page"/>
      </w:r>
      <w:bookmarkStart w:id="422" w:name="_Toc12816"/>
      <w:bookmarkStart w:id="423" w:name="_Toc425"/>
      <w:r>
        <w:rPr>
          <w:rFonts w:hint="eastAsia" w:ascii="宋体" w:hAnsi="宋体" w:eastAsia="宋体" w:cs="宋体"/>
          <w:color w:val="auto"/>
          <w:sz w:val="28"/>
          <w:szCs w:val="27"/>
          <w:highlight w:val="none"/>
          <w:lang w:val="en-US" w:eastAsia="zh-CN"/>
        </w:rPr>
        <w:t>七、分项报价表</w:t>
      </w:r>
      <w:bookmarkEnd w:id="422"/>
      <w:bookmarkEnd w:id="423"/>
    </w:p>
    <w:p>
      <w:pPr>
        <w:pStyle w:val="16"/>
        <w:kinsoku w:val="0"/>
        <w:overflowPunct w:val="0"/>
        <w:spacing w:before="1" w:beforeLines="0" w:afterLines="0"/>
        <w:rPr>
          <w:rFonts w:hint="eastAsia"/>
          <w:color w:val="auto"/>
          <w:sz w:val="21"/>
          <w:highlight w:val="none"/>
        </w:rPr>
      </w:pPr>
      <w:r>
        <w:rPr>
          <w:rFonts w:hint="default" w:ascii="Times New Roman" w:hAnsi="Times New Roman" w:eastAsia="Times New Roman"/>
          <w:color w:val="auto"/>
          <w:sz w:val="21"/>
          <w:highlight w:val="none"/>
        </w:rPr>
        <w:t xml:space="preserve">1.  </w:t>
      </w:r>
      <w:r>
        <w:rPr>
          <w:rFonts w:hint="eastAsia"/>
          <w:color w:val="auto"/>
          <w:spacing w:val="-3"/>
          <w:sz w:val="21"/>
          <w:highlight w:val="none"/>
        </w:rPr>
        <w:t>分</w:t>
      </w:r>
      <w:r>
        <w:rPr>
          <w:rFonts w:hint="eastAsia"/>
          <w:color w:val="auto"/>
          <w:sz w:val="21"/>
          <w:highlight w:val="none"/>
        </w:rPr>
        <w:t>项</w:t>
      </w:r>
      <w:r>
        <w:rPr>
          <w:rFonts w:hint="eastAsia"/>
          <w:color w:val="auto"/>
          <w:spacing w:val="-3"/>
          <w:sz w:val="21"/>
          <w:highlight w:val="none"/>
        </w:rPr>
        <w:t>报</w:t>
      </w:r>
      <w:r>
        <w:rPr>
          <w:rFonts w:hint="eastAsia"/>
          <w:color w:val="auto"/>
          <w:sz w:val="21"/>
          <w:highlight w:val="none"/>
        </w:rPr>
        <w:t>价</w:t>
      </w:r>
      <w:r>
        <w:rPr>
          <w:rFonts w:hint="eastAsia"/>
          <w:color w:val="auto"/>
          <w:spacing w:val="-3"/>
          <w:sz w:val="21"/>
          <w:highlight w:val="none"/>
        </w:rPr>
        <w:t>表</w:t>
      </w:r>
      <w:r>
        <w:rPr>
          <w:rFonts w:hint="eastAsia"/>
          <w:color w:val="auto"/>
          <w:sz w:val="21"/>
          <w:highlight w:val="none"/>
        </w:rPr>
        <w:t>说明</w:t>
      </w:r>
    </w:p>
    <w:p>
      <w:pPr>
        <w:kinsoku w:val="0"/>
        <w:overflowPunct w:val="0"/>
        <w:spacing w:before="6" w:beforeLines="0" w:afterLines="0" w:line="110" w:lineRule="exact"/>
        <w:rPr>
          <w:rFonts w:hint="default"/>
          <w:color w:val="auto"/>
          <w:sz w:val="11"/>
          <w:highlight w:val="none"/>
        </w:rPr>
      </w:pPr>
    </w:p>
    <w:p>
      <w:pPr>
        <w:pStyle w:val="16"/>
        <w:kinsoku w:val="0"/>
        <w:overflowPunct w:val="0"/>
        <w:spacing w:beforeLines="0" w:afterLines="0"/>
        <w:rPr>
          <w:rFonts w:hint="eastAsia"/>
          <w:color w:val="auto"/>
          <w:sz w:val="21"/>
          <w:highlight w:val="none"/>
        </w:rPr>
      </w:pPr>
      <w:r>
        <w:rPr>
          <w:rFonts w:hint="default" w:ascii="Times New Roman" w:hAnsi="Times New Roman" w:eastAsia="Times New Roman"/>
          <w:color w:val="auto"/>
          <w:sz w:val="21"/>
          <w:highlight w:val="none"/>
        </w:rPr>
        <w:t>2.</w:t>
      </w:r>
      <w:r>
        <w:rPr>
          <w:rFonts w:hint="default" w:ascii="Times New Roman" w:hAnsi="Times New Roman" w:eastAsia="Times New Roman"/>
          <w:color w:val="auto"/>
          <w:spacing w:val="52"/>
          <w:sz w:val="21"/>
          <w:highlight w:val="none"/>
        </w:rPr>
        <w:t xml:space="preserve"> </w:t>
      </w:r>
      <w:r>
        <w:rPr>
          <w:rFonts w:hint="eastAsia"/>
          <w:color w:val="auto"/>
          <w:spacing w:val="-3"/>
          <w:sz w:val="21"/>
          <w:highlight w:val="none"/>
        </w:rPr>
        <w:t>分</w:t>
      </w:r>
      <w:r>
        <w:rPr>
          <w:rFonts w:hint="eastAsia"/>
          <w:color w:val="auto"/>
          <w:sz w:val="21"/>
          <w:highlight w:val="none"/>
        </w:rPr>
        <w:t>项</w:t>
      </w:r>
      <w:r>
        <w:rPr>
          <w:rFonts w:hint="eastAsia"/>
          <w:color w:val="auto"/>
          <w:spacing w:val="-3"/>
          <w:sz w:val="21"/>
          <w:highlight w:val="none"/>
        </w:rPr>
        <w:t>报</w:t>
      </w:r>
      <w:r>
        <w:rPr>
          <w:rFonts w:hint="eastAsia"/>
          <w:color w:val="auto"/>
          <w:sz w:val="21"/>
          <w:highlight w:val="none"/>
        </w:rPr>
        <w:t>价表</w:t>
      </w:r>
    </w:p>
    <w:p>
      <w:pPr>
        <w:kinsoku w:val="0"/>
        <w:overflowPunct w:val="0"/>
        <w:spacing w:before="2" w:beforeLines="0" w:afterLines="0" w:line="110" w:lineRule="exact"/>
        <w:rPr>
          <w:rFonts w:hint="default"/>
          <w:color w:val="auto"/>
          <w:sz w:val="11"/>
          <w:highlight w:val="none"/>
        </w:rPr>
      </w:pPr>
    </w:p>
    <w:p>
      <w:pPr>
        <w:pStyle w:val="16"/>
        <w:kinsoku w:val="0"/>
        <w:overflowPunct w:val="0"/>
        <w:spacing w:before="1" w:beforeLines="0" w:afterLines="0"/>
        <w:ind w:left="0" w:right="256"/>
        <w:jc w:val="right"/>
        <w:rPr>
          <w:rFonts w:hint="eastAsia"/>
          <w:color w:val="auto"/>
          <w:sz w:val="21"/>
          <w:highlight w:val="none"/>
        </w:rPr>
      </w:pPr>
      <w:r>
        <w:rPr>
          <w:rFonts w:hint="eastAsia"/>
          <w:color w:val="auto"/>
          <w:sz w:val="21"/>
          <w:highlight w:val="none"/>
        </w:rPr>
        <w:t>单位</w:t>
      </w:r>
      <w:r>
        <w:rPr>
          <w:rFonts w:hint="eastAsia"/>
          <w:color w:val="auto"/>
          <w:spacing w:val="-3"/>
          <w:sz w:val="21"/>
          <w:highlight w:val="none"/>
        </w:rPr>
        <w:t>：</w:t>
      </w:r>
      <w:r>
        <w:rPr>
          <w:rFonts w:hint="eastAsia"/>
          <w:color w:val="auto"/>
          <w:sz w:val="21"/>
          <w:highlight w:val="none"/>
        </w:rPr>
        <w:t>人</w:t>
      </w:r>
      <w:r>
        <w:rPr>
          <w:rFonts w:hint="eastAsia"/>
          <w:color w:val="auto"/>
          <w:spacing w:val="-3"/>
          <w:sz w:val="21"/>
          <w:highlight w:val="none"/>
        </w:rPr>
        <w:t>民</w:t>
      </w:r>
      <w:r>
        <w:rPr>
          <w:rFonts w:hint="eastAsia"/>
          <w:color w:val="auto"/>
          <w:sz w:val="21"/>
          <w:highlight w:val="none"/>
        </w:rPr>
        <w:t>币元</w:t>
      </w:r>
    </w:p>
    <w:p>
      <w:pPr>
        <w:kinsoku w:val="0"/>
        <w:overflowPunct w:val="0"/>
        <w:spacing w:before="6" w:beforeLines="0" w:afterLines="0" w:line="50" w:lineRule="exact"/>
        <w:rPr>
          <w:rFonts w:hint="default"/>
          <w:color w:val="auto"/>
          <w:sz w:val="5"/>
          <w:highlight w:val="none"/>
        </w:rPr>
      </w:pPr>
    </w:p>
    <w:tbl>
      <w:tblPr>
        <w:tblStyle w:val="44"/>
        <w:tblW w:w="0" w:type="auto"/>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1560"/>
        <w:gridCol w:w="994"/>
        <w:gridCol w:w="1133"/>
        <w:gridCol w:w="1418"/>
        <w:gridCol w:w="1700"/>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0" w:beforeLines="0" w:beforeAutospacing="0" w:after="0" w:afterLines="0" w:afterAutospacing="0" w:line="307" w:lineRule="exact"/>
              <w:ind w:left="135" w:right="0"/>
              <w:rPr>
                <w:rFonts w:hint="default"/>
                <w:color w:val="auto"/>
                <w:highlight w:val="none"/>
              </w:rPr>
            </w:pPr>
            <w:r>
              <w:rPr>
                <w:rFonts w:hint="eastAsia" w:ascii="宋体" w:hAnsi="宋体" w:eastAsia="宋体"/>
                <w:color w:val="auto"/>
                <w:sz w:val="21"/>
                <w:highlight w:val="none"/>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0" w:beforeLines="0" w:beforeAutospacing="0" w:after="0" w:afterLines="0" w:afterAutospacing="0" w:line="307" w:lineRule="exact"/>
              <w:ind w:left="351" w:right="0"/>
              <w:rPr>
                <w:rFonts w:hint="default"/>
                <w:color w:val="auto"/>
                <w:highlight w:val="none"/>
              </w:rPr>
            </w:pPr>
            <w:r>
              <w:rPr>
                <w:rFonts w:hint="eastAsia" w:ascii="宋体" w:hAnsi="宋体" w:eastAsia="宋体"/>
                <w:color w:val="auto"/>
                <w:sz w:val="21"/>
                <w:highlight w:val="none"/>
              </w:rPr>
              <w:t>分项名称</w:t>
            </w: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0" w:beforeLines="0" w:beforeAutospacing="0" w:after="0" w:afterLines="0" w:afterAutospacing="0" w:line="307" w:lineRule="exact"/>
              <w:ind w:left="279" w:right="0"/>
              <w:rPr>
                <w:rFonts w:hint="default"/>
                <w:color w:val="auto"/>
                <w:highlight w:val="none"/>
              </w:rPr>
            </w:pPr>
            <w:r>
              <w:rPr>
                <w:rFonts w:hint="eastAsia" w:ascii="宋体" w:hAnsi="宋体" w:eastAsia="宋体"/>
                <w:color w:val="auto"/>
                <w:sz w:val="21"/>
                <w:highlight w:val="none"/>
              </w:rPr>
              <w:t>单位</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0" w:beforeLines="0" w:beforeAutospacing="0" w:after="0" w:afterLines="0" w:afterAutospacing="0" w:line="307" w:lineRule="exact"/>
              <w:ind w:left="349" w:right="0"/>
              <w:rPr>
                <w:rFonts w:hint="default"/>
                <w:color w:val="auto"/>
                <w:highlight w:val="none"/>
              </w:rPr>
            </w:pPr>
            <w:r>
              <w:rPr>
                <w:rFonts w:hint="eastAsia" w:ascii="宋体" w:hAnsi="宋体" w:eastAsia="宋体"/>
                <w:color w:val="auto"/>
                <w:sz w:val="21"/>
                <w:highlight w:val="none"/>
              </w:rPr>
              <w:t>数量</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0" w:beforeLines="0" w:beforeAutospacing="0" w:after="0" w:afterLines="0" w:afterAutospacing="0" w:line="307" w:lineRule="exact"/>
              <w:ind w:left="174" w:right="0"/>
              <w:rPr>
                <w:rFonts w:hint="default"/>
                <w:color w:val="auto"/>
                <w:highlight w:val="none"/>
              </w:rPr>
            </w:pPr>
            <w:r>
              <w:rPr>
                <w:rFonts w:hint="eastAsia" w:ascii="宋体" w:hAnsi="宋体" w:eastAsia="宋体"/>
                <w:color w:val="auto"/>
                <w:sz w:val="21"/>
                <w:highlight w:val="none"/>
              </w:rPr>
              <w:t>单价（元）</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0" w:beforeLines="0" w:beforeAutospacing="0" w:after="0" w:afterLines="0" w:afterAutospacing="0" w:line="307" w:lineRule="exact"/>
              <w:ind w:left="318" w:right="0"/>
              <w:rPr>
                <w:rFonts w:hint="default"/>
                <w:color w:val="auto"/>
                <w:highlight w:val="none"/>
              </w:rPr>
            </w:pPr>
            <w:r>
              <w:rPr>
                <w:rFonts w:hint="eastAsia" w:ascii="宋体" w:hAnsi="宋体" w:eastAsia="宋体"/>
                <w:color w:val="auto"/>
                <w:sz w:val="21"/>
                <w:highlight w:val="none"/>
              </w:rPr>
              <w:t>总价（元）</w:t>
            </w:r>
          </w:p>
        </w:tc>
        <w:tc>
          <w:tcPr>
            <w:tcW w:w="1277"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0" w:beforeLines="0" w:beforeAutospacing="0" w:after="0" w:afterLines="0" w:afterAutospacing="0" w:line="307" w:lineRule="exact"/>
              <w:ind w:left="422" w:right="0"/>
              <w:rPr>
                <w:rFonts w:hint="default"/>
                <w:color w:val="auto"/>
                <w:highlight w:val="none"/>
              </w:rPr>
            </w:pPr>
            <w:r>
              <w:rPr>
                <w:rFonts w:hint="eastAsia" w:ascii="宋体" w:hAnsi="宋体" w:eastAsia="宋体"/>
                <w:color w:val="auto"/>
                <w:sz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4" w:beforeLines="0" w:beforeAutospacing="0" w:after="0" w:afterLines="0" w:afterAutospacing="0"/>
              <w:ind w:left="275" w:right="277"/>
              <w:jc w:val="center"/>
              <w:rPr>
                <w:rFonts w:hint="default"/>
                <w:color w:val="auto"/>
                <w:highlight w:val="none"/>
              </w:rPr>
            </w:pPr>
            <w:r>
              <w:rPr>
                <w:rFonts w:hint="default" w:ascii="Times New Roman" w:hAnsi="Times New Roman" w:eastAsia="Times New Roman"/>
                <w:color w:val="auto"/>
                <w:sz w:val="21"/>
                <w:highlight w:val="none"/>
              </w:rPr>
              <w:t>1</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4" w:beforeLines="0" w:beforeAutospacing="0" w:after="0" w:afterLines="0" w:afterAutospacing="0"/>
              <w:ind w:left="275" w:right="277"/>
              <w:jc w:val="center"/>
              <w:rPr>
                <w:rFonts w:hint="default"/>
                <w:color w:val="auto"/>
                <w:highlight w:val="none"/>
              </w:rPr>
            </w:pPr>
            <w:r>
              <w:rPr>
                <w:rFonts w:hint="default" w:ascii="Times New Roman" w:hAnsi="Times New Roman" w:eastAsia="Times New Roman"/>
                <w:color w:val="auto"/>
                <w:sz w:val="21"/>
                <w:highlight w:val="none"/>
              </w:rPr>
              <w:t>2</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4" w:beforeLines="0" w:beforeAutospacing="0" w:after="0" w:afterLines="0" w:afterAutospacing="0"/>
              <w:ind w:left="275" w:right="277"/>
              <w:jc w:val="center"/>
              <w:rPr>
                <w:rFonts w:hint="default"/>
                <w:color w:val="auto"/>
                <w:highlight w:val="none"/>
              </w:rPr>
            </w:pPr>
            <w:r>
              <w:rPr>
                <w:rFonts w:hint="default" w:ascii="Times New Roman" w:hAnsi="Times New Roman" w:eastAsia="Times New Roman"/>
                <w:color w:val="auto"/>
                <w:sz w:val="21"/>
                <w:highlight w:val="none"/>
              </w:rPr>
              <w:t>3</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4" w:beforeLines="0" w:beforeAutospacing="0" w:after="0" w:afterLines="0" w:afterAutospacing="0"/>
              <w:ind w:left="275" w:right="277"/>
              <w:jc w:val="center"/>
              <w:rPr>
                <w:rFonts w:hint="default"/>
                <w:color w:val="auto"/>
                <w:highlight w:val="none"/>
              </w:rPr>
            </w:pPr>
            <w:r>
              <w:rPr>
                <w:rFonts w:hint="default" w:ascii="Times New Roman" w:hAnsi="Times New Roman" w:eastAsia="Times New Roman"/>
                <w:color w:val="auto"/>
                <w:sz w:val="21"/>
                <w:highlight w:val="none"/>
              </w:rPr>
              <w:t>4</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4" w:beforeLines="0" w:beforeAutospacing="0" w:after="0" w:afterLines="0" w:afterAutospacing="0"/>
              <w:ind w:left="275" w:right="277"/>
              <w:jc w:val="center"/>
              <w:rPr>
                <w:rFonts w:hint="default"/>
                <w:color w:val="auto"/>
                <w:highlight w:val="none"/>
              </w:rPr>
            </w:pPr>
            <w:r>
              <w:rPr>
                <w:rFonts w:hint="default" w:ascii="Times New Roman" w:hAnsi="Times New Roman" w:eastAsia="Times New Roman"/>
                <w:color w:val="auto"/>
                <w:sz w:val="21"/>
                <w:highlight w:val="none"/>
              </w:rPr>
              <w:t>5</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4" w:beforeLines="0" w:beforeAutospacing="0" w:after="0" w:afterLines="0" w:afterAutospacing="0"/>
              <w:ind w:left="138" w:right="0"/>
              <w:rPr>
                <w:rFonts w:hint="default"/>
                <w:color w:val="auto"/>
                <w:highlight w:val="none"/>
              </w:rPr>
            </w:pPr>
            <w:r>
              <w:rPr>
                <w:rFonts w:hint="default" w:ascii="Times New Roman" w:hAnsi="Times New Roman" w:eastAsia="Times New Roman"/>
                <w:color w:val="auto"/>
                <w:sz w:val="21"/>
                <w:highlight w:val="none"/>
              </w:rPr>
              <w:t>……</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74" w:beforeLines="0" w:beforeAutospacing="0" w:after="0" w:afterLines="0" w:afterAutospacing="0"/>
              <w:ind w:left="0" w:right="0"/>
              <w:jc w:val="center"/>
              <w:rPr>
                <w:rFonts w:hint="default"/>
                <w:color w:val="auto"/>
                <w:highlight w:val="none"/>
              </w:rPr>
            </w:pPr>
            <w:r>
              <w:rPr>
                <w:rFonts w:hint="default" w:ascii="Times New Roman" w:hAnsi="Times New Roman" w:eastAsia="Times New Roman"/>
                <w:color w:val="auto"/>
                <w:sz w:val="21"/>
                <w:highlight w:val="none"/>
              </w:rPr>
              <w:t>……</w:t>
            </w:r>
          </w:p>
        </w:tc>
        <w:tc>
          <w:tcPr>
            <w:tcW w:w="9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5813" w:type="dxa"/>
            <w:gridSpan w:val="5"/>
            <w:tcBorders>
              <w:top w:val="single" w:color="000000" w:sz="4" w:space="0"/>
              <w:left w:val="single" w:color="000000" w:sz="4" w:space="0"/>
              <w:bottom w:val="single" w:color="000000" w:sz="4" w:space="0"/>
              <w:right w:val="single" w:color="000000" w:sz="4" w:space="0"/>
            </w:tcBorders>
            <w:noWrap w:val="0"/>
            <w:vAlign w:val="top"/>
          </w:tcPr>
          <w:p>
            <w:pPr>
              <w:pStyle w:val="107"/>
              <w:keepNext w:val="0"/>
              <w:keepLines w:val="0"/>
              <w:suppressLineNumbers w:val="0"/>
              <w:kinsoku w:val="0"/>
              <w:overflowPunct w:val="0"/>
              <w:spacing w:before="0" w:beforeLines="0" w:beforeAutospacing="0" w:after="0" w:afterLines="0" w:afterAutospacing="0" w:line="305" w:lineRule="exact"/>
              <w:ind w:left="0" w:right="0"/>
              <w:jc w:val="center"/>
              <w:rPr>
                <w:rFonts w:hint="default"/>
                <w:color w:val="auto"/>
                <w:highlight w:val="none"/>
              </w:rPr>
            </w:pPr>
            <w:r>
              <w:rPr>
                <w:rFonts w:hint="eastAsia" w:ascii="宋体" w:hAnsi="宋体" w:eastAsia="宋体"/>
                <w:color w:val="auto"/>
                <w:sz w:val="21"/>
                <w:highlight w:val="none"/>
              </w:rPr>
              <w:t>合计报价</w:t>
            </w:r>
          </w:p>
        </w:tc>
        <w:tc>
          <w:tcPr>
            <w:tcW w:w="1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Lines="0" w:beforeAutospacing="0" w:after="0" w:afterLines="0" w:afterAutospacing="0"/>
              <w:ind w:left="0" w:right="0"/>
              <w:rPr>
                <w:rFonts w:hint="default"/>
                <w:color w:val="auto"/>
                <w:highlight w:val="none"/>
              </w:rPr>
            </w:pPr>
          </w:p>
        </w:tc>
      </w:tr>
    </w:tbl>
    <w:p>
      <w:pPr>
        <w:spacing w:beforeLines="0" w:afterLines="0"/>
        <w:rPr>
          <w:rFonts w:hint="default"/>
          <w:color w:val="auto"/>
          <w:highlight w:val="none"/>
        </w:rPr>
        <w:sectPr>
          <w:headerReference r:id="rId8" w:type="default"/>
          <w:pgSz w:w="12240" w:h="15840"/>
          <w:pgMar w:top="1380" w:right="1540" w:bottom="1120" w:left="1700" w:header="0" w:footer="921" w:gutter="0"/>
          <w:lnNumType w:countBy="0" w:distance="360"/>
          <w:pgNumType w:fmt="decimal"/>
          <w:cols w:space="720" w:num="1"/>
        </w:sectPr>
      </w:pPr>
    </w:p>
    <w:p>
      <w:pPr>
        <w:pageBreakBefore/>
        <w:widowControl/>
        <w:jc w:val="left"/>
        <w:rPr>
          <w:rFonts w:hint="eastAsia" w:ascii="宋体" w:hAnsi="宋体" w:eastAsia="宋体" w:cs="宋体"/>
          <w:color w:val="auto"/>
          <w:sz w:val="28"/>
          <w:szCs w:val="27"/>
          <w:highlight w:val="none"/>
        </w:rPr>
      </w:pPr>
      <w:bookmarkStart w:id="424" w:name="_Toc222032736"/>
      <w:bookmarkStart w:id="425" w:name="_Toc259524421"/>
      <w:bookmarkStart w:id="426" w:name="_Toc222033918"/>
      <w:bookmarkStart w:id="427" w:name="_Toc229305427"/>
      <w:bookmarkStart w:id="428" w:name="_Toc168476333"/>
      <w:bookmarkStart w:id="429" w:name="_Toc222031069"/>
      <w:bookmarkStart w:id="430" w:name="_Toc144974871"/>
      <w:bookmarkStart w:id="431" w:name="_Toc222029567"/>
      <w:bookmarkStart w:id="432" w:name="_Toc221952115"/>
      <w:bookmarkStart w:id="433" w:name="_Toc168475930"/>
    </w:p>
    <w:p>
      <w:pPr>
        <w:spacing w:line="360" w:lineRule="auto"/>
        <w:jc w:val="center"/>
        <w:outlineLvl w:val="2"/>
        <w:rPr>
          <w:rFonts w:hint="eastAsia" w:ascii="宋体" w:hAnsi="宋体" w:eastAsia="宋体" w:cs="宋体"/>
          <w:color w:val="auto"/>
          <w:sz w:val="28"/>
          <w:szCs w:val="27"/>
          <w:highlight w:val="none"/>
        </w:rPr>
      </w:pPr>
      <w:bookmarkStart w:id="434" w:name="_Toc9098"/>
      <w:bookmarkStart w:id="435" w:name="_Toc18"/>
      <w:r>
        <w:rPr>
          <w:rFonts w:hint="eastAsia" w:ascii="宋体" w:hAnsi="宋体" w:eastAsia="宋体" w:cs="宋体"/>
          <w:color w:val="auto"/>
          <w:sz w:val="28"/>
          <w:szCs w:val="27"/>
          <w:highlight w:val="none"/>
        </w:rPr>
        <w:t>八、</w:t>
      </w:r>
      <w:r>
        <w:rPr>
          <w:rFonts w:hint="eastAsia" w:ascii="宋体" w:hAnsi="宋体" w:eastAsia="宋体" w:cs="宋体"/>
          <w:color w:val="auto"/>
          <w:sz w:val="28"/>
          <w:szCs w:val="27"/>
          <w:highlight w:val="none"/>
          <w:lang w:val="en-US" w:eastAsia="zh-CN"/>
        </w:rPr>
        <w:t>设备或货物</w:t>
      </w:r>
      <w:r>
        <w:rPr>
          <w:rFonts w:hint="eastAsia" w:ascii="宋体" w:hAnsi="宋体" w:eastAsia="宋体" w:cs="宋体"/>
          <w:color w:val="auto"/>
          <w:sz w:val="28"/>
          <w:szCs w:val="27"/>
          <w:highlight w:val="none"/>
        </w:rPr>
        <w:t>质量标准的详细描述</w:t>
      </w:r>
      <w:bookmarkEnd w:id="434"/>
      <w:bookmarkEnd w:id="435"/>
    </w:p>
    <w:p>
      <w:pPr>
        <w:spacing w:line="360" w:lineRule="auto"/>
        <w:jc w:val="center"/>
        <w:outlineLvl w:val="2"/>
        <w:rPr>
          <w:rFonts w:hint="eastAsia" w:ascii="宋体" w:hAnsi="宋体" w:eastAsia="宋体" w:cs="宋体"/>
          <w:color w:val="auto"/>
          <w:sz w:val="28"/>
          <w:szCs w:val="27"/>
          <w:highlight w:val="none"/>
        </w:rPr>
      </w:pPr>
      <w:bookmarkStart w:id="436" w:name="_Toc14094"/>
      <w:bookmarkStart w:id="437" w:name="_Toc10330"/>
      <w:r>
        <w:rPr>
          <w:rFonts w:hint="eastAsia" w:ascii="宋体" w:hAnsi="宋体" w:eastAsia="宋体" w:cs="宋体"/>
          <w:color w:val="auto"/>
          <w:sz w:val="28"/>
          <w:szCs w:val="27"/>
          <w:highlight w:val="none"/>
          <w:lang w:val="en-US" w:eastAsia="zh-CN"/>
        </w:rPr>
        <w:t>格式自拟</w:t>
      </w:r>
      <w:bookmarkEnd w:id="436"/>
      <w:bookmarkEnd w:id="437"/>
    </w:p>
    <w:bookmarkEnd w:id="424"/>
    <w:bookmarkEnd w:id="425"/>
    <w:bookmarkEnd w:id="426"/>
    <w:bookmarkEnd w:id="427"/>
    <w:bookmarkEnd w:id="428"/>
    <w:bookmarkEnd w:id="429"/>
    <w:bookmarkEnd w:id="430"/>
    <w:bookmarkEnd w:id="431"/>
    <w:bookmarkEnd w:id="432"/>
    <w:bookmarkEnd w:id="433"/>
    <w:p>
      <w:pPr>
        <w:topLinePunct/>
        <w:spacing w:line="400" w:lineRule="exact"/>
        <w:jc w:val="center"/>
        <w:rPr>
          <w:rFonts w:hint="eastAsia" w:ascii="宋体" w:hAnsi="宋体" w:eastAsia="宋体" w:cs="宋体"/>
          <w:color w:val="auto"/>
          <w:sz w:val="20"/>
          <w:szCs w:val="20"/>
          <w:highlight w:val="none"/>
        </w:rPr>
      </w:pPr>
    </w:p>
    <w:p>
      <w:pPr>
        <w:topLinePunct/>
        <w:spacing w:line="400" w:lineRule="exact"/>
        <w:jc w:val="center"/>
        <w:rPr>
          <w:rFonts w:hint="eastAsia" w:ascii="宋体" w:hAnsi="宋体" w:eastAsia="宋体" w:cs="宋体"/>
          <w:color w:val="auto"/>
          <w:sz w:val="20"/>
          <w:szCs w:val="20"/>
          <w:highlight w:val="none"/>
        </w:rPr>
      </w:pPr>
    </w:p>
    <w:p>
      <w:pPr>
        <w:topLinePunct/>
        <w:spacing w:line="400" w:lineRule="exact"/>
        <w:jc w:val="center"/>
        <w:rPr>
          <w:rFonts w:hint="eastAsia" w:ascii="宋体" w:hAnsi="宋体" w:eastAsia="宋体" w:cs="宋体"/>
          <w:color w:val="auto"/>
          <w:sz w:val="20"/>
          <w:szCs w:val="20"/>
          <w:highlight w:val="none"/>
        </w:rPr>
      </w:pPr>
    </w:p>
    <w:p>
      <w:pPr>
        <w:spacing w:line="360" w:lineRule="auto"/>
        <w:jc w:val="center"/>
        <w:outlineLvl w:val="2"/>
        <w:rPr>
          <w:rFonts w:hint="eastAsia" w:ascii="宋体" w:hAnsi="宋体" w:eastAsia="宋体" w:cs="宋体"/>
          <w:color w:val="auto"/>
          <w:sz w:val="28"/>
          <w:szCs w:val="27"/>
          <w:highlight w:val="none"/>
        </w:rPr>
      </w:pPr>
      <w:r>
        <w:rPr>
          <w:rFonts w:hint="eastAsia" w:ascii="宋体" w:hAnsi="宋体" w:eastAsia="宋体" w:cs="宋体"/>
          <w:color w:val="auto"/>
          <w:sz w:val="28"/>
          <w:szCs w:val="27"/>
          <w:highlight w:val="none"/>
        </w:rPr>
        <w:br w:type="page"/>
      </w:r>
      <w:bookmarkStart w:id="438" w:name="_Toc29666"/>
      <w:bookmarkStart w:id="439" w:name="_Toc13127"/>
      <w:r>
        <w:rPr>
          <w:rFonts w:hint="eastAsia" w:ascii="宋体" w:hAnsi="宋体" w:eastAsia="宋体" w:cs="宋体"/>
          <w:color w:val="auto"/>
          <w:sz w:val="28"/>
          <w:szCs w:val="27"/>
          <w:highlight w:val="none"/>
        </w:rPr>
        <w:t>九、资格审查资料</w:t>
      </w:r>
      <w:bookmarkEnd w:id="438"/>
      <w:bookmarkEnd w:id="439"/>
    </w:p>
    <w:tbl>
      <w:tblPr>
        <w:tblStyle w:val="44"/>
        <w:tblW w:w="0" w:type="auto"/>
        <w:tblInd w:w="80" w:type="dxa"/>
        <w:tblLayout w:type="fixed"/>
        <w:tblCellMar>
          <w:top w:w="0" w:type="dxa"/>
          <w:left w:w="0" w:type="dxa"/>
          <w:bottom w:w="0" w:type="dxa"/>
          <w:right w:w="0" w:type="dxa"/>
        </w:tblCellMar>
      </w:tblPr>
      <w:tblGrid>
        <w:gridCol w:w="2180"/>
        <w:gridCol w:w="960"/>
        <w:gridCol w:w="2400"/>
        <w:gridCol w:w="1140"/>
        <w:gridCol w:w="2765"/>
      </w:tblGrid>
      <w:tr>
        <w:tblPrEx>
          <w:tblCellMar>
            <w:top w:w="0" w:type="dxa"/>
            <w:left w:w="0" w:type="dxa"/>
            <w:bottom w:w="0" w:type="dxa"/>
            <w:right w:w="0" w:type="dxa"/>
          </w:tblCellMar>
        </w:tblPrEx>
        <w:trPr>
          <w:trHeight w:val="688" w:hRule="atLeast"/>
        </w:trPr>
        <w:tc>
          <w:tcPr>
            <w:tcW w:w="9445" w:type="dxa"/>
            <w:gridSpan w:val="5"/>
            <w:noWrap w:val="0"/>
            <w:vAlign w:val="bottom"/>
          </w:tcPr>
          <w:p>
            <w:pPr>
              <w:keepNext w:val="0"/>
              <w:keepLines w:val="0"/>
              <w:suppressLineNumbers w:val="0"/>
              <w:spacing w:before="0" w:beforeAutospacing="0" w:after="0" w:afterAutospacing="0" w:line="0" w:lineRule="atLeast"/>
              <w:ind w:left="0" w:right="0"/>
              <w:jc w:val="center"/>
              <w:rPr>
                <w:rFonts w:hint="default" w:ascii="宋体" w:hAnsi="宋体"/>
                <w:color w:val="auto"/>
                <w:sz w:val="24"/>
                <w:highlight w:val="none"/>
              </w:rPr>
            </w:pPr>
            <w:bookmarkStart w:id="440" w:name="_Toc152047266"/>
            <w:bookmarkStart w:id="441" w:name="_Toc259524424"/>
            <w:bookmarkStart w:id="442" w:name="_Toc221952154"/>
            <w:bookmarkStart w:id="443" w:name="_Toc179715759"/>
            <w:r>
              <w:rPr>
                <w:rFonts w:hint="eastAsia" w:ascii="宋体" w:hAnsi="宋体"/>
                <w:b/>
                <w:bCs/>
                <w:color w:val="auto"/>
                <w:sz w:val="32"/>
                <w:szCs w:val="32"/>
                <w:highlight w:val="none"/>
              </w:rPr>
              <w:t>基本情况表</w:t>
            </w:r>
          </w:p>
        </w:tc>
      </w:tr>
      <w:tr>
        <w:tblPrEx>
          <w:tblCellMar>
            <w:top w:w="0" w:type="dxa"/>
            <w:left w:w="0" w:type="dxa"/>
            <w:bottom w:w="0" w:type="dxa"/>
            <w:right w:w="0" w:type="dxa"/>
          </w:tblCellMar>
        </w:tblPrEx>
        <w:trPr>
          <w:trHeight w:val="540"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投标人名称</w:t>
            </w:r>
          </w:p>
        </w:tc>
        <w:tc>
          <w:tcPr>
            <w:tcW w:w="72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r>
      <w:tr>
        <w:tblPrEx>
          <w:tblCellMar>
            <w:top w:w="0" w:type="dxa"/>
            <w:left w:w="0" w:type="dxa"/>
            <w:bottom w:w="0" w:type="dxa"/>
            <w:right w:w="0" w:type="dxa"/>
          </w:tblCellMar>
        </w:tblPrEx>
        <w:trPr>
          <w:trHeight w:val="540"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注册资金</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成立时间</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r>
      <w:tr>
        <w:tblPrEx>
          <w:tblCellMar>
            <w:top w:w="0" w:type="dxa"/>
            <w:left w:w="0" w:type="dxa"/>
            <w:bottom w:w="0" w:type="dxa"/>
            <w:right w:w="0" w:type="dxa"/>
          </w:tblCellMar>
        </w:tblPrEx>
        <w:trPr>
          <w:trHeight w:val="540"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注册地址</w:t>
            </w:r>
          </w:p>
        </w:tc>
        <w:tc>
          <w:tcPr>
            <w:tcW w:w="72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r>
      <w:tr>
        <w:tblPrEx>
          <w:tblCellMar>
            <w:top w:w="0" w:type="dxa"/>
            <w:left w:w="0" w:type="dxa"/>
            <w:bottom w:w="0" w:type="dxa"/>
            <w:right w:w="0" w:type="dxa"/>
          </w:tblCellMar>
        </w:tblPrEx>
        <w:trPr>
          <w:trHeight w:val="540"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邮政编码</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员工总数</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r>
      <w:tr>
        <w:tblPrEx>
          <w:tblCellMar>
            <w:top w:w="0" w:type="dxa"/>
            <w:left w:w="0" w:type="dxa"/>
            <w:bottom w:w="0" w:type="dxa"/>
            <w:right w:w="0" w:type="dxa"/>
          </w:tblCellMar>
        </w:tblPrEx>
        <w:trPr>
          <w:trHeight w:val="540" w:hRule="atLeast"/>
        </w:trPr>
        <w:tc>
          <w:tcPr>
            <w:tcW w:w="21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联系方式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联系人</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电话</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r>
      <w:tr>
        <w:tblPrEx>
          <w:tblCellMar>
            <w:top w:w="0" w:type="dxa"/>
            <w:left w:w="0" w:type="dxa"/>
            <w:bottom w:w="0" w:type="dxa"/>
            <w:right w:w="0" w:type="dxa"/>
          </w:tblCellMar>
        </w:tblPrEx>
        <w:trPr>
          <w:trHeight w:val="540" w:hRule="atLeast"/>
        </w:trPr>
        <w:tc>
          <w:tcPr>
            <w:tcW w:w="21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w w:val="99"/>
                <w:sz w:val="21"/>
                <w:szCs w:val="21"/>
                <w:highlight w:val="none"/>
              </w:rPr>
            </w:pPr>
            <w:r>
              <w:rPr>
                <w:rFonts w:hint="default" w:ascii="宋体" w:hAnsi="宋体"/>
                <w:color w:val="auto"/>
                <w:sz w:val="21"/>
                <w:szCs w:val="21"/>
                <w:highlight w:val="none"/>
              </w:rPr>
              <w:t>网址</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传真</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r>
      <w:tr>
        <w:tblPrEx>
          <w:tblCellMar>
            <w:top w:w="0" w:type="dxa"/>
            <w:left w:w="0" w:type="dxa"/>
            <w:bottom w:w="0" w:type="dxa"/>
            <w:right w:w="0" w:type="dxa"/>
          </w:tblCellMar>
        </w:tblPrEx>
        <w:trPr>
          <w:trHeight w:val="747"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法定代表人</w:t>
            </w:r>
          </w:p>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（单位负责人）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姓名</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电话</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p>
        </w:tc>
      </w:tr>
      <w:tr>
        <w:tblPrEx>
          <w:tblCellMar>
            <w:top w:w="0" w:type="dxa"/>
            <w:left w:w="0" w:type="dxa"/>
            <w:bottom w:w="0" w:type="dxa"/>
            <w:right w:w="0" w:type="dxa"/>
          </w:tblCellMar>
        </w:tblPrEx>
        <w:trPr>
          <w:trHeight w:val="1150" w:hRule="atLeast"/>
        </w:trPr>
        <w:tc>
          <w:tcPr>
            <w:tcW w:w="2180" w:type="dxa"/>
            <w:tcBorders>
              <w:top w:val="single" w:color="auto" w:sz="4" w:space="0"/>
              <w:left w:val="single" w:color="auto" w:sz="8" w:space="0"/>
              <w:bottom w:val="single" w:color="auto" w:sz="4" w:space="0"/>
              <w:right w:val="single" w:color="auto" w:sz="8"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投标人须知要求投标人需具有的各类资质证书</w:t>
            </w:r>
          </w:p>
        </w:tc>
        <w:tc>
          <w:tcPr>
            <w:tcW w:w="7265" w:type="dxa"/>
            <w:gridSpan w:val="4"/>
            <w:vMerge w:val="restart"/>
            <w:tcBorders>
              <w:top w:val="single" w:color="auto" w:sz="4" w:space="0"/>
              <w:right w:val="single" w:color="auto" w:sz="8"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类型：</w:t>
            </w:r>
            <w:r>
              <w:rPr>
                <w:rFonts w:hint="eastAsia" w:ascii="宋体" w:hAnsi="宋体"/>
                <w:color w:val="auto"/>
                <w:sz w:val="21"/>
                <w:szCs w:val="21"/>
                <w:highlight w:val="none"/>
              </w:rPr>
              <w:t>（如有）</w:t>
            </w:r>
          </w:p>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等级：</w:t>
            </w:r>
            <w:r>
              <w:rPr>
                <w:rFonts w:hint="eastAsia" w:ascii="宋体" w:hAnsi="宋体"/>
                <w:color w:val="auto"/>
                <w:sz w:val="21"/>
                <w:szCs w:val="21"/>
                <w:highlight w:val="none"/>
              </w:rPr>
              <w:t>（如有）</w:t>
            </w:r>
          </w:p>
          <w:p>
            <w:pPr>
              <w:keepNext w:val="0"/>
              <w:keepLines w:val="0"/>
              <w:suppressLineNumbers w:val="0"/>
              <w:adjustRightInd w:val="0"/>
              <w:snapToGrid w:val="0"/>
              <w:spacing w:before="0" w:beforeAutospacing="0" w:after="0" w:afterAutospacing="0" w:line="360" w:lineRule="auto"/>
              <w:ind w:left="20" w:right="0"/>
              <w:jc w:val="center"/>
              <w:rPr>
                <w:rFonts w:hint="default" w:ascii="宋体" w:hAnsi="宋体"/>
                <w:color w:val="auto"/>
                <w:sz w:val="21"/>
                <w:szCs w:val="21"/>
                <w:highlight w:val="none"/>
              </w:rPr>
            </w:pPr>
            <w:r>
              <w:rPr>
                <w:rFonts w:hint="default" w:ascii="宋体" w:hAnsi="宋体"/>
                <w:color w:val="auto"/>
                <w:sz w:val="21"/>
                <w:szCs w:val="21"/>
                <w:highlight w:val="none"/>
              </w:rPr>
              <w:t>证书号：</w:t>
            </w:r>
            <w:r>
              <w:rPr>
                <w:rFonts w:hint="eastAsia" w:ascii="宋体" w:hAnsi="宋体"/>
                <w:color w:val="auto"/>
                <w:sz w:val="21"/>
                <w:szCs w:val="21"/>
                <w:highlight w:val="none"/>
              </w:rPr>
              <w:t>（如有）</w:t>
            </w:r>
          </w:p>
        </w:tc>
      </w:tr>
      <w:tr>
        <w:tblPrEx>
          <w:tblCellMar>
            <w:top w:w="0" w:type="dxa"/>
            <w:left w:w="0" w:type="dxa"/>
            <w:bottom w:w="0" w:type="dxa"/>
            <w:right w:w="0" w:type="dxa"/>
          </w:tblCellMar>
        </w:tblPrEx>
        <w:trPr>
          <w:trHeight w:val="370" w:hRule="atLeast"/>
        </w:trPr>
        <w:tc>
          <w:tcPr>
            <w:tcW w:w="218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基本账户开户银行</w:t>
            </w:r>
          </w:p>
        </w:tc>
        <w:tc>
          <w:tcPr>
            <w:tcW w:w="7265" w:type="dxa"/>
            <w:gridSpan w:val="4"/>
            <w:tcBorders>
              <w:top w:val="single" w:color="auto" w:sz="4" w:space="0"/>
              <w:bottom w:val="single" w:color="auto" w:sz="4" w:space="0"/>
              <w:right w:val="single" w:color="auto" w:sz="4" w:space="0"/>
            </w:tcBorders>
            <w:noWrap w:val="0"/>
            <w:vAlign w:val="bottom"/>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sz w:val="21"/>
                <w:szCs w:val="21"/>
                <w:highlight w:val="none"/>
              </w:rPr>
            </w:pPr>
          </w:p>
        </w:tc>
      </w:tr>
      <w:tr>
        <w:tblPrEx>
          <w:tblCellMar>
            <w:top w:w="0" w:type="dxa"/>
            <w:left w:w="0" w:type="dxa"/>
            <w:bottom w:w="0" w:type="dxa"/>
            <w:right w:w="0" w:type="dxa"/>
          </w:tblCellMar>
        </w:tblPrEx>
        <w:trPr>
          <w:trHeight w:val="370" w:hRule="atLeast"/>
        </w:trPr>
        <w:tc>
          <w:tcPr>
            <w:tcW w:w="218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基本账户银行账号</w:t>
            </w:r>
          </w:p>
        </w:tc>
        <w:tc>
          <w:tcPr>
            <w:tcW w:w="7265" w:type="dxa"/>
            <w:gridSpan w:val="4"/>
            <w:tcBorders>
              <w:top w:val="single" w:color="auto" w:sz="4" w:space="0"/>
              <w:bottom w:val="single" w:color="auto" w:sz="4" w:space="0"/>
              <w:right w:val="single" w:color="auto" w:sz="4" w:space="0"/>
            </w:tcBorders>
            <w:noWrap w:val="0"/>
            <w:vAlign w:val="bottom"/>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sz w:val="21"/>
                <w:szCs w:val="21"/>
                <w:highlight w:val="none"/>
              </w:rPr>
            </w:pPr>
          </w:p>
        </w:tc>
      </w:tr>
      <w:tr>
        <w:tblPrEx>
          <w:tblCellMar>
            <w:top w:w="0" w:type="dxa"/>
            <w:left w:w="0" w:type="dxa"/>
            <w:bottom w:w="0" w:type="dxa"/>
            <w:right w:w="0" w:type="dxa"/>
          </w:tblCellMar>
        </w:tblPrEx>
        <w:trPr>
          <w:trHeight w:val="370" w:hRule="atLeast"/>
        </w:trPr>
        <w:tc>
          <w:tcPr>
            <w:tcW w:w="218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近三年营业额</w:t>
            </w:r>
          </w:p>
        </w:tc>
        <w:tc>
          <w:tcPr>
            <w:tcW w:w="7265" w:type="dxa"/>
            <w:gridSpan w:val="4"/>
            <w:tcBorders>
              <w:top w:val="single" w:color="auto" w:sz="4" w:space="0"/>
              <w:bottom w:val="single" w:color="auto" w:sz="4" w:space="0"/>
              <w:right w:val="single" w:color="auto" w:sz="4" w:space="0"/>
            </w:tcBorders>
            <w:noWrap w:val="0"/>
            <w:vAlign w:val="bottom"/>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sz w:val="21"/>
                <w:szCs w:val="21"/>
                <w:highlight w:val="none"/>
              </w:rPr>
            </w:pPr>
          </w:p>
        </w:tc>
      </w:tr>
      <w:tr>
        <w:tblPrEx>
          <w:tblCellMar>
            <w:top w:w="0" w:type="dxa"/>
            <w:left w:w="0" w:type="dxa"/>
            <w:bottom w:w="0" w:type="dxa"/>
            <w:right w:w="0" w:type="dxa"/>
          </w:tblCellMar>
        </w:tblPrEx>
        <w:trPr>
          <w:trHeight w:val="1982" w:hRule="atLeast"/>
        </w:trPr>
        <w:tc>
          <w:tcPr>
            <w:tcW w:w="2180" w:type="dxa"/>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投标人关联企业情况（包括但不限于与投标人法定代表人（单位负责人）为同一人或者存在控股、管理关系的不同单位）</w:t>
            </w:r>
          </w:p>
        </w:tc>
        <w:tc>
          <w:tcPr>
            <w:tcW w:w="72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sz w:val="21"/>
                <w:szCs w:val="21"/>
                <w:highlight w:val="none"/>
              </w:rPr>
            </w:pPr>
          </w:p>
        </w:tc>
      </w:tr>
      <w:tr>
        <w:tblPrEx>
          <w:tblCellMar>
            <w:top w:w="0" w:type="dxa"/>
            <w:left w:w="0" w:type="dxa"/>
            <w:bottom w:w="0" w:type="dxa"/>
            <w:right w:w="0" w:type="dxa"/>
          </w:tblCellMar>
        </w:tblPrEx>
        <w:trPr>
          <w:trHeight w:val="610" w:hRule="atLeast"/>
        </w:trPr>
        <w:tc>
          <w:tcPr>
            <w:tcW w:w="2180" w:type="dxa"/>
            <w:tcBorders>
              <w:left w:val="single" w:color="auto" w:sz="8" w:space="0"/>
              <w:bottom w:val="single" w:color="auto" w:sz="8"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投标</w:t>
            </w:r>
            <w:r>
              <w:rPr>
                <w:rFonts w:hint="eastAsia" w:ascii="宋体" w:hAnsi="宋体"/>
                <w:color w:val="auto"/>
                <w:sz w:val="21"/>
                <w:szCs w:val="21"/>
                <w:highlight w:val="none"/>
                <w:lang w:val="en-US" w:eastAsia="zh-CN"/>
              </w:rPr>
              <w:t>设备厂</w:t>
            </w:r>
            <w:r>
              <w:rPr>
                <w:rFonts w:hint="default" w:ascii="宋体" w:hAnsi="宋体"/>
                <w:color w:val="auto"/>
                <w:sz w:val="21"/>
                <w:szCs w:val="21"/>
                <w:highlight w:val="none"/>
              </w:rPr>
              <w:t>商名称</w:t>
            </w:r>
          </w:p>
        </w:tc>
        <w:tc>
          <w:tcPr>
            <w:tcW w:w="72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sz w:val="21"/>
                <w:szCs w:val="21"/>
                <w:highlight w:val="none"/>
              </w:rPr>
            </w:pPr>
          </w:p>
        </w:tc>
      </w:tr>
      <w:tr>
        <w:tblPrEx>
          <w:tblCellMar>
            <w:top w:w="0" w:type="dxa"/>
            <w:left w:w="0" w:type="dxa"/>
            <w:bottom w:w="0" w:type="dxa"/>
            <w:right w:w="0" w:type="dxa"/>
          </w:tblCellMar>
        </w:tblPrEx>
        <w:trPr>
          <w:trHeight w:val="960" w:hRule="atLeast"/>
        </w:trPr>
        <w:tc>
          <w:tcPr>
            <w:tcW w:w="2180" w:type="dxa"/>
            <w:tcBorders>
              <w:left w:val="single" w:color="auto" w:sz="8"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 w:val="21"/>
                <w:szCs w:val="21"/>
                <w:highlight w:val="none"/>
              </w:rPr>
            </w:pPr>
            <w:r>
              <w:rPr>
                <w:rFonts w:hint="default" w:ascii="宋体" w:hAnsi="宋体"/>
                <w:color w:val="auto"/>
                <w:sz w:val="21"/>
                <w:szCs w:val="21"/>
                <w:highlight w:val="none"/>
              </w:rPr>
              <w:t>投标人须知要求投标</w:t>
            </w:r>
            <w:r>
              <w:rPr>
                <w:rFonts w:hint="eastAsia" w:ascii="宋体" w:hAnsi="宋体"/>
                <w:color w:val="auto"/>
                <w:sz w:val="21"/>
                <w:szCs w:val="21"/>
                <w:highlight w:val="none"/>
                <w:lang w:val="en-US" w:eastAsia="zh-CN"/>
              </w:rPr>
              <w:t>设备厂</w:t>
            </w:r>
            <w:r>
              <w:rPr>
                <w:rFonts w:hint="default" w:ascii="宋体" w:hAnsi="宋体"/>
                <w:color w:val="auto"/>
                <w:sz w:val="21"/>
                <w:szCs w:val="21"/>
                <w:highlight w:val="none"/>
              </w:rPr>
              <w:t>商需具有的资质证书</w:t>
            </w:r>
          </w:p>
        </w:tc>
        <w:tc>
          <w:tcPr>
            <w:tcW w:w="726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sz w:val="21"/>
                <w:szCs w:val="21"/>
                <w:highlight w:val="none"/>
              </w:rPr>
            </w:pPr>
          </w:p>
        </w:tc>
      </w:tr>
      <w:tr>
        <w:tblPrEx>
          <w:tblCellMar>
            <w:top w:w="0" w:type="dxa"/>
            <w:left w:w="0" w:type="dxa"/>
            <w:bottom w:w="0" w:type="dxa"/>
            <w:right w:w="0" w:type="dxa"/>
          </w:tblCellMar>
        </w:tblPrEx>
        <w:trPr>
          <w:trHeight w:val="370"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auto"/>
                <w:w w:val="99"/>
                <w:sz w:val="21"/>
                <w:szCs w:val="21"/>
                <w:highlight w:val="none"/>
              </w:rPr>
            </w:pPr>
            <w:r>
              <w:rPr>
                <w:rFonts w:hint="default" w:ascii="宋体" w:hAnsi="宋体"/>
                <w:b/>
                <w:color w:val="auto"/>
                <w:sz w:val="21"/>
                <w:szCs w:val="21"/>
                <w:highlight w:val="none"/>
              </w:rPr>
              <w:t>备注</w:t>
            </w:r>
          </w:p>
        </w:tc>
        <w:tc>
          <w:tcPr>
            <w:tcW w:w="7265"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pBdr>
                <w:top w:val="single" w:color="auto" w:sz="4" w:space="1"/>
                <w:left w:val="single" w:color="auto" w:sz="4" w:space="4"/>
                <w:bottom w:val="single" w:color="auto" w:sz="4" w:space="1"/>
                <w:right w:val="single" w:color="auto" w:sz="4" w:space="4"/>
              </w:pBdr>
              <w:adjustRightInd w:val="0"/>
              <w:spacing w:before="0" w:beforeAutospacing="0" w:after="0" w:afterAutospacing="0" w:line="288" w:lineRule="auto"/>
              <w:ind w:left="301" w:right="0" w:hanging="316" w:hangingChars="150"/>
              <w:rPr>
                <w:rFonts w:hint="default" w:ascii="宋体" w:hAnsi="宋体"/>
                <w:b/>
                <w:color w:val="auto"/>
                <w:szCs w:val="21"/>
                <w:highlight w:val="none"/>
              </w:rPr>
            </w:pPr>
            <w:r>
              <w:rPr>
                <w:rFonts w:hint="eastAsia" w:ascii="宋体" w:hAnsi="宋体"/>
                <w:b/>
                <w:color w:val="auto"/>
                <w:szCs w:val="24"/>
                <w:highlight w:val="none"/>
              </w:rPr>
              <w:t>1、经年审的有效的企业</w:t>
            </w:r>
            <w:r>
              <w:rPr>
                <w:rFonts w:hint="default" w:ascii="宋体" w:hAnsi="宋体"/>
                <w:b/>
                <w:color w:val="auto"/>
                <w:szCs w:val="24"/>
                <w:highlight w:val="none"/>
              </w:rPr>
              <w:t>营业执照</w:t>
            </w:r>
            <w:r>
              <w:rPr>
                <w:rFonts w:hint="eastAsia" w:ascii="宋体" w:hAnsi="宋体"/>
                <w:b/>
                <w:color w:val="auto"/>
                <w:szCs w:val="24"/>
                <w:highlight w:val="none"/>
              </w:rPr>
              <w:t>副本复印件</w:t>
            </w:r>
            <w:r>
              <w:rPr>
                <w:rFonts w:hint="eastAsia" w:ascii="宋体" w:hAnsi="宋体"/>
                <w:color w:val="auto"/>
                <w:szCs w:val="21"/>
                <w:highlight w:val="none"/>
              </w:rPr>
              <w:t>。</w:t>
            </w:r>
          </w:p>
          <w:p>
            <w:pPr>
              <w:keepNext w:val="0"/>
              <w:keepLines w:val="0"/>
              <w:suppressLineNumbers w:val="0"/>
              <w:pBdr>
                <w:top w:val="single" w:color="auto" w:sz="4" w:space="1"/>
                <w:left w:val="single" w:color="auto" w:sz="4" w:space="4"/>
                <w:bottom w:val="single" w:color="auto" w:sz="4" w:space="1"/>
                <w:right w:val="single" w:color="auto" w:sz="4" w:space="4"/>
              </w:pBdr>
              <w:adjustRightInd w:val="0"/>
              <w:spacing w:before="0" w:beforeAutospacing="0" w:after="0" w:afterAutospacing="0" w:line="288" w:lineRule="auto"/>
              <w:ind w:left="301" w:right="0" w:hanging="316" w:hangingChars="150"/>
              <w:rPr>
                <w:rFonts w:hint="default" w:ascii="宋体" w:hAnsi="宋体"/>
                <w:b/>
                <w:color w:val="auto"/>
                <w:szCs w:val="24"/>
                <w:highlight w:val="none"/>
              </w:rPr>
            </w:pPr>
            <w:r>
              <w:rPr>
                <w:rFonts w:hint="eastAsia" w:ascii="宋体" w:hAnsi="宋体"/>
                <w:b/>
                <w:color w:val="auto"/>
                <w:szCs w:val="24"/>
                <w:highlight w:val="none"/>
                <w:lang w:val="en-US" w:eastAsia="zh-CN"/>
              </w:rPr>
              <w:t>2</w:t>
            </w:r>
            <w:r>
              <w:rPr>
                <w:rFonts w:hint="eastAsia" w:ascii="宋体" w:hAnsi="宋体"/>
                <w:b/>
                <w:color w:val="auto"/>
                <w:szCs w:val="24"/>
                <w:highlight w:val="none"/>
              </w:rPr>
              <w:t>、投标人自有或租赁运输车队必须具有有效的《道路运输经营许可证》，提供运输服务的车辆须持有《中华人民共和国道路运输证》，运输车队若为租赁的，必须附上《租赁合同》（如有）</w:t>
            </w:r>
          </w:p>
          <w:p>
            <w:pPr>
              <w:keepNext w:val="0"/>
              <w:keepLines w:val="0"/>
              <w:suppressLineNumbers w:val="0"/>
              <w:pBdr>
                <w:top w:val="single" w:color="auto" w:sz="4" w:space="1"/>
                <w:left w:val="single" w:color="auto" w:sz="4" w:space="4"/>
                <w:bottom w:val="single" w:color="auto" w:sz="4" w:space="1"/>
                <w:right w:val="single" w:color="auto" w:sz="4" w:space="4"/>
              </w:pBdr>
              <w:adjustRightInd w:val="0"/>
              <w:spacing w:before="0" w:beforeAutospacing="0" w:after="0" w:afterAutospacing="0" w:line="288" w:lineRule="auto"/>
              <w:ind w:left="301" w:right="0" w:hanging="316" w:hangingChars="150"/>
              <w:rPr>
                <w:rFonts w:hint="default" w:ascii="宋体" w:hAnsi="宋体"/>
                <w:b/>
                <w:color w:val="auto"/>
                <w:szCs w:val="24"/>
                <w:highlight w:val="none"/>
              </w:rPr>
            </w:pPr>
            <w:r>
              <w:rPr>
                <w:rFonts w:hint="eastAsia" w:ascii="宋体" w:hAnsi="宋体"/>
                <w:b/>
                <w:color w:val="auto"/>
                <w:szCs w:val="24"/>
                <w:highlight w:val="none"/>
                <w:lang w:val="en-US" w:eastAsia="zh-CN"/>
              </w:rPr>
              <w:t>3</w:t>
            </w:r>
            <w:r>
              <w:rPr>
                <w:rFonts w:hint="eastAsia" w:ascii="宋体" w:hAnsi="宋体"/>
                <w:b/>
                <w:color w:val="auto"/>
                <w:szCs w:val="24"/>
                <w:highlight w:val="none"/>
              </w:rPr>
              <w:t>、投标人在有效期内的ISO9000系列质量体系认证证书（如有）</w:t>
            </w:r>
          </w:p>
          <w:p>
            <w:pPr>
              <w:keepNext w:val="0"/>
              <w:keepLines w:val="0"/>
              <w:suppressLineNumbers w:val="0"/>
              <w:pBdr>
                <w:top w:val="single" w:color="auto" w:sz="4" w:space="1"/>
                <w:left w:val="single" w:color="auto" w:sz="4" w:space="4"/>
                <w:bottom w:val="single" w:color="auto" w:sz="4" w:space="1"/>
                <w:right w:val="single" w:color="auto" w:sz="4" w:space="4"/>
              </w:pBdr>
              <w:adjustRightInd w:val="0"/>
              <w:spacing w:before="0" w:beforeAutospacing="0" w:after="0" w:afterAutospacing="0" w:line="288" w:lineRule="auto"/>
              <w:ind w:left="301" w:right="0" w:hanging="316" w:hangingChars="150"/>
              <w:rPr>
                <w:rFonts w:hint="default" w:ascii="宋体" w:hAnsi="宋体"/>
                <w:color w:val="auto"/>
                <w:sz w:val="21"/>
                <w:szCs w:val="21"/>
                <w:highlight w:val="none"/>
              </w:rPr>
            </w:pPr>
            <w:r>
              <w:rPr>
                <w:rFonts w:hint="eastAsia" w:ascii="宋体" w:hAnsi="宋体"/>
                <w:b/>
                <w:color w:val="auto"/>
                <w:szCs w:val="24"/>
                <w:highlight w:val="none"/>
                <w:lang w:val="en-US" w:eastAsia="zh-CN"/>
              </w:rPr>
              <w:t>4</w:t>
            </w:r>
            <w:r>
              <w:rPr>
                <w:rFonts w:hint="eastAsia" w:ascii="宋体" w:hAnsi="宋体"/>
                <w:b/>
                <w:color w:val="auto"/>
                <w:szCs w:val="24"/>
                <w:highlight w:val="none"/>
              </w:rPr>
              <w:t>、生产/制作的许可证（如有）</w:t>
            </w:r>
          </w:p>
        </w:tc>
      </w:tr>
    </w:tbl>
    <w:p>
      <w:pPr>
        <w:widowControl/>
        <w:autoSpaceDE w:val="0"/>
        <w:autoSpaceDN w:val="0"/>
        <w:adjustRightInd w:val="0"/>
        <w:spacing w:before="177" w:after="177"/>
        <w:ind w:firstLine="470"/>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投标人名称及公章：</w:t>
      </w:r>
      <w:r>
        <w:rPr>
          <w:rFonts w:hint="eastAsia" w:ascii="宋体" w:hAnsi="宋体" w:eastAsia="宋体" w:cs="宋体"/>
          <w:color w:val="auto"/>
          <w:kern w:val="0"/>
          <w:sz w:val="20"/>
          <w:szCs w:val="21"/>
          <w:highlight w:val="none"/>
          <w:u w:val="single"/>
        </w:rPr>
        <w:t xml:space="preserve">                                                 </w:t>
      </w:r>
    </w:p>
    <w:p>
      <w:pPr>
        <w:widowControl/>
        <w:autoSpaceDE w:val="0"/>
        <w:autoSpaceDN w:val="0"/>
        <w:adjustRightInd w:val="0"/>
        <w:spacing w:before="177" w:after="177"/>
        <w:ind w:firstLine="470"/>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法定代表人（或授权代表）签字或盖章：</w:t>
      </w:r>
      <w:r>
        <w:rPr>
          <w:rFonts w:hint="eastAsia" w:ascii="宋体" w:hAnsi="宋体" w:eastAsia="宋体" w:cs="宋体"/>
          <w:color w:val="auto"/>
          <w:kern w:val="0"/>
          <w:sz w:val="20"/>
          <w:szCs w:val="21"/>
          <w:highlight w:val="none"/>
          <w:u w:val="single"/>
        </w:rPr>
        <w:t xml:space="preserve">                                     </w:t>
      </w:r>
    </w:p>
    <w:p>
      <w:pPr>
        <w:spacing w:line="400" w:lineRule="exact"/>
        <w:rPr>
          <w:rFonts w:hint="eastAsia" w:ascii="宋体" w:hAnsi="宋体" w:eastAsia="宋体" w:cs="宋体"/>
          <w:color w:val="auto"/>
          <w:highlight w:val="none"/>
        </w:rPr>
      </w:pPr>
      <w:r>
        <w:rPr>
          <w:rFonts w:hint="eastAsia" w:ascii="宋体" w:hAnsi="宋体" w:eastAsia="宋体" w:cs="宋体"/>
          <w:color w:val="auto"/>
          <w:kern w:val="24"/>
          <w:sz w:val="20"/>
          <w:szCs w:val="21"/>
          <w:highlight w:val="none"/>
          <w:lang w:val="zh-CN"/>
        </w:rPr>
        <w:t>日期</w:t>
      </w:r>
      <w:r>
        <w:rPr>
          <w:rFonts w:hint="eastAsia" w:ascii="宋体" w:hAnsi="宋体" w:eastAsia="宋体" w:cs="宋体"/>
          <w:color w:val="auto"/>
          <w:kern w:val="0"/>
          <w:sz w:val="20"/>
          <w:szCs w:val="21"/>
          <w:highlight w:val="none"/>
          <w:lang w:val="zh-CN"/>
        </w:rPr>
        <w:t>：</w:t>
      </w:r>
      <w:r>
        <w:rPr>
          <w:rFonts w:hint="eastAsia" w:ascii="宋体" w:hAnsi="宋体" w:eastAsia="宋体" w:cs="宋体"/>
          <w:color w:val="auto"/>
          <w:kern w:val="24"/>
          <w:sz w:val="20"/>
          <w:szCs w:val="21"/>
          <w:highlight w:val="none"/>
          <w:u w:val="single"/>
          <w:lang w:val="zh-CN"/>
        </w:rPr>
        <w:t xml:space="preserve">         </w:t>
      </w:r>
      <w:r>
        <w:rPr>
          <w:rFonts w:hint="eastAsia" w:ascii="宋体" w:hAnsi="宋体" w:eastAsia="宋体" w:cs="宋体"/>
          <w:color w:val="auto"/>
          <w:kern w:val="24"/>
          <w:sz w:val="20"/>
          <w:szCs w:val="21"/>
          <w:highlight w:val="none"/>
          <w:lang w:val="zh-CN"/>
        </w:rPr>
        <w:t>年</w:t>
      </w:r>
      <w:r>
        <w:rPr>
          <w:rFonts w:hint="eastAsia" w:ascii="宋体" w:hAnsi="宋体" w:eastAsia="宋体" w:cs="宋体"/>
          <w:color w:val="auto"/>
          <w:kern w:val="24"/>
          <w:sz w:val="20"/>
          <w:szCs w:val="21"/>
          <w:highlight w:val="none"/>
          <w:u w:val="single"/>
          <w:lang w:val="zh-CN"/>
        </w:rPr>
        <w:t xml:space="preserve">       </w:t>
      </w:r>
      <w:r>
        <w:rPr>
          <w:rFonts w:hint="eastAsia" w:ascii="宋体" w:hAnsi="宋体" w:eastAsia="宋体" w:cs="宋体"/>
          <w:color w:val="auto"/>
          <w:kern w:val="24"/>
          <w:sz w:val="20"/>
          <w:szCs w:val="21"/>
          <w:highlight w:val="none"/>
          <w:lang w:val="zh-CN"/>
        </w:rPr>
        <w:t>月</w:t>
      </w:r>
      <w:r>
        <w:rPr>
          <w:rFonts w:hint="eastAsia" w:ascii="宋体" w:hAnsi="宋体" w:eastAsia="宋体" w:cs="宋体"/>
          <w:color w:val="auto"/>
          <w:kern w:val="24"/>
          <w:sz w:val="20"/>
          <w:szCs w:val="21"/>
          <w:highlight w:val="none"/>
          <w:u w:val="single"/>
          <w:lang w:val="zh-CN"/>
        </w:rPr>
        <w:t xml:space="preserve">        </w:t>
      </w:r>
      <w:r>
        <w:rPr>
          <w:rFonts w:hint="eastAsia" w:ascii="宋体" w:hAnsi="宋体" w:eastAsia="宋体" w:cs="宋体"/>
          <w:color w:val="auto"/>
          <w:kern w:val="24"/>
          <w:sz w:val="20"/>
          <w:szCs w:val="21"/>
          <w:highlight w:val="none"/>
          <w:lang w:val="zh-CN"/>
        </w:rPr>
        <w:t>日</w:t>
      </w:r>
    </w:p>
    <w:bookmarkEnd w:id="440"/>
    <w:bookmarkEnd w:id="441"/>
    <w:bookmarkEnd w:id="442"/>
    <w:bookmarkEnd w:id="443"/>
    <w:p>
      <w:pPr>
        <w:widowControl/>
        <w:jc w:val="left"/>
        <w:rPr>
          <w:rFonts w:hint="eastAsia" w:ascii="宋体" w:hAnsi="宋体" w:eastAsia="宋体" w:cs="宋体"/>
          <w:color w:val="auto"/>
          <w:highlight w:val="none"/>
        </w:rPr>
      </w:pPr>
      <w:bookmarkStart w:id="444" w:name="_Toc221952187"/>
      <w:bookmarkStart w:id="445" w:name="_Toc259524425"/>
      <w:bookmarkStart w:id="446" w:name="_Toc222032739"/>
      <w:bookmarkStart w:id="447" w:name="_Toc152047267"/>
      <w:bookmarkStart w:id="448" w:name="_Toc179715760"/>
      <w:bookmarkStart w:id="449" w:name="_Toc222029570"/>
      <w:bookmarkStart w:id="450" w:name="_Toc229305430"/>
      <w:bookmarkStart w:id="451" w:name="_Toc222033921"/>
      <w:bookmarkStart w:id="452" w:name="_Toc222031072"/>
    </w:p>
    <w:bookmarkEnd w:id="444"/>
    <w:bookmarkEnd w:id="445"/>
    <w:bookmarkEnd w:id="446"/>
    <w:bookmarkEnd w:id="447"/>
    <w:bookmarkEnd w:id="448"/>
    <w:bookmarkEnd w:id="449"/>
    <w:bookmarkEnd w:id="450"/>
    <w:bookmarkEnd w:id="451"/>
    <w:bookmarkEnd w:id="452"/>
    <w:p>
      <w:pPr>
        <w:pStyle w:val="8"/>
        <w:numPr>
          <w:ilvl w:val="0"/>
          <w:numId w:val="0"/>
        </w:numPr>
        <w:ind w:leftChars="0"/>
        <w:jc w:val="center"/>
        <w:rPr>
          <w:rFonts w:hint="eastAsia"/>
          <w:color w:val="auto"/>
          <w:highlight w:val="none"/>
        </w:rPr>
      </w:pPr>
      <w:r>
        <w:rPr>
          <w:rFonts w:hint="eastAsia" w:ascii="宋体" w:hAnsi="宋体" w:eastAsia="宋体" w:cs="宋体"/>
          <w:b/>
          <w:color w:val="auto"/>
          <w:szCs w:val="21"/>
          <w:highlight w:val="none"/>
        </w:rPr>
        <w:br w:type="page"/>
      </w:r>
      <w:r>
        <w:rPr>
          <w:rFonts w:hint="eastAsia" w:ascii="宋体" w:hAnsi="宋体" w:eastAsia="宋体" w:cs="宋体"/>
          <w:color w:val="auto"/>
          <w:szCs w:val="20"/>
          <w:highlight w:val="none"/>
        </w:rPr>
        <w:t>经验和业绩表</w:t>
      </w:r>
    </w:p>
    <w:tbl>
      <w:tblPr>
        <w:tblStyle w:val="4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689"/>
        <w:gridCol w:w="2459"/>
        <w:gridCol w:w="2568"/>
        <w:gridCol w:w="188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项目名称</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项目所在地</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发包人名称</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发包人地址</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5"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发包人联系方式</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合同价（万元）</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合同日期</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验收日期</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43"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承担的工作（供货范围等）简述</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5"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技术支持方（若有）简介</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1" w:hRule="atLeast"/>
          <w:jc w:val="center"/>
        </w:trPr>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备注</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3" w:hRule="atLeast"/>
          <w:jc w:val="center"/>
        </w:trPr>
        <w:tc>
          <w:tcPr>
            <w:tcW w:w="859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附件：1、表中所列业绩应同时依业绩表顺序后附合同</w:t>
            </w:r>
            <w:r>
              <w:rPr>
                <w:rFonts w:hint="eastAsia" w:ascii="宋体" w:hAnsi="宋体" w:cs="宋体"/>
                <w:color w:val="auto"/>
                <w:kern w:val="0"/>
                <w:sz w:val="24"/>
                <w:szCs w:val="24"/>
                <w:highlight w:val="none"/>
                <w:lang w:val="en-US" w:eastAsia="zh-CN"/>
              </w:rPr>
              <w:t>扫描件</w:t>
            </w:r>
            <w:r>
              <w:rPr>
                <w:rFonts w:hint="eastAsia" w:ascii="宋体" w:hAnsi="宋体" w:eastAsia="宋体" w:cs="宋体"/>
                <w:b/>
                <w:color w:val="auto"/>
                <w:kern w:val="0"/>
                <w:sz w:val="24"/>
                <w:szCs w:val="24"/>
                <w:highlight w:val="none"/>
              </w:rPr>
              <w:t>(至少是包括合同盖章页、能清晰显示供货范围（清单）以及合同金额等内容的合同文件，业绩时间以合同签订日期为准）</w:t>
            </w:r>
            <w:r>
              <w:rPr>
                <w:rFonts w:hint="eastAsia" w:ascii="宋体" w:hAnsi="宋体" w:cs="宋体"/>
                <w:b/>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否则该项业绩不被承认的风险由投标人自行承担；2、电子版应当附上采用WORD/PDF格式制作的扫描件。3、如提供用户意见，请单列。</w:t>
            </w:r>
            <w:r>
              <w:rPr>
                <w:rFonts w:hint="eastAsia" w:ascii="宋体" w:hAnsi="宋体" w:eastAsia="宋体" w:cs="宋体"/>
                <w:color w:val="auto"/>
                <w:kern w:val="0"/>
                <w:sz w:val="24"/>
                <w:szCs w:val="24"/>
                <w:highlight w:val="none"/>
                <w:lang w:val="en-US" w:eastAsia="zh-CN"/>
              </w:rPr>
              <w:t>3、已完成项目及正在履约的项目均可使用本表。4、本表可拓展。</w:t>
            </w:r>
          </w:p>
        </w:tc>
      </w:tr>
    </w:tbl>
    <w:p>
      <w:pPr>
        <w:widowControl/>
        <w:autoSpaceDE w:val="0"/>
        <w:autoSpaceDN w:val="0"/>
        <w:adjustRightInd w:val="0"/>
        <w:spacing w:before="177" w:after="177" w:line="360" w:lineRule="auto"/>
        <w:ind w:firstLine="470"/>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投标人名称及公章：</w:t>
      </w:r>
      <w:r>
        <w:rPr>
          <w:rFonts w:hint="eastAsia" w:ascii="宋体" w:hAnsi="宋体" w:eastAsia="宋体" w:cs="宋体"/>
          <w:color w:val="auto"/>
          <w:kern w:val="0"/>
          <w:sz w:val="20"/>
          <w:szCs w:val="21"/>
          <w:highlight w:val="none"/>
          <w:u w:val="single"/>
        </w:rPr>
        <w:t xml:space="preserve">                                                 </w:t>
      </w:r>
    </w:p>
    <w:p>
      <w:pPr>
        <w:widowControl/>
        <w:autoSpaceDE w:val="0"/>
        <w:autoSpaceDN w:val="0"/>
        <w:adjustRightInd w:val="0"/>
        <w:spacing w:before="177" w:after="177" w:line="360" w:lineRule="auto"/>
        <w:ind w:firstLine="470"/>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法定代表人（或授权代表）签字或盖章：</w:t>
      </w:r>
      <w:r>
        <w:rPr>
          <w:rFonts w:hint="eastAsia" w:ascii="宋体" w:hAnsi="宋体" w:eastAsia="宋体" w:cs="宋体"/>
          <w:color w:val="auto"/>
          <w:kern w:val="0"/>
          <w:sz w:val="20"/>
          <w:szCs w:val="21"/>
          <w:highlight w:val="none"/>
          <w:u w:val="single"/>
        </w:rPr>
        <w:t xml:space="preserve">                               </w:t>
      </w:r>
    </w:p>
    <w:p>
      <w:pPr>
        <w:widowControl/>
        <w:autoSpaceDE w:val="0"/>
        <w:autoSpaceDN w:val="0"/>
        <w:adjustRightInd w:val="0"/>
        <w:spacing w:before="177" w:after="177" w:line="360" w:lineRule="auto"/>
        <w:ind w:firstLine="47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24"/>
          <w:sz w:val="20"/>
          <w:szCs w:val="21"/>
          <w:highlight w:val="none"/>
          <w:lang w:val="zh-CN"/>
        </w:rPr>
        <w:t>日期</w:t>
      </w:r>
      <w:r>
        <w:rPr>
          <w:rFonts w:hint="eastAsia" w:ascii="宋体" w:hAnsi="宋体" w:eastAsia="宋体" w:cs="宋体"/>
          <w:color w:val="auto"/>
          <w:kern w:val="0"/>
          <w:sz w:val="20"/>
          <w:szCs w:val="21"/>
          <w:highlight w:val="none"/>
          <w:lang w:val="zh-CN"/>
        </w:rPr>
        <w:t>：</w:t>
      </w:r>
      <w:r>
        <w:rPr>
          <w:rFonts w:hint="eastAsia" w:ascii="宋体" w:hAnsi="宋体" w:eastAsia="宋体" w:cs="宋体"/>
          <w:color w:val="auto"/>
          <w:kern w:val="24"/>
          <w:sz w:val="20"/>
          <w:szCs w:val="21"/>
          <w:highlight w:val="none"/>
          <w:u w:val="single"/>
          <w:lang w:val="zh-CN"/>
        </w:rPr>
        <w:t xml:space="preserve">         </w:t>
      </w:r>
      <w:r>
        <w:rPr>
          <w:rFonts w:hint="eastAsia" w:ascii="宋体" w:hAnsi="宋体" w:eastAsia="宋体" w:cs="宋体"/>
          <w:color w:val="auto"/>
          <w:kern w:val="24"/>
          <w:sz w:val="20"/>
          <w:szCs w:val="21"/>
          <w:highlight w:val="none"/>
          <w:lang w:val="zh-CN"/>
        </w:rPr>
        <w:t>年</w:t>
      </w:r>
      <w:r>
        <w:rPr>
          <w:rFonts w:hint="eastAsia" w:ascii="宋体" w:hAnsi="宋体" w:eastAsia="宋体" w:cs="宋体"/>
          <w:color w:val="auto"/>
          <w:kern w:val="24"/>
          <w:sz w:val="20"/>
          <w:szCs w:val="21"/>
          <w:highlight w:val="none"/>
          <w:u w:val="single"/>
          <w:lang w:val="zh-CN"/>
        </w:rPr>
        <w:t xml:space="preserve">       </w:t>
      </w:r>
      <w:r>
        <w:rPr>
          <w:rFonts w:hint="eastAsia" w:ascii="宋体" w:hAnsi="宋体" w:eastAsia="宋体" w:cs="宋体"/>
          <w:color w:val="auto"/>
          <w:kern w:val="24"/>
          <w:sz w:val="20"/>
          <w:szCs w:val="21"/>
          <w:highlight w:val="none"/>
          <w:lang w:val="zh-CN"/>
        </w:rPr>
        <w:t>月</w:t>
      </w:r>
      <w:r>
        <w:rPr>
          <w:rFonts w:hint="eastAsia" w:ascii="宋体" w:hAnsi="宋体" w:eastAsia="宋体" w:cs="宋体"/>
          <w:color w:val="auto"/>
          <w:kern w:val="24"/>
          <w:sz w:val="20"/>
          <w:szCs w:val="21"/>
          <w:highlight w:val="none"/>
          <w:u w:val="single"/>
          <w:lang w:val="zh-CN"/>
        </w:rPr>
        <w:t xml:space="preserve">        </w:t>
      </w:r>
      <w:r>
        <w:rPr>
          <w:rFonts w:hint="eastAsia" w:ascii="宋体" w:hAnsi="宋体" w:eastAsia="宋体" w:cs="宋体"/>
          <w:color w:val="auto"/>
          <w:kern w:val="24"/>
          <w:sz w:val="20"/>
          <w:szCs w:val="21"/>
          <w:highlight w:val="none"/>
          <w:lang w:val="zh-CN"/>
        </w:rPr>
        <w:t>日</w:t>
      </w:r>
    </w:p>
    <w:p>
      <w:pPr>
        <w:spacing w:line="240" w:lineRule="auto"/>
        <w:jc w:val="left"/>
        <w:outlineLvl w:val="9"/>
        <w:rPr>
          <w:rFonts w:hint="eastAsia"/>
          <w:color w:val="auto"/>
          <w:highlight w:val="none"/>
        </w:rPr>
      </w:pPr>
    </w:p>
    <w:p>
      <w:pPr>
        <w:rPr>
          <w:rFonts w:hint="eastAsia" w:ascii="宋体" w:hAnsi="宋体" w:eastAsia="宋体" w:cs="宋体"/>
          <w:color w:val="auto"/>
          <w:highlight w:val="none"/>
        </w:rPr>
      </w:pPr>
    </w:p>
    <w:p>
      <w:pPr>
        <w:spacing w:line="240" w:lineRule="auto"/>
        <w:jc w:val="left"/>
        <w:outlineLvl w:val="9"/>
        <w:rPr>
          <w:rFonts w:hint="eastAsia"/>
          <w:color w:val="auto"/>
          <w:highlight w:val="none"/>
        </w:rPr>
      </w:pPr>
      <w:r>
        <w:rPr>
          <w:rFonts w:hint="eastAsia"/>
          <w:color w:val="auto"/>
          <w:highlight w:val="none"/>
        </w:rPr>
        <w:br w:type="page"/>
      </w:r>
    </w:p>
    <w:p>
      <w:pPr>
        <w:spacing w:line="360" w:lineRule="auto"/>
        <w:jc w:val="center"/>
        <w:outlineLvl w:val="2"/>
        <w:rPr>
          <w:rFonts w:hint="eastAsia" w:ascii="宋体" w:hAnsi="宋体" w:eastAsia="宋体" w:cs="宋体"/>
          <w:color w:val="auto"/>
          <w:sz w:val="28"/>
          <w:szCs w:val="27"/>
          <w:highlight w:val="none"/>
        </w:rPr>
      </w:pPr>
      <w:bookmarkStart w:id="453" w:name="_Toc18605"/>
      <w:bookmarkStart w:id="454" w:name="_Toc4693"/>
      <w:r>
        <w:rPr>
          <w:rFonts w:hint="eastAsia" w:ascii="宋体" w:hAnsi="宋体" w:eastAsia="宋体" w:cs="宋体"/>
          <w:color w:val="auto"/>
          <w:sz w:val="28"/>
          <w:szCs w:val="27"/>
          <w:highlight w:val="none"/>
        </w:rPr>
        <w:t>十、投标人须知前附表规定的其他材料</w:t>
      </w:r>
      <w:bookmarkEnd w:id="453"/>
      <w:bookmarkEnd w:id="45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  投标人声明</w:t>
      </w:r>
      <w:bookmarkStart w:id="455" w:name="_Toc227133887"/>
      <w:bookmarkStart w:id="456" w:name="_Toc222029460"/>
      <w:bookmarkStart w:id="457" w:name="_Toc221949894"/>
      <w:bookmarkStart w:id="458" w:name="_Toc152047271"/>
      <w:bookmarkStart w:id="459" w:name="_Toc179715764"/>
      <w:r>
        <w:rPr>
          <w:rFonts w:hint="eastAsia" w:ascii="宋体" w:hAnsi="宋体" w:eastAsia="宋体" w:cs="宋体"/>
          <w:color w:val="auto"/>
          <w:sz w:val="24"/>
          <w:highlight w:val="none"/>
        </w:rPr>
        <w:t>（参考格式）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  投标人廉政承诺书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 xml:space="preserve">  如投标报价低于警示价的，提供投标报价不低于成本价的证明材料</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br w:type="page"/>
      </w:r>
      <w:r>
        <w:rPr>
          <w:rFonts w:hint="eastAsia" w:ascii="宋体" w:hAnsi="宋体" w:eastAsia="宋体" w:cs="宋体"/>
          <w:color w:val="auto"/>
          <w:sz w:val="24"/>
          <w:szCs w:val="24"/>
          <w:highlight w:val="none"/>
        </w:rPr>
        <w:t>附件一：</w:t>
      </w:r>
    </w:p>
    <w:p>
      <w:pPr>
        <w:spacing w:line="600" w:lineRule="exact"/>
        <w:ind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投标人声明</w:t>
      </w:r>
    </w:p>
    <w:p>
      <w:pPr>
        <w:spacing w:line="600" w:lineRule="exact"/>
        <w:ind w:firstLine="602" w:firstLineChars="20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30"/>
          <w:szCs w:val="30"/>
          <w:highlight w:val="none"/>
        </w:rPr>
        <w:t>（参考格式）</w:t>
      </w:r>
    </w:p>
    <w:p>
      <w:pPr>
        <w:spacing w:line="600" w:lineRule="exact"/>
        <w:ind w:firstLine="600" w:firstLineChars="200"/>
        <w:rPr>
          <w:rFonts w:hint="eastAsia" w:ascii="宋体" w:hAnsi="宋体" w:eastAsia="宋体" w:cs="宋体"/>
          <w:color w:val="auto"/>
          <w:kern w:val="0"/>
          <w:sz w:val="30"/>
          <w:szCs w:val="30"/>
          <w:highlight w:val="none"/>
        </w:rPr>
      </w:pPr>
    </w:p>
    <w:p>
      <w:pPr>
        <w:spacing w:line="36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广州市水务局、本招标项目招标人及招标监管机构：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本公司就参加投标工作，作出郑重声明：</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及其后提供的一切材料都是真实的。如我司通过本项目的资格审查或成为本项目中标候选人，我司同意并授权招标人将我司响应招标文件资格能力条件（资质、营业执照等证书名称、等级、编号，人员、业绩）、投标文件商务部分（方案等涉及商业秘密的内容除外）等资料进行公开。</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二、本公司保证在本项目投标中不与其他单位围标、串标，不出让投标资格，不向招标人或评标委员会成员行贿。</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三、本公司不存在下列情形：</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（9）与本标段的检测机构有隶属关系或者其他利害关系；</w:t>
      </w:r>
    </w:p>
    <w:p>
      <w:pPr>
        <w:pStyle w:val="12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pPr>
        <w:pStyle w:val="125"/>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4"/>
          <w:szCs w:val="24"/>
          <w:highlight w:val="none"/>
          <w:lang w:eastAsia="zh-CN"/>
        </w:rPr>
        <w:t>；</w:t>
      </w:r>
    </w:p>
    <w:p>
      <w:pPr>
        <w:pStyle w:val="12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pPr>
        <w:pStyle w:val="12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pPr>
        <w:pStyle w:val="12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）法律法规规定的其他情形。</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、本公司承诺，中标后不转包或违法分包。</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、与本公司单位负责人为同一人或者与本公司存在控股、管理关系的其他单位包括：</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。（注：本条由投标人如实填写，如有，应列出全部满足招标公告资质要求的相关单位的名称；如无，则填写“无”。）</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本公司违反上述保证，或本声明陈述与事实不符，经查实，本公司愿意接受公开通报，承担由此带来的法律后果。本声明陈述与事实不符，属于弄虚作假骗取中标，将依法接受监管部门的处罚。</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六、</w:t>
      </w:r>
      <w:r>
        <w:rPr>
          <w:rFonts w:hint="eastAsia" w:ascii="宋体" w:hAnsi="宋体" w:eastAsia="宋体"/>
          <w:color w:val="auto"/>
          <w:sz w:val="24"/>
          <w:szCs w:val="24"/>
          <w:highlight w:val="none"/>
          <w:lang w:val="en-US" w:eastAsia="zh-CN"/>
        </w:rPr>
        <w:t>本公司积极响应广州市关于投身“百千万工程”的号召，主动参与政府投资类建设工程施工项目的建筑业结对帮扶等活动（市属国有企业投资项目参照执行）。</w:t>
      </w:r>
    </w:p>
    <w:p>
      <w:pPr>
        <w:spacing w:line="360" w:lineRule="auto"/>
        <w:ind w:firstLine="480" w:firstLineChars="200"/>
        <w:rPr>
          <w:rFonts w:hint="eastAsia" w:ascii="宋体" w:hAnsi="宋体" w:eastAsia="宋体" w:cs="宋体"/>
          <w:color w:val="auto"/>
          <w:kern w:val="0"/>
          <w:sz w:val="24"/>
          <w:szCs w:val="24"/>
          <w:highlight w:val="none"/>
        </w:rPr>
      </w:pPr>
    </w:p>
    <w:p>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特此声明</w:t>
      </w:r>
      <w:r>
        <w:rPr>
          <w:rFonts w:hint="eastAsia" w:ascii="宋体" w:hAnsi="宋体" w:cs="宋体"/>
          <w:color w:val="auto"/>
          <w:kern w:val="0"/>
          <w:sz w:val="24"/>
          <w:szCs w:val="24"/>
          <w:highlight w:val="none"/>
          <w:lang w:eastAsia="zh-CN"/>
        </w:rPr>
        <w:t>。</w:t>
      </w:r>
    </w:p>
    <w:p>
      <w:pPr>
        <w:spacing w:line="360" w:lineRule="auto"/>
        <w:ind w:left="629" w:right="1449"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声明企业：</w:t>
      </w:r>
    </w:p>
    <w:p>
      <w:pPr>
        <w:spacing w:line="360" w:lineRule="auto"/>
        <w:ind w:right="1179"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w:t>
      </w:r>
    </w:p>
    <w:p>
      <w:pPr>
        <w:spacing w:line="360" w:lineRule="auto"/>
        <w:ind w:right="1179" w:firstLine="480" w:firstLineChars="200"/>
        <w:jc w:val="right"/>
        <w:rPr>
          <w:rFonts w:hint="eastAsia" w:ascii="宋体" w:hAnsi="宋体" w:eastAsia="宋体" w:cs="宋体"/>
          <w:color w:val="auto"/>
          <w:kern w:val="0"/>
          <w:sz w:val="24"/>
          <w:szCs w:val="24"/>
          <w:highlight w:val="none"/>
        </w:rPr>
      </w:pPr>
    </w:p>
    <w:p>
      <w:pPr>
        <w:spacing w:line="360" w:lineRule="auto"/>
        <w:ind w:right="1179"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（企业公章）</w:t>
      </w:r>
    </w:p>
    <w:p>
      <w:pPr>
        <w:spacing w:line="360" w:lineRule="auto"/>
        <w:ind w:right="879"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p>
    <w:p>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附件二</w:t>
      </w:r>
    </w:p>
    <w:p>
      <w:pPr>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投标人廉洁承诺书</w:t>
      </w:r>
    </w:p>
    <w:p>
      <w:pPr>
        <w:spacing w:line="360" w:lineRule="auto"/>
        <w:ind w:firstLine="480" w:firstLineChars="2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广州市水务局、本招标项目招标人及招标监管机构：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本公司参加了</w:t>
      </w:r>
      <w:r>
        <w:rPr>
          <w:rFonts w:hint="eastAsia" w:ascii="宋体" w:hAnsi="宋体" w:eastAsia="宋体" w:cs="宋体"/>
          <w:color w:val="auto"/>
          <w:sz w:val="24"/>
          <w:highlight w:val="none"/>
          <w:u w:val="single"/>
        </w:rPr>
        <w:t xml:space="preserve">   （项目名称/标段名称）    </w:t>
      </w:r>
      <w:r>
        <w:rPr>
          <w:rFonts w:hint="eastAsia" w:ascii="宋体" w:hAnsi="宋体" w:eastAsia="宋体" w:cs="宋体"/>
          <w:color w:val="auto"/>
          <w:sz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w:t>
      </w:r>
      <w:bookmarkStart w:id="460" w:name="_Toc229474023"/>
      <w:r>
        <w:rPr>
          <w:rFonts w:hint="eastAsia" w:ascii="宋体" w:hAnsi="宋体" w:eastAsia="宋体" w:cs="宋体"/>
          <w:color w:val="auto"/>
          <w:sz w:val="24"/>
          <w:highlight w:val="none"/>
        </w:rPr>
        <w:t>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bookmarkEnd w:id="460"/>
      <w:bookmarkStart w:id="461" w:name="_Toc229474024"/>
      <w:r>
        <w:rPr>
          <w:rFonts w:hint="eastAsia" w:ascii="宋体" w:hAnsi="宋体" w:eastAsia="宋体" w:cs="宋体"/>
          <w:color w:val="auto"/>
          <w:sz w:val="24"/>
          <w:highlight w:val="none"/>
        </w:rPr>
        <w:t>自</w:t>
      </w:r>
      <w:bookmarkStart w:id="462" w:name="_Toc359263290"/>
      <w:r>
        <w:rPr>
          <w:rFonts w:hint="eastAsia" w:ascii="宋体" w:hAnsi="宋体" w:eastAsia="宋体" w:cs="宋体"/>
          <w:color w:val="auto"/>
          <w:sz w:val="24"/>
          <w:highlight w:val="none"/>
        </w:rPr>
        <w:t>觉遵</w:t>
      </w:r>
      <w:bookmarkEnd w:id="455"/>
      <w:bookmarkEnd w:id="456"/>
      <w:bookmarkEnd w:id="457"/>
      <w:bookmarkEnd w:id="458"/>
      <w:bookmarkEnd w:id="459"/>
      <w:bookmarkEnd w:id="461"/>
      <w:r>
        <w:rPr>
          <w:rFonts w:hint="eastAsia" w:ascii="宋体" w:hAnsi="宋体" w:eastAsia="宋体" w:cs="宋体"/>
          <w:color w:val="auto"/>
          <w:sz w:val="24"/>
          <w:highlight w:val="none"/>
        </w:rPr>
        <w:t>守国家有关法律法规及廉洁规定。</w:t>
      </w:r>
      <w:bookmarkEnd w:id="46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二、不与招标单位工作人员串通投标，损害国家利益、企业利益以及他人的合法利益；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三、不与其他单位围标、串标，不出让投标资格，不向招标人或评标委员会成员行贿。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四、不以任何名义向参与招标、评标工作的有关人员提供高消费宴请及娱乐活动和赠送回扣、红包、礼金、购物卡、有价证券、贵重物品和好处费、感谢费等；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五、不以任何名义为参与招标、评标工作的有关人员装修住房、婚丧嫁取、配偶子女的工作安排以及境内外旅游等提供方便；</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六、不以谋取非正当利益为目的，擅自与参与招标、评标工作的有关人员就业务问题进行私下商谈或者达成利益默契</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本公司违反上述承诺，或本承诺陈述与事实不符，经查实，本公司愿意接受公开通报，承担由此带来的法律后果。</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特此承诺</w:t>
      </w:r>
      <w:r>
        <w:rPr>
          <w:rFonts w:hint="eastAsia" w:ascii="宋体" w:hAnsi="宋体" w:cs="宋体"/>
          <w:color w:val="auto"/>
          <w:sz w:val="24"/>
          <w:highlight w:val="none"/>
          <w:lang w:eastAsia="zh-CN"/>
        </w:rPr>
        <w:t>。</w:t>
      </w:r>
    </w:p>
    <w:p>
      <w:pPr>
        <w:spacing w:line="360" w:lineRule="auto"/>
        <w:ind w:right="480" w:firstLine="3960" w:firstLineChars="1650"/>
        <w:rPr>
          <w:rFonts w:hint="eastAsia" w:ascii="宋体" w:hAnsi="宋体" w:eastAsia="宋体" w:cs="宋体"/>
          <w:color w:val="auto"/>
          <w:sz w:val="24"/>
          <w:highlight w:val="none"/>
        </w:rPr>
      </w:pPr>
    </w:p>
    <w:p>
      <w:pPr>
        <w:spacing w:line="360" w:lineRule="auto"/>
        <w:ind w:right="480"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承诺企业：      </w:t>
      </w:r>
    </w:p>
    <w:p>
      <w:pPr>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wordWrap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法定代表人签字：                    </w:t>
      </w:r>
    </w:p>
    <w:p>
      <w:pPr>
        <w:autoSpaceDE w:val="0"/>
        <w:autoSpaceDN w:val="0"/>
        <w:adjustRightInd w:val="0"/>
        <w:ind w:firstLine="420"/>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(企业公章)   </w:t>
      </w:r>
      <w:r>
        <w:rPr>
          <w:rFonts w:hint="eastAsia" w:ascii="宋体" w:hAnsi="宋体" w:eastAsia="宋体" w:cs="宋体"/>
          <w:color w:val="auto"/>
          <w:sz w:val="24"/>
          <w:highlight w:val="none"/>
        </w:rPr>
        <w:br w:type="page"/>
      </w:r>
      <w:r>
        <w:rPr>
          <w:rFonts w:hint="eastAsia" w:ascii="宋体" w:hAnsi="宋体" w:eastAsia="宋体" w:cs="宋体"/>
          <w:color w:val="auto"/>
          <w:szCs w:val="21"/>
          <w:highlight w:val="none"/>
        </w:rPr>
        <w:t>附件</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 xml:space="preserve">  </w:t>
      </w:r>
    </w:p>
    <w:p>
      <w:pPr>
        <w:autoSpaceDE w:val="0"/>
        <w:autoSpaceDN w:val="0"/>
        <w:adjustRightInd w:val="0"/>
        <w:ind w:firstLine="420"/>
        <w:rPr>
          <w:rFonts w:hint="eastAsia" w:ascii="宋体" w:hAnsi="宋体" w:eastAsia="宋体" w:cs="宋体"/>
          <w:color w:val="auto"/>
          <w:szCs w:val="21"/>
          <w:highlight w:val="none"/>
        </w:rPr>
      </w:pPr>
    </w:p>
    <w:p>
      <w:pPr>
        <w:pStyle w:val="42"/>
        <w:spacing w:line="360" w:lineRule="auto"/>
        <w:ind w:firstLine="643" w:firstLineChars="200"/>
        <w:jc w:val="center"/>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color w:val="auto"/>
          <w:sz w:val="32"/>
          <w:szCs w:val="32"/>
          <w:highlight w:val="none"/>
        </w:rPr>
        <w:t>如投标报价低于警示价的，提供投标报价不低于成本价的证明材料</w:t>
      </w:r>
    </w:p>
    <w:p>
      <w:pPr>
        <w:spacing w:line="360" w:lineRule="auto"/>
        <w:jc w:val="center"/>
        <w:outlineLvl w:val="2"/>
        <w:rPr>
          <w:rFonts w:hint="eastAsia" w:ascii="宋体" w:hAnsi="宋体" w:eastAsia="宋体" w:cs="宋体"/>
          <w:color w:val="auto"/>
          <w:sz w:val="28"/>
          <w:szCs w:val="27"/>
          <w:highlight w:val="none"/>
        </w:rPr>
      </w:pPr>
      <w:r>
        <w:rPr>
          <w:rFonts w:hint="eastAsia" w:ascii="宋体" w:hAnsi="宋体" w:eastAsia="宋体" w:cs="宋体"/>
          <w:color w:val="auto"/>
          <w:sz w:val="28"/>
          <w:szCs w:val="27"/>
          <w:highlight w:val="none"/>
        </w:rPr>
        <w:t>十</w:t>
      </w:r>
      <w:r>
        <w:rPr>
          <w:rFonts w:hint="eastAsia" w:ascii="宋体" w:hAnsi="宋体" w:eastAsia="宋体" w:cs="宋体"/>
          <w:color w:val="auto"/>
          <w:sz w:val="28"/>
          <w:szCs w:val="27"/>
          <w:highlight w:val="none"/>
          <w:lang w:val="en-US" w:eastAsia="zh-CN"/>
        </w:rPr>
        <w:t>一</w:t>
      </w:r>
      <w:r>
        <w:rPr>
          <w:rFonts w:hint="eastAsia" w:ascii="宋体" w:hAnsi="宋体" w:eastAsia="宋体" w:cs="宋体"/>
          <w:color w:val="auto"/>
          <w:sz w:val="28"/>
          <w:szCs w:val="27"/>
          <w:highlight w:val="none"/>
        </w:rPr>
        <w:t>、中小企业声明函</w:t>
      </w:r>
    </w:p>
    <w:p>
      <w:pPr>
        <w:tabs>
          <w:tab w:val="left" w:pos="720"/>
        </w:tabs>
        <w:snapToGrid w:val="0"/>
        <w:spacing w:line="360" w:lineRule="auto"/>
        <w:ind w:firstLine="0" w:firstLineChars="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如有</w:t>
      </w:r>
      <w:r>
        <w:rPr>
          <w:rFonts w:hint="eastAsia" w:ascii="仿宋" w:hAnsi="仿宋" w:eastAsia="仿宋" w:cs="仿宋"/>
          <w:b/>
          <w:color w:val="auto"/>
          <w:sz w:val="32"/>
          <w:szCs w:val="32"/>
          <w:highlight w:val="none"/>
          <w:lang w:eastAsia="zh-CN"/>
        </w:rPr>
        <w:t>）</w:t>
      </w:r>
    </w:p>
    <w:p>
      <w:pPr>
        <w:keepNext w:val="0"/>
        <w:keepLines w:val="0"/>
        <w:pageBreakBefore w:val="0"/>
        <w:widowControl w:val="0"/>
        <w:tabs>
          <w:tab w:val="left" w:pos="720"/>
        </w:tabs>
        <w:kinsoku/>
        <w:wordWrap/>
        <w:overflowPunct/>
        <w:topLinePunct w:val="0"/>
        <w:autoSpaceDE/>
        <w:autoSpaceDN/>
        <w:bidi w:val="0"/>
        <w:adjustRightInd/>
        <w:snapToGrid w:val="0"/>
        <w:spacing w:line="460" w:lineRule="exact"/>
        <w:ind w:firstLine="0" w:firstLineChars="0"/>
        <w:jc w:val="center"/>
        <w:textAlignment w:val="auto"/>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color w:val="auto"/>
          <w:sz w:val="24"/>
          <w:szCs w:val="20"/>
          <w:highlight w:val="none"/>
          <w:u w:val="singl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（招标人）</w:t>
      </w:r>
      <w:r>
        <w:rPr>
          <w:rFonts w:hint="eastAsia" w:ascii="仿宋" w:hAnsi="仿宋" w:eastAsia="仿宋" w:cs="仿宋"/>
          <w:color w:val="auto"/>
          <w:sz w:val="24"/>
          <w:szCs w:val="2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本公司郑重声明，根据《政府采购促进中小企业发展管理办法》（财库﹝2020﹞46号）的规定，本公司参加</w:t>
      </w:r>
      <w:r>
        <w:rPr>
          <w:rFonts w:hint="eastAsia" w:ascii="仿宋" w:hAnsi="仿宋" w:eastAsia="仿宋" w:cs="仿宋"/>
          <w:color w:val="auto"/>
          <w:sz w:val="24"/>
          <w:szCs w:val="20"/>
          <w:highlight w:val="none"/>
          <w:u w:val="single"/>
        </w:rPr>
        <w:t xml:space="preserve">   （招标人）</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的</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（项目名称）</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lang w:val="en-US" w:eastAsia="zh-CN"/>
        </w:rPr>
        <w:t>招标</w:t>
      </w:r>
      <w:r>
        <w:rPr>
          <w:rFonts w:hint="eastAsia" w:ascii="仿宋" w:hAnsi="仿宋" w:eastAsia="仿宋" w:cs="仿宋"/>
          <w:color w:val="auto"/>
          <w:sz w:val="24"/>
          <w:szCs w:val="20"/>
          <w:highlight w:val="none"/>
        </w:rPr>
        <w:t>活动，工程的施工单位全部为符合政策要求的中小企业。相关企业的具体情况如下：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（项目名称）</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，属于</w:t>
      </w:r>
      <w:r>
        <w:rPr>
          <w:rFonts w:hint="eastAsia" w:ascii="仿宋" w:hAnsi="仿宋" w:eastAsia="仿宋" w:cs="仿宋"/>
          <w:color w:val="auto"/>
          <w:sz w:val="24"/>
          <w:szCs w:val="20"/>
          <w:highlight w:val="none"/>
          <w:u w:val="single"/>
        </w:rPr>
        <w:t>建筑业</w:t>
      </w:r>
      <w:r>
        <w:rPr>
          <w:rFonts w:hint="eastAsia" w:ascii="仿宋" w:hAnsi="仿宋" w:eastAsia="仿宋" w:cs="仿宋"/>
          <w:color w:val="auto"/>
          <w:sz w:val="24"/>
          <w:szCs w:val="20"/>
          <w:highlight w:val="none"/>
        </w:rPr>
        <w:t>；承建（承接）企业为</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（企业名称）</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，从业人员</w:t>
      </w:r>
      <w:r>
        <w:rPr>
          <w:rFonts w:hint="eastAsia" w:ascii="仿宋" w:hAnsi="仿宋" w:eastAsia="仿宋" w:cs="仿宋"/>
          <w:color w:val="auto"/>
          <w:sz w:val="24"/>
          <w:szCs w:val="20"/>
          <w:highlight w:val="none"/>
          <w:u w:val="single"/>
          <w:lang w:eastAsia="zh-CN"/>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人，营业收入为</w:t>
      </w:r>
      <w:r>
        <w:rPr>
          <w:rFonts w:hint="eastAsia" w:ascii="仿宋" w:hAnsi="仿宋" w:eastAsia="仿宋" w:cs="仿宋"/>
          <w:color w:val="auto"/>
          <w:sz w:val="24"/>
          <w:szCs w:val="20"/>
          <w:highlight w:val="none"/>
          <w:u w:val="single"/>
          <w:lang w:eastAsia="zh-CN"/>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万元，资产总额为</w:t>
      </w:r>
      <w:r>
        <w:rPr>
          <w:rFonts w:hint="eastAsia" w:ascii="仿宋" w:hAnsi="仿宋" w:eastAsia="仿宋" w:cs="仿宋"/>
          <w:color w:val="auto"/>
          <w:sz w:val="24"/>
          <w:szCs w:val="20"/>
          <w:highlight w:val="none"/>
          <w:u w:val="single"/>
          <w:lang w:eastAsia="zh-CN"/>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rPr>
        <w:t>万元，属于</w:t>
      </w:r>
      <w:r>
        <w:rPr>
          <w:rFonts w:hint="eastAsia" w:ascii="仿宋" w:hAnsi="仿宋" w:eastAsia="仿宋" w:cs="仿宋"/>
          <w:color w:val="auto"/>
          <w:sz w:val="24"/>
          <w:szCs w:val="20"/>
          <w:highlight w:val="none"/>
          <w:u w:val="single"/>
        </w:rPr>
        <w:t>（□小型企业、□微型企业）</w:t>
      </w:r>
      <w:r>
        <w:rPr>
          <w:rFonts w:hint="eastAsia" w:ascii="仿宋" w:hAnsi="仿宋" w:eastAsia="仿宋" w:cs="仿宋"/>
          <w:color w:val="auto"/>
          <w:sz w:val="24"/>
          <w:szCs w:val="20"/>
          <w:highlight w:val="none"/>
        </w:rPr>
        <w:t>；在本项目中拟承担工作，在本项目的合同份额占合同总金额</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sz w:val="24"/>
          <w:szCs w:val="20"/>
          <w:highlight w:val="none"/>
        </w:rPr>
      </w:pPr>
    </w:p>
    <w:p>
      <w:pPr>
        <w:pStyle w:val="21"/>
        <w:keepNext w:val="0"/>
        <w:keepLines w:val="0"/>
        <w:pageBreakBefore w:val="0"/>
        <w:widowControl w:val="0"/>
        <w:kinsoku/>
        <w:wordWrap/>
        <w:overflowPunct/>
        <w:topLinePunct w:val="0"/>
        <w:autoSpaceDE/>
        <w:autoSpaceDN/>
        <w:bidi w:val="0"/>
        <w:adjustRightInd/>
        <w:spacing w:line="460" w:lineRule="exact"/>
        <w:ind w:left="4620" w:leftChars="2200" w:firstLine="0" w:firstLineChars="0"/>
        <w:textAlignment w:val="auto"/>
        <w:rPr>
          <w:rFonts w:hint="eastAsia" w:ascii="仿宋" w:hAnsi="仿宋" w:eastAsia="仿宋" w:cs="仿宋"/>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4620" w:leftChars="2200" w:firstLine="0" w:firstLineChars="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投标人</w:t>
      </w:r>
      <w:r>
        <w:rPr>
          <w:rFonts w:hint="eastAsia" w:ascii="仿宋" w:hAnsi="仿宋" w:eastAsia="仿宋" w:cs="仿宋"/>
          <w:color w:val="auto"/>
          <w:sz w:val="24"/>
          <w:szCs w:val="20"/>
          <w:highlight w:val="none"/>
        </w:rPr>
        <w:t>名称（盖章</w:t>
      </w:r>
      <w:r>
        <w:rPr>
          <w:rFonts w:hint="eastAsia" w:ascii="仿宋" w:hAnsi="仿宋" w:eastAsia="仿宋" w:cs="仿宋"/>
          <w:color w:val="auto"/>
          <w:sz w:val="24"/>
          <w:szCs w:val="20"/>
          <w:highlight w:val="none"/>
          <w:lang w:val="en-US" w:eastAsia="zh-CN"/>
        </w:rPr>
        <w:t>或电子印章</w:t>
      </w:r>
      <w:r>
        <w:rPr>
          <w:rFonts w:hint="eastAsia" w:ascii="仿宋" w:hAnsi="仿宋" w:eastAsia="仿宋" w:cs="仿宋"/>
          <w:color w:val="auto"/>
          <w:sz w:val="24"/>
          <w:szCs w:val="20"/>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4620" w:leftChars="2200" w:firstLine="0" w:firstLineChars="0"/>
        <w:jc w:val="both"/>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日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期：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  年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月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 日</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color w:val="auto"/>
          <w:sz w:val="24"/>
          <w:szCs w:val="20"/>
          <w:highlight w:val="none"/>
        </w:rPr>
      </w:pPr>
    </w:p>
    <w:p>
      <w:pPr>
        <w:pStyle w:val="21"/>
        <w:rPr>
          <w:rFonts w:hint="eastAsia" w:ascii="仿宋" w:hAnsi="仿宋" w:eastAsia="仿宋" w:cs="仿宋"/>
          <w:color w:val="auto"/>
          <w:sz w:val="24"/>
          <w:szCs w:val="20"/>
          <w:highlight w:val="none"/>
        </w:rPr>
      </w:pPr>
    </w:p>
    <w:p>
      <w:pPr>
        <w:snapToGrid/>
        <w:spacing w:line="360" w:lineRule="auto"/>
        <w:ind w:firstLine="422" w:firstLineChars="20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vertAlign w:val="baseline"/>
          <w:lang w:val="en-US" w:eastAsia="zh-CN"/>
        </w:rPr>
        <w:t>注：1、</w:t>
      </w:r>
      <w:r>
        <w:rPr>
          <w:rFonts w:hint="eastAsia" w:ascii="仿宋" w:hAnsi="仿宋" w:eastAsia="仿宋" w:cs="仿宋"/>
          <w:b/>
          <w:bCs/>
          <w:color w:val="auto"/>
          <w:sz w:val="21"/>
          <w:szCs w:val="21"/>
          <w:highlight w:val="none"/>
        </w:rPr>
        <w:t>从业人员、营业收入、资产总额填报上一年度数据，无上一年度数据的新成立企业可不填报。</w:t>
      </w:r>
    </w:p>
    <w:p>
      <w:pPr>
        <w:pStyle w:val="21"/>
        <w:ind w:firstLine="803" w:firstLineChars="400"/>
        <w:rPr>
          <w:rFonts w:hint="eastAsia" w:ascii="仿宋" w:hAnsi="仿宋" w:eastAsia="仿宋" w:cs="仿宋"/>
          <w:b/>
          <w:bCs/>
          <w:color w:val="auto"/>
          <w:highlight w:val="none"/>
          <w:u w:val="single"/>
          <w:lang w:eastAsia="zh-CN"/>
        </w:rPr>
      </w:pPr>
      <w:r>
        <w:rPr>
          <w:rFonts w:hint="eastAsia" w:ascii="仿宋" w:hAnsi="仿宋" w:eastAsia="仿宋" w:cs="仿宋"/>
          <w:b/>
          <w:bCs/>
          <w:color w:val="auto"/>
          <w:highlight w:val="none"/>
          <w:u w:val="single"/>
          <w:lang w:val="en-US" w:eastAsia="zh-CN"/>
        </w:rPr>
        <w:t>2、《中小企业声明函》（如有）</w:t>
      </w:r>
      <w:r>
        <w:rPr>
          <w:rFonts w:hint="eastAsia" w:ascii="仿宋" w:hAnsi="仿宋" w:eastAsia="仿宋" w:cs="仿宋"/>
          <w:b/>
          <w:bCs/>
          <w:color w:val="auto"/>
          <w:highlight w:val="none"/>
          <w:u w:val="single"/>
        </w:rPr>
        <w:t>适用于小</w:t>
      </w:r>
      <w:r>
        <w:rPr>
          <w:rFonts w:hint="eastAsia" w:ascii="仿宋" w:hAnsi="仿宋" w:eastAsia="仿宋" w:cs="仿宋"/>
          <w:b/>
          <w:bCs/>
          <w:color w:val="auto"/>
          <w:highlight w:val="none"/>
          <w:u w:val="single"/>
          <w:lang w:val="en-US" w:eastAsia="zh-CN"/>
        </w:rPr>
        <w:t>微</w:t>
      </w:r>
      <w:r>
        <w:rPr>
          <w:rFonts w:hint="eastAsia" w:ascii="仿宋" w:hAnsi="仿宋" w:eastAsia="仿宋" w:cs="仿宋"/>
          <w:b/>
          <w:bCs/>
          <w:color w:val="auto"/>
          <w:highlight w:val="none"/>
          <w:u w:val="single"/>
        </w:rPr>
        <w:t>企业参加招投标活动的</w:t>
      </w:r>
      <w:r>
        <w:rPr>
          <w:rFonts w:hint="eastAsia" w:ascii="仿宋" w:hAnsi="仿宋" w:eastAsia="仿宋" w:cs="仿宋"/>
          <w:b/>
          <w:bCs/>
          <w:color w:val="auto"/>
          <w:highlight w:val="none"/>
          <w:u w:val="single"/>
          <w:lang w:eastAsia="zh-CN"/>
        </w:rPr>
        <w:t>。投标人应当自行核实是否属于小微企业，并认真填写，若有虚假将追究其责任。</w:t>
      </w:r>
    </w:p>
    <w:p>
      <w:pPr>
        <w:pStyle w:val="21"/>
        <w:ind w:firstLine="803" w:firstLineChars="400"/>
        <w:rPr>
          <w:rFonts w:hint="eastAsia" w:ascii="仿宋" w:hAnsi="仿宋" w:eastAsia="仿宋" w:cs="仿宋"/>
          <w:b/>
          <w:bCs/>
          <w:color w:val="auto"/>
          <w:highlight w:val="none"/>
          <w:u w:val="single"/>
          <w:lang w:eastAsia="zh-CN"/>
        </w:rPr>
      </w:pPr>
      <w:r>
        <w:rPr>
          <w:rFonts w:hint="eastAsia" w:ascii="仿宋" w:hAnsi="仿宋" w:eastAsia="仿宋" w:cs="仿宋"/>
          <w:b/>
          <w:bCs/>
          <w:color w:val="auto"/>
          <w:highlight w:val="none"/>
          <w:u w:val="single"/>
          <w:lang w:val="en-US" w:eastAsia="zh-CN"/>
        </w:rPr>
        <w:t>3、</w:t>
      </w:r>
      <w:r>
        <w:rPr>
          <w:rFonts w:hint="eastAsia" w:ascii="仿宋" w:hAnsi="仿宋" w:eastAsia="仿宋" w:cs="仿宋"/>
          <w:b/>
          <w:bCs/>
          <w:color w:val="auto"/>
          <w:highlight w:val="none"/>
          <w:u w:val="single"/>
          <w:lang w:eastAsia="zh-CN"/>
        </w:rPr>
        <w:t>需按照本项目对应行业出具</w:t>
      </w:r>
      <w:r>
        <w:rPr>
          <w:rFonts w:hint="eastAsia" w:ascii="仿宋" w:hAnsi="仿宋" w:eastAsia="仿宋" w:cs="仿宋"/>
          <w:b/>
          <w:bCs/>
          <w:color w:val="auto"/>
          <w:highlight w:val="none"/>
          <w:u w:val="single"/>
          <w:lang w:val="en-US" w:eastAsia="zh-CN"/>
        </w:rPr>
        <w:t>《中小企业声明函》</w:t>
      </w:r>
      <w:r>
        <w:rPr>
          <w:rFonts w:hint="eastAsia" w:ascii="仿宋" w:hAnsi="仿宋" w:eastAsia="仿宋" w:cs="仿宋"/>
          <w:b/>
          <w:bCs/>
          <w:color w:val="auto"/>
          <w:highlight w:val="none"/>
          <w:u w:val="single"/>
          <w:lang w:eastAsia="zh-CN"/>
        </w:rPr>
        <w:t>，而非按照供应商的经营范围出具。</w:t>
      </w:r>
    </w:p>
    <w:p>
      <w:pPr>
        <w:spacing w:line="360" w:lineRule="auto"/>
        <w:jc w:val="center"/>
        <w:outlineLvl w:val="2"/>
        <w:rPr>
          <w:rFonts w:hint="eastAsia" w:ascii="宋体" w:hAnsi="宋体" w:eastAsia="宋体" w:cs="宋体"/>
          <w:color w:val="auto"/>
          <w:sz w:val="28"/>
          <w:szCs w:val="27"/>
          <w:highlight w:val="none"/>
          <w:lang w:val="en-US" w:eastAsia="zh-CN"/>
        </w:rPr>
      </w:pPr>
      <w:r>
        <w:rPr>
          <w:rFonts w:hint="eastAsia"/>
          <w:color w:val="auto"/>
          <w:highlight w:val="none"/>
        </w:rPr>
        <w:br w:type="page"/>
      </w:r>
      <w:r>
        <w:rPr>
          <w:rFonts w:hint="eastAsia" w:ascii="宋体" w:hAnsi="宋体" w:eastAsia="宋体" w:cs="宋体"/>
          <w:color w:val="auto"/>
          <w:sz w:val="28"/>
          <w:szCs w:val="27"/>
          <w:highlight w:val="none"/>
        </w:rPr>
        <w:t>十</w:t>
      </w:r>
      <w:r>
        <w:rPr>
          <w:rFonts w:hint="eastAsia" w:ascii="宋体" w:hAnsi="宋体" w:eastAsia="宋体" w:cs="宋体"/>
          <w:color w:val="auto"/>
          <w:sz w:val="28"/>
          <w:szCs w:val="27"/>
          <w:highlight w:val="none"/>
          <w:lang w:val="en-US" w:eastAsia="zh-CN"/>
        </w:rPr>
        <w:t>二</w:t>
      </w:r>
      <w:r>
        <w:rPr>
          <w:rFonts w:hint="eastAsia" w:ascii="宋体" w:hAnsi="宋体" w:eastAsia="宋体" w:cs="宋体"/>
          <w:color w:val="auto"/>
          <w:sz w:val="28"/>
          <w:szCs w:val="27"/>
          <w:highlight w:val="none"/>
        </w:rPr>
        <w:t>、</w:t>
      </w:r>
      <w:r>
        <w:rPr>
          <w:rFonts w:hint="eastAsia" w:ascii="宋体" w:hAnsi="宋体" w:eastAsia="宋体" w:cs="宋体"/>
          <w:color w:val="auto"/>
          <w:sz w:val="28"/>
          <w:szCs w:val="27"/>
          <w:highlight w:val="none"/>
          <w:lang w:eastAsia="zh-CN"/>
        </w:rPr>
        <w:t>监狱企业</w:t>
      </w:r>
      <w:r>
        <w:rPr>
          <w:rFonts w:hint="eastAsia" w:ascii="宋体" w:hAnsi="宋体" w:eastAsia="宋体" w:cs="宋体"/>
          <w:color w:val="auto"/>
          <w:sz w:val="28"/>
          <w:szCs w:val="27"/>
          <w:highlight w:val="none"/>
          <w:lang w:val="en-US" w:eastAsia="zh-CN"/>
        </w:rPr>
        <w:t>证明文件</w:t>
      </w:r>
    </w:p>
    <w:p>
      <w:pPr>
        <w:pStyle w:val="130"/>
        <w:jc w:val="center"/>
        <w:outlineLvl w:val="9"/>
        <w:rPr>
          <w:rFonts w:hint="eastAsia" w:ascii="仿宋" w:hAnsi="仿宋" w:eastAsia="仿宋" w:cs="仿宋"/>
          <w:color w:val="auto"/>
          <w:highlight w:val="none"/>
          <w:lang w:eastAsia="zh-CN"/>
        </w:rPr>
      </w:pPr>
      <w:r>
        <w:rPr>
          <w:rFonts w:hint="eastAsia" w:ascii="仿宋" w:hAnsi="仿宋" w:eastAsia="仿宋" w:cs="仿宋"/>
          <w:b/>
          <w:color w:val="auto"/>
          <w:kern w:val="2"/>
          <w:sz w:val="32"/>
          <w:szCs w:val="32"/>
          <w:highlight w:val="none"/>
          <w:lang w:eastAsia="zh-CN" w:bidi="ar-SA"/>
        </w:rPr>
        <w:t>监狱企业</w:t>
      </w:r>
      <w:r>
        <w:rPr>
          <w:rFonts w:hint="eastAsia" w:ascii="仿宋" w:hAnsi="仿宋" w:eastAsia="仿宋" w:cs="仿宋"/>
          <w:b/>
          <w:color w:val="auto"/>
          <w:kern w:val="2"/>
          <w:sz w:val="32"/>
          <w:szCs w:val="32"/>
          <w:highlight w:val="none"/>
          <w:lang w:val="en-US" w:eastAsia="zh-CN" w:bidi="ar-SA"/>
        </w:rPr>
        <w:t>证明文件</w:t>
      </w:r>
      <w:r>
        <w:rPr>
          <w:rFonts w:hint="eastAsia" w:ascii="仿宋" w:hAnsi="仿宋" w:eastAsia="仿宋" w:cs="仿宋"/>
          <w:b/>
          <w:color w:val="auto"/>
          <w:kern w:val="2"/>
          <w:sz w:val="32"/>
          <w:szCs w:val="32"/>
          <w:highlight w:val="none"/>
          <w:lang w:eastAsia="zh-CN" w:bidi="ar-SA"/>
        </w:rPr>
        <w:t>（</w:t>
      </w:r>
      <w:r>
        <w:rPr>
          <w:rFonts w:hint="eastAsia" w:ascii="仿宋" w:hAnsi="仿宋" w:eastAsia="仿宋" w:cs="仿宋"/>
          <w:b/>
          <w:color w:val="auto"/>
          <w:kern w:val="2"/>
          <w:sz w:val="32"/>
          <w:szCs w:val="32"/>
          <w:highlight w:val="none"/>
          <w:lang w:val="en-US" w:eastAsia="zh-CN" w:bidi="ar-SA"/>
        </w:rPr>
        <w:t>如有</w:t>
      </w:r>
      <w:r>
        <w:rPr>
          <w:rFonts w:hint="eastAsia" w:ascii="仿宋" w:hAnsi="仿宋" w:eastAsia="仿宋" w:cs="仿宋"/>
          <w:b/>
          <w:color w:val="auto"/>
          <w:kern w:val="2"/>
          <w:sz w:val="32"/>
          <w:szCs w:val="32"/>
          <w:highlight w:val="none"/>
          <w:lang w:eastAsia="zh-CN" w:bidi="ar-SA"/>
        </w:rPr>
        <w:t>）</w:t>
      </w: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pStyle w:val="130"/>
        <w:ind w:firstLine="480"/>
        <w:rPr>
          <w:rFonts w:hint="eastAsia" w:ascii="仿宋" w:hAnsi="仿宋" w:eastAsia="仿宋" w:cs="仿宋"/>
          <w:color w:val="auto"/>
          <w:highlight w:val="none"/>
          <w:lang w:val="en-US" w:eastAsia="zh-CN"/>
        </w:rPr>
      </w:pPr>
    </w:p>
    <w:p>
      <w:pPr>
        <w:spacing w:line="240" w:lineRule="auto"/>
        <w:ind w:firstLine="422" w:firstLineChars="20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40" w:lineRule="auto"/>
        <w:ind w:firstLine="843" w:firstLineChars="400"/>
        <w:jc w:val="both"/>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pPr>
        <w:spacing w:line="360" w:lineRule="auto"/>
        <w:jc w:val="center"/>
        <w:outlineLvl w:val="2"/>
        <w:rPr>
          <w:rFonts w:hint="eastAsia" w:ascii="宋体" w:hAnsi="宋体" w:eastAsia="宋体" w:cs="宋体"/>
          <w:color w:val="auto"/>
          <w:sz w:val="28"/>
          <w:szCs w:val="27"/>
          <w:highlight w:val="none"/>
          <w:lang w:val="en-US" w:eastAsia="zh-CN"/>
        </w:rPr>
      </w:pPr>
      <w:r>
        <w:rPr>
          <w:rFonts w:hint="eastAsia" w:ascii="宋体" w:hAnsi="宋体" w:eastAsia="宋体" w:cs="宋体"/>
          <w:color w:val="auto"/>
          <w:sz w:val="28"/>
          <w:szCs w:val="27"/>
          <w:highlight w:val="none"/>
          <w:lang w:val="en-US" w:eastAsia="zh-CN"/>
        </w:rPr>
        <w:br w:type="page"/>
      </w:r>
      <w:r>
        <w:rPr>
          <w:rFonts w:hint="eastAsia" w:ascii="宋体" w:hAnsi="宋体" w:eastAsia="宋体" w:cs="宋体"/>
          <w:color w:val="auto"/>
          <w:sz w:val="28"/>
          <w:szCs w:val="27"/>
          <w:highlight w:val="none"/>
        </w:rPr>
        <w:t>十</w:t>
      </w:r>
      <w:r>
        <w:rPr>
          <w:rFonts w:hint="eastAsia" w:ascii="宋体" w:hAnsi="宋体" w:eastAsia="宋体" w:cs="宋体"/>
          <w:color w:val="auto"/>
          <w:sz w:val="28"/>
          <w:szCs w:val="27"/>
          <w:highlight w:val="none"/>
          <w:lang w:val="en-US" w:eastAsia="zh-CN"/>
        </w:rPr>
        <w:t>三</w:t>
      </w:r>
      <w:r>
        <w:rPr>
          <w:rFonts w:hint="eastAsia" w:ascii="宋体" w:hAnsi="宋体" w:eastAsia="宋体" w:cs="宋体"/>
          <w:color w:val="auto"/>
          <w:sz w:val="28"/>
          <w:szCs w:val="27"/>
          <w:highlight w:val="none"/>
        </w:rPr>
        <w:t>、</w:t>
      </w:r>
      <w:r>
        <w:rPr>
          <w:rFonts w:hint="eastAsia" w:ascii="宋体" w:hAnsi="宋体" w:eastAsia="宋体" w:cs="宋体"/>
          <w:color w:val="auto"/>
          <w:sz w:val="28"/>
          <w:szCs w:val="27"/>
          <w:highlight w:val="none"/>
          <w:lang w:eastAsia="zh-CN"/>
        </w:rPr>
        <w:t>监狱企业</w:t>
      </w:r>
      <w:r>
        <w:rPr>
          <w:rFonts w:hint="eastAsia" w:ascii="宋体" w:hAnsi="宋体" w:eastAsia="宋体" w:cs="宋体"/>
          <w:color w:val="auto"/>
          <w:sz w:val="28"/>
          <w:szCs w:val="27"/>
          <w:highlight w:val="none"/>
          <w:lang w:val="en-US" w:eastAsia="zh-CN"/>
        </w:rPr>
        <w:t>证明文件</w:t>
      </w:r>
    </w:p>
    <w:p>
      <w:pPr>
        <w:pStyle w:val="130"/>
        <w:jc w:val="center"/>
        <w:outlineLvl w:val="9"/>
        <w:rPr>
          <w:rFonts w:hint="eastAsia" w:ascii="仿宋" w:hAnsi="仿宋" w:eastAsia="仿宋" w:cs="仿宋"/>
          <w:b/>
          <w:color w:val="auto"/>
          <w:kern w:val="2"/>
          <w:sz w:val="32"/>
          <w:szCs w:val="32"/>
          <w:highlight w:val="none"/>
          <w:lang w:eastAsia="zh-CN" w:bidi="ar-SA"/>
        </w:rPr>
      </w:pPr>
      <w:r>
        <w:rPr>
          <w:rFonts w:hint="eastAsia" w:ascii="仿宋" w:hAnsi="仿宋" w:eastAsia="仿宋" w:cs="仿宋"/>
          <w:b/>
          <w:color w:val="auto"/>
          <w:kern w:val="2"/>
          <w:sz w:val="32"/>
          <w:szCs w:val="32"/>
          <w:highlight w:val="none"/>
          <w:lang w:eastAsia="zh-CN" w:bidi="ar-SA"/>
        </w:rPr>
        <w:t>残疾人福利性单位声明函（</w:t>
      </w:r>
      <w:r>
        <w:rPr>
          <w:rFonts w:hint="eastAsia" w:ascii="仿宋" w:hAnsi="仿宋" w:eastAsia="仿宋" w:cs="仿宋"/>
          <w:b/>
          <w:color w:val="auto"/>
          <w:kern w:val="2"/>
          <w:sz w:val="32"/>
          <w:szCs w:val="32"/>
          <w:highlight w:val="none"/>
          <w:lang w:val="en-US" w:eastAsia="zh-CN" w:bidi="ar-SA"/>
        </w:rPr>
        <w:t>如有</w:t>
      </w:r>
      <w:r>
        <w:rPr>
          <w:rFonts w:hint="eastAsia" w:ascii="仿宋" w:hAnsi="仿宋" w:eastAsia="仿宋" w:cs="仿宋"/>
          <w:b/>
          <w:color w:val="auto"/>
          <w:kern w:val="2"/>
          <w:sz w:val="32"/>
          <w:szCs w:val="32"/>
          <w:highlight w:val="none"/>
          <w:lang w:eastAsia="zh-CN" w:bidi="ar-SA"/>
        </w:rPr>
        <w:t>）</w:t>
      </w:r>
    </w:p>
    <w:p>
      <w:pPr>
        <w:pStyle w:val="130"/>
        <w:spacing w:line="360" w:lineRule="auto"/>
        <w:ind w:firstLine="480" w:firstLineChars="200"/>
        <w:rPr>
          <w:rFonts w:hint="eastAsia" w:ascii="仿宋" w:hAnsi="仿宋" w:eastAsia="仿宋" w:cs="仿宋"/>
          <w:color w:val="auto"/>
          <w:sz w:val="24"/>
          <w:szCs w:val="20"/>
          <w:highlight w:val="none"/>
        </w:rPr>
      </w:pPr>
    </w:p>
    <w:p>
      <w:pPr>
        <w:pStyle w:val="13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0"/>
          <w:highlight w:val="none"/>
        </w:rPr>
        <w:t>致：</w:t>
      </w:r>
      <w:r>
        <w:rPr>
          <w:rFonts w:hint="eastAsia" w:ascii="仿宋" w:hAnsi="仿宋" w:eastAsia="仿宋" w:cs="仿宋"/>
          <w:color w:val="auto"/>
          <w:sz w:val="24"/>
          <w:szCs w:val="20"/>
          <w:highlight w:val="none"/>
          <w:u w:val="single"/>
        </w:rPr>
        <w:t xml:space="preserve">        （招标人）</w:t>
      </w:r>
      <w:r>
        <w:rPr>
          <w:rFonts w:hint="eastAsia" w:ascii="仿宋" w:hAnsi="仿宋" w:eastAsia="仿宋" w:cs="仿宋"/>
          <w:color w:val="auto"/>
          <w:sz w:val="24"/>
          <w:szCs w:val="20"/>
          <w:highlight w:val="none"/>
          <w:u w:val="single"/>
          <w:lang w:val="en-US" w:eastAsia="zh-CN"/>
        </w:rPr>
        <w:t xml:space="preserve">         </w:t>
      </w:r>
    </w:p>
    <w:p>
      <w:pPr>
        <w:pStyle w:val="13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0"/>
          <w:highlight w:val="none"/>
          <w:u w:val="single"/>
        </w:rPr>
        <w:t xml:space="preserve">        （招标人）</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lang w:val="en-US" w:eastAsia="zh-CN"/>
        </w:rPr>
        <w:t>项目名称</w:t>
      </w:r>
      <w:r>
        <w:rPr>
          <w:rFonts w:hint="eastAsia" w:ascii="仿宋" w:hAnsi="仿宋" w:eastAsia="仿宋" w:cs="仿宋"/>
          <w:color w:val="auto"/>
          <w:sz w:val="24"/>
          <w:szCs w:val="20"/>
          <w:highlight w:val="none"/>
          <w:u w:val="single"/>
        </w:rPr>
        <w:t>）</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none"/>
          <w:lang w:val="en-US" w:eastAsia="zh-CN"/>
        </w:rPr>
        <w:t>项目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由本单位承担工程。</w:t>
      </w:r>
    </w:p>
    <w:p>
      <w:pPr>
        <w:pStyle w:val="13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napToGrid/>
        <w:spacing w:line="360" w:lineRule="auto"/>
        <w:ind w:firstLine="5040" w:firstLineChars="2100"/>
        <w:jc w:val="both"/>
        <w:rPr>
          <w:rFonts w:hint="eastAsia" w:ascii="仿宋" w:hAnsi="仿宋" w:eastAsia="仿宋" w:cs="仿宋"/>
          <w:color w:val="auto"/>
          <w:sz w:val="24"/>
          <w:szCs w:val="20"/>
          <w:highlight w:val="none"/>
          <w:lang w:val="en-US" w:eastAsia="zh-CN"/>
        </w:rPr>
      </w:pPr>
    </w:p>
    <w:p>
      <w:pPr>
        <w:snapToGrid/>
        <w:spacing w:line="360" w:lineRule="auto"/>
        <w:ind w:firstLine="5040" w:firstLineChars="2100"/>
        <w:jc w:val="both"/>
        <w:rPr>
          <w:rFonts w:hint="eastAsia" w:ascii="仿宋" w:hAnsi="仿宋" w:eastAsia="仿宋" w:cs="仿宋"/>
          <w:color w:val="auto"/>
          <w:sz w:val="24"/>
          <w:szCs w:val="20"/>
          <w:highlight w:val="none"/>
          <w:lang w:val="en-US" w:eastAsia="zh-CN"/>
        </w:rPr>
      </w:pPr>
    </w:p>
    <w:p>
      <w:pPr>
        <w:pStyle w:val="21"/>
        <w:rPr>
          <w:rFonts w:hint="eastAsia" w:ascii="仿宋" w:hAnsi="仿宋" w:eastAsia="仿宋" w:cs="仿宋"/>
          <w:color w:val="auto"/>
          <w:sz w:val="24"/>
          <w:szCs w:val="20"/>
          <w:highlight w:val="none"/>
          <w:lang w:val="en-US" w:eastAsia="zh-CN"/>
        </w:rPr>
      </w:pPr>
    </w:p>
    <w:p>
      <w:pPr>
        <w:pStyle w:val="21"/>
        <w:rPr>
          <w:rFonts w:hint="eastAsia" w:ascii="仿宋" w:hAnsi="仿宋" w:eastAsia="仿宋" w:cs="仿宋"/>
          <w:color w:val="auto"/>
          <w:sz w:val="24"/>
          <w:szCs w:val="20"/>
          <w:highlight w:val="none"/>
          <w:lang w:val="en-US" w:eastAsia="zh-CN"/>
        </w:rPr>
      </w:pPr>
    </w:p>
    <w:p>
      <w:pPr>
        <w:spacing w:line="360" w:lineRule="auto"/>
        <w:ind w:firstLine="5040" w:firstLineChars="2100"/>
        <w:jc w:val="both"/>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投标人</w:t>
      </w:r>
      <w:r>
        <w:rPr>
          <w:rFonts w:hint="eastAsia" w:ascii="仿宋" w:hAnsi="仿宋" w:eastAsia="仿宋" w:cs="仿宋"/>
          <w:color w:val="auto"/>
          <w:sz w:val="24"/>
          <w:szCs w:val="20"/>
          <w:highlight w:val="none"/>
        </w:rPr>
        <w:t>名称（盖章</w:t>
      </w:r>
      <w:r>
        <w:rPr>
          <w:rFonts w:hint="eastAsia" w:ascii="仿宋" w:hAnsi="仿宋" w:eastAsia="仿宋" w:cs="仿宋"/>
          <w:color w:val="auto"/>
          <w:sz w:val="24"/>
          <w:szCs w:val="20"/>
          <w:highlight w:val="none"/>
          <w:lang w:val="en-US" w:eastAsia="zh-CN"/>
        </w:rPr>
        <w:t>或电子印章</w:t>
      </w:r>
      <w:r>
        <w:rPr>
          <w:rFonts w:hint="eastAsia" w:ascii="仿宋" w:hAnsi="仿宋" w:eastAsia="仿宋" w:cs="仿宋"/>
          <w:color w:val="auto"/>
          <w:sz w:val="24"/>
          <w:szCs w:val="20"/>
          <w:highlight w:val="none"/>
        </w:rPr>
        <w:t>）：</w:t>
      </w:r>
    </w:p>
    <w:p>
      <w:pPr>
        <w:spacing w:line="360" w:lineRule="auto"/>
        <w:ind w:firstLine="5040" w:firstLineChars="2100"/>
        <w:jc w:val="both"/>
        <w:rPr>
          <w:rFonts w:hint="eastAsia" w:ascii="仿宋" w:hAnsi="仿宋" w:eastAsia="仿宋" w:cs="仿宋"/>
          <w:color w:val="auto"/>
          <w:highlight w:val="none"/>
        </w:rPr>
      </w:pPr>
      <w:r>
        <w:rPr>
          <w:rFonts w:hint="eastAsia" w:ascii="仿宋" w:hAnsi="仿宋" w:eastAsia="仿宋" w:cs="仿宋"/>
          <w:color w:val="auto"/>
          <w:sz w:val="24"/>
          <w:szCs w:val="20"/>
          <w:highlight w:val="none"/>
        </w:rPr>
        <w:t xml:space="preserve">日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期：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  年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月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rPr>
        <w:t xml:space="preserve"> 日</w:t>
      </w: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360" w:lineRule="auto"/>
        <w:ind w:firstLine="0" w:firstLineChars="0"/>
        <w:jc w:val="center"/>
        <w:rPr>
          <w:rFonts w:hint="eastAsia" w:ascii="仿宋" w:hAnsi="仿宋" w:eastAsia="仿宋" w:cs="仿宋"/>
          <w:b/>
          <w:bCs/>
          <w:i w:val="0"/>
          <w:iCs w:val="0"/>
          <w:color w:val="auto"/>
          <w:highlight w:val="none"/>
        </w:rPr>
      </w:pPr>
    </w:p>
    <w:p>
      <w:pPr>
        <w:snapToGrid/>
        <w:spacing w:line="240" w:lineRule="auto"/>
        <w:ind w:firstLine="632" w:firstLineChars="300"/>
        <w:jc w:val="both"/>
        <w:rPr>
          <w:rFonts w:hint="eastAsia" w:ascii="仿宋" w:hAnsi="仿宋" w:eastAsia="仿宋" w:cs="仿宋"/>
          <w:b/>
          <w:bCs/>
          <w:i w:val="0"/>
          <w:iCs w:val="0"/>
          <w:color w:val="auto"/>
          <w:szCs w:val="21"/>
          <w:highlight w:val="none"/>
        </w:rPr>
      </w:pPr>
      <w:r>
        <w:rPr>
          <w:rFonts w:hint="eastAsia" w:ascii="仿宋" w:hAnsi="仿宋" w:eastAsia="仿宋" w:cs="仿宋"/>
          <w:b/>
          <w:bCs/>
          <w:i w:val="0"/>
          <w:iCs w:val="0"/>
          <w:color w:val="auto"/>
          <w:szCs w:val="21"/>
          <w:highlight w:val="none"/>
        </w:rPr>
        <w:t>注：</w:t>
      </w:r>
      <w:r>
        <w:rPr>
          <w:rFonts w:hint="eastAsia" w:ascii="仿宋" w:hAnsi="仿宋" w:eastAsia="仿宋" w:cs="仿宋"/>
          <w:b/>
          <w:bCs/>
          <w:i w:val="0"/>
          <w:iCs w:val="0"/>
          <w:color w:val="auto"/>
          <w:szCs w:val="21"/>
          <w:highlight w:val="none"/>
          <w:lang w:val="en-US" w:eastAsia="zh-CN"/>
        </w:rPr>
        <w:t>1、</w:t>
      </w:r>
      <w:r>
        <w:rPr>
          <w:rFonts w:hint="eastAsia" w:ascii="仿宋" w:hAnsi="仿宋" w:eastAsia="仿宋" w:cs="仿宋"/>
          <w:b/>
          <w:bCs/>
          <w:i w:val="0"/>
          <w:iCs w:val="0"/>
          <w:color w:val="auto"/>
          <w:szCs w:val="21"/>
          <w:highlight w:val="none"/>
        </w:rPr>
        <w:t>残疾人福利性单位声明函（如有）适用于残疾人福利性单位参加招投标活动的。本函未填写的视作未做声明。</w:t>
      </w:r>
    </w:p>
    <w:p>
      <w:pPr>
        <w:snapToGrid/>
        <w:spacing w:line="240" w:lineRule="auto"/>
        <w:ind w:firstLine="1054" w:firstLineChars="500"/>
        <w:jc w:val="both"/>
        <w:rPr>
          <w:rFonts w:hint="eastAsia" w:ascii="仿宋" w:hAnsi="仿宋" w:eastAsia="仿宋" w:cs="仿宋"/>
          <w:b/>
          <w:bCs/>
          <w:i w:val="0"/>
          <w:iCs w:val="0"/>
          <w:color w:val="auto"/>
          <w:szCs w:val="21"/>
          <w:highlight w:val="none"/>
        </w:rPr>
      </w:pPr>
      <w:r>
        <w:rPr>
          <w:rFonts w:hint="eastAsia" w:ascii="仿宋" w:hAnsi="仿宋" w:eastAsia="仿宋" w:cs="仿宋"/>
          <w:b/>
          <w:bCs/>
          <w:i w:val="0"/>
          <w:iCs w:val="0"/>
          <w:color w:val="auto"/>
          <w:szCs w:val="21"/>
          <w:highlight w:val="none"/>
          <w:lang w:val="en-US" w:eastAsia="zh-CN"/>
        </w:rPr>
        <w:t>2、</w:t>
      </w:r>
      <w:r>
        <w:rPr>
          <w:rFonts w:hint="eastAsia" w:ascii="仿宋" w:hAnsi="仿宋" w:eastAsia="仿宋" w:cs="仿宋"/>
          <w:b/>
          <w:bCs/>
          <w:i w:val="0"/>
          <w:iCs w:val="0"/>
          <w:color w:val="auto"/>
          <w:szCs w:val="21"/>
          <w:highlight w:val="none"/>
        </w:rPr>
        <w:t>残疾人福利性单位视同小微企业，无需再提供《中小企业声明函》。</w:t>
      </w:r>
    </w:p>
    <w:p>
      <w:pPr>
        <w:spacing w:line="240" w:lineRule="auto"/>
        <w:ind w:right="0" w:firstLine="0" w:firstLineChars="0"/>
        <w:rPr>
          <w:rFonts w:hint="eastAsia"/>
          <w:color w:val="auto"/>
          <w:highlight w:val="none"/>
        </w:rPr>
      </w:pPr>
      <w:r>
        <w:rPr>
          <w:rFonts w:hint="eastAsia" w:ascii="宋体" w:hAnsi="宋体" w:eastAsia="宋体" w:cs="宋体"/>
          <w:color w:val="auto"/>
          <w:sz w:val="28"/>
          <w:szCs w:val="27"/>
          <w:highlight w:val="none"/>
          <w:lang w:val="en-US" w:eastAsia="zh-CN"/>
        </w:rPr>
        <w:br w:type="page"/>
      </w:r>
    </w:p>
    <w:p>
      <w:pPr>
        <w:pStyle w:val="2"/>
        <w:jc w:val="center"/>
        <w:rPr>
          <w:rFonts w:hint="eastAsia" w:ascii="宋体" w:hAnsi="宋体" w:eastAsia="宋体" w:cs="宋体"/>
          <w:color w:val="auto"/>
          <w:sz w:val="24"/>
          <w:highlight w:val="none"/>
        </w:rPr>
      </w:pPr>
      <w:bookmarkStart w:id="463" w:name="_Toc18185"/>
      <w:bookmarkStart w:id="464" w:name="_Toc21260"/>
      <w:bookmarkStart w:id="465" w:name="_Toc24888"/>
      <w:bookmarkStart w:id="466" w:name="_Toc16649"/>
      <w:bookmarkStart w:id="467" w:name="_Toc6686"/>
      <w:bookmarkStart w:id="468" w:name="_Toc8"/>
      <w:bookmarkStart w:id="469" w:name="_Toc9559"/>
      <w:bookmarkStart w:id="470" w:name="_Toc6804"/>
      <w:bookmarkStart w:id="471" w:name="_Toc16200"/>
      <w:bookmarkStart w:id="472" w:name="_Toc18839"/>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否决性条款汇总</w:t>
      </w:r>
      <w:bookmarkEnd w:id="463"/>
      <w:bookmarkEnd w:id="464"/>
      <w:bookmarkEnd w:id="465"/>
      <w:bookmarkEnd w:id="466"/>
      <w:bookmarkEnd w:id="467"/>
      <w:bookmarkEnd w:id="468"/>
      <w:bookmarkEnd w:id="469"/>
      <w:bookmarkEnd w:id="470"/>
      <w:bookmarkEnd w:id="471"/>
      <w:bookmarkEnd w:id="472"/>
    </w:p>
    <w:p>
      <w:pPr>
        <w:widowControl/>
        <w:spacing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pPr>
        <w:widowControl/>
        <w:spacing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pPr>
        <w:widowControl/>
        <w:spacing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文件中含义不明确、对同类问题表述不一致、有明显文字和计算错误的，应当要求投标人作必要的澄清、说明后再判定投标人是否</w:t>
      </w:r>
      <w:r>
        <w:rPr>
          <w:rFonts w:hint="eastAsia" w:ascii="宋体" w:hAnsi="宋体" w:eastAsia="宋体" w:cs="宋体"/>
          <w:color w:val="auto"/>
          <w:kern w:val="0"/>
          <w:sz w:val="24"/>
          <w:szCs w:val="24"/>
          <w:highlight w:val="none"/>
          <w:lang w:val="en-US" w:eastAsia="zh-CN"/>
        </w:rPr>
        <w:t>属于有效投标</w:t>
      </w:r>
      <w:r>
        <w:rPr>
          <w:rFonts w:hint="eastAsia" w:ascii="宋体" w:hAnsi="宋体" w:eastAsia="宋体" w:cs="宋体"/>
          <w:color w:val="auto"/>
          <w:kern w:val="0"/>
          <w:sz w:val="24"/>
          <w:szCs w:val="24"/>
          <w:highlight w:val="none"/>
        </w:rPr>
        <w:t>，不得直接认定其</w:t>
      </w:r>
      <w:r>
        <w:rPr>
          <w:rFonts w:hint="eastAsia" w:ascii="宋体" w:hAnsi="宋体" w:eastAsia="宋体" w:cs="宋体"/>
          <w:color w:val="auto"/>
          <w:kern w:val="0"/>
          <w:sz w:val="24"/>
          <w:szCs w:val="24"/>
          <w:highlight w:val="none"/>
          <w:lang w:val="en-US" w:eastAsia="zh-CN"/>
        </w:rPr>
        <w:t>为无效投标</w:t>
      </w:r>
      <w:r>
        <w:rPr>
          <w:rFonts w:hint="eastAsia" w:ascii="宋体" w:hAnsi="宋体" w:eastAsia="宋体" w:cs="宋体"/>
          <w:color w:val="auto"/>
          <w:kern w:val="0"/>
          <w:sz w:val="24"/>
          <w:szCs w:val="24"/>
          <w:highlight w:val="none"/>
        </w:rPr>
        <w:t>。</w:t>
      </w:r>
    </w:p>
    <w:p>
      <w:pPr>
        <w:widowControl/>
        <w:spacing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w:t>
      </w:r>
      <w:r>
        <w:rPr>
          <w:rFonts w:hint="eastAsia" w:ascii="宋体" w:hAnsi="宋体" w:cs="宋体"/>
          <w:color w:val="auto"/>
          <w:kern w:val="0"/>
          <w:sz w:val="24"/>
          <w:szCs w:val="24"/>
          <w:highlight w:val="none"/>
          <w:lang w:val="en-US" w:eastAsia="zh-CN"/>
        </w:rPr>
        <w:t>招标人将拒绝受理该投标文件：</w:t>
      </w:r>
    </w:p>
    <w:p>
      <w:pPr>
        <w:widowControl/>
        <w:spacing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sz w:val="24"/>
          <w:szCs w:val="24"/>
          <w:highlight w:val="none"/>
        </w:rPr>
        <w:t>电子投标文件未在投标截止时间前成功上传并保存在</w:t>
      </w:r>
      <w:r>
        <w:rPr>
          <w:rFonts w:hint="eastAsia" w:ascii="宋体" w:hAnsi="宋体" w:cs="宋体"/>
          <w:color w:val="auto"/>
          <w:sz w:val="24"/>
          <w:szCs w:val="24"/>
          <w:highlight w:val="none"/>
          <w:lang w:val="en-US" w:eastAsia="zh-CN"/>
        </w:rPr>
        <w:t>规定的电子交易平台</w:t>
      </w:r>
      <w:r>
        <w:rPr>
          <w:rFonts w:hint="eastAsia" w:ascii="宋体" w:hAnsi="宋体" w:cs="宋体"/>
          <w:color w:val="auto"/>
          <w:sz w:val="24"/>
          <w:szCs w:val="24"/>
          <w:highlight w:val="none"/>
        </w:rPr>
        <w:t>电子评标系统且取得回执的</w:t>
      </w:r>
      <w:r>
        <w:rPr>
          <w:rFonts w:hint="eastAsia" w:ascii="宋体" w:hAnsi="宋体" w:eastAsia="宋体" w:cs="宋体"/>
          <w:color w:val="auto"/>
          <w:kern w:val="0"/>
          <w:sz w:val="24"/>
          <w:szCs w:val="24"/>
          <w:highlight w:val="none"/>
        </w:rPr>
        <w:t>；</w:t>
      </w:r>
    </w:p>
    <w:p>
      <w:pPr>
        <w:widowControl/>
        <w:spacing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sz w:val="24"/>
          <w:szCs w:val="24"/>
          <w:highlight w:val="none"/>
        </w:rPr>
        <w:t>因投标人原因造成电子投标文件未解密</w:t>
      </w:r>
      <w:r>
        <w:rPr>
          <w:rFonts w:hint="eastAsia" w:ascii="宋体" w:hAnsi="宋体" w:eastAsia="宋体" w:cs="宋体"/>
          <w:color w:val="auto"/>
          <w:kern w:val="0"/>
          <w:sz w:val="24"/>
          <w:szCs w:val="24"/>
          <w:highlight w:val="none"/>
          <w:lang w:eastAsia="zh-CN"/>
        </w:rPr>
        <w:t>。</w:t>
      </w:r>
    </w:p>
    <w:p>
      <w:pPr>
        <w:widowControl/>
        <w:adjustRightInd/>
        <w:spacing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r>
        <w:rPr>
          <w:rFonts w:hint="eastAsia" w:ascii="宋体" w:hAnsi="宋体" w:eastAsia="宋体" w:cs="宋体"/>
          <w:sz w:val="24"/>
          <w:szCs w:val="24"/>
          <w:highlight w:val="none"/>
        </w:rPr>
        <w:t>出现下列情形之一的，</w:t>
      </w:r>
      <w:r>
        <w:rPr>
          <w:rFonts w:hint="eastAsia" w:ascii="宋体" w:hAnsi="宋体" w:cs="宋体"/>
          <w:color w:val="auto"/>
          <w:sz w:val="24"/>
          <w:szCs w:val="24"/>
          <w:highlight w:val="none"/>
          <w:lang w:val="en-US" w:eastAsia="zh-CN"/>
        </w:rPr>
        <w:t>将作为无效投标或不合格标处理</w:t>
      </w:r>
      <w:r>
        <w:rPr>
          <w:rFonts w:hint="eastAsia" w:ascii="宋体" w:hAnsi="宋体" w:eastAsia="宋体" w:cs="宋体"/>
          <w:sz w:val="24"/>
          <w:szCs w:val="24"/>
          <w:highlight w:val="none"/>
        </w:rPr>
        <w:t>：</w:t>
      </w:r>
    </w:p>
    <w:p>
      <w:pPr>
        <w:adjustRightInd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投标文件格式不符合第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章“投标文件格式”的规定</w:t>
      </w:r>
      <w:r>
        <w:rPr>
          <w:rFonts w:hint="eastAsia" w:ascii="宋体" w:hAnsi="宋体" w:eastAsia="宋体" w:cs="宋体"/>
          <w:sz w:val="24"/>
          <w:szCs w:val="24"/>
          <w:highlight w:val="none"/>
          <w:lang w:eastAsia="zh-CN"/>
        </w:rPr>
        <w:t>；</w:t>
      </w:r>
    </w:p>
    <w:p>
      <w:pPr>
        <w:adjustRightInd w:val="0"/>
        <w:snapToGrid/>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2.未提供法定代表人（单位负责人）证明；或有法定代表人（单位负责人）委托代理人时，未提供授权委托书；</w:t>
      </w:r>
    </w:p>
    <w:p>
      <w:pPr>
        <w:adjustRightInd w:val="0"/>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投标文件的签字盖章不满足下列条件：</w:t>
      </w:r>
    </w:p>
    <w:p>
      <w:pPr>
        <w:adjustRightInd w:val="0"/>
        <w:snapToGrid/>
        <w:spacing w:line="360" w:lineRule="auto"/>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1）投标人应使用依法设立的电子认证服务机构签发的电子签章认证证书对电子投标文件进行电子签章。该电子签章与手写签名或者盖章具有同等的法律效力。</w:t>
      </w:r>
    </w:p>
    <w:p>
      <w:pPr>
        <w:adjustRightInd w:val="0"/>
        <w:snapToGrid/>
        <w:spacing w:line="360" w:lineRule="auto"/>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投标文件格式规定盖章的页面必须盖章（可以使用电子签章），规定法定代表人或授权委托人签字的页面必须签字或签章（可以使用电子签名）。由法定代表人签字的，应附法定代表人（单位负责人）身份证明，由代理人签字的，应附法定代表人（单位负责人）身份证明和授权委托书。</w:t>
      </w:r>
    </w:p>
    <w:p>
      <w:pPr>
        <w:adjustRightInd w:val="0"/>
        <w:snapToGrid/>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color w:val="auto"/>
          <w:kern w:val="0"/>
          <w:sz w:val="24"/>
          <w:szCs w:val="24"/>
          <w:highlight w:val="none"/>
          <w:lang w:val="en-US" w:eastAsia="zh-CN"/>
        </w:rPr>
        <w:t>同一投标人提交两个或以上不同的投标文件或者投标报价，但招标文件要求提交备选投标的除外；</w:t>
      </w:r>
    </w:p>
    <w:p>
      <w:pPr>
        <w:adjustRightInd w:val="0"/>
        <w:snapToGrid/>
        <w:spacing w:line="360" w:lineRule="auto"/>
        <w:ind w:firstLine="480" w:firstLineChars="200"/>
        <w:rPr>
          <w:rFonts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cs="宋体"/>
          <w:color w:val="auto"/>
          <w:kern w:val="0"/>
          <w:sz w:val="24"/>
          <w:szCs w:val="24"/>
          <w:highlight w:val="none"/>
          <w:lang w:val="en-US" w:eastAsia="zh-CN"/>
        </w:rPr>
        <w:t>投标人有串通投标、弄虚作假（包括但不限于提供虚假业绩证明材料等）、行贿等违法行为的；</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6.两个（含两个）以上的投标人加密打包的电子投标文件电脑机器码一致的；</w:t>
      </w:r>
    </w:p>
    <w:p>
      <w:pPr>
        <w:widowControl/>
        <w:spacing w:after="135"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 投标文件不符合招标文件评标办法中形式评审标准、资格评审标准、响应性评审标准的要求；</w:t>
      </w:r>
    </w:p>
    <w:p>
      <w:pPr>
        <w:widowControl/>
        <w:spacing w:after="135" w:line="360" w:lineRule="auto"/>
        <w:ind w:firstLine="480" w:firstLineChars="200"/>
        <w:jc w:val="left"/>
        <w:rPr>
          <w:rFonts w:hint="eastAsia" w:ascii="宋体" w:hAnsi="宋体" w:eastAsia="宋体" w:cs="宋体"/>
          <w:strike w:val="0"/>
          <w:dstrike w:val="0"/>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strike w:val="0"/>
          <w:dstrike w:val="0"/>
          <w:color w:val="auto"/>
          <w:kern w:val="0"/>
          <w:sz w:val="24"/>
          <w:szCs w:val="24"/>
          <w:highlight w:val="none"/>
          <w:lang w:val="en-US" w:eastAsia="zh-CN"/>
        </w:rPr>
        <w:t>第二章“投标人须知”第1.4.3项规定的任何一种情形的；</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9.投标报价不满足以下任一条件： </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（1）投标人对相同材料提交唯一报价；</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（2）投标报价中的单价为固定总价；</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（3）投标人的总投标报价不得超过总价最高投标限价；</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11.招标文件“第四章合同条款”条款中有负偏差项；</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12.招标文件“第五章供货要求”条款中有负偏差项的；</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13.招标人根据规定要求投标人提交有关证明和证件的原件时，投标人未在规定时间内提交或提交的有关证明和证件的原件与投标文件不一致；</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14.评标委员会根据规定要求对投标报价进行修正，并要求投标人书面澄清确认时，投标人拒不澄清确认或不完全接受评标委员会要求其澄清确认的内容；</w:t>
      </w:r>
    </w:p>
    <w:p>
      <w:pPr>
        <w:widowControl/>
        <w:spacing w:after="135"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15.评标委员会发现投标人的报价明显低于其他投标报价或者低于成本警示价，使得其投标报价可能低于其个别成本的，要求该投标人作出书面说明并提供相应的证明材料，投标人不能合理说明或者不能提供相应证明材料的； </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16.评标委员会根据规定要求投标人在规定时间内对投标文件澄清、说明或补正时，投标人未在规定时间内提交或拒绝提交澄清、说明或补正资料</w:t>
      </w:r>
      <w:r>
        <w:rPr>
          <w:rFonts w:hint="eastAsia" w:ascii="宋体" w:hAnsi="宋体" w:eastAsia="宋体" w:cs="宋体"/>
          <w:color w:val="auto"/>
          <w:sz w:val="24"/>
          <w:szCs w:val="24"/>
          <w:highlight w:val="none"/>
          <w:lang w:eastAsia="zh-CN"/>
        </w:rPr>
        <w:t>；</w:t>
      </w:r>
    </w:p>
    <w:p>
      <w:pPr>
        <w:widowControl w:val="0"/>
        <w:spacing w:after="0" w:line="360" w:lineRule="auto"/>
        <w:ind w:firstLine="480" w:firstLineChars="200"/>
        <w:jc w:val="both"/>
        <w:rPr>
          <w:rFonts w:hint="default" w:ascii="Times New Roman" w:hAnsi="Times New Roman" w:eastAsia="楷体_GB2312" w:cs="Times New Roman"/>
          <w:kern w:val="0"/>
          <w:sz w:val="20"/>
          <w:szCs w:val="20"/>
          <w:lang w:val="en-US" w:eastAsia="zh-CN" w:bidi="ar-SA"/>
        </w:rPr>
      </w:pPr>
      <w:r>
        <w:rPr>
          <w:rFonts w:hint="eastAsia" w:ascii="宋体" w:hAnsi="宋体" w:eastAsia="楷体_GB2312" w:cs="宋体"/>
          <w:color w:val="auto"/>
          <w:kern w:val="0"/>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投标人未按技术要求提供技术支持资料的；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投标人所提供的供货业绩证明资料中包含</w:t>
      </w:r>
      <w:r>
        <w:rPr>
          <w:rFonts w:hint="eastAsia" w:ascii="宋体" w:hAnsi="宋体" w:eastAsia="宋体" w:cs="宋体"/>
          <w:b/>
          <w:bCs/>
          <w:color w:val="auto"/>
          <w:sz w:val="24"/>
          <w:szCs w:val="24"/>
          <w:highlight w:val="none"/>
        </w:rPr>
        <w:t>红冲</w:t>
      </w:r>
      <w:r>
        <w:rPr>
          <w:rFonts w:hint="eastAsia" w:ascii="宋体" w:hAnsi="宋体" w:eastAsia="宋体" w:cs="宋体"/>
          <w:color w:val="auto"/>
          <w:sz w:val="24"/>
          <w:szCs w:val="24"/>
          <w:highlight w:val="none"/>
        </w:rPr>
        <w:t>或</w:t>
      </w:r>
      <w:r>
        <w:rPr>
          <w:rFonts w:hint="eastAsia" w:ascii="宋体" w:hAnsi="宋体" w:eastAsia="宋体" w:cs="宋体"/>
          <w:b/>
          <w:bCs/>
          <w:color w:val="auto"/>
          <w:sz w:val="24"/>
          <w:szCs w:val="24"/>
          <w:highlight w:val="none"/>
        </w:rPr>
        <w:t>作废</w:t>
      </w:r>
      <w:r>
        <w:rPr>
          <w:rFonts w:hint="eastAsia" w:ascii="宋体" w:hAnsi="宋体" w:eastAsia="宋体" w:cs="宋体"/>
          <w:color w:val="auto"/>
          <w:sz w:val="24"/>
          <w:szCs w:val="24"/>
          <w:highlight w:val="none"/>
        </w:rPr>
        <w:t>发票的</w:t>
      </w:r>
      <w:r>
        <w:rPr>
          <w:rFonts w:hint="eastAsia" w:ascii="宋体" w:hAnsi="宋体" w:eastAsia="宋体" w:cs="宋体"/>
          <w:color w:val="auto"/>
          <w:sz w:val="24"/>
          <w:szCs w:val="24"/>
          <w:highlight w:val="none"/>
          <w:lang w:val="en-US" w:eastAsia="zh-CN"/>
        </w:rPr>
        <w:t>.</w:t>
      </w:r>
    </w:p>
    <w:p>
      <w:pPr>
        <w:spacing w:line="360" w:lineRule="auto"/>
        <w:rPr>
          <w:rFonts w:hint="eastAsia" w:ascii="宋体" w:hAnsi="宋体" w:eastAsia="宋体" w:cs="宋体"/>
          <w:color w:val="auto"/>
          <w:sz w:val="24"/>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P9coBAACaAwAADgAAAGRycy9lMm9Eb2MueG1srVNLbtswEN0X6B0I&#10;7mspBlo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29DqkhLLDE789PDz9OvP6fcP&#10;8j7p03uoMe3OY2IcPrkBt2b2AzoT7UEGk75IiGAc1T2e1RVDJDw9qpZVVWKIY2y+IH7x+NwHiJ+F&#10;MyQZDQ04vqwqO3yFOKbOKamadddK6zxCbf9zIGbyFKn3scdkxWE7TIS2rj0inx4n31CLi06J/mJR&#10;2LQksxFmYzsbex/UrstblOqB/7iP2ETuLVUYYafCOLLMblqvtBP/3nPW4y+1/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NP9coBAACaAwAADgAAAAAAAAABACAAAAAeAQAAZHJzL2Uyb0Rv&#10;Yy54bWxQSwUGAAAAAAYABgBZAQAAW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1FaMkBAACb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mZFieMWJ375/u3y49fl51ey&#10;XGaB+gA15j0EzEzDnR9wbWY/oDPzHlS0+YuMCMZR3vNVXjkkIvKj9Wq9rjAkMDZfEJ89Pg8R0lvp&#10;LclGQyPOr8jKT+8hjalzSq7m/L02pszQuL8ciJk9LPc+9pitNOyHidDet2fk0+PoG+pw0ykx7xwq&#10;m7dkNuJs7GfjGKI+dGWNcj0It8eETZTecoURdiqMMyvspv3KS/HnvWQ9/lP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6DUVoyQEAAJsDAAAOAAAAAAAAAAEAIAAAAB4BAABkcnMvZTJvRG9j&#10;LnhtbFBLBQYAAAAABgAGAFkBAABZ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51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pPr>
                        </w:p>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5KyFGs0BAACoAwAADgAAAAAAAAABACAAAAAeAQAAZHJzL2Uy&#10;b0RvYy54bWxQSwUGAAAAAAYABgBZAQAAXQUAAAAA&#10;">
              <v:fill on="f" focussize="0,0"/>
              <v:stroke on="f"/>
              <v:imagedata o:title=""/>
              <o:lock v:ext="edit" aspectratio="f"/>
              <v:textbox inset="0mm,0mm,0mm,0mm" style="mso-fit-shape-to-text:t;">
                <w:txbxContent>
                  <w:p>
                    <w:pPr>
                      <w:pStyle w:val="27"/>
                    </w:pPr>
                  </w:p>
                  <w:p/>
                </w:txbxContent>
              </v:textbox>
            </v:shape>
          </w:pict>
        </mc:Fallback>
      </mc:AlternateContent>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6AucoBAACbAwAADgAAAGRycy9lMm9Eb2MueG1srVNLjtswDN0X6B0E&#10;7SdyMkC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T9NSWWG5z46fev059/p78/&#10;yTwL1HkoMe/OY2bsP7oe1yYJl/yAzsS7b4JJX2REMI7yHs/yyj4SkR4tF8tlgSGBsemCOOzy3AeI&#10;n6QzJBkVDTi/LCs/fIE4pE4pqZp1t0rrPENtHzkQM3nYpcdkxX7bj41vXX1EPh2OvqIWN50S/dmi&#10;smlLJiNMxnYy9j6oXZvXKNUD/2EfsYncW6owwI6FcWaZ3bhfaSke3nPW5Z9a/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m6AucoBAACbAwAADgAAAAAAAAABACAAAAAeAQAAZHJzL2Uyb0Rv&#10;Yy54bWxQSwUGAAAAAAYABgBZAQAAW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XLmckBAACa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C1K4rjFiZ9//jj/+nP+/Z28&#10;yfr0AWpMuw2YmIb3fsCtmf2Azkx7UNHmLxIiGEeo00VdOSQi8qPVcrWqMCQwNl8Qn90/DxHSB+kt&#10;yUZDI46vqMqPnyCNqXNKrub8jTamjNC4/xyImT0s9z72mK007IaJ0M63J+TT4+Qb6nDRKTEfHQqL&#10;/aXZiLOxm41DiHrflS3K9SC8OyRsovSWK4ywU2EcWWE3rVfeiX/vJev+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9cuZyQEAAJoDAAAOAAAAAAAAAAEAIAAAAB4BAABkcnMvZTJvRG9j&#10;LnhtbFBLBQYAAAAABgAGAFkBAABZ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51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pPr>
                        </w:p>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tIs0BAACoAwAADgAAAAAAAAABACAAAAAeAQAAZHJzL2Uy&#10;b0RvYy54bWxQSwUGAAAAAAYABgBZAQAAXQUAAAAA&#10;">
              <v:fill on="f" focussize="0,0"/>
              <v:stroke on="f"/>
              <v:imagedata o:title=""/>
              <o:lock v:ext="edit" aspectratio="f"/>
              <v:textbox inset="0mm,0mm,0mm,0mm" style="mso-fit-shape-to-text:t;">
                <w:txbxContent>
                  <w:p>
                    <w:pPr>
                      <w:pStyle w:val="27"/>
                    </w:pPr>
                  </w:p>
                  <w:p/>
                </w:txbxContent>
              </v:textbox>
            </v:shape>
          </w:pict>
        </mc:Fallback>
      </mc:AlternateConten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right" w:pos="9813"/>
        <w:tab w:val="clear" w:pos="4153"/>
        <w:tab w:val="clear" w:pos="8306"/>
      </w:tabs>
      <w:ind w:left="-966" w:right="-968"/>
      <w:jc w:val="both"/>
      <w:rPr>
        <w:rFonts w:ascii="宋体" w:hAnsi="宋体"/>
        <w:color w:val="FF0000"/>
        <w:w w:val="8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right" w:pos="9813"/>
        <w:tab w:val="clear" w:pos="4153"/>
        <w:tab w:val="clear" w:pos="8306"/>
      </w:tabs>
      <w:ind w:left="-966" w:right="-968"/>
      <w:jc w:val="both"/>
      <w:rPr>
        <w:rFonts w:ascii="宋体" w:hAnsi="宋体"/>
        <w:color w:val="FF0000"/>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9AC94"/>
    <w:multiLevelType w:val="multilevel"/>
    <w:tmpl w:val="A8E9AC94"/>
    <w:lvl w:ilvl="0" w:tentative="0">
      <w:start w:val="1"/>
      <w:numFmt w:val="decimal"/>
      <w:pStyle w:val="3"/>
      <w:lvlText w:val="%1."/>
      <w:lvlJc w:val="left"/>
      <w:pPr>
        <w:ind w:left="420" w:hanging="420"/>
      </w:pPr>
      <w:rPr>
        <w:rFonts w:hint="default" w:ascii="黑体" w:hAnsi="黑体" w:eastAsia="黑体" w:cs="黑体"/>
        <w:b/>
        <w:bCs/>
        <w:sz w:val="30"/>
        <w:szCs w:val="30"/>
      </w:rPr>
    </w:lvl>
    <w:lvl w:ilvl="1" w:tentative="0">
      <w:start w:val="1"/>
      <w:numFmt w:val="decimal"/>
      <w:isLgl/>
      <w:lvlText w:val="%1.%2"/>
      <w:lvlJc w:val="left"/>
      <w:pPr>
        <w:ind w:left="0" w:firstLine="0"/>
      </w:pPr>
      <w:rPr>
        <w:rFonts w:hint="default" w:ascii="宋体" w:hAnsi="宋体" w:eastAsia="宋体" w:cs="宋体"/>
        <w:sz w:val="24"/>
        <w:szCs w:val="24"/>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abstractNum w:abstractNumId="1">
    <w:nsid w:val="C644583A"/>
    <w:multiLevelType w:val="multilevel"/>
    <w:tmpl w:val="C644583A"/>
    <w:lvl w:ilvl="0" w:tentative="0">
      <w:start w:val="1"/>
      <w:numFmt w:val="decimal"/>
      <w:lvlText w:val="1.1.%1"/>
      <w:lvlJc w:val="left"/>
      <w:pPr>
        <w:ind w:left="901" w:hanging="419"/>
      </w:pPr>
      <w:rPr>
        <w:rFonts w:hint="eastAsia"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188E54E"/>
    <w:multiLevelType w:val="multilevel"/>
    <w:tmpl w:val="D188E54E"/>
    <w:lvl w:ilvl="0" w:tentative="0">
      <w:start w:val="1"/>
      <w:numFmt w:val="decimal"/>
      <w:lvlText w:val="%1."/>
      <w:lvlJc w:val="left"/>
      <w:pPr>
        <w:ind w:left="420" w:hanging="420"/>
      </w:pPr>
      <w:rPr>
        <w:rFonts w:hint="default"/>
        <w:sz w:val="30"/>
        <w:szCs w:val="30"/>
      </w:rPr>
    </w:lvl>
    <w:lvl w:ilvl="1" w:tentative="0">
      <w:start w:val="1"/>
      <w:numFmt w:val="decimal"/>
      <w:isLgl/>
      <w:lvlText w:val="%1.%2"/>
      <w:lvlJc w:val="left"/>
      <w:pPr>
        <w:ind w:left="0" w:firstLine="0"/>
      </w:pPr>
      <w:rPr>
        <w:rFonts w:hint="default" w:ascii="宋体" w:hAnsi="宋体" w:eastAsia="宋体" w:cs="宋体"/>
        <w:sz w:val="24"/>
        <w:szCs w:val="24"/>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abstractNum w:abstractNumId="3">
    <w:nsid w:val="04585C45"/>
    <w:multiLevelType w:val="multilevel"/>
    <w:tmpl w:val="04585C45"/>
    <w:lvl w:ilvl="0" w:tentative="0">
      <w:start w:val="1"/>
      <w:numFmt w:val="decimal"/>
      <w:pStyle w:val="6"/>
      <w:lvlText w:val="1.1.%1"/>
      <w:lvlJc w:val="left"/>
      <w:pPr>
        <w:ind w:left="420" w:hanging="420"/>
      </w:pPr>
      <w:rPr>
        <w:rFonts w:hint="eastAsia"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A97150"/>
    <w:multiLevelType w:val="multilevel"/>
    <w:tmpl w:val="04A97150"/>
    <w:lvl w:ilvl="0" w:tentative="0">
      <w:start w:val="1"/>
      <w:numFmt w:val="decimal"/>
      <w:lvlText w:val="（%1）"/>
      <w:lvlJc w:val="left"/>
      <w:pPr>
        <w:ind w:left="1129" w:hanging="420"/>
      </w:pPr>
      <w:rPr>
        <w:rFonts w:hint="eastAsia"/>
      </w:rPr>
    </w:lvl>
    <w:lvl w:ilvl="1" w:tentative="0">
      <w:start w:val="1"/>
      <w:numFmt w:val="lowerRoman"/>
      <w:lvlText w:val="%2."/>
      <w:lvlJc w:val="righ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5">
    <w:nsid w:val="0AEE0ADC"/>
    <w:multiLevelType w:val="multilevel"/>
    <w:tmpl w:val="0AEE0AD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30C70F7"/>
    <w:multiLevelType w:val="multilevel"/>
    <w:tmpl w:val="130C70F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3F913DF"/>
    <w:multiLevelType w:val="singleLevel"/>
    <w:tmpl w:val="13F913DF"/>
    <w:lvl w:ilvl="0" w:tentative="0">
      <w:start w:val="1"/>
      <w:numFmt w:val="decimal"/>
      <w:suff w:val="nothing"/>
      <w:lvlText w:val="%1、"/>
      <w:lvlJc w:val="left"/>
    </w:lvl>
  </w:abstractNum>
  <w:abstractNum w:abstractNumId="8">
    <w:nsid w:val="21F02FD1"/>
    <w:multiLevelType w:val="multilevel"/>
    <w:tmpl w:val="21F02FD1"/>
    <w:lvl w:ilvl="0" w:tentative="0">
      <w:start w:val="1"/>
      <w:numFmt w:val="decimal"/>
      <w:lvlText w:val="2.%1"/>
      <w:lvlJc w:val="left"/>
      <w:pPr>
        <w:ind w:left="900" w:hanging="420"/>
      </w:pPr>
      <w:rPr>
        <w:rFonts w:hint="eastAsia"/>
      </w:rPr>
    </w:lvl>
    <w:lvl w:ilvl="1" w:tentative="0">
      <w:start w:val="1"/>
      <w:numFmt w:val="decimal"/>
      <w:lvlText w:val="2.%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50B600E"/>
    <w:multiLevelType w:val="multilevel"/>
    <w:tmpl w:val="250B600E"/>
    <w:lvl w:ilvl="0" w:tentative="0">
      <w:start w:val="1"/>
      <w:numFmt w:val="decimal"/>
      <w:lvlText w:val="3.%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5448C5"/>
    <w:multiLevelType w:val="multilevel"/>
    <w:tmpl w:val="295448C5"/>
    <w:lvl w:ilvl="0" w:tentative="0">
      <w:start w:val="1"/>
      <w:numFmt w:val="decimal"/>
      <w:lvlText w:val="6.%1"/>
      <w:lvlJc w:val="left"/>
      <w:pPr>
        <w:ind w:left="900" w:hanging="420"/>
      </w:pPr>
      <w:rPr>
        <w:rFonts w:hint="eastAsia"/>
      </w:rPr>
    </w:lvl>
    <w:lvl w:ilvl="1" w:tentative="0">
      <w:start w:val="1"/>
      <w:numFmt w:val="decimal"/>
      <w:lvlText w:val="6.%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FC29FB"/>
    <w:multiLevelType w:val="multilevel"/>
    <w:tmpl w:val="2EFC29FB"/>
    <w:lvl w:ilvl="0" w:tentative="0">
      <w:start w:val="1"/>
      <w:numFmt w:val="decimal"/>
      <w:lvlText w:val="（%1）"/>
      <w:lvlJc w:val="left"/>
      <w:pPr>
        <w:ind w:left="562" w:hanging="420"/>
      </w:pPr>
      <w:rPr>
        <w:rFonts w:hint="eastAsia"/>
        <w:lang w:val="en-US"/>
      </w:rPr>
    </w:lvl>
    <w:lvl w:ilvl="1" w:tentative="0">
      <w:start w:val="1"/>
      <w:numFmt w:val="lowerRoman"/>
      <w:lvlText w:val="%2."/>
      <w:lvlJc w:val="righ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2">
    <w:nsid w:val="2F55056A"/>
    <w:multiLevelType w:val="multilevel"/>
    <w:tmpl w:val="2F55056A"/>
    <w:lvl w:ilvl="0" w:tentative="0">
      <w:start w:val="1"/>
      <w:numFmt w:val="bullet"/>
      <w:lvlText w:val=""/>
      <w:lvlJc w:val="left"/>
      <w:pPr>
        <w:ind w:left="845" w:hanging="420"/>
      </w:pPr>
      <w:rPr>
        <w:rFonts w:hint="default" w:ascii="Wingdings" w:hAnsi="Wingdings"/>
      </w:rPr>
    </w:lvl>
    <w:lvl w:ilvl="1" w:tentative="0">
      <w:start w:val="1"/>
      <w:numFmt w:val="lowerRoman"/>
      <w:lvlText w:val="%2."/>
      <w:lvlJc w:val="righ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37934594"/>
    <w:multiLevelType w:val="multilevel"/>
    <w:tmpl w:val="37934594"/>
    <w:lvl w:ilvl="0" w:tentative="0">
      <w:start w:val="1"/>
      <w:numFmt w:val="bullet"/>
      <w:pStyle w:val="11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14">
    <w:nsid w:val="3FB01419"/>
    <w:multiLevelType w:val="multilevel"/>
    <w:tmpl w:val="3FB0141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7D578B5"/>
    <w:multiLevelType w:val="multilevel"/>
    <w:tmpl w:val="47D578B5"/>
    <w:lvl w:ilvl="0" w:tentative="0">
      <w:start w:val="1"/>
      <w:numFmt w:val="lowerLetter"/>
      <w:lvlText w:val="%1)"/>
      <w:lvlJc w:val="left"/>
      <w:pPr>
        <w:ind w:left="840" w:hanging="420"/>
      </w:pPr>
      <w:rPr>
        <w:rFonts w:hint="eastAsia"/>
      </w:rPr>
    </w:lvl>
    <w:lvl w:ilvl="1" w:tentative="0">
      <w:start w:val="1"/>
      <w:numFmt w:val="decimal"/>
      <w:lvlText w:val="5.%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88B59E6"/>
    <w:multiLevelType w:val="multilevel"/>
    <w:tmpl w:val="488B59E6"/>
    <w:lvl w:ilvl="0" w:tentative="0">
      <w:start w:val="4"/>
      <w:numFmt w:val="decimal"/>
      <w:lvlText w:val="%1."/>
      <w:lvlJc w:val="left"/>
      <w:pPr>
        <w:ind w:left="420" w:hanging="420"/>
      </w:pPr>
      <w:rPr>
        <w:rFonts w:hint="default"/>
        <w:sz w:val="30"/>
        <w:szCs w:val="30"/>
      </w:rPr>
    </w:lvl>
    <w:lvl w:ilvl="1" w:tentative="0">
      <w:start w:val="1"/>
      <w:numFmt w:val="decimal"/>
      <w:isLgl/>
      <w:lvlText w:val="%1.%2"/>
      <w:lvlJc w:val="left"/>
      <w:pPr>
        <w:ind w:left="567" w:hanging="567"/>
      </w:pPr>
      <w:rPr>
        <w:rFonts w:hint="default" w:ascii="宋体" w:hAnsi="宋体" w:eastAsia="宋体" w:cs="宋体"/>
        <w:sz w:val="24"/>
        <w:szCs w:val="24"/>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abstractNum w:abstractNumId="17">
    <w:nsid w:val="5A0B24CB"/>
    <w:multiLevelType w:val="multilevel"/>
    <w:tmpl w:val="5A0B24CB"/>
    <w:lvl w:ilvl="0" w:tentative="0">
      <w:start w:val="1"/>
      <w:numFmt w:val="decimal"/>
      <w:pStyle w:val="5"/>
      <w:lvlText w:val="1.%1"/>
      <w:lvlJc w:val="left"/>
      <w:pPr>
        <w:ind w:left="0" w:firstLine="0"/>
      </w:pPr>
      <w:rPr>
        <w:rFonts w:hint="eastAsia"/>
      </w:rPr>
    </w:lvl>
    <w:lvl w:ilvl="1" w:tentative="0">
      <w:start w:val="1"/>
      <w:numFmt w:val="lowerLetter"/>
      <w:lvlText w:val="%2)"/>
      <w:lvlJc w:val="left"/>
      <w:pPr>
        <w:ind w:left="1660" w:hanging="420"/>
      </w:pPr>
    </w:lvl>
    <w:lvl w:ilvl="2" w:tentative="0">
      <w:start w:val="1"/>
      <w:numFmt w:val="lowerRoman"/>
      <w:lvlText w:val="%3."/>
      <w:lvlJc w:val="right"/>
      <w:pPr>
        <w:ind w:left="2080" w:hanging="420"/>
      </w:pPr>
    </w:lvl>
    <w:lvl w:ilvl="3" w:tentative="0">
      <w:start w:val="1"/>
      <w:numFmt w:val="decimal"/>
      <w:lvlText w:val="%4."/>
      <w:lvlJc w:val="left"/>
      <w:pPr>
        <w:ind w:left="2500" w:hanging="420"/>
      </w:pPr>
    </w:lvl>
    <w:lvl w:ilvl="4" w:tentative="0">
      <w:start w:val="1"/>
      <w:numFmt w:val="lowerLetter"/>
      <w:lvlText w:val="%5)"/>
      <w:lvlJc w:val="left"/>
      <w:pPr>
        <w:ind w:left="2920" w:hanging="420"/>
      </w:pPr>
    </w:lvl>
    <w:lvl w:ilvl="5" w:tentative="0">
      <w:start w:val="1"/>
      <w:numFmt w:val="lowerRoman"/>
      <w:lvlText w:val="%6."/>
      <w:lvlJc w:val="right"/>
      <w:pPr>
        <w:ind w:left="3340" w:hanging="420"/>
      </w:pPr>
    </w:lvl>
    <w:lvl w:ilvl="6" w:tentative="0">
      <w:start w:val="1"/>
      <w:numFmt w:val="decimal"/>
      <w:lvlText w:val="%7."/>
      <w:lvlJc w:val="left"/>
      <w:pPr>
        <w:ind w:left="3760" w:hanging="420"/>
      </w:pPr>
    </w:lvl>
    <w:lvl w:ilvl="7" w:tentative="0">
      <w:start w:val="1"/>
      <w:numFmt w:val="lowerLetter"/>
      <w:lvlText w:val="%8)"/>
      <w:lvlJc w:val="left"/>
      <w:pPr>
        <w:ind w:left="4180" w:hanging="420"/>
      </w:pPr>
    </w:lvl>
    <w:lvl w:ilvl="8" w:tentative="0">
      <w:start w:val="1"/>
      <w:numFmt w:val="lowerRoman"/>
      <w:lvlText w:val="%9."/>
      <w:lvlJc w:val="right"/>
      <w:pPr>
        <w:ind w:left="4600" w:hanging="420"/>
      </w:pPr>
    </w:lvl>
  </w:abstractNum>
  <w:abstractNum w:abstractNumId="18">
    <w:nsid w:val="5C2537FD"/>
    <w:multiLevelType w:val="multilevel"/>
    <w:tmpl w:val="5C2537F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61222004"/>
    <w:multiLevelType w:val="multilevel"/>
    <w:tmpl w:val="61222004"/>
    <w:lvl w:ilvl="0" w:tentative="0">
      <w:start w:val="1"/>
      <w:numFmt w:val="decimal"/>
      <w:lvlText w:val="8.%1"/>
      <w:lvlJc w:val="left"/>
      <w:pPr>
        <w:ind w:left="1320" w:hanging="420"/>
      </w:pPr>
      <w:rPr>
        <w:rFonts w:hint="eastAsia"/>
      </w:rPr>
    </w:lvl>
    <w:lvl w:ilvl="1" w:tentative="0">
      <w:start w:val="1"/>
      <w:numFmt w:val="decimal"/>
      <w:lvlText w:val="8.%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5A25127"/>
    <w:multiLevelType w:val="multilevel"/>
    <w:tmpl w:val="65A25127"/>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1">
    <w:nsid w:val="682F1995"/>
    <w:multiLevelType w:val="multilevel"/>
    <w:tmpl w:val="682F1995"/>
    <w:lvl w:ilvl="0" w:tentative="0">
      <w:start w:val="1"/>
      <w:numFmt w:val="decimal"/>
      <w:lvlText w:val="3.%1"/>
      <w:lvlJc w:val="left"/>
      <w:pPr>
        <w:ind w:left="1320" w:hanging="420"/>
      </w:pPr>
      <w:rPr>
        <w:rFonts w:hint="eastAsia"/>
      </w:rPr>
    </w:lvl>
    <w:lvl w:ilvl="1" w:tentative="0">
      <w:start w:val="1"/>
      <w:numFmt w:val="decimal"/>
      <w:lvlText w:val="3.%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E34801"/>
    <w:multiLevelType w:val="multilevel"/>
    <w:tmpl w:val="6EE34801"/>
    <w:lvl w:ilvl="0" w:tentative="0">
      <w:start w:val="1"/>
      <w:numFmt w:val="decimal"/>
      <w:lvlText w:val="1.3.%1"/>
      <w:lvlJc w:val="left"/>
      <w:pPr>
        <w:ind w:left="900" w:hanging="420"/>
      </w:pPr>
      <w:rPr>
        <w:rFonts w:hint="eastAsia"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720F72D6"/>
    <w:multiLevelType w:val="multilevel"/>
    <w:tmpl w:val="720F72D6"/>
    <w:lvl w:ilvl="0" w:tentative="0">
      <w:start w:val="1"/>
      <w:numFmt w:val="decimal"/>
      <w:lvlText w:val="1.2.%1"/>
      <w:lvlJc w:val="left"/>
      <w:pPr>
        <w:ind w:left="900" w:hanging="420"/>
      </w:pPr>
      <w:rPr>
        <w:rFonts w:hint="eastAsia"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8A4110E"/>
    <w:multiLevelType w:val="multilevel"/>
    <w:tmpl w:val="78A4110E"/>
    <w:lvl w:ilvl="0" w:tentative="0">
      <w:start w:val="1"/>
      <w:numFmt w:val="decimal"/>
      <w:lvlText w:val="7.%1"/>
      <w:lvlJc w:val="left"/>
      <w:pPr>
        <w:ind w:left="900" w:hanging="420"/>
      </w:pPr>
      <w:rPr>
        <w:rFonts w:hint="eastAsia"/>
      </w:rPr>
    </w:lvl>
    <w:lvl w:ilvl="1" w:tentative="0">
      <w:start w:val="1"/>
      <w:numFmt w:val="decimal"/>
      <w:lvlText w:val="7.%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E7066BA"/>
    <w:multiLevelType w:val="multilevel"/>
    <w:tmpl w:val="7E7066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F829F3E"/>
    <w:multiLevelType w:val="singleLevel"/>
    <w:tmpl w:val="7F829F3E"/>
    <w:lvl w:ilvl="0" w:tentative="0">
      <w:start w:val="1"/>
      <w:numFmt w:val="decimal"/>
      <w:suff w:val="nothing"/>
      <w:lvlText w:val="（%1）"/>
      <w:lvlJc w:val="left"/>
    </w:lvl>
  </w:abstractNum>
  <w:num w:numId="1">
    <w:abstractNumId w:val="0"/>
  </w:num>
  <w:num w:numId="2">
    <w:abstractNumId w:val="17"/>
  </w:num>
  <w:num w:numId="3">
    <w:abstractNumId w:val="3"/>
  </w:num>
  <w:num w:numId="4">
    <w:abstractNumId w:val="13"/>
  </w:num>
  <w:num w:numId="5">
    <w:abstractNumId w:val="16"/>
  </w:num>
  <w:num w:numId="6">
    <w:abstractNumId w:val="26"/>
  </w:num>
  <w:num w:numId="7">
    <w:abstractNumId w:val="7"/>
  </w:num>
  <w:num w:numId="8">
    <w:abstractNumId w:val="2"/>
  </w:num>
  <w:num w:numId="9">
    <w:abstractNumId w:val="1"/>
  </w:num>
  <w:num w:numId="10">
    <w:abstractNumId w:val="23"/>
  </w:num>
  <w:num w:numId="11">
    <w:abstractNumId w:val="22"/>
  </w:num>
  <w:num w:numId="12">
    <w:abstractNumId w:val="14"/>
  </w:num>
  <w:num w:numId="13">
    <w:abstractNumId w:val="9"/>
  </w:num>
  <w:num w:numId="14">
    <w:abstractNumId w:val="15"/>
  </w:num>
  <w:num w:numId="15">
    <w:abstractNumId w:val="10"/>
  </w:num>
  <w:num w:numId="16">
    <w:abstractNumId w:val="24"/>
  </w:num>
  <w:num w:numId="17">
    <w:abstractNumId w:val="19"/>
  </w:num>
  <w:num w:numId="18">
    <w:abstractNumId w:val="8"/>
  </w:num>
  <w:num w:numId="19">
    <w:abstractNumId w:val="21"/>
  </w:num>
  <w:num w:numId="20">
    <w:abstractNumId w:val="25"/>
  </w:num>
  <w:num w:numId="21">
    <w:abstractNumId w:val="6"/>
  </w:num>
  <w:num w:numId="22">
    <w:abstractNumId w:val="11"/>
  </w:num>
  <w:num w:numId="23">
    <w:abstractNumId w:val="18"/>
  </w:num>
  <w:num w:numId="24">
    <w:abstractNumId w:val="12"/>
  </w:num>
  <w:num w:numId="25">
    <w:abstractNumId w:val="5"/>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ZDM1NmIxZGVkMThkYTI1OGQyZTZmNzEyYzM2YWMifQ=="/>
  </w:docVars>
  <w:rsids>
    <w:rsidRoot w:val="00275063"/>
    <w:rsid w:val="00003247"/>
    <w:rsid w:val="00003368"/>
    <w:rsid w:val="000118A6"/>
    <w:rsid w:val="00012571"/>
    <w:rsid w:val="0002311B"/>
    <w:rsid w:val="0003644B"/>
    <w:rsid w:val="00041A12"/>
    <w:rsid w:val="00053E5C"/>
    <w:rsid w:val="0006034D"/>
    <w:rsid w:val="00073414"/>
    <w:rsid w:val="0007617E"/>
    <w:rsid w:val="0007681F"/>
    <w:rsid w:val="00081EDD"/>
    <w:rsid w:val="000857B6"/>
    <w:rsid w:val="000A2CAF"/>
    <w:rsid w:val="000A3AC3"/>
    <w:rsid w:val="000A44E1"/>
    <w:rsid w:val="000A6523"/>
    <w:rsid w:val="000B0630"/>
    <w:rsid w:val="000B7710"/>
    <w:rsid w:val="000C1ACE"/>
    <w:rsid w:val="000D0560"/>
    <w:rsid w:val="000D1DA6"/>
    <w:rsid w:val="000D2FD2"/>
    <w:rsid w:val="000D4D8A"/>
    <w:rsid w:val="000D7608"/>
    <w:rsid w:val="000F28CC"/>
    <w:rsid w:val="000F3235"/>
    <w:rsid w:val="000F366F"/>
    <w:rsid w:val="000F3C3A"/>
    <w:rsid w:val="0010108D"/>
    <w:rsid w:val="001051FC"/>
    <w:rsid w:val="00107FE7"/>
    <w:rsid w:val="00111186"/>
    <w:rsid w:val="001139FE"/>
    <w:rsid w:val="00114AD8"/>
    <w:rsid w:val="0012246F"/>
    <w:rsid w:val="001237E8"/>
    <w:rsid w:val="00131608"/>
    <w:rsid w:val="00132EB5"/>
    <w:rsid w:val="001401D5"/>
    <w:rsid w:val="001455BB"/>
    <w:rsid w:val="00152311"/>
    <w:rsid w:val="00153346"/>
    <w:rsid w:val="00153A72"/>
    <w:rsid w:val="00155516"/>
    <w:rsid w:val="00160570"/>
    <w:rsid w:val="0016324E"/>
    <w:rsid w:val="00167FFB"/>
    <w:rsid w:val="00177B6A"/>
    <w:rsid w:val="0018147C"/>
    <w:rsid w:val="001A2968"/>
    <w:rsid w:val="001A7E8C"/>
    <w:rsid w:val="001B044B"/>
    <w:rsid w:val="001B16CF"/>
    <w:rsid w:val="001B55B8"/>
    <w:rsid w:val="001C13B5"/>
    <w:rsid w:val="001C44B4"/>
    <w:rsid w:val="001C706B"/>
    <w:rsid w:val="001D1155"/>
    <w:rsid w:val="001D5BD2"/>
    <w:rsid w:val="001E69CB"/>
    <w:rsid w:val="001F0CF9"/>
    <w:rsid w:val="001F29E5"/>
    <w:rsid w:val="002012DA"/>
    <w:rsid w:val="0020324F"/>
    <w:rsid w:val="00204ED2"/>
    <w:rsid w:val="00213AF7"/>
    <w:rsid w:val="002168D2"/>
    <w:rsid w:val="00223C83"/>
    <w:rsid w:val="00231C8A"/>
    <w:rsid w:val="002330B4"/>
    <w:rsid w:val="00243888"/>
    <w:rsid w:val="00244149"/>
    <w:rsid w:val="002518F9"/>
    <w:rsid w:val="00253751"/>
    <w:rsid w:val="002577EC"/>
    <w:rsid w:val="00275063"/>
    <w:rsid w:val="00283890"/>
    <w:rsid w:val="00284171"/>
    <w:rsid w:val="00287C15"/>
    <w:rsid w:val="00290DCB"/>
    <w:rsid w:val="00294A51"/>
    <w:rsid w:val="002952FD"/>
    <w:rsid w:val="002A5126"/>
    <w:rsid w:val="002B44FC"/>
    <w:rsid w:val="002C2844"/>
    <w:rsid w:val="00305CE7"/>
    <w:rsid w:val="003326EF"/>
    <w:rsid w:val="0033613D"/>
    <w:rsid w:val="00346BA3"/>
    <w:rsid w:val="0038191E"/>
    <w:rsid w:val="003A04EF"/>
    <w:rsid w:val="003A1BBC"/>
    <w:rsid w:val="003A22A0"/>
    <w:rsid w:val="003C6478"/>
    <w:rsid w:val="003D35FC"/>
    <w:rsid w:val="003E16BD"/>
    <w:rsid w:val="003E7F2B"/>
    <w:rsid w:val="003F23CE"/>
    <w:rsid w:val="003F2FD8"/>
    <w:rsid w:val="003F45B6"/>
    <w:rsid w:val="004029DC"/>
    <w:rsid w:val="00410F1F"/>
    <w:rsid w:val="00432244"/>
    <w:rsid w:val="00433D5C"/>
    <w:rsid w:val="0044156E"/>
    <w:rsid w:val="00455F8F"/>
    <w:rsid w:val="00472214"/>
    <w:rsid w:val="004843DD"/>
    <w:rsid w:val="004860B7"/>
    <w:rsid w:val="004A13EE"/>
    <w:rsid w:val="004A1E80"/>
    <w:rsid w:val="004B5497"/>
    <w:rsid w:val="004B5A5A"/>
    <w:rsid w:val="004B70D5"/>
    <w:rsid w:val="004B7B1D"/>
    <w:rsid w:val="004E6CD6"/>
    <w:rsid w:val="004F0B84"/>
    <w:rsid w:val="00507F71"/>
    <w:rsid w:val="00512BC7"/>
    <w:rsid w:val="00516E51"/>
    <w:rsid w:val="00517EAB"/>
    <w:rsid w:val="005351E1"/>
    <w:rsid w:val="0053591B"/>
    <w:rsid w:val="00542029"/>
    <w:rsid w:val="0054594C"/>
    <w:rsid w:val="00551BD1"/>
    <w:rsid w:val="005554DA"/>
    <w:rsid w:val="00557660"/>
    <w:rsid w:val="00562DCE"/>
    <w:rsid w:val="00566C06"/>
    <w:rsid w:val="00571E0F"/>
    <w:rsid w:val="00580EFB"/>
    <w:rsid w:val="00582DB3"/>
    <w:rsid w:val="005A22F2"/>
    <w:rsid w:val="005B0BF8"/>
    <w:rsid w:val="005B29E5"/>
    <w:rsid w:val="005C1983"/>
    <w:rsid w:val="005C263D"/>
    <w:rsid w:val="005C5023"/>
    <w:rsid w:val="005C511D"/>
    <w:rsid w:val="005C5398"/>
    <w:rsid w:val="005C63C3"/>
    <w:rsid w:val="005D7BD9"/>
    <w:rsid w:val="005E0662"/>
    <w:rsid w:val="005E1F7C"/>
    <w:rsid w:val="005E672C"/>
    <w:rsid w:val="005F3002"/>
    <w:rsid w:val="005F6B78"/>
    <w:rsid w:val="00600FB0"/>
    <w:rsid w:val="00610482"/>
    <w:rsid w:val="00613887"/>
    <w:rsid w:val="0062380B"/>
    <w:rsid w:val="0062749A"/>
    <w:rsid w:val="006301D5"/>
    <w:rsid w:val="00636D0E"/>
    <w:rsid w:val="006418CB"/>
    <w:rsid w:val="006420D1"/>
    <w:rsid w:val="00644C5C"/>
    <w:rsid w:val="006529BB"/>
    <w:rsid w:val="006553CC"/>
    <w:rsid w:val="00655768"/>
    <w:rsid w:val="00663095"/>
    <w:rsid w:val="0067133D"/>
    <w:rsid w:val="00675847"/>
    <w:rsid w:val="0068064B"/>
    <w:rsid w:val="00680FD3"/>
    <w:rsid w:val="006826A3"/>
    <w:rsid w:val="006827D0"/>
    <w:rsid w:val="006940C1"/>
    <w:rsid w:val="0069723A"/>
    <w:rsid w:val="006A0EE0"/>
    <w:rsid w:val="006A2301"/>
    <w:rsid w:val="006B6397"/>
    <w:rsid w:val="006C3C33"/>
    <w:rsid w:val="006C4A3B"/>
    <w:rsid w:val="006C5F54"/>
    <w:rsid w:val="006D00D2"/>
    <w:rsid w:val="006D161F"/>
    <w:rsid w:val="006D6F36"/>
    <w:rsid w:val="006E7455"/>
    <w:rsid w:val="006F164D"/>
    <w:rsid w:val="006F2AA9"/>
    <w:rsid w:val="006F590F"/>
    <w:rsid w:val="006F5A6E"/>
    <w:rsid w:val="00703392"/>
    <w:rsid w:val="00712C1C"/>
    <w:rsid w:val="00716FC5"/>
    <w:rsid w:val="00721BE1"/>
    <w:rsid w:val="00730DA0"/>
    <w:rsid w:val="00731775"/>
    <w:rsid w:val="007423E9"/>
    <w:rsid w:val="00742AC6"/>
    <w:rsid w:val="00742EBC"/>
    <w:rsid w:val="00744B42"/>
    <w:rsid w:val="00745193"/>
    <w:rsid w:val="00750405"/>
    <w:rsid w:val="0075248F"/>
    <w:rsid w:val="00755026"/>
    <w:rsid w:val="00760063"/>
    <w:rsid w:val="007611AB"/>
    <w:rsid w:val="00772549"/>
    <w:rsid w:val="00772624"/>
    <w:rsid w:val="007732C2"/>
    <w:rsid w:val="00773581"/>
    <w:rsid w:val="00784A06"/>
    <w:rsid w:val="007A5841"/>
    <w:rsid w:val="007B5479"/>
    <w:rsid w:val="007B7496"/>
    <w:rsid w:val="007D2884"/>
    <w:rsid w:val="007E2574"/>
    <w:rsid w:val="007E67F7"/>
    <w:rsid w:val="007E78F4"/>
    <w:rsid w:val="00802846"/>
    <w:rsid w:val="008138F4"/>
    <w:rsid w:val="00816E04"/>
    <w:rsid w:val="00823325"/>
    <w:rsid w:val="00823F18"/>
    <w:rsid w:val="00825B27"/>
    <w:rsid w:val="00830B23"/>
    <w:rsid w:val="00851768"/>
    <w:rsid w:val="00851C49"/>
    <w:rsid w:val="008562B9"/>
    <w:rsid w:val="0086779C"/>
    <w:rsid w:val="00877442"/>
    <w:rsid w:val="00882AC1"/>
    <w:rsid w:val="00884C00"/>
    <w:rsid w:val="008854C3"/>
    <w:rsid w:val="00893118"/>
    <w:rsid w:val="008A1D42"/>
    <w:rsid w:val="008B15C1"/>
    <w:rsid w:val="008B590F"/>
    <w:rsid w:val="008C3C2C"/>
    <w:rsid w:val="008C64C1"/>
    <w:rsid w:val="008D1EB3"/>
    <w:rsid w:val="008D6FB1"/>
    <w:rsid w:val="008E1986"/>
    <w:rsid w:val="008E61F3"/>
    <w:rsid w:val="008E6C1A"/>
    <w:rsid w:val="008F1452"/>
    <w:rsid w:val="008F5A0E"/>
    <w:rsid w:val="00902026"/>
    <w:rsid w:val="0090241E"/>
    <w:rsid w:val="00904214"/>
    <w:rsid w:val="009053DC"/>
    <w:rsid w:val="00914F9A"/>
    <w:rsid w:val="009203D3"/>
    <w:rsid w:val="009252CD"/>
    <w:rsid w:val="009263E0"/>
    <w:rsid w:val="00926447"/>
    <w:rsid w:val="00930BD8"/>
    <w:rsid w:val="00932DCD"/>
    <w:rsid w:val="00940A20"/>
    <w:rsid w:val="00944B31"/>
    <w:rsid w:val="00950273"/>
    <w:rsid w:val="00954231"/>
    <w:rsid w:val="00954FE8"/>
    <w:rsid w:val="009555AA"/>
    <w:rsid w:val="0095780D"/>
    <w:rsid w:val="00963E9F"/>
    <w:rsid w:val="00965B79"/>
    <w:rsid w:val="009877F0"/>
    <w:rsid w:val="009A17C8"/>
    <w:rsid w:val="009A4040"/>
    <w:rsid w:val="009B52F1"/>
    <w:rsid w:val="009B64C6"/>
    <w:rsid w:val="009B7C36"/>
    <w:rsid w:val="009C1238"/>
    <w:rsid w:val="009C5398"/>
    <w:rsid w:val="009C74EE"/>
    <w:rsid w:val="009C7696"/>
    <w:rsid w:val="009D7A1D"/>
    <w:rsid w:val="009E49DF"/>
    <w:rsid w:val="00A037A4"/>
    <w:rsid w:val="00A10439"/>
    <w:rsid w:val="00A1104E"/>
    <w:rsid w:val="00A16250"/>
    <w:rsid w:val="00A216C8"/>
    <w:rsid w:val="00A21FC6"/>
    <w:rsid w:val="00A253F9"/>
    <w:rsid w:val="00A2625D"/>
    <w:rsid w:val="00A3401F"/>
    <w:rsid w:val="00A44227"/>
    <w:rsid w:val="00A474D1"/>
    <w:rsid w:val="00A542EE"/>
    <w:rsid w:val="00A55610"/>
    <w:rsid w:val="00A60833"/>
    <w:rsid w:val="00A6244D"/>
    <w:rsid w:val="00A629C7"/>
    <w:rsid w:val="00A63FE5"/>
    <w:rsid w:val="00A73FC4"/>
    <w:rsid w:val="00A77622"/>
    <w:rsid w:val="00A8220A"/>
    <w:rsid w:val="00A87B7B"/>
    <w:rsid w:val="00A94D1B"/>
    <w:rsid w:val="00AA39B7"/>
    <w:rsid w:val="00AA4ADB"/>
    <w:rsid w:val="00AB31BE"/>
    <w:rsid w:val="00AB754D"/>
    <w:rsid w:val="00AC15F9"/>
    <w:rsid w:val="00AD02A5"/>
    <w:rsid w:val="00AD6B8D"/>
    <w:rsid w:val="00AE30B0"/>
    <w:rsid w:val="00AE5197"/>
    <w:rsid w:val="00AE68BB"/>
    <w:rsid w:val="00AF56F2"/>
    <w:rsid w:val="00B00AA8"/>
    <w:rsid w:val="00B04557"/>
    <w:rsid w:val="00B067D1"/>
    <w:rsid w:val="00B06D1C"/>
    <w:rsid w:val="00B12331"/>
    <w:rsid w:val="00B1394F"/>
    <w:rsid w:val="00B15ECE"/>
    <w:rsid w:val="00B26D65"/>
    <w:rsid w:val="00B31060"/>
    <w:rsid w:val="00B34747"/>
    <w:rsid w:val="00B367E6"/>
    <w:rsid w:val="00B4291D"/>
    <w:rsid w:val="00B44B2A"/>
    <w:rsid w:val="00B47520"/>
    <w:rsid w:val="00B50ADE"/>
    <w:rsid w:val="00B519C9"/>
    <w:rsid w:val="00B61F9B"/>
    <w:rsid w:val="00B66100"/>
    <w:rsid w:val="00B66C36"/>
    <w:rsid w:val="00B675B8"/>
    <w:rsid w:val="00B6774B"/>
    <w:rsid w:val="00B70C69"/>
    <w:rsid w:val="00B71ED5"/>
    <w:rsid w:val="00B75666"/>
    <w:rsid w:val="00B82DC5"/>
    <w:rsid w:val="00B85F3C"/>
    <w:rsid w:val="00B87A1A"/>
    <w:rsid w:val="00B91D81"/>
    <w:rsid w:val="00B93831"/>
    <w:rsid w:val="00BA420A"/>
    <w:rsid w:val="00BA54C4"/>
    <w:rsid w:val="00BA6535"/>
    <w:rsid w:val="00BB3CD5"/>
    <w:rsid w:val="00BB3EB7"/>
    <w:rsid w:val="00BB419D"/>
    <w:rsid w:val="00BB711D"/>
    <w:rsid w:val="00BC07D6"/>
    <w:rsid w:val="00BC578C"/>
    <w:rsid w:val="00BD6B0C"/>
    <w:rsid w:val="00C067F0"/>
    <w:rsid w:val="00C11739"/>
    <w:rsid w:val="00C14BAF"/>
    <w:rsid w:val="00C175B3"/>
    <w:rsid w:val="00C40DDE"/>
    <w:rsid w:val="00C52BB8"/>
    <w:rsid w:val="00C575B0"/>
    <w:rsid w:val="00C61A97"/>
    <w:rsid w:val="00C71325"/>
    <w:rsid w:val="00C903CF"/>
    <w:rsid w:val="00C912BD"/>
    <w:rsid w:val="00C965AB"/>
    <w:rsid w:val="00C97D74"/>
    <w:rsid w:val="00CA0C33"/>
    <w:rsid w:val="00CA0FCC"/>
    <w:rsid w:val="00CA1B05"/>
    <w:rsid w:val="00CA3A96"/>
    <w:rsid w:val="00CA4BBF"/>
    <w:rsid w:val="00CA7EEA"/>
    <w:rsid w:val="00CB1090"/>
    <w:rsid w:val="00CB1804"/>
    <w:rsid w:val="00CB3A5C"/>
    <w:rsid w:val="00CC41D7"/>
    <w:rsid w:val="00CC7A78"/>
    <w:rsid w:val="00CD1A62"/>
    <w:rsid w:val="00CD2B07"/>
    <w:rsid w:val="00CE0611"/>
    <w:rsid w:val="00CE1398"/>
    <w:rsid w:val="00CE5AAD"/>
    <w:rsid w:val="00CF1151"/>
    <w:rsid w:val="00CF34BF"/>
    <w:rsid w:val="00D00019"/>
    <w:rsid w:val="00D02CDA"/>
    <w:rsid w:val="00D05E16"/>
    <w:rsid w:val="00D06FC5"/>
    <w:rsid w:val="00D10FB1"/>
    <w:rsid w:val="00D111FD"/>
    <w:rsid w:val="00D12CD4"/>
    <w:rsid w:val="00D22787"/>
    <w:rsid w:val="00D24D44"/>
    <w:rsid w:val="00D261EA"/>
    <w:rsid w:val="00D351D9"/>
    <w:rsid w:val="00D4175B"/>
    <w:rsid w:val="00D42A0B"/>
    <w:rsid w:val="00D50CD8"/>
    <w:rsid w:val="00D55DED"/>
    <w:rsid w:val="00D6042E"/>
    <w:rsid w:val="00D61EC1"/>
    <w:rsid w:val="00D66034"/>
    <w:rsid w:val="00D848DE"/>
    <w:rsid w:val="00D858A9"/>
    <w:rsid w:val="00D85E61"/>
    <w:rsid w:val="00D95E7E"/>
    <w:rsid w:val="00DA1A41"/>
    <w:rsid w:val="00DA21CF"/>
    <w:rsid w:val="00DA5C53"/>
    <w:rsid w:val="00DB14E9"/>
    <w:rsid w:val="00DB6A88"/>
    <w:rsid w:val="00DB7E22"/>
    <w:rsid w:val="00DC6EAD"/>
    <w:rsid w:val="00DD2201"/>
    <w:rsid w:val="00DD2276"/>
    <w:rsid w:val="00DE1574"/>
    <w:rsid w:val="00DE174E"/>
    <w:rsid w:val="00DF061D"/>
    <w:rsid w:val="00DF22D5"/>
    <w:rsid w:val="00DF4123"/>
    <w:rsid w:val="00DF7D84"/>
    <w:rsid w:val="00E0256B"/>
    <w:rsid w:val="00E247E2"/>
    <w:rsid w:val="00E2486C"/>
    <w:rsid w:val="00E25F05"/>
    <w:rsid w:val="00E31FC8"/>
    <w:rsid w:val="00E41B96"/>
    <w:rsid w:val="00E42523"/>
    <w:rsid w:val="00E571B0"/>
    <w:rsid w:val="00E61143"/>
    <w:rsid w:val="00E63F39"/>
    <w:rsid w:val="00E644F3"/>
    <w:rsid w:val="00E64CDC"/>
    <w:rsid w:val="00E657E6"/>
    <w:rsid w:val="00E677CC"/>
    <w:rsid w:val="00E702FE"/>
    <w:rsid w:val="00E864E2"/>
    <w:rsid w:val="00E97E16"/>
    <w:rsid w:val="00EA0EA9"/>
    <w:rsid w:val="00EA1930"/>
    <w:rsid w:val="00EA6179"/>
    <w:rsid w:val="00EA6E31"/>
    <w:rsid w:val="00EB0516"/>
    <w:rsid w:val="00EB4B86"/>
    <w:rsid w:val="00EC0020"/>
    <w:rsid w:val="00EE1BF3"/>
    <w:rsid w:val="00EE5734"/>
    <w:rsid w:val="00EE614B"/>
    <w:rsid w:val="00EE6C0B"/>
    <w:rsid w:val="00EE76E6"/>
    <w:rsid w:val="00EF2FAF"/>
    <w:rsid w:val="00F0047E"/>
    <w:rsid w:val="00F036C9"/>
    <w:rsid w:val="00F036E1"/>
    <w:rsid w:val="00F05904"/>
    <w:rsid w:val="00F13C92"/>
    <w:rsid w:val="00F14645"/>
    <w:rsid w:val="00F27868"/>
    <w:rsid w:val="00F33BF9"/>
    <w:rsid w:val="00F355AF"/>
    <w:rsid w:val="00F3664B"/>
    <w:rsid w:val="00F46F87"/>
    <w:rsid w:val="00F47992"/>
    <w:rsid w:val="00F520DC"/>
    <w:rsid w:val="00F52C13"/>
    <w:rsid w:val="00F56893"/>
    <w:rsid w:val="00F56F23"/>
    <w:rsid w:val="00F6179F"/>
    <w:rsid w:val="00F66829"/>
    <w:rsid w:val="00F73BB9"/>
    <w:rsid w:val="00F7682B"/>
    <w:rsid w:val="00F77F49"/>
    <w:rsid w:val="00F813B3"/>
    <w:rsid w:val="00F91A0A"/>
    <w:rsid w:val="00F9251C"/>
    <w:rsid w:val="00F9779C"/>
    <w:rsid w:val="00FA09A4"/>
    <w:rsid w:val="00FB1056"/>
    <w:rsid w:val="00FC1C24"/>
    <w:rsid w:val="00FD2B3F"/>
    <w:rsid w:val="00FE60F6"/>
    <w:rsid w:val="00FE6247"/>
    <w:rsid w:val="00FE7820"/>
    <w:rsid w:val="011C626C"/>
    <w:rsid w:val="01213882"/>
    <w:rsid w:val="013B4944"/>
    <w:rsid w:val="013D4B60"/>
    <w:rsid w:val="01812E08"/>
    <w:rsid w:val="01883901"/>
    <w:rsid w:val="01964270"/>
    <w:rsid w:val="01A4698D"/>
    <w:rsid w:val="01A752A0"/>
    <w:rsid w:val="01AC75F0"/>
    <w:rsid w:val="01B666C0"/>
    <w:rsid w:val="01C2043A"/>
    <w:rsid w:val="01F82835"/>
    <w:rsid w:val="02056D00"/>
    <w:rsid w:val="02301FCF"/>
    <w:rsid w:val="02327E75"/>
    <w:rsid w:val="02421D02"/>
    <w:rsid w:val="024B505A"/>
    <w:rsid w:val="024C492F"/>
    <w:rsid w:val="028440C8"/>
    <w:rsid w:val="028B3ADB"/>
    <w:rsid w:val="02F97C6E"/>
    <w:rsid w:val="030A0A72"/>
    <w:rsid w:val="032F672A"/>
    <w:rsid w:val="033B6E7D"/>
    <w:rsid w:val="03577A2F"/>
    <w:rsid w:val="03653EFA"/>
    <w:rsid w:val="03675EC4"/>
    <w:rsid w:val="0370464D"/>
    <w:rsid w:val="03710AF1"/>
    <w:rsid w:val="037B371D"/>
    <w:rsid w:val="037C7496"/>
    <w:rsid w:val="038D7BEC"/>
    <w:rsid w:val="03922815"/>
    <w:rsid w:val="039842CF"/>
    <w:rsid w:val="03BC4BD4"/>
    <w:rsid w:val="03DB41BC"/>
    <w:rsid w:val="03F472A3"/>
    <w:rsid w:val="04025BED"/>
    <w:rsid w:val="04146D82"/>
    <w:rsid w:val="04207E21"/>
    <w:rsid w:val="04387EA8"/>
    <w:rsid w:val="04510922"/>
    <w:rsid w:val="04745386"/>
    <w:rsid w:val="04C11604"/>
    <w:rsid w:val="04CD4FB2"/>
    <w:rsid w:val="04F512AE"/>
    <w:rsid w:val="05461B09"/>
    <w:rsid w:val="054B5371"/>
    <w:rsid w:val="05504736"/>
    <w:rsid w:val="05595C82"/>
    <w:rsid w:val="05720B50"/>
    <w:rsid w:val="05A510E2"/>
    <w:rsid w:val="05AA0371"/>
    <w:rsid w:val="05BF5009"/>
    <w:rsid w:val="05CE7CA6"/>
    <w:rsid w:val="05CF5FA2"/>
    <w:rsid w:val="05DE428C"/>
    <w:rsid w:val="05E857EE"/>
    <w:rsid w:val="05ED5C09"/>
    <w:rsid w:val="05EF487D"/>
    <w:rsid w:val="062F6A41"/>
    <w:rsid w:val="06451DC1"/>
    <w:rsid w:val="064B0A03"/>
    <w:rsid w:val="066300E8"/>
    <w:rsid w:val="0667442D"/>
    <w:rsid w:val="066A7A79"/>
    <w:rsid w:val="067E2CDC"/>
    <w:rsid w:val="06AD1B15"/>
    <w:rsid w:val="06E96BF0"/>
    <w:rsid w:val="06F04422"/>
    <w:rsid w:val="071163A2"/>
    <w:rsid w:val="071A149F"/>
    <w:rsid w:val="0741366C"/>
    <w:rsid w:val="074947E3"/>
    <w:rsid w:val="07630750"/>
    <w:rsid w:val="07663E69"/>
    <w:rsid w:val="07AA2823"/>
    <w:rsid w:val="07D5339B"/>
    <w:rsid w:val="07D7113E"/>
    <w:rsid w:val="07E06245"/>
    <w:rsid w:val="07F71107"/>
    <w:rsid w:val="07FF6608"/>
    <w:rsid w:val="08144EEC"/>
    <w:rsid w:val="08183C31"/>
    <w:rsid w:val="083D5445"/>
    <w:rsid w:val="08470AEB"/>
    <w:rsid w:val="087A6C6F"/>
    <w:rsid w:val="089A4646"/>
    <w:rsid w:val="089B216C"/>
    <w:rsid w:val="08A54D99"/>
    <w:rsid w:val="08B04470"/>
    <w:rsid w:val="08B4450F"/>
    <w:rsid w:val="08DF64FD"/>
    <w:rsid w:val="08E104C7"/>
    <w:rsid w:val="09075A53"/>
    <w:rsid w:val="09267C87"/>
    <w:rsid w:val="095742E5"/>
    <w:rsid w:val="096F2483"/>
    <w:rsid w:val="09724226"/>
    <w:rsid w:val="09A82D92"/>
    <w:rsid w:val="09E55D95"/>
    <w:rsid w:val="09E87633"/>
    <w:rsid w:val="0A1E31E1"/>
    <w:rsid w:val="0A261F09"/>
    <w:rsid w:val="0A265396"/>
    <w:rsid w:val="0A5D3B7D"/>
    <w:rsid w:val="0A652A31"/>
    <w:rsid w:val="0A80786B"/>
    <w:rsid w:val="0A890599"/>
    <w:rsid w:val="0A8E5717"/>
    <w:rsid w:val="0A9450C5"/>
    <w:rsid w:val="0AC459AA"/>
    <w:rsid w:val="0AD12D78"/>
    <w:rsid w:val="0ADF27E4"/>
    <w:rsid w:val="0B186F16"/>
    <w:rsid w:val="0B354AFA"/>
    <w:rsid w:val="0B4A3F7D"/>
    <w:rsid w:val="0B59720D"/>
    <w:rsid w:val="0B8E7D66"/>
    <w:rsid w:val="0B9730BE"/>
    <w:rsid w:val="0BA61553"/>
    <w:rsid w:val="0BA86FFA"/>
    <w:rsid w:val="0BC419DA"/>
    <w:rsid w:val="0BC83278"/>
    <w:rsid w:val="0BD04822"/>
    <w:rsid w:val="0BD95485"/>
    <w:rsid w:val="0BE67BA2"/>
    <w:rsid w:val="0BF56037"/>
    <w:rsid w:val="0C085D6A"/>
    <w:rsid w:val="0C61547A"/>
    <w:rsid w:val="0C6B7072"/>
    <w:rsid w:val="0C774C9E"/>
    <w:rsid w:val="0C873133"/>
    <w:rsid w:val="0CB90E13"/>
    <w:rsid w:val="0CC021A1"/>
    <w:rsid w:val="0CD30126"/>
    <w:rsid w:val="0CD81BE1"/>
    <w:rsid w:val="0D162709"/>
    <w:rsid w:val="0D3E6668"/>
    <w:rsid w:val="0D42705A"/>
    <w:rsid w:val="0D505C1B"/>
    <w:rsid w:val="0D554FDF"/>
    <w:rsid w:val="0DA90E87"/>
    <w:rsid w:val="0DCE08EE"/>
    <w:rsid w:val="0DE3083D"/>
    <w:rsid w:val="0DFC36AD"/>
    <w:rsid w:val="0E197DBB"/>
    <w:rsid w:val="0E2350DD"/>
    <w:rsid w:val="0E3C3BED"/>
    <w:rsid w:val="0E682AF0"/>
    <w:rsid w:val="0E6F6DC3"/>
    <w:rsid w:val="0E7B6CC7"/>
    <w:rsid w:val="0E7D2A40"/>
    <w:rsid w:val="0E807E3A"/>
    <w:rsid w:val="0EFD592E"/>
    <w:rsid w:val="0F0942D3"/>
    <w:rsid w:val="0F136F00"/>
    <w:rsid w:val="0F1D38DB"/>
    <w:rsid w:val="0F20161D"/>
    <w:rsid w:val="0F3C2F15"/>
    <w:rsid w:val="0F4441FB"/>
    <w:rsid w:val="0F5117D6"/>
    <w:rsid w:val="0F566DED"/>
    <w:rsid w:val="0F670FFA"/>
    <w:rsid w:val="0F9D2C6D"/>
    <w:rsid w:val="0FA45DAA"/>
    <w:rsid w:val="0FC30926"/>
    <w:rsid w:val="0FC644DC"/>
    <w:rsid w:val="0FD92952"/>
    <w:rsid w:val="1030200B"/>
    <w:rsid w:val="104430E9"/>
    <w:rsid w:val="10480E2B"/>
    <w:rsid w:val="1074577C"/>
    <w:rsid w:val="10EA084A"/>
    <w:rsid w:val="110C00AB"/>
    <w:rsid w:val="111F4B90"/>
    <w:rsid w:val="114535BD"/>
    <w:rsid w:val="1170063A"/>
    <w:rsid w:val="117B6FDE"/>
    <w:rsid w:val="119B76A5"/>
    <w:rsid w:val="11B440C1"/>
    <w:rsid w:val="11B76268"/>
    <w:rsid w:val="11B83D8F"/>
    <w:rsid w:val="11C92723"/>
    <w:rsid w:val="11DA36A8"/>
    <w:rsid w:val="11F528ED"/>
    <w:rsid w:val="1202500A"/>
    <w:rsid w:val="120365CE"/>
    <w:rsid w:val="12046FD4"/>
    <w:rsid w:val="122431D2"/>
    <w:rsid w:val="12352A26"/>
    <w:rsid w:val="1246139A"/>
    <w:rsid w:val="124F64A1"/>
    <w:rsid w:val="12635AA8"/>
    <w:rsid w:val="126C30D5"/>
    <w:rsid w:val="127F48AC"/>
    <w:rsid w:val="12807CE9"/>
    <w:rsid w:val="1283439D"/>
    <w:rsid w:val="12851EC3"/>
    <w:rsid w:val="12A53878"/>
    <w:rsid w:val="12F93E7C"/>
    <w:rsid w:val="130059ED"/>
    <w:rsid w:val="132A2A6A"/>
    <w:rsid w:val="13545D39"/>
    <w:rsid w:val="13556FD4"/>
    <w:rsid w:val="135A2CE6"/>
    <w:rsid w:val="137361BF"/>
    <w:rsid w:val="139D323C"/>
    <w:rsid w:val="13A22600"/>
    <w:rsid w:val="13A97E33"/>
    <w:rsid w:val="13AC7923"/>
    <w:rsid w:val="13AE5449"/>
    <w:rsid w:val="13C44C6D"/>
    <w:rsid w:val="13C62793"/>
    <w:rsid w:val="14004E57"/>
    <w:rsid w:val="14096B23"/>
    <w:rsid w:val="147A4D6B"/>
    <w:rsid w:val="14974078"/>
    <w:rsid w:val="14A405FA"/>
    <w:rsid w:val="14A45A4F"/>
    <w:rsid w:val="14F11A91"/>
    <w:rsid w:val="15001CD4"/>
    <w:rsid w:val="151B6B0E"/>
    <w:rsid w:val="152534E9"/>
    <w:rsid w:val="152A4FA3"/>
    <w:rsid w:val="15712BD2"/>
    <w:rsid w:val="15785D0F"/>
    <w:rsid w:val="15883A78"/>
    <w:rsid w:val="15D101C6"/>
    <w:rsid w:val="15DD1DFC"/>
    <w:rsid w:val="15E50ECA"/>
    <w:rsid w:val="15E74C42"/>
    <w:rsid w:val="15EC4007"/>
    <w:rsid w:val="15FA06DC"/>
    <w:rsid w:val="160F4043"/>
    <w:rsid w:val="166366C4"/>
    <w:rsid w:val="16826719"/>
    <w:rsid w:val="16897AA8"/>
    <w:rsid w:val="16B03286"/>
    <w:rsid w:val="16B72867"/>
    <w:rsid w:val="16CB00C0"/>
    <w:rsid w:val="16DB47A7"/>
    <w:rsid w:val="16E42F30"/>
    <w:rsid w:val="16F413C5"/>
    <w:rsid w:val="171E28E6"/>
    <w:rsid w:val="173B6FF4"/>
    <w:rsid w:val="173D7210"/>
    <w:rsid w:val="17400AAE"/>
    <w:rsid w:val="174164A5"/>
    <w:rsid w:val="175C6F6A"/>
    <w:rsid w:val="17710C68"/>
    <w:rsid w:val="177D585E"/>
    <w:rsid w:val="1780297E"/>
    <w:rsid w:val="18295691"/>
    <w:rsid w:val="18583BD5"/>
    <w:rsid w:val="185C46F5"/>
    <w:rsid w:val="185F31B6"/>
    <w:rsid w:val="18950986"/>
    <w:rsid w:val="18A1732B"/>
    <w:rsid w:val="18BC4164"/>
    <w:rsid w:val="18C3565C"/>
    <w:rsid w:val="18C82B09"/>
    <w:rsid w:val="18E5190D"/>
    <w:rsid w:val="18ED431E"/>
    <w:rsid w:val="18F240FD"/>
    <w:rsid w:val="18F90F15"/>
    <w:rsid w:val="190776E2"/>
    <w:rsid w:val="193006AE"/>
    <w:rsid w:val="19375EE1"/>
    <w:rsid w:val="1973708C"/>
    <w:rsid w:val="19962C07"/>
    <w:rsid w:val="19A54BF8"/>
    <w:rsid w:val="19A7621B"/>
    <w:rsid w:val="19CF6119"/>
    <w:rsid w:val="19D35A3A"/>
    <w:rsid w:val="19D454DE"/>
    <w:rsid w:val="19DF16C9"/>
    <w:rsid w:val="19F17E3E"/>
    <w:rsid w:val="19F42220"/>
    <w:rsid w:val="19F85670"/>
    <w:rsid w:val="1A045DC3"/>
    <w:rsid w:val="1A141D7E"/>
    <w:rsid w:val="1A1F0E4F"/>
    <w:rsid w:val="1A55661F"/>
    <w:rsid w:val="1A6469E9"/>
    <w:rsid w:val="1A711864"/>
    <w:rsid w:val="1A8A3DEE"/>
    <w:rsid w:val="1AA43102"/>
    <w:rsid w:val="1AA93733"/>
    <w:rsid w:val="1AAC0209"/>
    <w:rsid w:val="1ABC48F0"/>
    <w:rsid w:val="1B041DF3"/>
    <w:rsid w:val="1B177D78"/>
    <w:rsid w:val="1B1D4C62"/>
    <w:rsid w:val="1B256AEA"/>
    <w:rsid w:val="1B2D759B"/>
    <w:rsid w:val="1B3A2C32"/>
    <w:rsid w:val="1B5A7C65"/>
    <w:rsid w:val="1B60171F"/>
    <w:rsid w:val="1B854CE1"/>
    <w:rsid w:val="1B8A1DD5"/>
    <w:rsid w:val="1B8D003A"/>
    <w:rsid w:val="1B965141"/>
    <w:rsid w:val="1BA535D6"/>
    <w:rsid w:val="1BAF1D5E"/>
    <w:rsid w:val="1BB92BDD"/>
    <w:rsid w:val="1BC33A5C"/>
    <w:rsid w:val="1BD9502D"/>
    <w:rsid w:val="1BE7599C"/>
    <w:rsid w:val="1C0240F8"/>
    <w:rsid w:val="1C026332"/>
    <w:rsid w:val="1C0C71B1"/>
    <w:rsid w:val="1C112A19"/>
    <w:rsid w:val="1C1524D8"/>
    <w:rsid w:val="1C161DDD"/>
    <w:rsid w:val="1C1B3898"/>
    <w:rsid w:val="1C24274C"/>
    <w:rsid w:val="1C2F10F1"/>
    <w:rsid w:val="1C303687"/>
    <w:rsid w:val="1C3861F8"/>
    <w:rsid w:val="1C3E1334"/>
    <w:rsid w:val="1C7D1E5D"/>
    <w:rsid w:val="1CAA0F2B"/>
    <w:rsid w:val="1CD37A8D"/>
    <w:rsid w:val="1CE819CC"/>
    <w:rsid w:val="1CF163A7"/>
    <w:rsid w:val="1CF3211F"/>
    <w:rsid w:val="1CF540E9"/>
    <w:rsid w:val="1CF547D5"/>
    <w:rsid w:val="1CFC0FD3"/>
    <w:rsid w:val="1D0D31E0"/>
    <w:rsid w:val="1D13456F"/>
    <w:rsid w:val="1D3E15EC"/>
    <w:rsid w:val="1D725739"/>
    <w:rsid w:val="1D807E56"/>
    <w:rsid w:val="1D8F1E47"/>
    <w:rsid w:val="1D990835"/>
    <w:rsid w:val="1DC332DD"/>
    <w:rsid w:val="1DCA7323"/>
    <w:rsid w:val="1DD2442B"/>
    <w:rsid w:val="1DE877AA"/>
    <w:rsid w:val="1E0647C5"/>
    <w:rsid w:val="1E18008F"/>
    <w:rsid w:val="1E1B36DB"/>
    <w:rsid w:val="1E4470D6"/>
    <w:rsid w:val="1E4A0464"/>
    <w:rsid w:val="1E54345E"/>
    <w:rsid w:val="1E5C5ADE"/>
    <w:rsid w:val="1E636E30"/>
    <w:rsid w:val="1E78430C"/>
    <w:rsid w:val="1E7B2DB3"/>
    <w:rsid w:val="1E93652D"/>
    <w:rsid w:val="1EE95587"/>
    <w:rsid w:val="1EFB350D"/>
    <w:rsid w:val="1F085F91"/>
    <w:rsid w:val="1F0C571A"/>
    <w:rsid w:val="1F100D66"/>
    <w:rsid w:val="1F2A3EE6"/>
    <w:rsid w:val="1F8452B0"/>
    <w:rsid w:val="1F881244"/>
    <w:rsid w:val="1F8D23B7"/>
    <w:rsid w:val="1F903C55"/>
    <w:rsid w:val="1F923E71"/>
    <w:rsid w:val="1FB57B5F"/>
    <w:rsid w:val="1FCB1131"/>
    <w:rsid w:val="1FD66C0C"/>
    <w:rsid w:val="1FD75D28"/>
    <w:rsid w:val="1FFB7C68"/>
    <w:rsid w:val="2027720C"/>
    <w:rsid w:val="204B0788"/>
    <w:rsid w:val="20711CD8"/>
    <w:rsid w:val="207277FE"/>
    <w:rsid w:val="20755F5A"/>
    <w:rsid w:val="207F2647"/>
    <w:rsid w:val="20BD316F"/>
    <w:rsid w:val="20F63F8C"/>
    <w:rsid w:val="21093CBF"/>
    <w:rsid w:val="210C7C53"/>
    <w:rsid w:val="21132D8F"/>
    <w:rsid w:val="212705E9"/>
    <w:rsid w:val="213827F6"/>
    <w:rsid w:val="214611D6"/>
    <w:rsid w:val="215313DE"/>
    <w:rsid w:val="215F5FD5"/>
    <w:rsid w:val="216676A7"/>
    <w:rsid w:val="21AF0D0A"/>
    <w:rsid w:val="21B5067E"/>
    <w:rsid w:val="21BF0821"/>
    <w:rsid w:val="21C83B7A"/>
    <w:rsid w:val="21C916A0"/>
    <w:rsid w:val="21CD73E2"/>
    <w:rsid w:val="21FE134A"/>
    <w:rsid w:val="220A4192"/>
    <w:rsid w:val="221A055B"/>
    <w:rsid w:val="221E7C3E"/>
    <w:rsid w:val="222D7E81"/>
    <w:rsid w:val="223E208E"/>
    <w:rsid w:val="224369BE"/>
    <w:rsid w:val="224B0FE8"/>
    <w:rsid w:val="22552F34"/>
    <w:rsid w:val="22682C67"/>
    <w:rsid w:val="22947F00"/>
    <w:rsid w:val="22B02E93"/>
    <w:rsid w:val="22B20386"/>
    <w:rsid w:val="22C24A6D"/>
    <w:rsid w:val="230E1A60"/>
    <w:rsid w:val="23161237"/>
    <w:rsid w:val="231A0405"/>
    <w:rsid w:val="2335523F"/>
    <w:rsid w:val="23360FB7"/>
    <w:rsid w:val="23563407"/>
    <w:rsid w:val="23847F75"/>
    <w:rsid w:val="23971A56"/>
    <w:rsid w:val="23C465C3"/>
    <w:rsid w:val="23F5677C"/>
    <w:rsid w:val="23FC5D5D"/>
    <w:rsid w:val="24010EDE"/>
    <w:rsid w:val="24042E63"/>
    <w:rsid w:val="24155071"/>
    <w:rsid w:val="24194B61"/>
    <w:rsid w:val="241A61E3"/>
    <w:rsid w:val="241D6BC7"/>
    <w:rsid w:val="24247062"/>
    <w:rsid w:val="242A0B1C"/>
    <w:rsid w:val="243472A5"/>
    <w:rsid w:val="244020ED"/>
    <w:rsid w:val="24431BDE"/>
    <w:rsid w:val="244A2F6C"/>
    <w:rsid w:val="245C4A4D"/>
    <w:rsid w:val="24651652"/>
    <w:rsid w:val="247C0C4C"/>
    <w:rsid w:val="247E6772"/>
    <w:rsid w:val="248E0AAE"/>
    <w:rsid w:val="24C00822"/>
    <w:rsid w:val="24EE1B49"/>
    <w:rsid w:val="24F37160"/>
    <w:rsid w:val="24FF6042"/>
    <w:rsid w:val="25095901"/>
    <w:rsid w:val="25242D68"/>
    <w:rsid w:val="253F73D1"/>
    <w:rsid w:val="25506360"/>
    <w:rsid w:val="255816B9"/>
    <w:rsid w:val="25AB17E9"/>
    <w:rsid w:val="25BF3561"/>
    <w:rsid w:val="25C74149"/>
    <w:rsid w:val="25F018F1"/>
    <w:rsid w:val="26150217"/>
    <w:rsid w:val="26265313"/>
    <w:rsid w:val="26477832"/>
    <w:rsid w:val="267442D0"/>
    <w:rsid w:val="267A6BDE"/>
    <w:rsid w:val="26837F22"/>
    <w:rsid w:val="268B0F43"/>
    <w:rsid w:val="26C863CA"/>
    <w:rsid w:val="26CF1507"/>
    <w:rsid w:val="26DD1E76"/>
    <w:rsid w:val="26E52AD8"/>
    <w:rsid w:val="26F907FB"/>
    <w:rsid w:val="26FE1DEC"/>
    <w:rsid w:val="270C62B7"/>
    <w:rsid w:val="27160EE4"/>
    <w:rsid w:val="2725381D"/>
    <w:rsid w:val="27343A60"/>
    <w:rsid w:val="276E2ACE"/>
    <w:rsid w:val="27767BD4"/>
    <w:rsid w:val="279F712B"/>
    <w:rsid w:val="27AC7A9A"/>
    <w:rsid w:val="27BA3F65"/>
    <w:rsid w:val="27E014F2"/>
    <w:rsid w:val="28013942"/>
    <w:rsid w:val="28090A48"/>
    <w:rsid w:val="28110E64"/>
    <w:rsid w:val="281966A8"/>
    <w:rsid w:val="281D62A2"/>
    <w:rsid w:val="28206335"/>
    <w:rsid w:val="2821352A"/>
    <w:rsid w:val="28447CD2"/>
    <w:rsid w:val="28864DDB"/>
    <w:rsid w:val="289C18BC"/>
    <w:rsid w:val="28C06889"/>
    <w:rsid w:val="28E3573D"/>
    <w:rsid w:val="28E60D8A"/>
    <w:rsid w:val="28EC2844"/>
    <w:rsid w:val="28F90ABD"/>
    <w:rsid w:val="294206B6"/>
    <w:rsid w:val="2943636D"/>
    <w:rsid w:val="296C5733"/>
    <w:rsid w:val="299E3412"/>
    <w:rsid w:val="29B416DC"/>
    <w:rsid w:val="2A1938CE"/>
    <w:rsid w:val="2A246B9F"/>
    <w:rsid w:val="2A2C6C70"/>
    <w:rsid w:val="2A331DAD"/>
    <w:rsid w:val="2A3A75DF"/>
    <w:rsid w:val="2A450D6A"/>
    <w:rsid w:val="2A750617"/>
    <w:rsid w:val="2A9D047F"/>
    <w:rsid w:val="2AAF1545"/>
    <w:rsid w:val="2AEF03C9"/>
    <w:rsid w:val="2B1F74E2"/>
    <w:rsid w:val="2B2D7144"/>
    <w:rsid w:val="2B434271"/>
    <w:rsid w:val="2B7663F5"/>
    <w:rsid w:val="2B874A8B"/>
    <w:rsid w:val="2BA57BA0"/>
    <w:rsid w:val="2BC2788C"/>
    <w:rsid w:val="2BF612E4"/>
    <w:rsid w:val="2C0A18D4"/>
    <w:rsid w:val="2C1677E0"/>
    <w:rsid w:val="2C3167C0"/>
    <w:rsid w:val="2C43476C"/>
    <w:rsid w:val="2C7C3EDF"/>
    <w:rsid w:val="2C874978"/>
    <w:rsid w:val="2C9562A6"/>
    <w:rsid w:val="2CED0939"/>
    <w:rsid w:val="2CF972DD"/>
    <w:rsid w:val="2D015EFF"/>
    <w:rsid w:val="2D036ED5"/>
    <w:rsid w:val="2D067C4C"/>
    <w:rsid w:val="2D0839C4"/>
    <w:rsid w:val="2D1265F1"/>
    <w:rsid w:val="2D1E1DBD"/>
    <w:rsid w:val="2D23435A"/>
    <w:rsid w:val="2D355E3C"/>
    <w:rsid w:val="2D3A16A4"/>
    <w:rsid w:val="2D7E3C87"/>
    <w:rsid w:val="2D8017AD"/>
    <w:rsid w:val="2D99286E"/>
    <w:rsid w:val="2D9E0A23"/>
    <w:rsid w:val="2DAF2092"/>
    <w:rsid w:val="2E0E500A"/>
    <w:rsid w:val="2E1367B4"/>
    <w:rsid w:val="2E255EB0"/>
    <w:rsid w:val="2E296A96"/>
    <w:rsid w:val="2E512D4A"/>
    <w:rsid w:val="2E5161D8"/>
    <w:rsid w:val="2E642E7C"/>
    <w:rsid w:val="2E67592B"/>
    <w:rsid w:val="2E840E29"/>
    <w:rsid w:val="2E9B6172"/>
    <w:rsid w:val="2EC1207D"/>
    <w:rsid w:val="2EFC30B5"/>
    <w:rsid w:val="2F067A90"/>
    <w:rsid w:val="2F0A1F67"/>
    <w:rsid w:val="2F3B170A"/>
    <w:rsid w:val="2F4F58DB"/>
    <w:rsid w:val="2F544C9F"/>
    <w:rsid w:val="2F5673A1"/>
    <w:rsid w:val="2F640B7F"/>
    <w:rsid w:val="2F650C5A"/>
    <w:rsid w:val="2F854E58"/>
    <w:rsid w:val="2F90593E"/>
    <w:rsid w:val="2F94153F"/>
    <w:rsid w:val="2F971030"/>
    <w:rsid w:val="2F9B1968"/>
    <w:rsid w:val="2FA07EE4"/>
    <w:rsid w:val="2FB614B6"/>
    <w:rsid w:val="2FD80B41"/>
    <w:rsid w:val="30000983"/>
    <w:rsid w:val="30192D43"/>
    <w:rsid w:val="302428C3"/>
    <w:rsid w:val="30B15DD3"/>
    <w:rsid w:val="30BA4FD6"/>
    <w:rsid w:val="30CC6AB7"/>
    <w:rsid w:val="30D37E45"/>
    <w:rsid w:val="30D846EA"/>
    <w:rsid w:val="30E81B43"/>
    <w:rsid w:val="30FD0D95"/>
    <w:rsid w:val="312D1C4B"/>
    <w:rsid w:val="313A1C72"/>
    <w:rsid w:val="31434FCB"/>
    <w:rsid w:val="31556AAC"/>
    <w:rsid w:val="317C6EE4"/>
    <w:rsid w:val="31915E9F"/>
    <w:rsid w:val="3192385D"/>
    <w:rsid w:val="319A665C"/>
    <w:rsid w:val="31D31E99"/>
    <w:rsid w:val="31D40319"/>
    <w:rsid w:val="31FB7654"/>
    <w:rsid w:val="320802B9"/>
    <w:rsid w:val="32222E32"/>
    <w:rsid w:val="32295C5F"/>
    <w:rsid w:val="322C3397"/>
    <w:rsid w:val="323D6E6B"/>
    <w:rsid w:val="326C67A3"/>
    <w:rsid w:val="327B69E7"/>
    <w:rsid w:val="327D17AF"/>
    <w:rsid w:val="32816E64"/>
    <w:rsid w:val="328A6C2A"/>
    <w:rsid w:val="32963820"/>
    <w:rsid w:val="32A55811"/>
    <w:rsid w:val="32AE0B6A"/>
    <w:rsid w:val="32B85545"/>
    <w:rsid w:val="32BF68D3"/>
    <w:rsid w:val="32CE7231"/>
    <w:rsid w:val="32FD564D"/>
    <w:rsid w:val="330A787A"/>
    <w:rsid w:val="33177936"/>
    <w:rsid w:val="33184235"/>
    <w:rsid w:val="331F3816"/>
    <w:rsid w:val="33370B5F"/>
    <w:rsid w:val="33380434"/>
    <w:rsid w:val="334868C9"/>
    <w:rsid w:val="334D0383"/>
    <w:rsid w:val="33527747"/>
    <w:rsid w:val="335A484E"/>
    <w:rsid w:val="337C6572"/>
    <w:rsid w:val="33884F17"/>
    <w:rsid w:val="339A5F22"/>
    <w:rsid w:val="33A81C4F"/>
    <w:rsid w:val="33AF52A6"/>
    <w:rsid w:val="33C10429"/>
    <w:rsid w:val="33DC5263"/>
    <w:rsid w:val="33DF6B01"/>
    <w:rsid w:val="33EC005D"/>
    <w:rsid w:val="34014CC9"/>
    <w:rsid w:val="340D18C0"/>
    <w:rsid w:val="341B4F41"/>
    <w:rsid w:val="342D3D10"/>
    <w:rsid w:val="344572AC"/>
    <w:rsid w:val="346C4839"/>
    <w:rsid w:val="34802092"/>
    <w:rsid w:val="34B47F8E"/>
    <w:rsid w:val="34E6283D"/>
    <w:rsid w:val="35040F15"/>
    <w:rsid w:val="35066A3B"/>
    <w:rsid w:val="35577297"/>
    <w:rsid w:val="355A28E3"/>
    <w:rsid w:val="35661288"/>
    <w:rsid w:val="3583008C"/>
    <w:rsid w:val="35870510"/>
    <w:rsid w:val="35904365"/>
    <w:rsid w:val="359A6C78"/>
    <w:rsid w:val="35A46254"/>
    <w:rsid w:val="35A61FCC"/>
    <w:rsid w:val="35E163CE"/>
    <w:rsid w:val="35F97693"/>
    <w:rsid w:val="36172C1C"/>
    <w:rsid w:val="362058DB"/>
    <w:rsid w:val="366D6646"/>
    <w:rsid w:val="368045CB"/>
    <w:rsid w:val="369B1405"/>
    <w:rsid w:val="36AC53C0"/>
    <w:rsid w:val="36BF714A"/>
    <w:rsid w:val="36C175C6"/>
    <w:rsid w:val="36E42DAC"/>
    <w:rsid w:val="36F00D16"/>
    <w:rsid w:val="3707601E"/>
    <w:rsid w:val="3709636F"/>
    <w:rsid w:val="37144D14"/>
    <w:rsid w:val="371A3C18"/>
    <w:rsid w:val="371E4495"/>
    <w:rsid w:val="3722299F"/>
    <w:rsid w:val="37343B7A"/>
    <w:rsid w:val="376C57CA"/>
    <w:rsid w:val="377759CE"/>
    <w:rsid w:val="377F2AD5"/>
    <w:rsid w:val="3791229A"/>
    <w:rsid w:val="379E3883"/>
    <w:rsid w:val="37A4253C"/>
    <w:rsid w:val="37F25055"/>
    <w:rsid w:val="380354B4"/>
    <w:rsid w:val="380B3F3F"/>
    <w:rsid w:val="381625C9"/>
    <w:rsid w:val="3837515E"/>
    <w:rsid w:val="38390ED6"/>
    <w:rsid w:val="383C4522"/>
    <w:rsid w:val="386046B4"/>
    <w:rsid w:val="386677F1"/>
    <w:rsid w:val="38876278"/>
    <w:rsid w:val="38883C0B"/>
    <w:rsid w:val="388C7258"/>
    <w:rsid w:val="38910D12"/>
    <w:rsid w:val="38A22D2D"/>
    <w:rsid w:val="38A333AB"/>
    <w:rsid w:val="38B16CBE"/>
    <w:rsid w:val="38B467AE"/>
    <w:rsid w:val="38C05153"/>
    <w:rsid w:val="38CA7D80"/>
    <w:rsid w:val="38D06672"/>
    <w:rsid w:val="38D1110E"/>
    <w:rsid w:val="39154395"/>
    <w:rsid w:val="39273424"/>
    <w:rsid w:val="39407DC9"/>
    <w:rsid w:val="394A0E7B"/>
    <w:rsid w:val="39557F91"/>
    <w:rsid w:val="39736669"/>
    <w:rsid w:val="39810D86"/>
    <w:rsid w:val="3995213C"/>
    <w:rsid w:val="399C171C"/>
    <w:rsid w:val="39CC60C1"/>
    <w:rsid w:val="39D013C6"/>
    <w:rsid w:val="3A2A4F7A"/>
    <w:rsid w:val="3A5C0EAC"/>
    <w:rsid w:val="3A5E69D2"/>
    <w:rsid w:val="3A7D77A0"/>
    <w:rsid w:val="3ABE1B66"/>
    <w:rsid w:val="3AE315CD"/>
    <w:rsid w:val="3AED7D56"/>
    <w:rsid w:val="3AFA0DF0"/>
    <w:rsid w:val="3B1B2B15"/>
    <w:rsid w:val="3B1D2D68"/>
    <w:rsid w:val="3B295232"/>
    <w:rsid w:val="3B331C0C"/>
    <w:rsid w:val="3B3D0CDD"/>
    <w:rsid w:val="3B716BD9"/>
    <w:rsid w:val="3B871F58"/>
    <w:rsid w:val="3B9D5C20"/>
    <w:rsid w:val="3BD46CE9"/>
    <w:rsid w:val="3BDF3B42"/>
    <w:rsid w:val="3BE92C13"/>
    <w:rsid w:val="3BEA6DB2"/>
    <w:rsid w:val="3C4816E7"/>
    <w:rsid w:val="3C740D90"/>
    <w:rsid w:val="3C797AF3"/>
    <w:rsid w:val="3CAB1C76"/>
    <w:rsid w:val="3CCC056A"/>
    <w:rsid w:val="3CD236A7"/>
    <w:rsid w:val="3CFB0E50"/>
    <w:rsid w:val="3CFE3FBC"/>
    <w:rsid w:val="3D0A1093"/>
    <w:rsid w:val="3D3D6D72"/>
    <w:rsid w:val="3D485596"/>
    <w:rsid w:val="3D5D45AD"/>
    <w:rsid w:val="3D6871CD"/>
    <w:rsid w:val="3D6A38DF"/>
    <w:rsid w:val="3D7309E6"/>
    <w:rsid w:val="3D9372DA"/>
    <w:rsid w:val="3DA02290"/>
    <w:rsid w:val="3DA037A5"/>
    <w:rsid w:val="3DCB19FA"/>
    <w:rsid w:val="3DFF0731"/>
    <w:rsid w:val="3E0C5604"/>
    <w:rsid w:val="3E18436C"/>
    <w:rsid w:val="3E30398B"/>
    <w:rsid w:val="3E3739A6"/>
    <w:rsid w:val="3E4864CC"/>
    <w:rsid w:val="3E677D82"/>
    <w:rsid w:val="3E720C9E"/>
    <w:rsid w:val="3E817133"/>
    <w:rsid w:val="3E8B7FB1"/>
    <w:rsid w:val="3E990920"/>
    <w:rsid w:val="3E99447C"/>
    <w:rsid w:val="3E9B4698"/>
    <w:rsid w:val="3EC51715"/>
    <w:rsid w:val="3EDB4A95"/>
    <w:rsid w:val="3EF21CCA"/>
    <w:rsid w:val="3F012022"/>
    <w:rsid w:val="3F033FEC"/>
    <w:rsid w:val="3F035D9A"/>
    <w:rsid w:val="3F0538C0"/>
    <w:rsid w:val="3F0C10F2"/>
    <w:rsid w:val="3F32667F"/>
    <w:rsid w:val="3F513F7A"/>
    <w:rsid w:val="3F760C61"/>
    <w:rsid w:val="3F7647BE"/>
    <w:rsid w:val="3FAA090B"/>
    <w:rsid w:val="3FBC607E"/>
    <w:rsid w:val="3FCA4B09"/>
    <w:rsid w:val="3FCE45FA"/>
    <w:rsid w:val="3FE05BB7"/>
    <w:rsid w:val="3FFE7483"/>
    <w:rsid w:val="400B13AA"/>
    <w:rsid w:val="401F09B1"/>
    <w:rsid w:val="401F4E55"/>
    <w:rsid w:val="402B6AAE"/>
    <w:rsid w:val="406665E0"/>
    <w:rsid w:val="408A0869"/>
    <w:rsid w:val="408D1DBF"/>
    <w:rsid w:val="4090365D"/>
    <w:rsid w:val="4095597C"/>
    <w:rsid w:val="40A47F47"/>
    <w:rsid w:val="40AE1DE6"/>
    <w:rsid w:val="40B57568"/>
    <w:rsid w:val="40F938F8"/>
    <w:rsid w:val="41140732"/>
    <w:rsid w:val="41313092"/>
    <w:rsid w:val="41452699"/>
    <w:rsid w:val="414C3A28"/>
    <w:rsid w:val="41516DB4"/>
    <w:rsid w:val="415B3C6B"/>
    <w:rsid w:val="416C1E62"/>
    <w:rsid w:val="4182569C"/>
    <w:rsid w:val="419E1DAA"/>
    <w:rsid w:val="41D11733"/>
    <w:rsid w:val="41E974C9"/>
    <w:rsid w:val="4205007B"/>
    <w:rsid w:val="423F358D"/>
    <w:rsid w:val="42770F78"/>
    <w:rsid w:val="427C033D"/>
    <w:rsid w:val="428D254A"/>
    <w:rsid w:val="428E1E1E"/>
    <w:rsid w:val="42905B96"/>
    <w:rsid w:val="42985594"/>
    <w:rsid w:val="42997141"/>
    <w:rsid w:val="429D0359"/>
    <w:rsid w:val="42A34665"/>
    <w:rsid w:val="42AE0712"/>
    <w:rsid w:val="42C27001"/>
    <w:rsid w:val="42DE3B62"/>
    <w:rsid w:val="43452E25"/>
    <w:rsid w:val="435117C9"/>
    <w:rsid w:val="43894FD3"/>
    <w:rsid w:val="43A044FF"/>
    <w:rsid w:val="43C87E25"/>
    <w:rsid w:val="43D877F5"/>
    <w:rsid w:val="43F565F9"/>
    <w:rsid w:val="44010F17"/>
    <w:rsid w:val="440B5E1C"/>
    <w:rsid w:val="442B201A"/>
    <w:rsid w:val="444E78A8"/>
    <w:rsid w:val="4464552C"/>
    <w:rsid w:val="446472DA"/>
    <w:rsid w:val="44784B34"/>
    <w:rsid w:val="44C70E65"/>
    <w:rsid w:val="44F93EC7"/>
    <w:rsid w:val="451231DA"/>
    <w:rsid w:val="45390767"/>
    <w:rsid w:val="45440EBA"/>
    <w:rsid w:val="454B049A"/>
    <w:rsid w:val="454D7D6F"/>
    <w:rsid w:val="455235D7"/>
    <w:rsid w:val="45800144"/>
    <w:rsid w:val="458A2D71"/>
    <w:rsid w:val="459736E0"/>
    <w:rsid w:val="459B31D0"/>
    <w:rsid w:val="459E4A6E"/>
    <w:rsid w:val="45A007E6"/>
    <w:rsid w:val="45A57BAB"/>
    <w:rsid w:val="45AD6A5F"/>
    <w:rsid w:val="45D1274E"/>
    <w:rsid w:val="45FD79E7"/>
    <w:rsid w:val="46431172"/>
    <w:rsid w:val="464C6278"/>
    <w:rsid w:val="4673451D"/>
    <w:rsid w:val="46811A7C"/>
    <w:rsid w:val="46827EEC"/>
    <w:rsid w:val="468855F1"/>
    <w:rsid w:val="469F0A9E"/>
    <w:rsid w:val="46C133EA"/>
    <w:rsid w:val="46DC3AA0"/>
    <w:rsid w:val="46DD4053"/>
    <w:rsid w:val="46FA1D07"/>
    <w:rsid w:val="46FA2178"/>
    <w:rsid w:val="46FF5F5D"/>
    <w:rsid w:val="473016F6"/>
    <w:rsid w:val="475A5397"/>
    <w:rsid w:val="47700ADD"/>
    <w:rsid w:val="477C0DDF"/>
    <w:rsid w:val="477C392D"/>
    <w:rsid w:val="477C493B"/>
    <w:rsid w:val="477D2815"/>
    <w:rsid w:val="47867568"/>
    <w:rsid w:val="47887784"/>
    <w:rsid w:val="47BE31A6"/>
    <w:rsid w:val="47EA03B1"/>
    <w:rsid w:val="480037BE"/>
    <w:rsid w:val="48205C0E"/>
    <w:rsid w:val="484F02A2"/>
    <w:rsid w:val="487815A6"/>
    <w:rsid w:val="487B4BF3"/>
    <w:rsid w:val="488F68F0"/>
    <w:rsid w:val="48AB372A"/>
    <w:rsid w:val="48D53079"/>
    <w:rsid w:val="49382AE4"/>
    <w:rsid w:val="49411816"/>
    <w:rsid w:val="495A5150"/>
    <w:rsid w:val="4970227E"/>
    <w:rsid w:val="49920446"/>
    <w:rsid w:val="49AA5EFF"/>
    <w:rsid w:val="49BF6D61"/>
    <w:rsid w:val="49C242FE"/>
    <w:rsid w:val="4A086C1A"/>
    <w:rsid w:val="4A143551"/>
    <w:rsid w:val="4A1A07B3"/>
    <w:rsid w:val="4A394D65"/>
    <w:rsid w:val="4A49144C"/>
    <w:rsid w:val="4A761B16"/>
    <w:rsid w:val="4A767D68"/>
    <w:rsid w:val="4A812053"/>
    <w:rsid w:val="4A8F2BD7"/>
    <w:rsid w:val="4A946440"/>
    <w:rsid w:val="4A9F72BE"/>
    <w:rsid w:val="4ABB39CC"/>
    <w:rsid w:val="4AD23834"/>
    <w:rsid w:val="4AD55620"/>
    <w:rsid w:val="4AFC06FA"/>
    <w:rsid w:val="4AFF1B0B"/>
    <w:rsid w:val="4B133808"/>
    <w:rsid w:val="4B1F3C45"/>
    <w:rsid w:val="4B29302C"/>
    <w:rsid w:val="4B293685"/>
    <w:rsid w:val="4B2C3B0D"/>
    <w:rsid w:val="4B3925F7"/>
    <w:rsid w:val="4B4B2FA2"/>
    <w:rsid w:val="4B4B6AFE"/>
    <w:rsid w:val="4B6246BD"/>
    <w:rsid w:val="4B897627"/>
    <w:rsid w:val="4BC93EC7"/>
    <w:rsid w:val="4BD25472"/>
    <w:rsid w:val="4BE17463"/>
    <w:rsid w:val="4BF076A6"/>
    <w:rsid w:val="4C352DFF"/>
    <w:rsid w:val="4C453E95"/>
    <w:rsid w:val="4C6267F5"/>
    <w:rsid w:val="4C8449BE"/>
    <w:rsid w:val="4C991AEB"/>
    <w:rsid w:val="4CA15422"/>
    <w:rsid w:val="4CA92473"/>
    <w:rsid w:val="4CDB2104"/>
    <w:rsid w:val="4CE30FB8"/>
    <w:rsid w:val="4CF11FB6"/>
    <w:rsid w:val="4CFA6A2E"/>
    <w:rsid w:val="4D07114B"/>
    <w:rsid w:val="4D0C49B3"/>
    <w:rsid w:val="4D6C0A51"/>
    <w:rsid w:val="4D6D5452"/>
    <w:rsid w:val="4D7C5695"/>
    <w:rsid w:val="4D896004"/>
    <w:rsid w:val="4D8E361A"/>
    <w:rsid w:val="4D981DA3"/>
    <w:rsid w:val="4D9B55DE"/>
    <w:rsid w:val="4DE80F7C"/>
    <w:rsid w:val="4DF3347D"/>
    <w:rsid w:val="4E08517B"/>
    <w:rsid w:val="4E0D09E3"/>
    <w:rsid w:val="4E1A50C0"/>
    <w:rsid w:val="4E1B4E0F"/>
    <w:rsid w:val="4E9A62A5"/>
    <w:rsid w:val="4EB726FD"/>
    <w:rsid w:val="4ED67027"/>
    <w:rsid w:val="4EDA3738"/>
    <w:rsid w:val="4EDB288F"/>
    <w:rsid w:val="4EE554BC"/>
    <w:rsid w:val="4EF63225"/>
    <w:rsid w:val="4F147B4F"/>
    <w:rsid w:val="4F5F0DCA"/>
    <w:rsid w:val="4F6E3703"/>
    <w:rsid w:val="4F786330"/>
    <w:rsid w:val="4FA113E3"/>
    <w:rsid w:val="4FA40ED3"/>
    <w:rsid w:val="4FA90297"/>
    <w:rsid w:val="4FB07878"/>
    <w:rsid w:val="4FB2158F"/>
    <w:rsid w:val="4FF9121F"/>
    <w:rsid w:val="500B71A4"/>
    <w:rsid w:val="504E2012"/>
    <w:rsid w:val="505F1978"/>
    <w:rsid w:val="508F56DF"/>
    <w:rsid w:val="50A867A1"/>
    <w:rsid w:val="50D13F4A"/>
    <w:rsid w:val="50D43A3A"/>
    <w:rsid w:val="511856D5"/>
    <w:rsid w:val="511931FB"/>
    <w:rsid w:val="512F0C70"/>
    <w:rsid w:val="514E7348"/>
    <w:rsid w:val="51510BE7"/>
    <w:rsid w:val="515F1555"/>
    <w:rsid w:val="51730B5D"/>
    <w:rsid w:val="51A52CE0"/>
    <w:rsid w:val="51AD6837"/>
    <w:rsid w:val="51BA2C30"/>
    <w:rsid w:val="51F24178"/>
    <w:rsid w:val="521B6D15"/>
    <w:rsid w:val="521F2A93"/>
    <w:rsid w:val="52214363"/>
    <w:rsid w:val="52263E21"/>
    <w:rsid w:val="5261672F"/>
    <w:rsid w:val="526565AE"/>
    <w:rsid w:val="527728CF"/>
    <w:rsid w:val="52872B98"/>
    <w:rsid w:val="52884ADC"/>
    <w:rsid w:val="529A036B"/>
    <w:rsid w:val="52AB07CA"/>
    <w:rsid w:val="52C33D66"/>
    <w:rsid w:val="52E977E7"/>
    <w:rsid w:val="53057EDB"/>
    <w:rsid w:val="53084200"/>
    <w:rsid w:val="532644A8"/>
    <w:rsid w:val="532837EA"/>
    <w:rsid w:val="533C1349"/>
    <w:rsid w:val="53424C8B"/>
    <w:rsid w:val="53456529"/>
    <w:rsid w:val="535350EA"/>
    <w:rsid w:val="53605111"/>
    <w:rsid w:val="53685179"/>
    <w:rsid w:val="537A2677"/>
    <w:rsid w:val="53876B42"/>
    <w:rsid w:val="538C23AA"/>
    <w:rsid w:val="538F59F6"/>
    <w:rsid w:val="539B0EFA"/>
    <w:rsid w:val="53EB5322"/>
    <w:rsid w:val="54505185"/>
    <w:rsid w:val="54521413"/>
    <w:rsid w:val="545804DE"/>
    <w:rsid w:val="54597863"/>
    <w:rsid w:val="5466560E"/>
    <w:rsid w:val="546724CF"/>
    <w:rsid w:val="54694499"/>
    <w:rsid w:val="54703A7A"/>
    <w:rsid w:val="54857525"/>
    <w:rsid w:val="548728E1"/>
    <w:rsid w:val="54A379AB"/>
    <w:rsid w:val="54AB6860"/>
    <w:rsid w:val="54B25E40"/>
    <w:rsid w:val="54C73029"/>
    <w:rsid w:val="54D04518"/>
    <w:rsid w:val="54DE4E87"/>
    <w:rsid w:val="54E87AB4"/>
    <w:rsid w:val="54EB1352"/>
    <w:rsid w:val="54F40207"/>
    <w:rsid w:val="551E1924"/>
    <w:rsid w:val="552F123F"/>
    <w:rsid w:val="55306D65"/>
    <w:rsid w:val="555B2034"/>
    <w:rsid w:val="55821CB6"/>
    <w:rsid w:val="558465DA"/>
    <w:rsid w:val="558A0B6B"/>
    <w:rsid w:val="55A03EEB"/>
    <w:rsid w:val="55AA02F5"/>
    <w:rsid w:val="55C71477"/>
    <w:rsid w:val="55CE3F18"/>
    <w:rsid w:val="55DF2C65"/>
    <w:rsid w:val="55E62245"/>
    <w:rsid w:val="55E93AE3"/>
    <w:rsid w:val="55F935FB"/>
    <w:rsid w:val="55FA3B3C"/>
    <w:rsid w:val="55FD3BFE"/>
    <w:rsid w:val="560721BC"/>
    <w:rsid w:val="561078C9"/>
    <w:rsid w:val="561F7505"/>
    <w:rsid w:val="56222B52"/>
    <w:rsid w:val="564725B8"/>
    <w:rsid w:val="567535C9"/>
    <w:rsid w:val="5697353F"/>
    <w:rsid w:val="56981066"/>
    <w:rsid w:val="56A33C92"/>
    <w:rsid w:val="56A93273"/>
    <w:rsid w:val="56B6339E"/>
    <w:rsid w:val="56BE5DF4"/>
    <w:rsid w:val="56C26AB3"/>
    <w:rsid w:val="56CB4F97"/>
    <w:rsid w:val="56F75D8C"/>
    <w:rsid w:val="56F81A9C"/>
    <w:rsid w:val="570606C5"/>
    <w:rsid w:val="571D114B"/>
    <w:rsid w:val="572F5526"/>
    <w:rsid w:val="57572CCF"/>
    <w:rsid w:val="575D6537"/>
    <w:rsid w:val="57D12A81"/>
    <w:rsid w:val="580A7D41"/>
    <w:rsid w:val="58403763"/>
    <w:rsid w:val="58417C07"/>
    <w:rsid w:val="585B5FB1"/>
    <w:rsid w:val="58810003"/>
    <w:rsid w:val="588E3E73"/>
    <w:rsid w:val="589917F1"/>
    <w:rsid w:val="58BD6B62"/>
    <w:rsid w:val="58C3686E"/>
    <w:rsid w:val="58CB7914"/>
    <w:rsid w:val="591250FF"/>
    <w:rsid w:val="591E1CF6"/>
    <w:rsid w:val="592E180D"/>
    <w:rsid w:val="594337BC"/>
    <w:rsid w:val="597436C4"/>
    <w:rsid w:val="598F49A2"/>
    <w:rsid w:val="598F4BC6"/>
    <w:rsid w:val="5996123D"/>
    <w:rsid w:val="599D630C"/>
    <w:rsid w:val="59A10231"/>
    <w:rsid w:val="59AC5554"/>
    <w:rsid w:val="59AF294E"/>
    <w:rsid w:val="59B44408"/>
    <w:rsid w:val="59B72A67"/>
    <w:rsid w:val="59BC506B"/>
    <w:rsid w:val="59CA7788"/>
    <w:rsid w:val="59D83B17"/>
    <w:rsid w:val="59DB3C9E"/>
    <w:rsid w:val="59DF76D7"/>
    <w:rsid w:val="5A0709DC"/>
    <w:rsid w:val="5A104EED"/>
    <w:rsid w:val="5A2F3A8F"/>
    <w:rsid w:val="5A317807"/>
    <w:rsid w:val="5A5163E1"/>
    <w:rsid w:val="5A5654C0"/>
    <w:rsid w:val="5A6574B1"/>
    <w:rsid w:val="5A8262B5"/>
    <w:rsid w:val="5A867B53"/>
    <w:rsid w:val="5A9F0C15"/>
    <w:rsid w:val="5A9F29C3"/>
    <w:rsid w:val="5ABA5A4E"/>
    <w:rsid w:val="5AE20B01"/>
    <w:rsid w:val="5AF77272"/>
    <w:rsid w:val="5AF820D3"/>
    <w:rsid w:val="5B1A029B"/>
    <w:rsid w:val="5B644A23"/>
    <w:rsid w:val="5B9067AF"/>
    <w:rsid w:val="5B9C6F02"/>
    <w:rsid w:val="5BA815A4"/>
    <w:rsid w:val="5BB701E0"/>
    <w:rsid w:val="5BC87CF7"/>
    <w:rsid w:val="5BD448EE"/>
    <w:rsid w:val="5BF07808"/>
    <w:rsid w:val="5BFE196B"/>
    <w:rsid w:val="5C013209"/>
    <w:rsid w:val="5C0F2DC3"/>
    <w:rsid w:val="5C4A2E02"/>
    <w:rsid w:val="5C4E28F2"/>
    <w:rsid w:val="5C9B540C"/>
    <w:rsid w:val="5C9F6CAA"/>
    <w:rsid w:val="5CBA7F88"/>
    <w:rsid w:val="5CC35FC8"/>
    <w:rsid w:val="5CEB6393"/>
    <w:rsid w:val="5CF44DF6"/>
    <w:rsid w:val="5D3513BC"/>
    <w:rsid w:val="5D380EAD"/>
    <w:rsid w:val="5D521F6E"/>
    <w:rsid w:val="5D867E6A"/>
    <w:rsid w:val="5DA402F0"/>
    <w:rsid w:val="5DA84284"/>
    <w:rsid w:val="5DBC1ADE"/>
    <w:rsid w:val="5DBF6577"/>
    <w:rsid w:val="5DDB01B6"/>
    <w:rsid w:val="5DDB58BB"/>
    <w:rsid w:val="5DEB784E"/>
    <w:rsid w:val="5DF10AEF"/>
    <w:rsid w:val="5DF9688E"/>
    <w:rsid w:val="5E1E62F4"/>
    <w:rsid w:val="5E3D64F5"/>
    <w:rsid w:val="5E435D5B"/>
    <w:rsid w:val="5E7F3237"/>
    <w:rsid w:val="5E875C48"/>
    <w:rsid w:val="5E8F2D4E"/>
    <w:rsid w:val="5EA031AD"/>
    <w:rsid w:val="5ED52E57"/>
    <w:rsid w:val="5EDC2437"/>
    <w:rsid w:val="5EE70DDC"/>
    <w:rsid w:val="5EEA61D6"/>
    <w:rsid w:val="5F0454EA"/>
    <w:rsid w:val="5F2D4540"/>
    <w:rsid w:val="5F2F29E7"/>
    <w:rsid w:val="5F4104EC"/>
    <w:rsid w:val="5F814D8D"/>
    <w:rsid w:val="5F9A7BFD"/>
    <w:rsid w:val="5FAA42E4"/>
    <w:rsid w:val="5FC52ECB"/>
    <w:rsid w:val="5FF67529"/>
    <w:rsid w:val="601B0D3D"/>
    <w:rsid w:val="6025396A"/>
    <w:rsid w:val="603E4A2C"/>
    <w:rsid w:val="6042508C"/>
    <w:rsid w:val="60964868"/>
    <w:rsid w:val="6098238E"/>
    <w:rsid w:val="60AC7BE7"/>
    <w:rsid w:val="60AF76D8"/>
    <w:rsid w:val="60BF57E6"/>
    <w:rsid w:val="60D333C6"/>
    <w:rsid w:val="60E11D66"/>
    <w:rsid w:val="60E32FFC"/>
    <w:rsid w:val="60E750C3"/>
    <w:rsid w:val="610A2B60"/>
    <w:rsid w:val="614E6EF1"/>
    <w:rsid w:val="61560D75"/>
    <w:rsid w:val="615A5628"/>
    <w:rsid w:val="61AE798F"/>
    <w:rsid w:val="61C24BFD"/>
    <w:rsid w:val="61CB3AEC"/>
    <w:rsid w:val="61D2367E"/>
    <w:rsid w:val="61D90FCD"/>
    <w:rsid w:val="61EB0BE3"/>
    <w:rsid w:val="62143C96"/>
    <w:rsid w:val="62161995"/>
    <w:rsid w:val="622B7232"/>
    <w:rsid w:val="6238221A"/>
    <w:rsid w:val="62483940"/>
    <w:rsid w:val="625B18C5"/>
    <w:rsid w:val="62854B94"/>
    <w:rsid w:val="62A25746"/>
    <w:rsid w:val="62B9215C"/>
    <w:rsid w:val="62BB4B46"/>
    <w:rsid w:val="62BF00A6"/>
    <w:rsid w:val="62C70D09"/>
    <w:rsid w:val="62F533CA"/>
    <w:rsid w:val="630006BE"/>
    <w:rsid w:val="63442359"/>
    <w:rsid w:val="63543E6F"/>
    <w:rsid w:val="635A1B7D"/>
    <w:rsid w:val="635B5F53"/>
    <w:rsid w:val="635C3B47"/>
    <w:rsid w:val="63770981"/>
    <w:rsid w:val="637864A7"/>
    <w:rsid w:val="639A4D83"/>
    <w:rsid w:val="63C45248"/>
    <w:rsid w:val="63ED479F"/>
    <w:rsid w:val="640B10C9"/>
    <w:rsid w:val="642E2639"/>
    <w:rsid w:val="643C1282"/>
    <w:rsid w:val="644840CB"/>
    <w:rsid w:val="64E8140A"/>
    <w:rsid w:val="64F81942"/>
    <w:rsid w:val="650049A6"/>
    <w:rsid w:val="650A312E"/>
    <w:rsid w:val="65140020"/>
    <w:rsid w:val="651D7306"/>
    <w:rsid w:val="65424FBE"/>
    <w:rsid w:val="6554084E"/>
    <w:rsid w:val="655F791E"/>
    <w:rsid w:val="65644F35"/>
    <w:rsid w:val="65705687"/>
    <w:rsid w:val="657D7DA4"/>
    <w:rsid w:val="65A610A9"/>
    <w:rsid w:val="664B39FF"/>
    <w:rsid w:val="66820C88"/>
    <w:rsid w:val="66884C53"/>
    <w:rsid w:val="668D0C53"/>
    <w:rsid w:val="669406BC"/>
    <w:rsid w:val="669453A6"/>
    <w:rsid w:val="66974E96"/>
    <w:rsid w:val="66AB26EF"/>
    <w:rsid w:val="66C20165"/>
    <w:rsid w:val="66CF6FCB"/>
    <w:rsid w:val="66D76C6B"/>
    <w:rsid w:val="66D87988"/>
    <w:rsid w:val="66FC2F4B"/>
    <w:rsid w:val="670751F5"/>
    <w:rsid w:val="670818F0"/>
    <w:rsid w:val="670F7329"/>
    <w:rsid w:val="67193AFD"/>
    <w:rsid w:val="67256946"/>
    <w:rsid w:val="67310E46"/>
    <w:rsid w:val="67334BBF"/>
    <w:rsid w:val="675114E9"/>
    <w:rsid w:val="67862220"/>
    <w:rsid w:val="678C42CF"/>
    <w:rsid w:val="6793565D"/>
    <w:rsid w:val="6796514D"/>
    <w:rsid w:val="67CF4511"/>
    <w:rsid w:val="67D3268C"/>
    <w:rsid w:val="67DA7730"/>
    <w:rsid w:val="680D399B"/>
    <w:rsid w:val="681F1498"/>
    <w:rsid w:val="683F7593"/>
    <w:rsid w:val="684B5F38"/>
    <w:rsid w:val="684D3A5E"/>
    <w:rsid w:val="68692862"/>
    <w:rsid w:val="689A0C6D"/>
    <w:rsid w:val="68B825F0"/>
    <w:rsid w:val="68C63810"/>
    <w:rsid w:val="68D04DC4"/>
    <w:rsid w:val="68D979E8"/>
    <w:rsid w:val="68EF0FB9"/>
    <w:rsid w:val="68FE2FAA"/>
    <w:rsid w:val="690A194F"/>
    <w:rsid w:val="691B3B5C"/>
    <w:rsid w:val="692C5E02"/>
    <w:rsid w:val="69322F30"/>
    <w:rsid w:val="694C0422"/>
    <w:rsid w:val="6954706E"/>
    <w:rsid w:val="696077C1"/>
    <w:rsid w:val="696C085C"/>
    <w:rsid w:val="696F142C"/>
    <w:rsid w:val="69934FDB"/>
    <w:rsid w:val="699B6A4B"/>
    <w:rsid w:val="69BE2739"/>
    <w:rsid w:val="69C42446"/>
    <w:rsid w:val="69C67F6C"/>
    <w:rsid w:val="69D56F8F"/>
    <w:rsid w:val="6A070584"/>
    <w:rsid w:val="6A2713DE"/>
    <w:rsid w:val="6A5135AE"/>
    <w:rsid w:val="6A793230"/>
    <w:rsid w:val="6A7A2DF9"/>
    <w:rsid w:val="6A7A6FA8"/>
    <w:rsid w:val="6AE34B4E"/>
    <w:rsid w:val="6AE508C6"/>
    <w:rsid w:val="6AE663EC"/>
    <w:rsid w:val="6B1271E1"/>
    <w:rsid w:val="6B3C7DBA"/>
    <w:rsid w:val="6B453112"/>
    <w:rsid w:val="6B4725E4"/>
    <w:rsid w:val="6B5436AA"/>
    <w:rsid w:val="6B673089"/>
    <w:rsid w:val="6B777044"/>
    <w:rsid w:val="6B836826"/>
    <w:rsid w:val="6B8A6D77"/>
    <w:rsid w:val="6BA84AE2"/>
    <w:rsid w:val="6BB107A8"/>
    <w:rsid w:val="6BCF0C2E"/>
    <w:rsid w:val="6C093E66"/>
    <w:rsid w:val="6C0C1A31"/>
    <w:rsid w:val="6C2076DB"/>
    <w:rsid w:val="6C382C77"/>
    <w:rsid w:val="6C4D6722"/>
    <w:rsid w:val="6C517895"/>
    <w:rsid w:val="6C5C4BB7"/>
    <w:rsid w:val="6C976C1F"/>
    <w:rsid w:val="6CAE2F39"/>
    <w:rsid w:val="6CC23B8B"/>
    <w:rsid w:val="6CCB7647"/>
    <w:rsid w:val="6CDC3602"/>
    <w:rsid w:val="6CE40709"/>
    <w:rsid w:val="6CEA21C3"/>
    <w:rsid w:val="6CEE3336"/>
    <w:rsid w:val="6CFF5543"/>
    <w:rsid w:val="6D0B205B"/>
    <w:rsid w:val="6D156B14"/>
    <w:rsid w:val="6D161F6C"/>
    <w:rsid w:val="6D341690"/>
    <w:rsid w:val="6D45035A"/>
    <w:rsid w:val="6D6D4BA2"/>
    <w:rsid w:val="6D952DD1"/>
    <w:rsid w:val="6DB14A8F"/>
    <w:rsid w:val="6DB225B5"/>
    <w:rsid w:val="6DC01176"/>
    <w:rsid w:val="6DC347C2"/>
    <w:rsid w:val="6E076DA5"/>
    <w:rsid w:val="6E0948CB"/>
    <w:rsid w:val="6E1A6AD8"/>
    <w:rsid w:val="6E337B9A"/>
    <w:rsid w:val="6E41414B"/>
    <w:rsid w:val="6E4A0A40"/>
    <w:rsid w:val="6E5F273D"/>
    <w:rsid w:val="6E7004A6"/>
    <w:rsid w:val="6E830185"/>
    <w:rsid w:val="6EAB5982"/>
    <w:rsid w:val="6ED924EF"/>
    <w:rsid w:val="6EEA07A5"/>
    <w:rsid w:val="6EEA46FD"/>
    <w:rsid w:val="6EF07839"/>
    <w:rsid w:val="6F0E6312"/>
    <w:rsid w:val="6F101C89"/>
    <w:rsid w:val="6F321C00"/>
    <w:rsid w:val="6F4058FE"/>
    <w:rsid w:val="6F451CCF"/>
    <w:rsid w:val="6F653D83"/>
    <w:rsid w:val="6F6D2C38"/>
    <w:rsid w:val="6F857F81"/>
    <w:rsid w:val="6F991C7F"/>
    <w:rsid w:val="6F9B59F7"/>
    <w:rsid w:val="6FAA3E8C"/>
    <w:rsid w:val="6FC0545D"/>
    <w:rsid w:val="6FD76303"/>
    <w:rsid w:val="6FE3114C"/>
    <w:rsid w:val="6FE4739E"/>
    <w:rsid w:val="70221C74"/>
    <w:rsid w:val="70480FAF"/>
    <w:rsid w:val="70657DB3"/>
    <w:rsid w:val="70673B2B"/>
    <w:rsid w:val="70814BED"/>
    <w:rsid w:val="708E73B3"/>
    <w:rsid w:val="70B0102E"/>
    <w:rsid w:val="70C920F0"/>
    <w:rsid w:val="712E63F7"/>
    <w:rsid w:val="71361540"/>
    <w:rsid w:val="71367DFF"/>
    <w:rsid w:val="7141612A"/>
    <w:rsid w:val="716345F2"/>
    <w:rsid w:val="718D75C1"/>
    <w:rsid w:val="71922E29"/>
    <w:rsid w:val="71946BA2"/>
    <w:rsid w:val="71D84FA1"/>
    <w:rsid w:val="71DF7843"/>
    <w:rsid w:val="71FE04BF"/>
    <w:rsid w:val="720254CF"/>
    <w:rsid w:val="72161BC3"/>
    <w:rsid w:val="721D0945"/>
    <w:rsid w:val="722A12B4"/>
    <w:rsid w:val="72331F17"/>
    <w:rsid w:val="72534604"/>
    <w:rsid w:val="726A345E"/>
    <w:rsid w:val="72726624"/>
    <w:rsid w:val="72941455"/>
    <w:rsid w:val="72952BD1"/>
    <w:rsid w:val="72961AC7"/>
    <w:rsid w:val="72AB41A3"/>
    <w:rsid w:val="72AD6B64"/>
    <w:rsid w:val="72BC63B0"/>
    <w:rsid w:val="72D968B0"/>
    <w:rsid w:val="72EB459F"/>
    <w:rsid w:val="72EE22E1"/>
    <w:rsid w:val="72FD42D3"/>
    <w:rsid w:val="73104006"/>
    <w:rsid w:val="733A72D5"/>
    <w:rsid w:val="734D525A"/>
    <w:rsid w:val="73553D8C"/>
    <w:rsid w:val="738549F4"/>
    <w:rsid w:val="73934B26"/>
    <w:rsid w:val="7399224D"/>
    <w:rsid w:val="73A11FC7"/>
    <w:rsid w:val="73BC5E5C"/>
    <w:rsid w:val="73C3376E"/>
    <w:rsid w:val="73C61A42"/>
    <w:rsid w:val="73F531FC"/>
    <w:rsid w:val="73F751C6"/>
    <w:rsid w:val="741C4C2C"/>
    <w:rsid w:val="74235FBB"/>
    <w:rsid w:val="743401C8"/>
    <w:rsid w:val="744A1799"/>
    <w:rsid w:val="745708AE"/>
    <w:rsid w:val="747E5C9F"/>
    <w:rsid w:val="749173C8"/>
    <w:rsid w:val="74956EB9"/>
    <w:rsid w:val="749B7CB8"/>
    <w:rsid w:val="749F55EB"/>
    <w:rsid w:val="74A844D0"/>
    <w:rsid w:val="74AA048A"/>
    <w:rsid w:val="74D13C69"/>
    <w:rsid w:val="74E53270"/>
    <w:rsid w:val="75091655"/>
    <w:rsid w:val="7516167C"/>
    <w:rsid w:val="753D12FE"/>
    <w:rsid w:val="755C3532"/>
    <w:rsid w:val="757F36C5"/>
    <w:rsid w:val="759A04FF"/>
    <w:rsid w:val="759C619D"/>
    <w:rsid w:val="75AD1FE0"/>
    <w:rsid w:val="75AD3D8E"/>
    <w:rsid w:val="75BF1D13"/>
    <w:rsid w:val="75D82E83"/>
    <w:rsid w:val="760360A4"/>
    <w:rsid w:val="761C7166"/>
    <w:rsid w:val="761D53B8"/>
    <w:rsid w:val="761E2EDE"/>
    <w:rsid w:val="762F6E99"/>
    <w:rsid w:val="76322247"/>
    <w:rsid w:val="763C3364"/>
    <w:rsid w:val="764741E2"/>
    <w:rsid w:val="7657019E"/>
    <w:rsid w:val="76726D86"/>
    <w:rsid w:val="76816FC9"/>
    <w:rsid w:val="769211D6"/>
    <w:rsid w:val="76982C90"/>
    <w:rsid w:val="76AE24B4"/>
    <w:rsid w:val="76D31F1A"/>
    <w:rsid w:val="76DD4DE8"/>
    <w:rsid w:val="76DD68F5"/>
    <w:rsid w:val="76F47F70"/>
    <w:rsid w:val="76F854DD"/>
    <w:rsid w:val="76F93003"/>
    <w:rsid w:val="76FA1BEC"/>
    <w:rsid w:val="7726029C"/>
    <w:rsid w:val="77493F8A"/>
    <w:rsid w:val="775C1F10"/>
    <w:rsid w:val="778E4093"/>
    <w:rsid w:val="77903967"/>
    <w:rsid w:val="77AB07A1"/>
    <w:rsid w:val="77C875A5"/>
    <w:rsid w:val="77D01FB6"/>
    <w:rsid w:val="77D777E8"/>
    <w:rsid w:val="77E64ACE"/>
    <w:rsid w:val="77F4102D"/>
    <w:rsid w:val="78146346"/>
    <w:rsid w:val="78281DF2"/>
    <w:rsid w:val="784A2AFA"/>
    <w:rsid w:val="785D5F3F"/>
    <w:rsid w:val="78652536"/>
    <w:rsid w:val="78964D59"/>
    <w:rsid w:val="78A82F32"/>
    <w:rsid w:val="78E74258"/>
    <w:rsid w:val="7931117A"/>
    <w:rsid w:val="79450781"/>
    <w:rsid w:val="794B58BC"/>
    <w:rsid w:val="79621333"/>
    <w:rsid w:val="79654980"/>
    <w:rsid w:val="79736C6C"/>
    <w:rsid w:val="79BA4CCB"/>
    <w:rsid w:val="79FF3026"/>
    <w:rsid w:val="7A067F11"/>
    <w:rsid w:val="7A0F3269"/>
    <w:rsid w:val="7A3E3B4E"/>
    <w:rsid w:val="7A4D1FE3"/>
    <w:rsid w:val="7A5073DE"/>
    <w:rsid w:val="7A550ECC"/>
    <w:rsid w:val="7A601D17"/>
    <w:rsid w:val="7A604E8D"/>
    <w:rsid w:val="7A6354C5"/>
    <w:rsid w:val="7A7237F8"/>
    <w:rsid w:val="7AA17C39"/>
    <w:rsid w:val="7ACB0136"/>
    <w:rsid w:val="7AD05AE8"/>
    <w:rsid w:val="7AD74FC0"/>
    <w:rsid w:val="7AD86FC8"/>
    <w:rsid w:val="7B09415C"/>
    <w:rsid w:val="7B1563F1"/>
    <w:rsid w:val="7B1B79EC"/>
    <w:rsid w:val="7B1D1AA8"/>
    <w:rsid w:val="7B221BC0"/>
    <w:rsid w:val="7B30793B"/>
    <w:rsid w:val="7B340AAD"/>
    <w:rsid w:val="7B454A69"/>
    <w:rsid w:val="7B4C4049"/>
    <w:rsid w:val="7B5D3794"/>
    <w:rsid w:val="7B6273C9"/>
    <w:rsid w:val="7B807B4F"/>
    <w:rsid w:val="7BCE0F02"/>
    <w:rsid w:val="7BDF0A19"/>
    <w:rsid w:val="7BE40725"/>
    <w:rsid w:val="7BE61DA8"/>
    <w:rsid w:val="7BF74FFF"/>
    <w:rsid w:val="7C0F6C70"/>
    <w:rsid w:val="7C29438A"/>
    <w:rsid w:val="7C3418DE"/>
    <w:rsid w:val="7C5E2286"/>
    <w:rsid w:val="7C6F6241"/>
    <w:rsid w:val="7C7A6994"/>
    <w:rsid w:val="7C80044E"/>
    <w:rsid w:val="7C833A9B"/>
    <w:rsid w:val="7C923CDE"/>
    <w:rsid w:val="7CB11429"/>
    <w:rsid w:val="7CB63E70"/>
    <w:rsid w:val="7CD82038"/>
    <w:rsid w:val="7CDE6F23"/>
    <w:rsid w:val="7CE64029"/>
    <w:rsid w:val="7D007C35"/>
    <w:rsid w:val="7D0C3A90"/>
    <w:rsid w:val="7D115DE1"/>
    <w:rsid w:val="7D12583B"/>
    <w:rsid w:val="7D2F59D0"/>
    <w:rsid w:val="7D380D29"/>
    <w:rsid w:val="7D4F7E21"/>
    <w:rsid w:val="7D580A83"/>
    <w:rsid w:val="7D657644"/>
    <w:rsid w:val="7D744336"/>
    <w:rsid w:val="7D836D9F"/>
    <w:rsid w:val="7D8F021D"/>
    <w:rsid w:val="7DA737B9"/>
    <w:rsid w:val="7DCC76C3"/>
    <w:rsid w:val="7DD02D0F"/>
    <w:rsid w:val="7DD547CA"/>
    <w:rsid w:val="7DEA53B9"/>
    <w:rsid w:val="7DF12C86"/>
    <w:rsid w:val="7E70004F"/>
    <w:rsid w:val="7E81225C"/>
    <w:rsid w:val="7E8A1D6F"/>
    <w:rsid w:val="7E8F6DE5"/>
    <w:rsid w:val="7E955D07"/>
    <w:rsid w:val="7E973746"/>
    <w:rsid w:val="7E97382D"/>
    <w:rsid w:val="7E9743A0"/>
    <w:rsid w:val="7EA45F4A"/>
    <w:rsid w:val="7EB443DF"/>
    <w:rsid w:val="7EB60C84"/>
    <w:rsid w:val="7ECF746B"/>
    <w:rsid w:val="7ED54355"/>
    <w:rsid w:val="7EE10F4C"/>
    <w:rsid w:val="7EFB3DBC"/>
    <w:rsid w:val="7EFD1381"/>
    <w:rsid w:val="7F0D7F93"/>
    <w:rsid w:val="7F127358"/>
    <w:rsid w:val="7F2350C1"/>
    <w:rsid w:val="7F3117CD"/>
    <w:rsid w:val="7F32561D"/>
    <w:rsid w:val="7F3311E1"/>
    <w:rsid w:val="7F6A0F42"/>
    <w:rsid w:val="7F9B10FB"/>
    <w:rsid w:val="7FBA7888"/>
    <w:rsid w:val="7FC06DB4"/>
    <w:rsid w:val="7FCB1E09"/>
    <w:rsid w:val="7FD64829"/>
    <w:rsid w:val="7FE45B22"/>
    <w:rsid w:val="7FFD1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link w:val="57"/>
    <w:autoRedefine/>
    <w:qFormat/>
    <w:uiPriority w:val="0"/>
    <w:pPr>
      <w:numPr>
        <w:ilvl w:val="0"/>
        <w:numId w:val="1"/>
      </w:numPr>
      <w:spacing w:before="260" w:after="260" w:line="415" w:lineRule="auto"/>
      <w:outlineLvl w:val="1"/>
    </w:pPr>
    <w:rPr>
      <w:rFonts w:ascii="黑体" w:hAnsi="黑体"/>
      <w:sz w:val="30"/>
      <w:szCs w:val="30"/>
    </w:rPr>
  </w:style>
  <w:style w:type="paragraph" w:styleId="4">
    <w:name w:val="heading 3"/>
    <w:basedOn w:val="1"/>
    <w:next w:val="1"/>
    <w:link w:val="58"/>
    <w:autoRedefine/>
    <w:qFormat/>
    <w:uiPriority w:val="9"/>
    <w:pPr>
      <w:keepNext/>
      <w:keepLines/>
      <w:spacing w:before="260" w:after="260" w:line="416" w:lineRule="auto"/>
      <w:outlineLvl w:val="2"/>
    </w:pPr>
    <w:rPr>
      <w:b/>
      <w:bCs/>
      <w:kern w:val="0"/>
      <w:sz w:val="32"/>
      <w:szCs w:val="32"/>
    </w:rPr>
  </w:style>
  <w:style w:type="paragraph" w:styleId="5">
    <w:name w:val="heading 4"/>
    <w:basedOn w:val="3"/>
    <w:next w:val="6"/>
    <w:link w:val="59"/>
    <w:autoRedefine/>
    <w:qFormat/>
    <w:uiPriority w:val="0"/>
    <w:pPr>
      <w:numPr>
        <w:numId w:val="2"/>
      </w:numPr>
      <w:outlineLvl w:val="3"/>
    </w:pPr>
    <w:rPr>
      <w:sz w:val="28"/>
    </w:rPr>
  </w:style>
  <w:style w:type="paragraph" w:styleId="6">
    <w:name w:val="heading 5"/>
    <w:basedOn w:val="5"/>
    <w:next w:val="7"/>
    <w:link w:val="60"/>
    <w:autoRedefine/>
    <w:qFormat/>
    <w:uiPriority w:val="0"/>
    <w:pPr>
      <w:numPr>
        <w:numId w:val="3"/>
      </w:numPr>
      <w:spacing w:line="360" w:lineRule="auto"/>
      <w:outlineLvl w:val="4"/>
    </w:pPr>
    <w:rPr>
      <w:rFonts w:eastAsia="宋体"/>
      <w:sz w:val="24"/>
    </w:rPr>
  </w:style>
  <w:style w:type="paragraph" w:styleId="8">
    <w:name w:val="heading 6"/>
    <w:basedOn w:val="1"/>
    <w:next w:val="1"/>
    <w:link w:val="62"/>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7"/>
    <w:link w:val="63"/>
    <w:autoRedefine/>
    <w:qFormat/>
    <w:uiPriority w:val="0"/>
    <w:pPr>
      <w:keepNext/>
      <w:keepLines/>
      <w:spacing w:before="240" w:after="64" w:line="320" w:lineRule="auto"/>
      <w:outlineLvl w:val="6"/>
    </w:pPr>
    <w:rPr>
      <w:rFonts w:ascii="Times New Roman" w:hAnsi="Times New Roman"/>
      <w:b/>
      <w:kern w:val="0"/>
      <w:sz w:val="24"/>
      <w:szCs w:val="20"/>
    </w:rPr>
  </w:style>
  <w:style w:type="paragraph" w:styleId="10">
    <w:name w:val="heading 8"/>
    <w:basedOn w:val="1"/>
    <w:next w:val="7"/>
    <w:link w:val="64"/>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7"/>
    <w:link w:val="65"/>
    <w:qFormat/>
    <w:uiPriority w:val="0"/>
    <w:pPr>
      <w:keepNext/>
      <w:keepLines/>
      <w:spacing w:before="240" w:after="64" w:line="320" w:lineRule="auto"/>
      <w:outlineLvl w:val="8"/>
    </w:pPr>
    <w:rPr>
      <w:rFonts w:ascii="Arial" w:hAnsi="Arial" w:eastAsia="黑体"/>
      <w:kern w:val="0"/>
      <w:sz w:val="20"/>
      <w:szCs w:val="20"/>
    </w:rPr>
  </w:style>
  <w:style w:type="character" w:default="1" w:styleId="48">
    <w:name w:val="Default Paragraph Font"/>
    <w:unhideWhenUsed/>
    <w:qFormat/>
    <w:uiPriority w:val="1"/>
  </w:style>
  <w:style w:type="table" w:default="1" w:styleId="4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7">
    <w:name w:val="Normal Indent"/>
    <w:basedOn w:val="1"/>
    <w:link w:val="61"/>
    <w:unhideWhenUsed/>
    <w:qFormat/>
    <w:uiPriority w:val="0"/>
    <w:pPr>
      <w:ind w:firstLine="420" w:firstLineChars="200"/>
    </w:pPr>
  </w:style>
  <w:style w:type="paragraph" w:styleId="12">
    <w:name w:val="toc 7"/>
    <w:basedOn w:val="1"/>
    <w:next w:val="1"/>
    <w:autoRedefine/>
    <w:unhideWhenUsed/>
    <w:qFormat/>
    <w:uiPriority w:val="39"/>
    <w:pPr>
      <w:ind w:left="2520" w:leftChars="1200"/>
    </w:pPr>
  </w:style>
  <w:style w:type="paragraph" w:styleId="13">
    <w:name w:val="Document Map"/>
    <w:basedOn w:val="1"/>
    <w:link w:val="66"/>
    <w:semiHidden/>
    <w:qFormat/>
    <w:uiPriority w:val="0"/>
    <w:pPr>
      <w:shd w:val="clear" w:color="auto" w:fill="000080"/>
    </w:pPr>
    <w:rPr>
      <w:rFonts w:ascii="Times New Roman" w:hAnsi="Times New Roman"/>
      <w:kern w:val="0"/>
      <w:sz w:val="20"/>
      <w:szCs w:val="24"/>
    </w:rPr>
  </w:style>
  <w:style w:type="paragraph" w:styleId="14">
    <w:name w:val="annotation text"/>
    <w:basedOn w:val="1"/>
    <w:link w:val="67"/>
    <w:autoRedefine/>
    <w:unhideWhenUsed/>
    <w:qFormat/>
    <w:uiPriority w:val="99"/>
    <w:pPr>
      <w:jc w:val="left"/>
    </w:pPr>
  </w:style>
  <w:style w:type="paragraph" w:styleId="15">
    <w:name w:val="Body Text 3"/>
    <w:basedOn w:val="1"/>
    <w:link w:val="68"/>
    <w:autoRedefine/>
    <w:unhideWhenUsed/>
    <w:qFormat/>
    <w:uiPriority w:val="99"/>
    <w:pPr>
      <w:spacing w:after="120"/>
    </w:pPr>
    <w:rPr>
      <w:sz w:val="16"/>
      <w:szCs w:val="16"/>
    </w:rPr>
  </w:style>
  <w:style w:type="paragraph" w:styleId="16">
    <w:name w:val="Body Text"/>
    <w:basedOn w:val="1"/>
    <w:next w:val="17"/>
    <w:link w:val="69"/>
    <w:autoRedefine/>
    <w:unhideWhenUsed/>
    <w:qFormat/>
    <w:uiPriority w:val="99"/>
    <w:pPr>
      <w:spacing w:after="120"/>
    </w:pPr>
    <w:rPr>
      <w:kern w:val="0"/>
      <w:sz w:val="20"/>
      <w:szCs w:val="20"/>
    </w:rPr>
  </w:style>
  <w:style w:type="paragraph" w:styleId="17">
    <w:name w:val="Body Text Indent"/>
    <w:basedOn w:val="1"/>
    <w:next w:val="18"/>
    <w:link w:val="70"/>
    <w:qFormat/>
    <w:uiPriority w:val="0"/>
    <w:pPr>
      <w:spacing w:after="120"/>
      <w:ind w:left="420" w:leftChars="200"/>
    </w:pPr>
    <w:rPr>
      <w:rFonts w:ascii="Times New Roman" w:hAnsi="Times New Roman"/>
      <w:kern w:val="0"/>
      <w:sz w:val="20"/>
      <w:szCs w:val="24"/>
    </w:rPr>
  </w:style>
  <w:style w:type="paragraph" w:styleId="18">
    <w:name w:val="envelope return"/>
    <w:basedOn w:val="1"/>
    <w:qFormat/>
    <w:uiPriority w:val="0"/>
    <w:pPr>
      <w:snapToGrid w:val="0"/>
    </w:pPr>
    <w:rPr>
      <w:rFonts w:ascii="Arial" w:hAnsi="Arial"/>
    </w:rPr>
  </w:style>
  <w:style w:type="paragraph" w:styleId="19">
    <w:name w:val="toc 5"/>
    <w:basedOn w:val="1"/>
    <w:next w:val="1"/>
    <w:unhideWhenUsed/>
    <w:qFormat/>
    <w:uiPriority w:val="39"/>
    <w:pPr>
      <w:ind w:left="1680" w:leftChars="800"/>
    </w:pPr>
  </w:style>
  <w:style w:type="paragraph" w:styleId="20">
    <w:name w:val="toc 3"/>
    <w:basedOn w:val="1"/>
    <w:next w:val="1"/>
    <w:autoRedefine/>
    <w:unhideWhenUsed/>
    <w:qFormat/>
    <w:uiPriority w:val="39"/>
    <w:pPr>
      <w:widowControl/>
      <w:spacing w:after="100" w:line="276" w:lineRule="auto"/>
      <w:ind w:left="440"/>
      <w:jc w:val="left"/>
    </w:pPr>
    <w:rPr>
      <w:kern w:val="0"/>
      <w:sz w:val="22"/>
    </w:rPr>
  </w:style>
  <w:style w:type="paragraph" w:styleId="21">
    <w:name w:val="Plain Text"/>
    <w:basedOn w:val="1"/>
    <w:next w:val="1"/>
    <w:link w:val="71"/>
    <w:qFormat/>
    <w:uiPriority w:val="0"/>
    <w:rPr>
      <w:rFonts w:ascii="宋体" w:hAnsi="Courier New" w:eastAsia="楷体_GB2312"/>
      <w:kern w:val="0"/>
      <w:sz w:val="20"/>
      <w:szCs w:val="24"/>
    </w:rPr>
  </w:style>
  <w:style w:type="paragraph" w:styleId="22">
    <w:name w:val="toc 8"/>
    <w:basedOn w:val="1"/>
    <w:next w:val="1"/>
    <w:unhideWhenUsed/>
    <w:qFormat/>
    <w:uiPriority w:val="39"/>
    <w:pPr>
      <w:ind w:left="2940" w:leftChars="1400"/>
    </w:pPr>
  </w:style>
  <w:style w:type="paragraph" w:styleId="23">
    <w:name w:val="Date"/>
    <w:basedOn w:val="1"/>
    <w:next w:val="1"/>
    <w:link w:val="72"/>
    <w:unhideWhenUsed/>
    <w:qFormat/>
    <w:uiPriority w:val="0"/>
    <w:pPr>
      <w:ind w:left="100" w:leftChars="2500"/>
    </w:pPr>
  </w:style>
  <w:style w:type="paragraph" w:styleId="24">
    <w:name w:val="Body Text Indent 2"/>
    <w:basedOn w:val="1"/>
    <w:link w:val="73"/>
    <w:qFormat/>
    <w:uiPriority w:val="0"/>
    <w:pPr>
      <w:spacing w:after="120" w:line="480" w:lineRule="auto"/>
      <w:ind w:left="420" w:leftChars="200"/>
    </w:pPr>
    <w:rPr>
      <w:rFonts w:ascii="Times New Roman" w:hAnsi="Times New Roman"/>
      <w:kern w:val="0"/>
      <w:sz w:val="20"/>
      <w:szCs w:val="24"/>
    </w:rPr>
  </w:style>
  <w:style w:type="paragraph" w:styleId="25">
    <w:name w:val="endnote text"/>
    <w:basedOn w:val="1"/>
    <w:link w:val="74"/>
    <w:unhideWhenUsed/>
    <w:qFormat/>
    <w:uiPriority w:val="99"/>
    <w:pPr>
      <w:snapToGrid w:val="0"/>
      <w:jc w:val="left"/>
    </w:pPr>
  </w:style>
  <w:style w:type="paragraph" w:styleId="26">
    <w:name w:val="Balloon Text"/>
    <w:basedOn w:val="1"/>
    <w:link w:val="75"/>
    <w:unhideWhenUsed/>
    <w:qFormat/>
    <w:uiPriority w:val="99"/>
    <w:rPr>
      <w:kern w:val="0"/>
      <w:sz w:val="18"/>
      <w:szCs w:val="18"/>
    </w:rPr>
  </w:style>
  <w:style w:type="paragraph" w:styleId="27">
    <w:name w:val="footer"/>
    <w:basedOn w:val="1"/>
    <w:link w:val="76"/>
    <w:unhideWhenUsed/>
    <w:qFormat/>
    <w:uiPriority w:val="99"/>
    <w:pPr>
      <w:tabs>
        <w:tab w:val="center" w:pos="4153"/>
        <w:tab w:val="right" w:pos="8306"/>
      </w:tabs>
      <w:snapToGrid w:val="0"/>
      <w:jc w:val="left"/>
    </w:pPr>
    <w:rPr>
      <w:kern w:val="0"/>
      <w:sz w:val="18"/>
      <w:szCs w:val="18"/>
    </w:rPr>
  </w:style>
  <w:style w:type="paragraph" w:styleId="28">
    <w:name w:val="header"/>
    <w:basedOn w:val="1"/>
    <w:link w:val="7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widowControl/>
      <w:spacing w:after="100" w:line="276" w:lineRule="auto"/>
      <w:jc w:val="left"/>
    </w:pPr>
    <w:rPr>
      <w:kern w:val="0"/>
      <w:sz w:val="22"/>
    </w:rPr>
  </w:style>
  <w:style w:type="paragraph" w:styleId="30">
    <w:name w:val="toc 4"/>
    <w:basedOn w:val="1"/>
    <w:next w:val="1"/>
    <w:unhideWhenUsed/>
    <w:qFormat/>
    <w:uiPriority w:val="39"/>
    <w:pPr>
      <w:ind w:left="1260" w:leftChars="600"/>
    </w:pPr>
  </w:style>
  <w:style w:type="paragraph" w:styleId="31">
    <w:name w:val="List"/>
    <w:basedOn w:val="1"/>
    <w:next w:val="1"/>
    <w:qFormat/>
    <w:uiPriority w:val="0"/>
    <w:pPr>
      <w:snapToGrid w:val="0"/>
    </w:pPr>
    <w:rPr>
      <w:szCs w:val="24"/>
    </w:rPr>
  </w:style>
  <w:style w:type="paragraph" w:styleId="32">
    <w:name w:val="footnote text"/>
    <w:basedOn w:val="1"/>
    <w:qFormat/>
    <w:uiPriority w:val="0"/>
    <w:pPr>
      <w:snapToGrid w:val="0"/>
      <w:jc w:val="left"/>
    </w:pPr>
    <w:rPr>
      <w:rFonts w:ascii="Times New Roman" w:hAnsi="Times New Roman" w:eastAsia="宋体" w:cs="Times New Roman"/>
      <w:sz w:val="18"/>
      <w:lang w:val="en-US" w:eastAsia="zh-CN" w:bidi="ar-SA"/>
    </w:rPr>
  </w:style>
  <w:style w:type="paragraph" w:styleId="33">
    <w:name w:val="toc 6"/>
    <w:basedOn w:val="1"/>
    <w:next w:val="1"/>
    <w:autoRedefine/>
    <w:unhideWhenUsed/>
    <w:qFormat/>
    <w:uiPriority w:val="39"/>
    <w:pPr>
      <w:ind w:left="2100" w:leftChars="1000"/>
    </w:pPr>
  </w:style>
  <w:style w:type="paragraph" w:styleId="34">
    <w:name w:val="Body Text Indent 3"/>
    <w:basedOn w:val="1"/>
    <w:link w:val="78"/>
    <w:qFormat/>
    <w:uiPriority w:val="0"/>
    <w:pPr>
      <w:spacing w:after="120"/>
      <w:ind w:left="420" w:leftChars="200"/>
    </w:pPr>
    <w:rPr>
      <w:rFonts w:ascii="Times New Roman" w:hAnsi="Times New Roman"/>
      <w:kern w:val="0"/>
      <w:sz w:val="16"/>
      <w:szCs w:val="16"/>
    </w:rPr>
  </w:style>
  <w:style w:type="paragraph" w:styleId="35">
    <w:name w:val="toc 2"/>
    <w:basedOn w:val="1"/>
    <w:next w:val="1"/>
    <w:unhideWhenUsed/>
    <w:qFormat/>
    <w:uiPriority w:val="39"/>
    <w:pPr>
      <w:widowControl/>
      <w:spacing w:after="100" w:line="276" w:lineRule="auto"/>
      <w:ind w:left="220"/>
      <w:jc w:val="left"/>
    </w:pPr>
    <w:rPr>
      <w:kern w:val="0"/>
      <w:sz w:val="22"/>
    </w:rPr>
  </w:style>
  <w:style w:type="paragraph" w:styleId="36">
    <w:name w:val="toc 9"/>
    <w:basedOn w:val="1"/>
    <w:next w:val="1"/>
    <w:unhideWhenUsed/>
    <w:qFormat/>
    <w:uiPriority w:val="39"/>
    <w:pPr>
      <w:ind w:left="3360" w:leftChars="1600"/>
    </w:pPr>
  </w:style>
  <w:style w:type="paragraph" w:styleId="37">
    <w:name w:val="Body Text 2"/>
    <w:basedOn w:val="1"/>
    <w:link w:val="79"/>
    <w:unhideWhenUsed/>
    <w:qFormat/>
    <w:uiPriority w:val="0"/>
    <w:rPr>
      <w:rFonts w:ascii="宋体" w:hAnsi="宋体" w:eastAsia="楷体_GB2312"/>
      <w:kern w:val="0"/>
      <w:sz w:val="20"/>
      <w:szCs w:val="24"/>
      <w:u w:val="single"/>
    </w:rPr>
  </w:style>
  <w:style w:type="paragraph" w:styleId="38">
    <w:name w:val="Normal (Web)"/>
    <w:basedOn w:val="1"/>
    <w:qFormat/>
    <w:uiPriority w:val="99"/>
    <w:pPr>
      <w:widowControl/>
      <w:spacing w:before="100" w:beforeAutospacing="1" w:after="100" w:afterAutospacing="1"/>
      <w:jc w:val="left"/>
    </w:pPr>
    <w:rPr>
      <w:rFonts w:ascii="Times New Roman" w:hAnsi="Times New Roman"/>
      <w:kern w:val="0"/>
      <w:sz w:val="24"/>
      <w:szCs w:val="24"/>
    </w:rPr>
  </w:style>
  <w:style w:type="paragraph" w:styleId="39">
    <w:name w:val="index 1"/>
    <w:basedOn w:val="1"/>
    <w:next w:val="1"/>
    <w:semiHidden/>
    <w:qFormat/>
    <w:uiPriority w:val="0"/>
    <w:pPr>
      <w:spacing w:line="220" w:lineRule="exact"/>
      <w:jc w:val="center"/>
    </w:pPr>
    <w:rPr>
      <w:rFonts w:ascii="仿宋_GB2312" w:hAnsi="Times New Roman" w:eastAsia="仿宋_GB2312"/>
      <w:szCs w:val="21"/>
    </w:rPr>
  </w:style>
  <w:style w:type="paragraph" w:styleId="40">
    <w:name w:val="Title"/>
    <w:basedOn w:val="1"/>
    <w:link w:val="80"/>
    <w:qFormat/>
    <w:uiPriority w:val="0"/>
    <w:pPr>
      <w:spacing w:before="120" w:after="60"/>
      <w:jc w:val="center"/>
    </w:pPr>
    <w:rPr>
      <w:rFonts w:ascii="Arial" w:hAnsi="Arial" w:eastAsia="楷体_GB2312"/>
      <w:b/>
      <w:kern w:val="0"/>
      <w:sz w:val="44"/>
      <w:szCs w:val="20"/>
    </w:rPr>
  </w:style>
  <w:style w:type="paragraph" w:styleId="41">
    <w:name w:val="annotation subject"/>
    <w:basedOn w:val="14"/>
    <w:next w:val="14"/>
    <w:link w:val="81"/>
    <w:unhideWhenUsed/>
    <w:qFormat/>
    <w:uiPriority w:val="99"/>
    <w:rPr>
      <w:b/>
      <w:bCs/>
    </w:rPr>
  </w:style>
  <w:style w:type="paragraph" w:styleId="42">
    <w:name w:val="Body Text First Indent"/>
    <w:basedOn w:val="16"/>
    <w:link w:val="82"/>
    <w:qFormat/>
    <w:uiPriority w:val="0"/>
    <w:pPr>
      <w:ind w:firstLine="420"/>
    </w:pPr>
    <w:rPr>
      <w:rFonts w:ascii="Times New Roman" w:hAnsi="Times New Roman" w:eastAsia="楷体_GB2312"/>
    </w:rPr>
  </w:style>
  <w:style w:type="paragraph" w:styleId="43">
    <w:name w:val="Body Text First Indent 2"/>
    <w:basedOn w:val="17"/>
    <w:qFormat/>
    <w:uiPriority w:val="0"/>
    <w:pPr>
      <w:adjustRightInd w:val="0"/>
      <w:spacing w:line="360" w:lineRule="auto"/>
      <w:ind w:left="0" w:leftChars="0" w:firstLine="420"/>
      <w:textAlignment w:val="baseline"/>
    </w:pPr>
    <w:rPr>
      <w:rFonts w:eastAsia="等线" w:cs="Times New Roman"/>
      <w:color w:val="000000"/>
      <w:szCs w:val="24"/>
    </w:rPr>
  </w:style>
  <w:style w:type="table" w:styleId="45">
    <w:name w:val="Table Grid"/>
    <w:basedOn w:val="4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Professional"/>
    <w:basedOn w:val="44"/>
    <w:autoRedefine/>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9">
    <w:name w:val="Strong"/>
    <w:autoRedefine/>
    <w:qFormat/>
    <w:uiPriority w:val="0"/>
    <w:rPr>
      <w:rFonts w:eastAsia="宋体"/>
      <w:b/>
      <w:bCs/>
      <w:kern w:val="2"/>
      <w:sz w:val="24"/>
      <w:szCs w:val="24"/>
      <w:lang w:val="en-US" w:eastAsia="zh-CN" w:bidi="ar-SA"/>
    </w:rPr>
  </w:style>
  <w:style w:type="character" w:styleId="50">
    <w:name w:val="endnote reference"/>
    <w:semiHidden/>
    <w:qFormat/>
    <w:uiPriority w:val="0"/>
    <w:rPr>
      <w:rFonts w:eastAsia="宋体"/>
      <w:kern w:val="2"/>
      <w:sz w:val="24"/>
      <w:szCs w:val="24"/>
      <w:vertAlign w:val="superscript"/>
      <w:lang w:val="en-US" w:eastAsia="zh-CN" w:bidi="ar-SA"/>
    </w:rPr>
  </w:style>
  <w:style w:type="character" w:styleId="51">
    <w:name w:val="page number"/>
    <w:autoRedefine/>
    <w:qFormat/>
    <w:uiPriority w:val="0"/>
    <w:rPr>
      <w:rFonts w:ascii="Arial" w:hAnsi="Arial" w:eastAsia="黑体"/>
      <w:kern w:val="2"/>
      <w:sz w:val="21"/>
      <w:szCs w:val="21"/>
      <w:lang w:val="en-US" w:eastAsia="zh-CN" w:bidi="ar-SA"/>
    </w:rPr>
  </w:style>
  <w:style w:type="character" w:styleId="52">
    <w:name w:val="FollowedHyperlink"/>
    <w:qFormat/>
    <w:uiPriority w:val="0"/>
    <w:rPr>
      <w:rFonts w:ascii="Arial" w:hAnsi="Arial" w:eastAsia="黑体"/>
      <w:color w:val="800080"/>
      <w:kern w:val="2"/>
      <w:sz w:val="21"/>
      <w:szCs w:val="21"/>
      <w:u w:val="single"/>
      <w:lang w:val="en-US" w:eastAsia="zh-CN" w:bidi="ar-SA"/>
    </w:rPr>
  </w:style>
  <w:style w:type="character" w:styleId="53">
    <w:name w:val="Emphasis"/>
    <w:qFormat/>
    <w:uiPriority w:val="20"/>
    <w:rPr>
      <w:i/>
      <w:iCs/>
    </w:rPr>
  </w:style>
  <w:style w:type="character" w:styleId="54">
    <w:name w:val="Hyperlink"/>
    <w:autoRedefine/>
    <w:qFormat/>
    <w:uiPriority w:val="99"/>
    <w:rPr>
      <w:rFonts w:ascii="Arial" w:hAnsi="Arial" w:eastAsia="黑体"/>
      <w:color w:val="0000FF"/>
      <w:kern w:val="2"/>
      <w:sz w:val="21"/>
      <w:szCs w:val="21"/>
      <w:u w:val="single"/>
      <w:lang w:val="en-US" w:eastAsia="zh-CN" w:bidi="ar-SA"/>
    </w:rPr>
  </w:style>
  <w:style w:type="character" w:styleId="55">
    <w:name w:val="annotation reference"/>
    <w:autoRedefine/>
    <w:unhideWhenUsed/>
    <w:qFormat/>
    <w:uiPriority w:val="99"/>
    <w:rPr>
      <w:sz w:val="21"/>
      <w:szCs w:val="21"/>
    </w:rPr>
  </w:style>
  <w:style w:type="character" w:customStyle="1" w:styleId="56">
    <w:name w:val="标题 1 Char"/>
    <w:link w:val="2"/>
    <w:autoRedefine/>
    <w:qFormat/>
    <w:uiPriority w:val="0"/>
    <w:rPr>
      <w:rFonts w:eastAsia="黑体"/>
      <w:b/>
      <w:bCs/>
      <w:kern w:val="44"/>
      <w:sz w:val="32"/>
      <w:szCs w:val="44"/>
    </w:rPr>
  </w:style>
  <w:style w:type="character" w:customStyle="1" w:styleId="57">
    <w:name w:val="标题 2 Char"/>
    <w:link w:val="3"/>
    <w:autoRedefine/>
    <w:qFormat/>
    <w:uiPriority w:val="0"/>
    <w:rPr>
      <w:rFonts w:ascii="黑体" w:hAnsi="黑体" w:eastAsia="黑体" w:cs="宋体"/>
      <w:b/>
      <w:bCs/>
      <w:kern w:val="44"/>
      <w:sz w:val="30"/>
      <w:szCs w:val="30"/>
    </w:rPr>
  </w:style>
  <w:style w:type="character" w:customStyle="1" w:styleId="58">
    <w:name w:val="标题 3 Char"/>
    <w:link w:val="4"/>
    <w:autoRedefine/>
    <w:qFormat/>
    <w:uiPriority w:val="9"/>
    <w:rPr>
      <w:b/>
      <w:bCs/>
      <w:sz w:val="32"/>
      <w:szCs w:val="32"/>
    </w:rPr>
  </w:style>
  <w:style w:type="character" w:customStyle="1" w:styleId="59">
    <w:name w:val="标题 4 Char"/>
    <w:link w:val="5"/>
    <w:autoRedefine/>
    <w:qFormat/>
    <w:uiPriority w:val="0"/>
    <w:rPr>
      <w:rFonts w:ascii="黑体" w:hAnsi="黑体" w:eastAsia="黑体" w:cs="宋体"/>
      <w:bCs/>
      <w:kern w:val="44"/>
      <w:sz w:val="28"/>
      <w:szCs w:val="30"/>
    </w:rPr>
  </w:style>
  <w:style w:type="character" w:customStyle="1" w:styleId="60">
    <w:name w:val="标题 5 Char"/>
    <w:link w:val="6"/>
    <w:qFormat/>
    <w:uiPriority w:val="0"/>
    <w:rPr>
      <w:rFonts w:ascii="黑体" w:hAnsi="黑体" w:cs="宋体"/>
      <w:bCs/>
      <w:kern w:val="44"/>
      <w:sz w:val="24"/>
      <w:szCs w:val="30"/>
    </w:rPr>
  </w:style>
  <w:style w:type="character" w:customStyle="1" w:styleId="61">
    <w:name w:val="正文缩进 Char"/>
    <w:link w:val="7"/>
    <w:autoRedefine/>
    <w:qFormat/>
    <w:uiPriority w:val="0"/>
    <w:rPr>
      <w:kern w:val="2"/>
      <w:sz w:val="21"/>
      <w:szCs w:val="22"/>
    </w:rPr>
  </w:style>
  <w:style w:type="character" w:customStyle="1" w:styleId="62">
    <w:name w:val="标题 6 Char"/>
    <w:link w:val="8"/>
    <w:autoRedefine/>
    <w:qFormat/>
    <w:uiPriority w:val="0"/>
    <w:rPr>
      <w:rFonts w:ascii="Arial" w:hAnsi="Arial" w:eastAsia="黑体"/>
      <w:b/>
      <w:bCs/>
      <w:sz w:val="24"/>
      <w:szCs w:val="24"/>
    </w:rPr>
  </w:style>
  <w:style w:type="character" w:customStyle="1" w:styleId="63">
    <w:name w:val="标题 7 Char"/>
    <w:link w:val="9"/>
    <w:autoRedefine/>
    <w:qFormat/>
    <w:uiPriority w:val="0"/>
    <w:rPr>
      <w:rFonts w:ascii="Times New Roman" w:hAnsi="Times New Roman"/>
      <w:b/>
      <w:sz w:val="24"/>
    </w:rPr>
  </w:style>
  <w:style w:type="character" w:customStyle="1" w:styleId="64">
    <w:name w:val="标题 8 Char"/>
    <w:link w:val="10"/>
    <w:qFormat/>
    <w:uiPriority w:val="0"/>
    <w:rPr>
      <w:rFonts w:ascii="Arial" w:hAnsi="Arial" w:eastAsia="黑体"/>
      <w:sz w:val="24"/>
    </w:rPr>
  </w:style>
  <w:style w:type="character" w:customStyle="1" w:styleId="65">
    <w:name w:val="标题 9 Char"/>
    <w:link w:val="11"/>
    <w:qFormat/>
    <w:uiPriority w:val="0"/>
    <w:rPr>
      <w:rFonts w:ascii="Arial" w:hAnsi="Arial" w:eastAsia="黑体"/>
    </w:rPr>
  </w:style>
  <w:style w:type="character" w:customStyle="1" w:styleId="66">
    <w:name w:val="文档结构图 Char"/>
    <w:link w:val="13"/>
    <w:autoRedefine/>
    <w:semiHidden/>
    <w:qFormat/>
    <w:uiPriority w:val="0"/>
    <w:rPr>
      <w:rFonts w:ascii="Times New Roman" w:hAnsi="Times New Roman"/>
      <w:szCs w:val="24"/>
      <w:shd w:val="clear" w:color="auto" w:fill="000080"/>
    </w:rPr>
  </w:style>
  <w:style w:type="character" w:customStyle="1" w:styleId="67">
    <w:name w:val="批注文字 Char"/>
    <w:link w:val="14"/>
    <w:qFormat/>
    <w:uiPriority w:val="99"/>
    <w:rPr>
      <w:kern w:val="2"/>
      <w:sz w:val="21"/>
      <w:szCs w:val="22"/>
    </w:rPr>
  </w:style>
  <w:style w:type="character" w:customStyle="1" w:styleId="68">
    <w:name w:val="正文文本 3 Char"/>
    <w:link w:val="15"/>
    <w:qFormat/>
    <w:uiPriority w:val="99"/>
    <w:rPr>
      <w:kern w:val="2"/>
      <w:sz w:val="16"/>
      <w:szCs w:val="16"/>
    </w:rPr>
  </w:style>
  <w:style w:type="character" w:customStyle="1" w:styleId="69">
    <w:name w:val="正文文本 Char"/>
    <w:link w:val="16"/>
    <w:semiHidden/>
    <w:qFormat/>
    <w:uiPriority w:val="99"/>
    <w:rPr>
      <w:rFonts w:ascii="Calibri" w:hAnsi="Calibri" w:eastAsia="宋体" w:cs="Times New Roman"/>
    </w:rPr>
  </w:style>
  <w:style w:type="character" w:customStyle="1" w:styleId="70">
    <w:name w:val="正文文本缩进 Char"/>
    <w:link w:val="17"/>
    <w:qFormat/>
    <w:uiPriority w:val="0"/>
    <w:rPr>
      <w:rFonts w:ascii="Times New Roman" w:hAnsi="Times New Roman"/>
      <w:szCs w:val="24"/>
    </w:rPr>
  </w:style>
  <w:style w:type="character" w:customStyle="1" w:styleId="71">
    <w:name w:val="纯文本 Char"/>
    <w:link w:val="21"/>
    <w:qFormat/>
    <w:locked/>
    <w:uiPriority w:val="0"/>
    <w:rPr>
      <w:rFonts w:ascii="宋体" w:hAnsi="Courier New" w:eastAsia="楷体_GB2312"/>
      <w:szCs w:val="24"/>
    </w:rPr>
  </w:style>
  <w:style w:type="character" w:customStyle="1" w:styleId="72">
    <w:name w:val="日期 Char"/>
    <w:link w:val="23"/>
    <w:qFormat/>
    <w:uiPriority w:val="0"/>
    <w:rPr>
      <w:kern w:val="2"/>
      <w:sz w:val="21"/>
      <w:szCs w:val="22"/>
    </w:rPr>
  </w:style>
  <w:style w:type="character" w:customStyle="1" w:styleId="73">
    <w:name w:val="正文文本缩进 2 Char"/>
    <w:link w:val="24"/>
    <w:qFormat/>
    <w:uiPriority w:val="0"/>
    <w:rPr>
      <w:rFonts w:ascii="Times New Roman" w:hAnsi="Times New Roman"/>
      <w:szCs w:val="24"/>
    </w:rPr>
  </w:style>
  <w:style w:type="character" w:customStyle="1" w:styleId="74">
    <w:name w:val="尾注文本 Char"/>
    <w:link w:val="25"/>
    <w:qFormat/>
    <w:uiPriority w:val="99"/>
    <w:rPr>
      <w:kern w:val="2"/>
      <w:sz w:val="21"/>
      <w:szCs w:val="22"/>
    </w:rPr>
  </w:style>
  <w:style w:type="character" w:customStyle="1" w:styleId="75">
    <w:name w:val="批注框文本 Char"/>
    <w:link w:val="26"/>
    <w:qFormat/>
    <w:uiPriority w:val="99"/>
    <w:rPr>
      <w:rFonts w:ascii="Calibri" w:hAnsi="Calibri" w:eastAsia="宋体" w:cs="Times New Roman"/>
      <w:sz w:val="18"/>
      <w:szCs w:val="18"/>
    </w:rPr>
  </w:style>
  <w:style w:type="character" w:customStyle="1" w:styleId="76">
    <w:name w:val="页脚 Char"/>
    <w:link w:val="27"/>
    <w:qFormat/>
    <w:uiPriority w:val="99"/>
    <w:rPr>
      <w:sz w:val="18"/>
      <w:szCs w:val="18"/>
    </w:rPr>
  </w:style>
  <w:style w:type="character" w:customStyle="1" w:styleId="77">
    <w:name w:val="页眉 Char"/>
    <w:link w:val="28"/>
    <w:qFormat/>
    <w:uiPriority w:val="99"/>
    <w:rPr>
      <w:sz w:val="18"/>
      <w:szCs w:val="18"/>
    </w:rPr>
  </w:style>
  <w:style w:type="character" w:customStyle="1" w:styleId="78">
    <w:name w:val="正文文本缩进 3 Char"/>
    <w:link w:val="34"/>
    <w:qFormat/>
    <w:uiPriority w:val="0"/>
    <w:rPr>
      <w:rFonts w:ascii="Times New Roman" w:hAnsi="Times New Roman"/>
      <w:sz w:val="16"/>
      <w:szCs w:val="16"/>
    </w:rPr>
  </w:style>
  <w:style w:type="character" w:customStyle="1" w:styleId="79">
    <w:name w:val="正文文本 2 Char"/>
    <w:link w:val="37"/>
    <w:autoRedefine/>
    <w:qFormat/>
    <w:uiPriority w:val="0"/>
    <w:rPr>
      <w:rFonts w:ascii="宋体" w:hAnsi="宋体" w:eastAsia="楷体_GB2312"/>
      <w:szCs w:val="24"/>
      <w:u w:val="single"/>
    </w:rPr>
  </w:style>
  <w:style w:type="character" w:customStyle="1" w:styleId="80">
    <w:name w:val="标题 Char"/>
    <w:link w:val="40"/>
    <w:qFormat/>
    <w:uiPriority w:val="0"/>
    <w:rPr>
      <w:rFonts w:ascii="Arial" w:hAnsi="Arial" w:eastAsia="楷体_GB2312"/>
      <w:b/>
      <w:sz w:val="44"/>
    </w:rPr>
  </w:style>
  <w:style w:type="character" w:customStyle="1" w:styleId="81">
    <w:name w:val="批注主题 Char"/>
    <w:link w:val="41"/>
    <w:qFormat/>
    <w:uiPriority w:val="99"/>
    <w:rPr>
      <w:b/>
      <w:bCs/>
      <w:kern w:val="2"/>
      <w:sz w:val="21"/>
      <w:szCs w:val="22"/>
    </w:rPr>
  </w:style>
  <w:style w:type="character" w:customStyle="1" w:styleId="82">
    <w:name w:val="正文首行缩进 Char"/>
    <w:link w:val="42"/>
    <w:qFormat/>
    <w:uiPriority w:val="0"/>
    <w:rPr>
      <w:rFonts w:ascii="Times New Roman" w:hAnsi="Times New Roman" w:eastAsia="楷体_GB2312" w:cs="Times New Roman"/>
      <w:kern w:val="0"/>
      <w:sz w:val="20"/>
      <w:szCs w:val="20"/>
    </w:rPr>
  </w:style>
  <w:style w:type="character" w:customStyle="1" w:styleId="83">
    <w:name w:val="文档结构图 Char1"/>
    <w:semiHidden/>
    <w:qFormat/>
    <w:uiPriority w:val="99"/>
    <w:rPr>
      <w:rFonts w:ascii="宋体" w:hAnsi="Calibri" w:eastAsia="宋体" w:cs="Times New Roman"/>
      <w:sz w:val="18"/>
      <w:szCs w:val="18"/>
    </w:rPr>
  </w:style>
  <w:style w:type="character" w:customStyle="1" w:styleId="84">
    <w:name w:val="font31"/>
    <w:basedOn w:val="48"/>
    <w:qFormat/>
    <w:uiPriority w:val="0"/>
    <w:rPr>
      <w:rFonts w:hint="eastAsia" w:ascii="宋体" w:hAnsi="宋体" w:eastAsia="宋体" w:cs="宋体"/>
      <w:b/>
      <w:bCs/>
      <w:color w:val="000000"/>
      <w:sz w:val="21"/>
      <w:szCs w:val="21"/>
      <w:u w:val="none"/>
    </w:rPr>
  </w:style>
  <w:style w:type="character" w:customStyle="1" w:styleId="85">
    <w:name w:val="批注框文本 Char1"/>
    <w:semiHidden/>
    <w:qFormat/>
    <w:uiPriority w:val="99"/>
    <w:rPr>
      <w:rFonts w:ascii="Calibri" w:hAnsi="Calibri" w:eastAsia="宋体" w:cs="Times New Roman"/>
      <w:sz w:val="18"/>
      <w:szCs w:val="18"/>
    </w:rPr>
  </w:style>
  <w:style w:type="character" w:customStyle="1" w:styleId="86">
    <w:name w:val="尾注文本 Char1"/>
    <w:semiHidden/>
    <w:qFormat/>
    <w:uiPriority w:val="99"/>
    <w:rPr>
      <w:rFonts w:ascii="Calibri" w:hAnsi="Calibri" w:eastAsia="宋体" w:cs="Times New Roman"/>
    </w:rPr>
  </w:style>
  <w:style w:type="character" w:customStyle="1" w:styleId="87">
    <w:name w:val="页脚 Char1"/>
    <w:semiHidden/>
    <w:qFormat/>
    <w:uiPriority w:val="99"/>
    <w:rPr>
      <w:rFonts w:ascii="Calibri" w:hAnsi="Calibri" w:eastAsia="宋体" w:cs="Times New Roman"/>
      <w:sz w:val="18"/>
      <w:szCs w:val="18"/>
    </w:rPr>
  </w:style>
  <w:style w:type="character" w:customStyle="1" w:styleId="88">
    <w:name w:val="批注文字 Char1"/>
    <w:semiHidden/>
    <w:qFormat/>
    <w:uiPriority w:val="99"/>
    <w:rPr>
      <w:rFonts w:ascii="Calibri" w:hAnsi="Calibri" w:eastAsia="宋体" w:cs="Times New Roman"/>
    </w:rPr>
  </w:style>
  <w:style w:type="character" w:customStyle="1" w:styleId="89">
    <w:name w:val="正文首行缩进 Char1"/>
    <w:semiHidden/>
    <w:qFormat/>
    <w:uiPriority w:val="99"/>
  </w:style>
  <w:style w:type="character" w:customStyle="1" w:styleId="90">
    <w:name w:val="font21"/>
    <w:basedOn w:val="48"/>
    <w:qFormat/>
    <w:uiPriority w:val="0"/>
    <w:rPr>
      <w:rFonts w:hint="default" w:ascii="Arial" w:hAnsi="Arial" w:cs="Arial"/>
      <w:color w:val="000000"/>
      <w:sz w:val="21"/>
      <w:szCs w:val="21"/>
      <w:u w:val="none"/>
    </w:rPr>
  </w:style>
  <w:style w:type="character" w:customStyle="1" w:styleId="91">
    <w:name w:val="标题 Char1"/>
    <w:qFormat/>
    <w:uiPriority w:val="10"/>
    <w:rPr>
      <w:rFonts w:ascii="Cambria" w:hAnsi="Cambria" w:eastAsia="宋体" w:cs="Times New Roman"/>
      <w:b/>
      <w:bCs/>
      <w:sz w:val="32"/>
      <w:szCs w:val="32"/>
    </w:rPr>
  </w:style>
  <w:style w:type="character" w:customStyle="1" w:styleId="92">
    <w:name w:val="日期 Char1"/>
    <w:semiHidden/>
    <w:qFormat/>
    <w:uiPriority w:val="99"/>
    <w:rPr>
      <w:rFonts w:ascii="Calibri" w:hAnsi="Calibri" w:eastAsia="宋体" w:cs="Times New Roman"/>
    </w:rPr>
  </w:style>
  <w:style w:type="character" w:customStyle="1" w:styleId="93">
    <w:name w:val="页眉 Char1"/>
    <w:autoRedefine/>
    <w:semiHidden/>
    <w:qFormat/>
    <w:uiPriority w:val="99"/>
    <w:rPr>
      <w:rFonts w:ascii="Calibri" w:hAnsi="Calibri" w:eastAsia="宋体" w:cs="Times New Roman"/>
      <w:sz w:val="18"/>
      <w:szCs w:val="18"/>
    </w:rPr>
  </w:style>
  <w:style w:type="character" w:customStyle="1" w:styleId="94">
    <w:name w:val="正文文本 Char1"/>
    <w:semiHidden/>
    <w:qFormat/>
    <w:uiPriority w:val="99"/>
    <w:rPr>
      <w:rFonts w:ascii="Calibri" w:hAnsi="Calibri" w:eastAsia="宋体" w:cs="Times New Roman"/>
    </w:rPr>
  </w:style>
  <w:style w:type="character" w:customStyle="1" w:styleId="95">
    <w:name w:val="正文文本 3 Char1"/>
    <w:semiHidden/>
    <w:qFormat/>
    <w:uiPriority w:val="99"/>
    <w:rPr>
      <w:rFonts w:ascii="Calibri" w:hAnsi="Calibri" w:eastAsia="宋体" w:cs="Times New Roman"/>
      <w:sz w:val="16"/>
      <w:szCs w:val="16"/>
    </w:rPr>
  </w:style>
  <w:style w:type="character" w:customStyle="1" w:styleId="96">
    <w:name w:val="font5 Char"/>
    <w:link w:val="97"/>
    <w:qFormat/>
    <w:uiPriority w:val="0"/>
    <w:rPr>
      <w:rFonts w:ascii="宋体" w:hAnsi="宋体"/>
      <w:sz w:val="24"/>
      <w:szCs w:val="24"/>
    </w:rPr>
  </w:style>
  <w:style w:type="paragraph" w:customStyle="1" w:styleId="97">
    <w:name w:val="font5"/>
    <w:basedOn w:val="1"/>
    <w:link w:val="96"/>
    <w:qFormat/>
    <w:uiPriority w:val="0"/>
    <w:pPr>
      <w:widowControl/>
      <w:spacing w:before="100" w:beforeAutospacing="1" w:after="100" w:afterAutospacing="1"/>
      <w:jc w:val="left"/>
    </w:pPr>
    <w:rPr>
      <w:rFonts w:ascii="宋体" w:hAnsi="宋体"/>
      <w:kern w:val="0"/>
      <w:sz w:val="24"/>
      <w:szCs w:val="24"/>
    </w:rPr>
  </w:style>
  <w:style w:type="character" w:customStyle="1" w:styleId="98">
    <w:name w:val="font161"/>
    <w:autoRedefine/>
    <w:qFormat/>
    <w:uiPriority w:val="0"/>
    <w:rPr>
      <w:rFonts w:ascii="Arial" w:hAnsi="Arial" w:eastAsia="黑体"/>
      <w:b/>
      <w:bCs/>
      <w:kern w:val="2"/>
      <w:sz w:val="32"/>
      <w:szCs w:val="32"/>
      <w:lang w:val="en-US" w:eastAsia="zh-CN" w:bidi="ar-SA"/>
    </w:rPr>
  </w:style>
  <w:style w:type="character" w:customStyle="1" w:styleId="99">
    <w:name w:val="正文文本缩进 3 Char1"/>
    <w:semiHidden/>
    <w:qFormat/>
    <w:uiPriority w:val="99"/>
    <w:rPr>
      <w:rFonts w:ascii="Calibri" w:hAnsi="Calibri" w:eastAsia="宋体" w:cs="Times New Roman"/>
      <w:sz w:val="16"/>
      <w:szCs w:val="16"/>
    </w:rPr>
  </w:style>
  <w:style w:type="character" w:customStyle="1" w:styleId="100">
    <w:name w:val="正文文本 2 Char1"/>
    <w:semiHidden/>
    <w:qFormat/>
    <w:uiPriority w:val="99"/>
    <w:rPr>
      <w:rFonts w:ascii="Calibri" w:hAnsi="Calibri" w:eastAsia="宋体" w:cs="Times New Roman"/>
    </w:rPr>
  </w:style>
  <w:style w:type="character" w:customStyle="1" w:styleId="101">
    <w:name w:val="正文文本缩进 2 Char1"/>
    <w:autoRedefine/>
    <w:semiHidden/>
    <w:qFormat/>
    <w:uiPriority w:val="99"/>
    <w:rPr>
      <w:rFonts w:ascii="Calibri" w:hAnsi="Calibri" w:eastAsia="宋体" w:cs="Times New Roman"/>
    </w:rPr>
  </w:style>
  <w:style w:type="character" w:customStyle="1" w:styleId="102">
    <w:name w:val="纯文本 Char1"/>
    <w:qFormat/>
    <w:uiPriority w:val="99"/>
    <w:rPr>
      <w:rFonts w:ascii="宋体" w:hAnsi="Courier New" w:cs="Courier New"/>
      <w:kern w:val="2"/>
      <w:sz w:val="21"/>
      <w:szCs w:val="21"/>
    </w:rPr>
  </w:style>
  <w:style w:type="character" w:customStyle="1" w:styleId="103">
    <w:name w:val="纯文本 Char2"/>
    <w:semiHidden/>
    <w:qFormat/>
    <w:uiPriority w:val="99"/>
    <w:rPr>
      <w:rFonts w:ascii="宋体" w:hAnsi="Courier New" w:eastAsia="宋体" w:cs="Courier New"/>
      <w:szCs w:val="21"/>
    </w:rPr>
  </w:style>
  <w:style w:type="character" w:customStyle="1" w:styleId="104">
    <w:name w:val="正文文本缩进 Char1"/>
    <w:autoRedefine/>
    <w:semiHidden/>
    <w:qFormat/>
    <w:uiPriority w:val="99"/>
    <w:rPr>
      <w:rFonts w:ascii="Calibri" w:hAnsi="Calibri" w:eastAsia="宋体" w:cs="Times New Roman"/>
    </w:rPr>
  </w:style>
  <w:style w:type="character" w:customStyle="1" w:styleId="105">
    <w:name w:val="批注主题 Char1"/>
    <w:semiHidden/>
    <w:qFormat/>
    <w:uiPriority w:val="99"/>
    <w:rPr>
      <w:rFonts w:ascii="Calibri" w:hAnsi="Calibri" w:eastAsia="宋体" w:cs="Times New Roman"/>
      <w:b/>
      <w:bCs/>
    </w:rPr>
  </w:style>
  <w:style w:type="character" w:customStyle="1" w:styleId="106">
    <w:name w:val="font41"/>
    <w:basedOn w:val="48"/>
    <w:autoRedefine/>
    <w:qFormat/>
    <w:uiPriority w:val="0"/>
    <w:rPr>
      <w:rFonts w:hint="eastAsia" w:ascii="宋体" w:hAnsi="宋体" w:eastAsia="宋体" w:cs="宋体"/>
      <w:color w:val="000000"/>
      <w:sz w:val="21"/>
      <w:szCs w:val="21"/>
      <w:u w:val="none"/>
    </w:rPr>
  </w:style>
  <w:style w:type="paragraph" w:customStyle="1" w:styleId="107">
    <w:name w:val="Table Paragraph"/>
    <w:basedOn w:val="1"/>
    <w:unhideWhenUsed/>
    <w:qFormat/>
    <w:uiPriority w:val="1"/>
    <w:pPr>
      <w:spacing w:beforeLines="0" w:afterLines="0"/>
    </w:pPr>
    <w:rPr>
      <w:rFonts w:hint="default"/>
    </w:rPr>
  </w:style>
  <w:style w:type="paragraph" w:customStyle="1" w:styleId="108">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09">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1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cs="宋体"/>
      <w:b w:val="0"/>
      <w:bCs w:val="0"/>
      <w:szCs w:val="20"/>
    </w:rPr>
  </w:style>
  <w:style w:type="paragraph" w:customStyle="1" w:styleId="111">
    <w:name w:val="Char"/>
    <w:basedOn w:val="1"/>
    <w:qFormat/>
    <w:uiPriority w:val="0"/>
    <w:pPr>
      <w:numPr>
        <w:ilvl w:val="0"/>
        <w:numId w:val="4"/>
      </w:numPr>
    </w:pPr>
    <w:rPr>
      <w:rFonts w:ascii="Times New Roman" w:hAnsi="Times New Roman"/>
      <w:sz w:val="24"/>
      <w:szCs w:val="24"/>
    </w:rPr>
  </w:style>
  <w:style w:type="paragraph" w:customStyle="1" w:styleId="112">
    <w:name w:val="Default"/>
    <w:next w:val="32"/>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13">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styleId="11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5">
    <w:name w:val="表格2"/>
    <w:basedOn w:val="1"/>
    <w:autoRedefine/>
    <w:qFormat/>
    <w:uiPriority w:val="0"/>
    <w:pPr>
      <w:adjustRightInd w:val="0"/>
      <w:spacing w:before="60" w:after="60"/>
      <w:jc w:val="center"/>
    </w:pPr>
    <w:rPr>
      <w:rFonts w:ascii="宋体" w:hAnsi="Times New Roman"/>
      <w:color w:val="000000"/>
      <w:kern w:val="0"/>
      <w:sz w:val="24"/>
      <w:szCs w:val="20"/>
    </w:rPr>
  </w:style>
  <w:style w:type="paragraph" w:customStyle="1" w:styleId="116">
    <w:name w:val="正文缩进1"/>
    <w:basedOn w:val="113"/>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117">
    <w:name w:val="text"/>
    <w:basedOn w:val="1"/>
    <w:autoRedefine/>
    <w:qFormat/>
    <w:uiPriority w:val="0"/>
    <w:pPr>
      <w:widowControl/>
      <w:spacing w:after="120" w:line="360" w:lineRule="atLeast"/>
      <w:ind w:firstLine="300"/>
      <w:jc w:val="left"/>
    </w:pPr>
    <w:rPr>
      <w:rFonts w:ascii="宋体" w:hAnsi="宋体" w:cs="宋体"/>
      <w:kern w:val="0"/>
      <w:sz w:val="24"/>
      <w:szCs w:val="24"/>
    </w:rPr>
  </w:style>
  <w:style w:type="paragraph" w:customStyle="1" w:styleId="118">
    <w:name w:val="+正文"/>
    <w:basedOn w:val="1"/>
    <w:autoRedefine/>
    <w:qFormat/>
    <w:uiPriority w:val="0"/>
    <w:pPr>
      <w:tabs>
        <w:tab w:val="left" w:pos="1821"/>
      </w:tabs>
      <w:spacing w:line="360" w:lineRule="auto"/>
      <w:ind w:firstLine="200" w:firstLineChars="200"/>
    </w:pPr>
    <w:rPr>
      <w:rFonts w:ascii="等线" w:hAnsi="等线" w:cs="Times New Roman"/>
      <w:sz w:val="24"/>
      <w:szCs w:val="22"/>
    </w:rPr>
  </w:style>
  <w:style w:type="paragraph" w:customStyle="1" w:styleId="119">
    <w:name w:val="！正文"/>
    <w:basedOn w:val="1"/>
    <w:qFormat/>
    <w:uiPriority w:val="0"/>
    <w:pPr>
      <w:spacing w:line="400" w:lineRule="exact"/>
      <w:ind w:firstLine="432"/>
    </w:pPr>
    <w:rPr>
      <w:rFonts w:ascii="宋体" w:hAnsi="宋体"/>
      <w:szCs w:val="22"/>
    </w:rPr>
  </w:style>
  <w:style w:type="paragraph" w:customStyle="1" w:styleId="120">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121">
    <w:name w:val="表格"/>
    <w:basedOn w:val="1"/>
    <w:autoRedefine/>
    <w:qFormat/>
    <w:uiPriority w:val="0"/>
    <w:pPr>
      <w:jc w:val="center"/>
      <w:textAlignment w:val="center"/>
    </w:pPr>
    <w:rPr>
      <w:rFonts w:ascii="华文细黑" w:hAnsi="华文细黑"/>
      <w:kern w:val="0"/>
      <w:szCs w:val="20"/>
    </w:rPr>
  </w:style>
  <w:style w:type="paragraph" w:customStyle="1" w:styleId="122">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23">
    <w:name w:val="Char Char Char Char"/>
    <w:basedOn w:val="1"/>
    <w:autoRedefine/>
    <w:qFormat/>
    <w:uiPriority w:val="0"/>
    <w:rPr>
      <w:rFonts w:ascii="Times New Roman" w:hAnsi="Times New Roman"/>
      <w:sz w:val="30"/>
      <w:szCs w:val="24"/>
    </w:rPr>
  </w:style>
  <w:style w:type="paragraph" w:customStyle="1" w:styleId="124">
    <w:name w:val="发文落款"/>
    <w:basedOn w:val="125"/>
    <w:qFormat/>
    <w:uiPriority w:val="0"/>
    <w:pPr>
      <w:ind w:left="4094" w:right="607" w:firstLine="0"/>
      <w:jc w:val="center"/>
    </w:pPr>
  </w:style>
  <w:style w:type="paragraph" w:customStyle="1" w:styleId="1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27">
    <w:name w:val="样式 标题 3 + (中文) 黑体 小四 非加粗 段前: 7.8 磅 段后: 0 磅 行距: 固定值 20 磅"/>
    <w:basedOn w:val="4"/>
    <w:qFormat/>
    <w:uiPriority w:val="0"/>
    <w:pPr>
      <w:spacing w:before="0" w:after="0" w:line="400" w:lineRule="exact"/>
      <w:jc w:val="left"/>
    </w:pPr>
    <w:rPr>
      <w:rFonts w:ascii="宋体" w:hAnsi="宋体" w:eastAsia="黑体" w:cs="宋体"/>
      <w:b w:val="0"/>
      <w:bCs w:val="0"/>
      <w:sz w:val="24"/>
      <w:szCs w:val="20"/>
    </w:rPr>
  </w:style>
  <w:style w:type="paragraph" w:customStyle="1" w:styleId="128">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29">
    <w:name w:val="p0"/>
    <w:basedOn w:val="1"/>
    <w:autoRedefine/>
    <w:qFormat/>
    <w:uiPriority w:val="0"/>
    <w:pPr>
      <w:widowControl/>
      <w:spacing w:before="75" w:after="75"/>
      <w:jc w:val="left"/>
    </w:pPr>
    <w:rPr>
      <w:rFonts w:ascii="宋体" w:hAnsi="宋体" w:cs="宋体"/>
      <w:kern w:val="0"/>
      <w:sz w:val="24"/>
      <w:szCs w:val="24"/>
    </w:rPr>
  </w:style>
  <w:style w:type="paragraph" w:customStyle="1" w:styleId="130">
    <w:name w:val="null3"/>
    <w:autoRedefine/>
    <w:qFormat/>
    <w:uiPriority w:val="0"/>
    <w:rPr>
      <w:rFonts w:hint="eastAsia" w:ascii="Calibri" w:hAnsi="Calibri" w:eastAsia="宋体" w:cs="Times New Roman"/>
      <w:lang w:val="en-US" w:eastAsia="zh-Hans"/>
    </w:rPr>
  </w:style>
  <w:style w:type="paragraph" w:customStyle="1" w:styleId="131">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32">
    <w:name w:val="标题2"/>
    <w:basedOn w:val="3"/>
    <w:next w:val="1"/>
    <w:autoRedefine/>
    <w:qFormat/>
    <w:uiPriority w:val="0"/>
    <w:pPr>
      <w:numPr>
        <w:ilvl w:val="0"/>
        <w:numId w:val="0"/>
      </w:numPr>
      <w:tabs>
        <w:tab w:val="left" w:pos="840"/>
      </w:tabs>
      <w:snapToGrid w:val="0"/>
      <w:spacing w:before="120" w:line="240" w:lineRule="auto"/>
      <w:ind w:left="840" w:hanging="420"/>
      <w:jc w:val="left"/>
    </w:pPr>
    <w:rPr>
      <w:rFonts w:ascii="Arial" w:hAnsi="Arial"/>
      <w:sz w:val="21"/>
      <w:szCs w:val="21"/>
    </w:rPr>
  </w:style>
  <w:style w:type="paragraph" w:customStyle="1" w:styleId="133">
    <w:name w:val="1"/>
    <w:basedOn w:val="1"/>
    <w:autoRedefine/>
    <w:qFormat/>
    <w:uiPriority w:val="0"/>
    <w:rPr>
      <w:rFonts w:ascii="Times New Roman" w:hAnsi="Times New Roman"/>
      <w:szCs w:val="24"/>
    </w:rPr>
  </w:style>
  <w:style w:type="paragraph" w:customStyle="1" w:styleId="134">
    <w:name w:val="样式 标题 2 + Times New Roman 四号 非加粗 段前: 5 磅 段后: 0 磅 行距: 固定值 20..."/>
    <w:basedOn w:val="3"/>
    <w:autoRedefine/>
    <w:qFormat/>
    <w:uiPriority w:val="0"/>
    <w:pPr>
      <w:numPr>
        <w:ilvl w:val="0"/>
        <w:numId w:val="0"/>
      </w:numPr>
      <w:spacing w:before="100" w:after="0"/>
      <w:ind w:left="420" w:hanging="420"/>
    </w:pPr>
    <w:rPr>
      <w:rFonts w:ascii="Times New Roman" w:hAnsi="Times New Roman"/>
      <w:sz w:val="28"/>
      <w:szCs w:val="20"/>
    </w:rPr>
  </w:style>
  <w:style w:type="paragraph" w:styleId="135">
    <w:name w:val="List Paragraph"/>
    <w:basedOn w:val="1"/>
    <w:qFormat/>
    <w:uiPriority w:val="34"/>
    <w:pPr>
      <w:ind w:firstLine="420" w:firstLineChars="200"/>
    </w:pPr>
  </w:style>
  <w:style w:type="paragraph" w:customStyle="1" w:styleId="136">
    <w:name w:val="TOC Heading"/>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137">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3219</Words>
  <Characters>3619</Characters>
  <Lines>485</Lines>
  <Paragraphs>136</Paragraphs>
  <TotalTime>6</TotalTime>
  <ScaleCrop>false</ScaleCrop>
  <LinksUpToDate>false</LinksUpToDate>
  <CharactersWithSpaces>3703</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2019-10-12T06:12:00Z</dcterms:created>
  <dc:creator>PC</dc:creator>
  <cp:lastModifiedBy>17355</cp:lastModifiedBy>
  <cp:lastPrinted>2019-08-21T07:38:00Z</cp:lastPrinted>
  <dcterms:modified xsi:type="dcterms:W3CDTF">2025-07-03T03:46:12Z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0CC6177AF1B646FE88E6E8BE695CC8CA_13</vt:lpwstr>
  </property>
  <property fmtid="{D5CDD505-2E9C-101B-9397-08002B2CF9AE}" pid="4" name="KSOTemplateDocerSaveRecord">
    <vt:lpwstr>eyJoZGlkIjoiYTc4OTljOGRkZWNkZDRlNjk2MGM3ODBhYjRiMWNjZTciLCJ1c2VySWQiOiI1NzEzMDc5MTgifQ==</vt:lpwstr>
  </property>
</Properties>
</file>