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eastAsia="宋体" w:cs="Times New Roman"/>
          <w:b/>
          <w:sz w:val="84"/>
          <w:szCs w:val="84"/>
          <w:lang w:eastAsia="zh-CN"/>
        </w:rPr>
      </w:pPr>
      <w:bookmarkStart w:id="0" w:name="_Toc535938694"/>
      <w:r>
        <w:rPr>
          <w:rFonts w:hint="eastAsia" w:ascii="Times New Roman" w:hAnsi="Times New Roman" w:eastAsia="宋体" w:cs="宋体"/>
          <w:b/>
          <w:sz w:val="44"/>
          <w:szCs w:val="48"/>
          <w:lang w:eastAsia="zh-CN" w:bidi="ar"/>
        </w:rPr>
        <w:t>暨南大学番禺校区实验动物大楼二次装修项目施工监理</w:t>
      </w:r>
    </w:p>
    <w:p>
      <w:pPr>
        <w:jc w:val="center"/>
        <w:rPr>
          <w:rFonts w:ascii="Times New Roman" w:hAnsi="Times New Roman" w:eastAsia="宋体" w:cs="Times New Roman"/>
          <w:b/>
          <w:sz w:val="84"/>
          <w:szCs w:val="84"/>
        </w:rPr>
      </w:pPr>
    </w:p>
    <w:p>
      <w:pPr>
        <w:jc w:val="center"/>
        <w:rPr>
          <w:rFonts w:ascii="Times New Roman" w:hAnsi="Times New Roman" w:eastAsia="宋体" w:cs="Times New Roman"/>
          <w:b/>
          <w:sz w:val="84"/>
          <w:szCs w:val="84"/>
        </w:rPr>
      </w:pPr>
    </w:p>
    <w:p>
      <w:pPr>
        <w:jc w:val="center"/>
        <w:rPr>
          <w:rFonts w:ascii="Times New Roman" w:hAnsi="Times New Roman" w:eastAsia="宋体" w:cs="Times New Roman"/>
          <w:b/>
          <w:sz w:val="84"/>
          <w:szCs w:val="84"/>
        </w:rPr>
      </w:pPr>
    </w:p>
    <w:p>
      <w:pPr>
        <w:spacing w:line="360" w:lineRule="auto"/>
        <w:jc w:val="center"/>
        <w:rPr>
          <w:rFonts w:ascii="Times New Roman" w:hAnsi="Times New Roman" w:eastAsia="宋体" w:cs="Times New Roman"/>
          <w:b/>
          <w:bCs/>
          <w:spacing w:val="26"/>
          <w:sz w:val="110"/>
          <w:szCs w:val="110"/>
        </w:rPr>
      </w:pPr>
      <w:r>
        <w:rPr>
          <w:rFonts w:hint="eastAsia" w:ascii="Times New Roman" w:hAnsi="Times New Roman" w:eastAsia="宋体" w:cs="宋体"/>
          <w:b/>
          <w:bCs/>
          <w:spacing w:val="26"/>
          <w:sz w:val="110"/>
          <w:szCs w:val="110"/>
          <w:lang w:bidi="ar"/>
        </w:rPr>
        <w:t>招标公告</w:t>
      </w:r>
    </w:p>
    <w:p>
      <w:pPr>
        <w:jc w:val="center"/>
        <w:rPr>
          <w:rFonts w:ascii="Times New Roman" w:hAnsi="Times New Roman" w:eastAsia="宋体" w:cs="Times New Roman"/>
          <w:b/>
          <w:sz w:val="84"/>
          <w:szCs w:val="84"/>
        </w:rPr>
      </w:pPr>
    </w:p>
    <w:p>
      <w:pPr>
        <w:jc w:val="center"/>
        <w:rPr>
          <w:rFonts w:ascii="Times New Roman" w:hAnsi="Times New Roman" w:eastAsia="宋体" w:cs="Times New Roman"/>
          <w:b/>
          <w:sz w:val="84"/>
          <w:szCs w:val="84"/>
        </w:rPr>
      </w:pPr>
    </w:p>
    <w:p>
      <w:pPr>
        <w:spacing w:line="360" w:lineRule="auto"/>
        <w:jc w:val="center"/>
        <w:rPr>
          <w:rFonts w:ascii="Times New Roman" w:hAnsi="Times New Roman" w:eastAsia="宋体" w:cs="Times New Roman"/>
          <w:sz w:val="52"/>
        </w:rPr>
      </w:pPr>
    </w:p>
    <w:p>
      <w:pPr>
        <w:spacing w:line="360" w:lineRule="auto"/>
        <w:ind w:firstLine="1440" w:firstLineChars="480"/>
        <w:rPr>
          <w:rFonts w:hint="eastAsia" w:ascii="Times New Roman" w:hAnsi="Times New Roman" w:eastAsia="宋体" w:cs="Times New Roman"/>
          <w:sz w:val="30"/>
          <w:szCs w:val="30"/>
          <w:u w:val="single"/>
          <w:lang w:eastAsia="zh-CN"/>
        </w:rPr>
      </w:pPr>
      <w:r>
        <w:rPr>
          <w:rFonts w:hint="eastAsia" w:ascii="Times New Roman" w:hAnsi="Times New Roman" w:eastAsia="宋体" w:cs="宋体"/>
          <w:sz w:val="30"/>
          <w:szCs w:val="30"/>
          <w:lang w:bidi="ar"/>
        </w:rPr>
        <w:t>招</w:t>
      </w:r>
      <w:r>
        <w:rPr>
          <w:rFonts w:ascii="Times New Roman" w:hAnsi="Times New Roman" w:eastAsia="宋体" w:cs="Times New Roman"/>
          <w:sz w:val="30"/>
          <w:szCs w:val="30"/>
          <w:lang w:bidi="ar"/>
        </w:rPr>
        <w:t xml:space="preserve">  </w:t>
      </w:r>
      <w:r>
        <w:rPr>
          <w:rFonts w:hint="eastAsia" w:ascii="Times New Roman" w:hAnsi="Times New Roman" w:eastAsia="宋体" w:cs="宋体"/>
          <w:sz w:val="30"/>
          <w:szCs w:val="30"/>
          <w:lang w:bidi="ar"/>
        </w:rPr>
        <w:t>标</w:t>
      </w:r>
      <w:r>
        <w:rPr>
          <w:rFonts w:ascii="Times New Roman" w:hAnsi="Times New Roman" w:eastAsia="宋体" w:cs="Times New Roman"/>
          <w:sz w:val="30"/>
          <w:szCs w:val="30"/>
          <w:lang w:bidi="ar"/>
        </w:rPr>
        <w:t xml:space="preserve"> </w:t>
      </w:r>
      <w:r>
        <w:rPr>
          <w:rFonts w:hint="eastAsia" w:ascii="Times New Roman" w:hAnsi="Times New Roman" w:eastAsia="宋体" w:cs="宋体"/>
          <w:sz w:val="30"/>
          <w:szCs w:val="30"/>
          <w:lang w:bidi="ar"/>
        </w:rPr>
        <w:t>单</w:t>
      </w:r>
      <w:r>
        <w:rPr>
          <w:rFonts w:ascii="Times New Roman" w:hAnsi="Times New Roman" w:eastAsia="宋体" w:cs="Times New Roman"/>
          <w:sz w:val="30"/>
          <w:szCs w:val="30"/>
          <w:lang w:bidi="ar"/>
        </w:rPr>
        <w:t xml:space="preserve"> </w:t>
      </w:r>
      <w:r>
        <w:rPr>
          <w:rFonts w:hint="eastAsia" w:ascii="Times New Roman" w:hAnsi="Times New Roman" w:eastAsia="宋体" w:cs="宋体"/>
          <w:sz w:val="30"/>
          <w:szCs w:val="30"/>
          <w:lang w:bidi="ar"/>
        </w:rPr>
        <w:t>位：</w:t>
      </w:r>
      <w:r>
        <w:rPr>
          <w:rFonts w:hint="eastAsia" w:ascii="Times New Roman" w:hAnsi="Times New Roman" w:eastAsia="宋体" w:cs="宋体"/>
          <w:sz w:val="30"/>
          <w:szCs w:val="30"/>
          <w:u w:val="single"/>
          <w:lang w:eastAsia="zh-CN" w:bidi="ar"/>
        </w:rPr>
        <w:t>暨南大学</w:t>
      </w:r>
    </w:p>
    <w:p>
      <w:pPr>
        <w:spacing w:line="360" w:lineRule="auto"/>
        <w:ind w:firstLine="1440" w:firstLineChars="480"/>
        <w:rPr>
          <w:rFonts w:hint="eastAsia" w:ascii="Times New Roman" w:hAnsi="Times New Roman" w:eastAsia="宋体" w:cs="Times New Roman"/>
          <w:sz w:val="30"/>
          <w:szCs w:val="30"/>
          <w:u w:val="single"/>
          <w:lang w:eastAsia="zh-CN"/>
        </w:rPr>
      </w:pPr>
      <w:r>
        <w:rPr>
          <w:rFonts w:hint="eastAsia" w:ascii="Times New Roman" w:hAnsi="Times New Roman" w:eastAsia="宋体" w:cs="宋体"/>
          <w:sz w:val="30"/>
          <w:szCs w:val="30"/>
          <w:lang w:bidi="ar"/>
        </w:rPr>
        <w:t>招标代理单位：</w:t>
      </w:r>
      <w:r>
        <w:rPr>
          <w:rFonts w:hint="eastAsia" w:ascii="Times New Roman" w:hAnsi="Times New Roman" w:eastAsia="宋体" w:cs="宋体"/>
          <w:sz w:val="30"/>
          <w:szCs w:val="30"/>
          <w:u w:val="single"/>
          <w:lang w:eastAsia="zh-CN" w:bidi="ar"/>
        </w:rPr>
        <w:t>采联国际招标采购集团有限公司</w:t>
      </w:r>
    </w:p>
    <w:p>
      <w:pPr>
        <w:spacing w:line="360" w:lineRule="auto"/>
        <w:ind w:firstLine="1440" w:firstLineChars="450"/>
        <w:rPr>
          <w:rFonts w:ascii="Times New Roman" w:hAnsi="Times New Roman" w:eastAsia="宋体" w:cs="Times New Roman"/>
          <w:sz w:val="32"/>
        </w:rPr>
      </w:pPr>
      <w:r>
        <w:rPr>
          <w:rFonts w:hint="eastAsia" w:ascii="Times New Roman" w:hAnsi="Times New Roman" w:eastAsia="宋体" w:cs="宋体"/>
          <w:sz w:val="32"/>
          <w:lang w:bidi="ar"/>
        </w:rPr>
        <w:t>日</w:t>
      </w:r>
      <w:r>
        <w:rPr>
          <w:rFonts w:ascii="Times New Roman" w:hAnsi="Times New Roman" w:eastAsia="宋体" w:cs="Times New Roman"/>
          <w:sz w:val="32"/>
          <w:lang w:bidi="ar"/>
        </w:rPr>
        <w:t xml:space="preserve">       </w:t>
      </w:r>
      <w:r>
        <w:rPr>
          <w:rFonts w:hint="eastAsia" w:ascii="Times New Roman" w:hAnsi="Times New Roman" w:eastAsia="宋体" w:cs="宋体"/>
          <w:sz w:val="32"/>
          <w:lang w:bidi="ar"/>
        </w:rPr>
        <w:t>期：</w:t>
      </w:r>
      <w:r>
        <w:rPr>
          <w:rFonts w:ascii="Times New Roman" w:hAnsi="Times New Roman" w:eastAsia="宋体" w:cs="Times New Roman"/>
          <w:sz w:val="32"/>
          <w:u w:val="single"/>
          <w:lang w:bidi="ar"/>
        </w:rPr>
        <w:t>2022</w:t>
      </w:r>
      <w:r>
        <w:rPr>
          <w:rFonts w:hint="eastAsia" w:ascii="Times New Roman" w:hAnsi="Times New Roman" w:eastAsia="宋体" w:cs="宋体"/>
          <w:sz w:val="32"/>
          <w:lang w:bidi="ar"/>
        </w:rPr>
        <w:t>年</w:t>
      </w:r>
      <w:r>
        <w:rPr>
          <w:rFonts w:hint="eastAsia" w:ascii="Times New Roman" w:hAnsi="Times New Roman" w:eastAsia="宋体" w:cs="Times New Roman"/>
          <w:sz w:val="32"/>
          <w:u w:val="single"/>
          <w:lang w:val="en-US" w:eastAsia="zh-CN" w:bidi="ar"/>
        </w:rPr>
        <w:t>11</w:t>
      </w:r>
      <w:r>
        <w:rPr>
          <w:rFonts w:hint="eastAsia" w:ascii="Times New Roman" w:hAnsi="Times New Roman" w:eastAsia="宋体" w:cs="宋体"/>
          <w:sz w:val="32"/>
          <w:lang w:bidi="ar"/>
        </w:rPr>
        <w:t>月</w:t>
      </w:r>
    </w:p>
    <w:p>
      <w:pPr>
        <w:widowControl/>
        <w:jc w:val="left"/>
        <w:rPr>
          <w:rFonts w:ascii="Times New Roman" w:hAnsi="Times New Roman" w:eastAsia="宋体" w:cs="Times New Roman"/>
          <w:b/>
          <w:sz w:val="36"/>
          <w:szCs w:val="36"/>
        </w:rPr>
      </w:pPr>
    </w:p>
    <w:p>
      <w:pPr>
        <w:jc w:val="center"/>
        <w:rPr>
          <w:rFonts w:ascii="Times New Roman" w:hAnsi="Times New Roman" w:eastAsia="宋体" w:cs="Times New Roman"/>
          <w:b/>
          <w:sz w:val="36"/>
          <w:szCs w:val="36"/>
        </w:rPr>
      </w:pPr>
    </w:p>
    <w:p>
      <w:pPr>
        <w:jc w:val="center"/>
        <w:rPr>
          <w:rFonts w:ascii="Times New Roman" w:hAnsi="Times New Roman" w:eastAsia="宋体" w:cs="Times New Roman"/>
          <w:b/>
          <w:sz w:val="36"/>
          <w:szCs w:val="36"/>
        </w:rPr>
      </w:pPr>
    </w:p>
    <w:p>
      <w:pPr>
        <w:jc w:val="center"/>
        <w:rPr>
          <w:rFonts w:ascii="Times New Roman" w:hAnsi="Times New Roman" w:eastAsia="宋体" w:cs="Times New Roman"/>
          <w:b/>
          <w:sz w:val="36"/>
          <w:szCs w:val="36"/>
        </w:rPr>
      </w:pPr>
    </w:p>
    <w:p>
      <w:pPr>
        <w:jc w:val="center"/>
        <w:rPr>
          <w:rFonts w:ascii="Times New Roman" w:hAnsi="Times New Roman" w:eastAsia="宋体" w:cs="宋体"/>
          <w:b/>
          <w:sz w:val="36"/>
          <w:szCs w:val="36"/>
          <w:lang w:bidi="ar"/>
        </w:rPr>
        <w:sectPr>
          <w:footerReference r:id="rId4" w:type="first"/>
          <w:footerReference r:id="rId3" w:type="default"/>
          <w:pgSz w:w="11906" w:h="16838"/>
          <w:pgMar w:top="1440" w:right="1800" w:bottom="1440" w:left="1800" w:header="851" w:footer="992" w:gutter="0"/>
          <w:pgNumType w:start="0"/>
          <w:cols w:space="425" w:num="1"/>
          <w:titlePg/>
          <w:docGrid w:type="lines" w:linePitch="312" w:charSpace="0"/>
        </w:sectPr>
      </w:pPr>
    </w:p>
    <w:p>
      <w:pPr>
        <w:jc w:val="center"/>
        <w:rPr>
          <w:rFonts w:ascii="宋体" w:hAnsi="宋体" w:eastAsia="宋体" w:cs="宋体"/>
          <w:b/>
          <w:kern w:val="44"/>
          <w:sz w:val="36"/>
          <w:szCs w:val="36"/>
        </w:rPr>
      </w:pPr>
      <w:r>
        <w:rPr>
          <w:rFonts w:hint="eastAsia" w:ascii="Times New Roman" w:hAnsi="Times New Roman" w:eastAsia="宋体" w:cs="宋体"/>
          <w:b/>
          <w:sz w:val="36"/>
          <w:szCs w:val="36"/>
          <w:lang w:eastAsia="zh-CN" w:bidi="ar"/>
        </w:rPr>
        <w:t>暨南大学番禺校区实验动物大楼二次装修项目施工监理</w:t>
      </w:r>
      <w:r>
        <w:rPr>
          <w:rFonts w:hint="eastAsia" w:ascii="宋体" w:hAnsi="宋体" w:eastAsia="宋体" w:cs="宋体"/>
          <w:b/>
          <w:kern w:val="44"/>
          <w:sz w:val="36"/>
          <w:szCs w:val="36"/>
          <w:lang w:bidi="ar"/>
        </w:rPr>
        <w:t>招标公告</w:t>
      </w:r>
      <w:bookmarkEnd w:id="0"/>
    </w:p>
    <w:p>
      <w:pPr>
        <w:spacing w:before="156" w:beforeLines="50" w:after="156" w:afterLines="50"/>
        <w:jc w:val="left"/>
        <w:outlineLvl w:val="1"/>
        <w:rPr>
          <w:rFonts w:ascii="宋体" w:hAnsi="宋体" w:eastAsia="宋体" w:cs="宋体"/>
          <w:b/>
          <w:bCs/>
          <w:kern w:val="0"/>
          <w:sz w:val="36"/>
          <w:szCs w:val="32"/>
        </w:rPr>
      </w:pPr>
      <w:bookmarkStart w:id="1" w:name="_Toc535938695"/>
      <w:bookmarkStart w:id="2" w:name="_Toc511557025"/>
      <w:bookmarkStart w:id="3" w:name="_Toc529196504"/>
      <w:bookmarkStart w:id="4" w:name="_Toc511557028"/>
      <w:bookmarkStart w:id="5" w:name="_Toc529196507"/>
      <w:r>
        <w:rPr>
          <w:rFonts w:hint="eastAsia" w:ascii="宋体" w:hAnsi="宋体" w:eastAsia="宋体" w:cs="宋体"/>
          <w:b/>
          <w:bCs/>
          <w:kern w:val="0"/>
          <w:sz w:val="36"/>
          <w:szCs w:val="32"/>
          <w:lang w:bidi="ar"/>
        </w:rPr>
        <w:t>1. 招标条件</w:t>
      </w:r>
      <w:bookmarkEnd w:id="1"/>
      <w:bookmarkEnd w:id="2"/>
      <w:bookmarkEnd w:id="3"/>
    </w:p>
    <w:p>
      <w:pPr>
        <w:tabs>
          <w:tab w:val="left" w:pos="7513"/>
        </w:tabs>
        <w:spacing w:line="360" w:lineRule="auto"/>
        <w:ind w:firstLine="480" w:firstLineChars="200"/>
        <w:rPr>
          <w:rFonts w:ascii="宋体" w:hAnsi="宋体" w:eastAsia="宋体" w:cs="宋体"/>
          <w:sz w:val="24"/>
          <w:szCs w:val="24"/>
        </w:rPr>
      </w:pPr>
      <w:bookmarkStart w:id="6" w:name="_Toc511557026"/>
      <w:r>
        <w:rPr>
          <w:rFonts w:hint="eastAsia" w:ascii="宋体" w:hAnsi="宋体" w:eastAsia="宋体" w:cs="宋体"/>
          <w:sz w:val="24"/>
          <w:szCs w:val="24"/>
          <w:lang w:bidi="ar"/>
        </w:rPr>
        <w:t>本招标项目</w:t>
      </w:r>
      <w:r>
        <w:rPr>
          <w:rFonts w:hint="eastAsia" w:ascii="宋体" w:hAnsi="宋体" w:eastAsia="宋体" w:cs="宋体"/>
          <w:sz w:val="24"/>
          <w:szCs w:val="24"/>
          <w:u w:val="single"/>
          <w:lang w:eastAsia="zh-CN" w:bidi="ar"/>
        </w:rPr>
        <w:t>暨南大学番禺校区实验动物大楼二次装修项目</w:t>
      </w:r>
      <w:r>
        <w:rPr>
          <w:rFonts w:hint="eastAsia" w:ascii="宋体" w:hAnsi="宋体" w:eastAsia="宋体" w:cs="宋体"/>
          <w:sz w:val="24"/>
          <w:lang w:bidi="ar"/>
        </w:rPr>
        <w:t>以</w:t>
      </w:r>
      <w:r>
        <w:rPr>
          <w:rFonts w:hint="eastAsia" w:ascii="宋体" w:hAnsi="宋体" w:eastAsia="宋体" w:cs="宋体"/>
          <w:sz w:val="24"/>
          <w:u w:val="single"/>
          <w:lang w:eastAsia="zh-CN" w:bidi="ar"/>
        </w:rPr>
        <w:t>《关于批复暨南大学2022年中央高校改善基本办学条件项目预算的通知》</w:t>
      </w:r>
      <w:r>
        <w:rPr>
          <w:rFonts w:hint="eastAsia" w:ascii="宋体" w:hAnsi="宋体" w:eastAsia="宋体" w:cs="宋体"/>
          <w:sz w:val="24"/>
          <w:lang w:bidi="ar"/>
        </w:rPr>
        <w:t>批准建设</w:t>
      </w:r>
      <w:r>
        <w:rPr>
          <w:rFonts w:hint="eastAsia" w:ascii="宋体" w:hAnsi="宋体" w:eastAsia="宋体" w:cs="宋体"/>
          <w:sz w:val="24"/>
          <w:szCs w:val="24"/>
          <w:lang w:bidi="ar"/>
        </w:rPr>
        <w:t>，建设资金来源</w:t>
      </w:r>
      <w:r>
        <w:rPr>
          <w:rFonts w:hint="eastAsia" w:ascii="宋体" w:hAnsi="宋体" w:eastAsia="宋体" w:cs="宋体"/>
          <w:sz w:val="24"/>
          <w:szCs w:val="24"/>
          <w:u w:val="single"/>
          <w:lang w:bidi="ar"/>
        </w:rPr>
        <w:t>财政资金</w:t>
      </w:r>
      <w:r>
        <w:rPr>
          <w:rFonts w:hint="eastAsia" w:ascii="宋体" w:hAnsi="宋体" w:eastAsia="宋体" w:cs="宋体"/>
          <w:sz w:val="24"/>
          <w:szCs w:val="24"/>
          <w:lang w:bidi="ar"/>
        </w:rPr>
        <w:t>，招标人为</w:t>
      </w:r>
      <w:r>
        <w:rPr>
          <w:rFonts w:hint="eastAsia" w:ascii="宋体" w:hAnsi="宋体" w:eastAsia="宋体" w:cs="宋体"/>
          <w:sz w:val="24"/>
          <w:szCs w:val="24"/>
          <w:u w:val="single"/>
          <w:lang w:eastAsia="zh-CN" w:bidi="ar"/>
        </w:rPr>
        <w:t>暨南大学</w:t>
      </w:r>
      <w:r>
        <w:rPr>
          <w:rFonts w:hint="eastAsia" w:ascii="宋体" w:hAnsi="宋体" w:eastAsia="宋体" w:cs="宋体"/>
          <w:sz w:val="24"/>
          <w:szCs w:val="24"/>
          <w:lang w:bidi="ar"/>
        </w:rPr>
        <w:t>。项目已具备招标条件，现对该项目的监理进行公开招标。</w:t>
      </w:r>
    </w:p>
    <w:p>
      <w:pPr>
        <w:spacing w:before="312" w:beforeLines="100" w:after="156" w:afterLines="50"/>
        <w:jc w:val="left"/>
        <w:outlineLvl w:val="1"/>
        <w:rPr>
          <w:rFonts w:ascii="宋体" w:hAnsi="宋体" w:eastAsia="宋体" w:cs="宋体"/>
          <w:b/>
          <w:bCs/>
          <w:kern w:val="0"/>
          <w:sz w:val="36"/>
          <w:szCs w:val="32"/>
        </w:rPr>
      </w:pPr>
      <w:bookmarkStart w:id="7" w:name="_Toc529196505"/>
      <w:bookmarkStart w:id="8" w:name="_Toc535938696"/>
      <w:r>
        <w:rPr>
          <w:rFonts w:hint="eastAsia" w:ascii="宋体" w:hAnsi="宋体" w:eastAsia="宋体" w:cs="宋体"/>
          <w:b/>
          <w:bCs/>
          <w:kern w:val="0"/>
          <w:sz w:val="36"/>
          <w:szCs w:val="32"/>
          <w:lang w:bidi="ar"/>
        </w:rPr>
        <w:t>2. 项目概况与招标范围</w:t>
      </w:r>
      <w:bookmarkEnd w:id="6"/>
      <w:bookmarkEnd w:id="7"/>
      <w:bookmarkEnd w:id="8"/>
    </w:p>
    <w:p>
      <w:pPr>
        <w:tabs>
          <w:tab w:val="left" w:pos="7513"/>
        </w:tabs>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lang w:bidi="ar"/>
        </w:rPr>
        <w:t>2.1招标项目概况</w:t>
      </w:r>
    </w:p>
    <w:p>
      <w:pPr>
        <w:tabs>
          <w:tab w:val="left" w:pos="7513"/>
        </w:tabs>
        <w:spacing w:line="360" w:lineRule="auto"/>
        <w:ind w:firstLine="480" w:firstLineChars="200"/>
        <w:rPr>
          <w:rFonts w:hint="eastAsia" w:ascii="宋体" w:hAnsi="宋体" w:eastAsia="宋体" w:cs="宋体"/>
          <w:sz w:val="24"/>
          <w:szCs w:val="24"/>
          <w:u w:val="single"/>
          <w:lang w:eastAsia="zh-CN"/>
        </w:rPr>
      </w:pPr>
      <w:r>
        <w:rPr>
          <w:rFonts w:hint="eastAsia" w:ascii="宋体" w:hAnsi="宋体" w:eastAsia="宋体" w:cs="宋体"/>
          <w:sz w:val="24"/>
          <w:szCs w:val="24"/>
          <w:lang w:bidi="ar"/>
        </w:rPr>
        <w:t>2.1.1招标项目名称：</w:t>
      </w:r>
      <w:r>
        <w:rPr>
          <w:rFonts w:hint="eastAsia" w:ascii="宋体" w:hAnsi="宋体" w:eastAsia="宋体" w:cs="宋体"/>
          <w:sz w:val="24"/>
          <w:szCs w:val="24"/>
          <w:u w:val="single"/>
          <w:lang w:eastAsia="zh-CN" w:bidi="ar"/>
        </w:rPr>
        <w:t>暨南大学番禺校区实验动物大楼二次装修项目施工监理</w:t>
      </w:r>
    </w:p>
    <w:p>
      <w:pPr>
        <w:tabs>
          <w:tab w:val="left" w:pos="7513"/>
        </w:tabs>
        <w:spacing w:line="360" w:lineRule="auto"/>
        <w:ind w:firstLine="480" w:firstLineChars="200"/>
        <w:rPr>
          <w:rFonts w:hint="eastAsia" w:ascii="宋体" w:hAnsi="宋体" w:cs="宋体"/>
          <w:color w:val="000000"/>
          <w:spacing w:val="-2"/>
          <w:sz w:val="24"/>
          <w:szCs w:val="24"/>
          <w:highlight w:val="none"/>
          <w:u w:val="single"/>
          <w:lang w:val="en-US" w:eastAsia="zh-CN" w:bidi="ar"/>
        </w:rPr>
      </w:pPr>
      <w:r>
        <w:rPr>
          <w:rFonts w:hint="eastAsia" w:ascii="宋体" w:hAnsi="宋体" w:eastAsia="宋体" w:cs="宋体"/>
          <w:sz w:val="24"/>
          <w:szCs w:val="24"/>
          <w:lang w:bidi="ar"/>
        </w:rPr>
        <w:t>2.1.2</w:t>
      </w:r>
      <w:r>
        <w:rPr>
          <w:rFonts w:hint="eastAsia" w:ascii="宋体" w:hAnsi="宋体" w:eastAsia="宋体" w:cs="宋体"/>
          <w:bCs/>
          <w:sz w:val="24"/>
          <w:lang w:bidi="ar"/>
        </w:rPr>
        <w:t>工程建设规模</w:t>
      </w:r>
      <w:r>
        <w:rPr>
          <w:rFonts w:hint="eastAsia" w:ascii="宋体" w:hAnsi="宋体" w:eastAsia="宋体" w:cs="宋体"/>
          <w:sz w:val="24"/>
          <w:szCs w:val="24"/>
          <w:lang w:bidi="ar"/>
        </w:rPr>
        <w:t>：</w:t>
      </w:r>
      <w:r>
        <w:rPr>
          <w:rFonts w:hint="eastAsia" w:ascii="宋体" w:hAnsi="宋体" w:cs="宋体"/>
          <w:color w:val="000000"/>
          <w:spacing w:val="-2"/>
          <w:sz w:val="24"/>
          <w:szCs w:val="24"/>
          <w:highlight w:val="none"/>
          <w:u w:val="single"/>
          <w:lang w:val="en-US" w:eastAsia="zh-CN" w:bidi="ar"/>
        </w:rPr>
        <w:t>本工程所在大楼总建筑面积约9300平方米，建筑高度为36.1m，其中地上总建筑面积为8209㎡，共6层，层高：5.2m；地下建筑面积1091㎡，共1层，（半地下），层高：4.7m。大楼主体工程已竣工，现对大楼室内实验动物设施部分进行二次装修，本工程装修面积为8997.81平方米，地上6层，半地下1层。</w:t>
      </w:r>
    </w:p>
    <w:p>
      <w:pPr>
        <w:tabs>
          <w:tab w:val="left" w:pos="7513"/>
        </w:tabs>
        <w:spacing w:line="360" w:lineRule="auto"/>
        <w:ind w:firstLine="472" w:firstLineChars="200"/>
        <w:rPr>
          <w:rFonts w:hint="eastAsia" w:ascii="宋体" w:hAnsi="宋体" w:cs="宋体"/>
          <w:color w:val="000000"/>
          <w:spacing w:val="-2"/>
          <w:sz w:val="24"/>
          <w:szCs w:val="24"/>
          <w:highlight w:val="none"/>
          <w:u w:val="single"/>
          <w:lang w:bidi="ar"/>
        </w:rPr>
      </w:pPr>
      <w:r>
        <w:rPr>
          <w:rFonts w:hint="eastAsia" w:ascii="宋体" w:hAnsi="宋体" w:cs="宋体"/>
          <w:color w:val="000000"/>
          <w:spacing w:val="-2"/>
          <w:sz w:val="24"/>
          <w:szCs w:val="24"/>
          <w:highlight w:val="none"/>
          <w:u w:val="single"/>
          <w:lang w:eastAsia="zh-CN" w:bidi="ar"/>
        </w:rPr>
        <w:t>装修</w:t>
      </w:r>
      <w:r>
        <w:rPr>
          <w:rFonts w:hint="eastAsia" w:ascii="宋体" w:hAnsi="宋体" w:cs="宋体"/>
          <w:color w:val="000000"/>
          <w:spacing w:val="-2"/>
          <w:sz w:val="24"/>
          <w:szCs w:val="24"/>
          <w:highlight w:val="none"/>
          <w:u w:val="single"/>
          <w:lang w:bidi="ar"/>
        </w:rPr>
        <w:t>范围</w:t>
      </w:r>
      <w:r>
        <w:rPr>
          <w:rFonts w:hint="eastAsia" w:ascii="宋体" w:hAnsi="宋体" w:cs="宋体"/>
          <w:color w:val="000000"/>
          <w:spacing w:val="-2"/>
          <w:sz w:val="24"/>
          <w:szCs w:val="24"/>
          <w:highlight w:val="none"/>
          <w:u w:val="single"/>
          <w:lang w:eastAsia="zh-CN" w:bidi="ar"/>
        </w:rPr>
        <w:t>包括但不限于</w:t>
      </w:r>
      <w:r>
        <w:rPr>
          <w:rFonts w:hint="eastAsia" w:ascii="宋体" w:hAnsi="宋体" w:cs="宋体"/>
          <w:color w:val="000000"/>
          <w:spacing w:val="-2"/>
          <w:sz w:val="24"/>
          <w:szCs w:val="24"/>
          <w:highlight w:val="none"/>
          <w:u w:val="single"/>
          <w:lang w:bidi="ar"/>
        </w:rPr>
        <w:t>:大动物（猪、犬、猴、豚鼠、兔子）和小动物（大鼠、小鼠）接收室、检疫隔离室、饲养室（含暂养室）、大型仪器设备室、实验操作室、动物标本采集室（含安乐死、尸体暂存）、无菌鼠平台、小动物IVF净化室、手术室、冷库、集中去污区、设备房、综合实验室、监控与数据处理中心及配套设施用房的装饰装修及净化装修、机电安装、给排水工程（含实验动物饮用水、实验用水等）、电气及电信（含建筑智能控制系统、入侵报警系统、视频监控系统、出入口控制系统、弱电防雷系统、暖通空调设备智能控制系统、智能化系统集成等）、电梯及电梯控制系统、实验气体及管道系统（燃气管道及锅炉热水及、蒸汽系统等）、实验室台柜平面布置安装配合、实验动物设施三废处理系统、节能回收等。</w:t>
      </w:r>
    </w:p>
    <w:p>
      <w:pPr>
        <w:tabs>
          <w:tab w:val="left" w:pos="7513"/>
        </w:tabs>
        <w:spacing w:line="360" w:lineRule="auto"/>
        <w:ind w:firstLine="472" w:firstLineChars="200"/>
        <w:rPr>
          <w:rFonts w:hint="eastAsia" w:ascii="宋体" w:hAnsi="宋体" w:cs="宋体"/>
          <w:color w:val="000000"/>
          <w:spacing w:val="-2"/>
          <w:sz w:val="24"/>
          <w:szCs w:val="24"/>
          <w:highlight w:val="none"/>
          <w:u w:val="single"/>
          <w:lang w:bidi="ar"/>
        </w:rPr>
      </w:pPr>
    </w:p>
    <w:p>
      <w:pPr>
        <w:tabs>
          <w:tab w:val="left" w:pos="7513"/>
        </w:tabs>
        <w:spacing w:line="360" w:lineRule="auto"/>
        <w:ind w:firstLine="472" w:firstLineChars="200"/>
        <w:rPr>
          <w:rFonts w:hint="eastAsia" w:ascii="宋体" w:hAnsi="宋体" w:cs="宋体" w:eastAsiaTheme="minorEastAsia"/>
          <w:color w:val="000000"/>
          <w:spacing w:val="-2"/>
          <w:sz w:val="24"/>
          <w:szCs w:val="24"/>
          <w:highlight w:val="none"/>
          <w:u w:val="single"/>
          <w:lang w:eastAsia="zh-CN" w:bidi="ar"/>
        </w:rPr>
      </w:pPr>
      <w:r>
        <w:rPr>
          <w:rFonts w:hint="eastAsia" w:ascii="宋体" w:hAnsi="宋体" w:cs="宋体"/>
          <w:color w:val="000000"/>
          <w:spacing w:val="-2"/>
          <w:sz w:val="24"/>
          <w:szCs w:val="24"/>
          <w:highlight w:val="none"/>
          <w:u w:val="single"/>
          <w:lang w:eastAsia="zh-CN" w:bidi="ar"/>
        </w:rPr>
        <w:t>施工内容</w:t>
      </w:r>
      <w:r>
        <w:rPr>
          <w:rFonts w:hint="eastAsia" w:ascii="宋体" w:hAnsi="宋体" w:cs="宋体"/>
          <w:color w:val="000000"/>
          <w:spacing w:val="-2"/>
          <w:sz w:val="24"/>
          <w:szCs w:val="24"/>
          <w:highlight w:val="none"/>
          <w:u w:val="single"/>
          <w:lang w:bidi="ar"/>
        </w:rPr>
        <w:t>包含但不局限</w:t>
      </w:r>
      <w:r>
        <w:rPr>
          <w:rFonts w:hint="eastAsia" w:ascii="宋体" w:hAnsi="宋体" w:cs="宋体"/>
          <w:color w:val="000000"/>
          <w:spacing w:val="-2"/>
          <w:sz w:val="24"/>
          <w:szCs w:val="24"/>
          <w:highlight w:val="none"/>
          <w:u w:val="single"/>
          <w:lang w:eastAsia="zh-CN" w:bidi="ar"/>
        </w:rPr>
        <w:t>于</w:t>
      </w:r>
      <w:r>
        <w:rPr>
          <w:rFonts w:hint="eastAsia" w:ascii="宋体" w:hAnsi="宋体" w:cs="宋体"/>
          <w:color w:val="000000"/>
          <w:spacing w:val="-2"/>
          <w:sz w:val="24"/>
          <w:szCs w:val="24"/>
          <w:highlight w:val="none"/>
          <w:u w:val="single"/>
          <w:lang w:bidi="ar"/>
        </w:rPr>
        <w:t>结构加固、净化装修工程、机电安装、消防、暖通工程、电气工程、电信工程、给排水、工艺管道（压缩空气、动物直饮水、蒸汽管路等）、自动控制系统</w:t>
      </w:r>
      <w:r>
        <w:rPr>
          <w:rFonts w:hint="eastAsia" w:ascii="宋体" w:hAnsi="宋体" w:cs="宋体"/>
          <w:color w:val="000000"/>
          <w:spacing w:val="-2"/>
          <w:sz w:val="24"/>
          <w:szCs w:val="24"/>
          <w:highlight w:val="none"/>
          <w:u w:val="single"/>
          <w:lang w:eastAsia="zh-CN" w:bidi="ar"/>
        </w:rPr>
        <w:t>、</w:t>
      </w:r>
      <w:r>
        <w:rPr>
          <w:rFonts w:hint="eastAsia" w:ascii="宋体" w:hAnsi="宋体" w:cs="宋体"/>
          <w:color w:val="000000"/>
          <w:spacing w:val="-2"/>
          <w:sz w:val="24"/>
          <w:szCs w:val="24"/>
          <w:highlight w:val="none"/>
          <w:u w:val="single"/>
          <w:lang w:bidi="ar"/>
        </w:rPr>
        <w:t>发包人采购的工艺设备无缝对接</w:t>
      </w:r>
      <w:r>
        <w:rPr>
          <w:rFonts w:hint="eastAsia" w:ascii="宋体" w:hAnsi="宋体" w:cs="宋体"/>
          <w:color w:val="000000"/>
          <w:spacing w:val="-2"/>
          <w:sz w:val="24"/>
          <w:szCs w:val="24"/>
          <w:highlight w:val="none"/>
          <w:u w:val="single"/>
          <w:lang w:eastAsia="zh-CN" w:bidi="ar"/>
        </w:rPr>
        <w:t>施工</w:t>
      </w:r>
      <w:r>
        <w:rPr>
          <w:rFonts w:hint="eastAsia" w:ascii="宋体" w:hAnsi="宋体" w:cs="宋体"/>
          <w:color w:val="000000"/>
          <w:spacing w:val="-2"/>
          <w:sz w:val="24"/>
          <w:szCs w:val="24"/>
          <w:highlight w:val="none"/>
          <w:u w:val="single"/>
          <w:lang w:bidi="ar"/>
        </w:rPr>
        <w:t>配合等</w:t>
      </w:r>
      <w:r>
        <w:rPr>
          <w:rFonts w:hint="eastAsia" w:ascii="宋体" w:hAnsi="宋体" w:cs="宋体"/>
          <w:color w:val="000000"/>
          <w:spacing w:val="-2"/>
          <w:sz w:val="24"/>
          <w:szCs w:val="24"/>
          <w:highlight w:val="none"/>
          <w:u w:val="single"/>
          <w:lang w:eastAsia="zh-CN" w:bidi="ar"/>
        </w:rPr>
        <w:t>专业</w:t>
      </w:r>
      <w:r>
        <w:rPr>
          <w:rFonts w:hint="eastAsia" w:ascii="宋体" w:hAnsi="宋体" w:cs="宋体"/>
          <w:color w:val="000000"/>
          <w:spacing w:val="-2"/>
          <w:sz w:val="24"/>
          <w:szCs w:val="24"/>
          <w:highlight w:val="none"/>
          <w:u w:val="single"/>
          <w:lang w:bidi="ar"/>
        </w:rPr>
        <w:t>施工</w:t>
      </w:r>
      <w:r>
        <w:rPr>
          <w:rFonts w:hint="eastAsia" w:ascii="宋体" w:hAnsi="宋体" w:cs="宋体"/>
          <w:color w:val="000000"/>
          <w:spacing w:val="-2"/>
          <w:sz w:val="24"/>
          <w:szCs w:val="24"/>
          <w:highlight w:val="none"/>
          <w:u w:val="single"/>
          <w:lang w:eastAsia="zh-CN" w:bidi="ar"/>
        </w:rPr>
        <w:t>。</w:t>
      </w:r>
    </w:p>
    <w:p>
      <w:pPr>
        <w:tabs>
          <w:tab w:val="left" w:pos="7513"/>
        </w:tabs>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lang w:bidi="ar"/>
        </w:rPr>
        <w:t>2.1.3工程建设地点：</w:t>
      </w:r>
      <w:r>
        <w:rPr>
          <w:rFonts w:hint="eastAsia" w:ascii="宋体" w:hAnsi="宋体" w:eastAsia="宋体" w:cs="宋体"/>
          <w:sz w:val="24"/>
          <w:szCs w:val="24"/>
          <w:u w:val="single"/>
          <w:lang w:eastAsia="zh-CN" w:bidi="ar"/>
        </w:rPr>
        <w:t>暨南大学番禺校区</w:t>
      </w:r>
      <w:r>
        <w:rPr>
          <w:rFonts w:hint="eastAsia" w:ascii="宋体" w:hAnsi="宋体" w:eastAsia="宋体" w:cs="宋体"/>
          <w:sz w:val="24"/>
          <w:szCs w:val="24"/>
          <w:u w:val="single"/>
          <w:lang w:val="en-US" w:eastAsia="zh-CN" w:bidi="ar"/>
        </w:rPr>
        <w:t>F3栋（</w:t>
      </w:r>
      <w:r>
        <w:rPr>
          <w:rFonts w:hint="eastAsia" w:ascii="宋体" w:hAnsi="宋体" w:eastAsia="宋体" w:cs="宋体"/>
          <w:sz w:val="24"/>
          <w:szCs w:val="24"/>
          <w:u w:val="single"/>
          <w:lang w:eastAsia="zh-CN" w:bidi="ar"/>
        </w:rPr>
        <w:t>广州市番禺区兴业大道东855号）</w:t>
      </w:r>
      <w:r>
        <w:rPr>
          <w:rFonts w:hint="eastAsia" w:ascii="宋体" w:hAnsi="宋体" w:eastAsia="宋体" w:cs="宋体"/>
          <w:sz w:val="24"/>
          <w:szCs w:val="24"/>
          <w:u w:val="single"/>
          <w:lang w:bidi="ar"/>
        </w:rPr>
        <w:t>。</w:t>
      </w:r>
    </w:p>
    <w:p>
      <w:pPr>
        <w:tabs>
          <w:tab w:val="left" w:pos="7513"/>
        </w:tabs>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lang w:bidi="ar"/>
        </w:rPr>
        <w:t>2.1.4工程概算/建筑安装工程费：</w:t>
      </w:r>
      <w:r>
        <w:rPr>
          <w:rFonts w:hint="eastAsia" w:ascii="宋体" w:hAnsi="宋体" w:eastAsia="宋体" w:cs="宋体"/>
          <w:sz w:val="24"/>
          <w:szCs w:val="24"/>
          <w:u w:val="single"/>
          <w:lang w:bidi="ar"/>
        </w:rPr>
        <w:t>项目建设投资估算为</w:t>
      </w:r>
      <w:r>
        <w:rPr>
          <w:rFonts w:hint="eastAsia" w:ascii="宋体" w:hAnsi="宋体" w:eastAsia="宋体" w:cs="宋体"/>
          <w:sz w:val="24"/>
          <w:szCs w:val="24"/>
          <w:u w:val="single"/>
          <w:lang w:val="en-US" w:eastAsia="zh-CN" w:bidi="ar"/>
        </w:rPr>
        <w:t>9245.4</w:t>
      </w:r>
      <w:r>
        <w:rPr>
          <w:rFonts w:hint="eastAsia" w:ascii="宋体" w:hAnsi="宋体" w:eastAsia="宋体" w:cs="宋体"/>
          <w:sz w:val="24"/>
          <w:szCs w:val="24"/>
          <w:u w:val="single"/>
          <w:lang w:bidi="ar"/>
        </w:rPr>
        <w:t>万元。其中：工程费用暂定为6234</w:t>
      </w:r>
      <w:r>
        <w:rPr>
          <w:rFonts w:hint="eastAsia" w:ascii="宋体" w:hAnsi="宋体" w:eastAsia="宋体" w:cs="宋体"/>
          <w:sz w:val="24"/>
          <w:szCs w:val="24"/>
          <w:u w:val="single"/>
          <w:lang w:val="en-US" w:eastAsia="zh-CN" w:bidi="ar"/>
        </w:rPr>
        <w:t>.</w:t>
      </w:r>
      <w:r>
        <w:rPr>
          <w:rFonts w:hint="eastAsia" w:ascii="宋体" w:hAnsi="宋体" w:eastAsia="宋体" w:cs="宋体"/>
          <w:sz w:val="24"/>
          <w:szCs w:val="24"/>
          <w:u w:val="single"/>
          <w:lang w:bidi="ar"/>
        </w:rPr>
        <w:t>207629万元。</w:t>
      </w:r>
    </w:p>
    <w:p>
      <w:pPr>
        <w:tabs>
          <w:tab w:val="left" w:pos="7513"/>
        </w:tabs>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lang w:bidi="ar"/>
        </w:rPr>
        <w:t>2.2招标范围</w:t>
      </w:r>
    </w:p>
    <w:p>
      <w:pPr>
        <w:tabs>
          <w:tab w:val="left" w:pos="7513"/>
        </w:tabs>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2.2.1</w:t>
      </w:r>
      <w:r>
        <w:rPr>
          <w:rFonts w:hint="eastAsia" w:ascii="宋体" w:hAnsi="宋体" w:eastAsia="宋体" w:cs="宋体"/>
          <w:bCs/>
          <w:sz w:val="24"/>
          <w:lang w:bidi="ar"/>
        </w:rPr>
        <w:t>标段划分：</w:t>
      </w:r>
      <w:r>
        <w:rPr>
          <w:rFonts w:hint="eastAsia" w:ascii="宋体" w:hAnsi="宋体" w:eastAsia="宋体" w:cs="宋体"/>
          <w:sz w:val="24"/>
          <w:u w:val="single"/>
          <w:lang w:bidi="ar"/>
        </w:rPr>
        <w:t>本项目设1个标段。</w:t>
      </w:r>
    </w:p>
    <w:p>
      <w:pPr>
        <w:widowControl/>
        <w:tabs>
          <w:tab w:val="left" w:pos="7513"/>
        </w:tabs>
        <w:spacing w:line="360" w:lineRule="auto"/>
        <w:ind w:firstLine="480" w:firstLineChars="200"/>
        <w:jc w:val="left"/>
        <w:rPr>
          <w:rFonts w:ascii="宋体" w:hAnsi="宋体" w:eastAsia="宋体" w:cs="宋体"/>
          <w:sz w:val="24"/>
          <w:szCs w:val="24"/>
          <w:u w:val="single"/>
          <w:lang w:bidi="ar"/>
        </w:rPr>
      </w:pPr>
      <w:r>
        <w:rPr>
          <w:rFonts w:hint="eastAsia" w:ascii="宋体" w:hAnsi="宋体" w:eastAsia="宋体" w:cs="宋体"/>
          <w:sz w:val="24"/>
          <w:szCs w:val="24"/>
          <w:lang w:bidi="ar"/>
        </w:rPr>
        <w:t>2.2.2</w:t>
      </w:r>
      <w:r>
        <w:rPr>
          <w:rFonts w:hint="eastAsia" w:ascii="宋体" w:hAnsi="宋体" w:eastAsia="宋体" w:cs="宋体"/>
          <w:sz w:val="24"/>
          <w:szCs w:val="24"/>
          <w:lang w:eastAsia="zh-CN" w:bidi="ar"/>
        </w:rPr>
        <w:t>招标</w:t>
      </w:r>
      <w:r>
        <w:rPr>
          <w:rFonts w:hint="eastAsia" w:ascii="宋体" w:hAnsi="宋体" w:eastAsia="宋体" w:cs="宋体"/>
          <w:sz w:val="24"/>
          <w:szCs w:val="24"/>
          <w:lang w:bidi="ar"/>
        </w:rPr>
        <w:t>范围：</w:t>
      </w:r>
      <w:r>
        <w:rPr>
          <w:rFonts w:hint="eastAsia" w:ascii="宋体" w:hAnsi="宋体" w:eastAsia="宋体" w:cs="宋体"/>
          <w:sz w:val="24"/>
          <w:szCs w:val="24"/>
          <w:u w:val="single"/>
          <w:lang w:bidi="ar"/>
        </w:rPr>
        <w:t>本工程</w:t>
      </w:r>
      <w:r>
        <w:rPr>
          <w:rFonts w:hint="eastAsia" w:ascii="宋体" w:hAnsi="宋体" w:eastAsia="宋体" w:cs="宋体"/>
          <w:sz w:val="24"/>
          <w:szCs w:val="24"/>
          <w:u w:val="single"/>
          <w:lang w:eastAsia="zh-CN" w:bidi="ar"/>
        </w:rPr>
        <w:t>施工图、工程量清单和其他招标材料等文件约定全部施工内容的</w:t>
      </w:r>
      <w:r>
        <w:rPr>
          <w:rFonts w:hint="eastAsia" w:ascii="宋体" w:hAnsi="宋体" w:eastAsia="宋体" w:cs="宋体"/>
          <w:sz w:val="24"/>
          <w:szCs w:val="24"/>
          <w:u w:val="single"/>
          <w:lang w:bidi="ar"/>
        </w:rPr>
        <w:t>施工准备、施工、竣工结算、保修阶段的监理</w:t>
      </w:r>
      <w:r>
        <w:rPr>
          <w:rFonts w:hint="eastAsia" w:ascii="宋体" w:hAnsi="宋体" w:eastAsia="宋体" w:cs="宋体"/>
          <w:sz w:val="24"/>
          <w:szCs w:val="24"/>
          <w:u w:val="single"/>
          <w:lang w:eastAsia="zh-CN" w:bidi="ar"/>
        </w:rPr>
        <w:t>服务。</w:t>
      </w:r>
      <w:r>
        <w:rPr>
          <w:rFonts w:hint="eastAsia" w:ascii="宋体" w:hAnsi="宋体" w:eastAsia="宋体" w:cs="宋体"/>
          <w:sz w:val="24"/>
          <w:szCs w:val="24"/>
          <w:u w:val="single"/>
          <w:lang w:bidi="ar"/>
        </w:rPr>
        <w:t>监理工作内容包括但不限于施工监理、质量及进度控制、安全控制、</w:t>
      </w:r>
      <w:r>
        <w:rPr>
          <w:rFonts w:hint="eastAsia" w:ascii="宋体" w:hAnsi="宋体" w:eastAsia="宋体" w:cs="宋体"/>
          <w:sz w:val="24"/>
          <w:szCs w:val="24"/>
          <w:highlight w:val="yellow"/>
          <w:u w:val="single"/>
          <w:lang w:eastAsia="zh-CN" w:bidi="ar"/>
        </w:rPr>
        <w:t>投资控制、</w:t>
      </w:r>
      <w:r>
        <w:rPr>
          <w:rFonts w:hint="eastAsia" w:ascii="宋体" w:hAnsi="宋体" w:eastAsia="宋体" w:cs="宋体"/>
          <w:sz w:val="24"/>
          <w:szCs w:val="24"/>
          <w:u w:val="single"/>
          <w:lang w:bidi="ar"/>
        </w:rPr>
        <w:t>信息管理、设备安装沟通协调、施工过程中相关问题的组织协调</w:t>
      </w:r>
      <w:r>
        <w:rPr>
          <w:rFonts w:hint="eastAsia" w:ascii="宋体" w:hAnsi="宋体" w:eastAsia="宋体" w:cs="宋体"/>
          <w:sz w:val="24"/>
          <w:szCs w:val="24"/>
          <w:u w:val="single"/>
          <w:lang w:eastAsia="zh-CN" w:bidi="ar"/>
        </w:rPr>
        <w:t>等，详细见合同条款。</w:t>
      </w:r>
    </w:p>
    <w:p>
      <w:pPr>
        <w:spacing w:line="360" w:lineRule="auto"/>
        <w:ind w:firstLine="480" w:firstLineChars="200"/>
        <w:rPr>
          <w:rFonts w:ascii="宋体" w:hAnsi="宋体" w:eastAsia="宋体" w:cs="宋体"/>
          <w:bCs/>
          <w:snapToGrid w:val="0"/>
          <w:spacing w:val="4"/>
          <w:kern w:val="0"/>
          <w:sz w:val="24"/>
          <w:szCs w:val="20"/>
          <w:u w:val="single"/>
        </w:rPr>
      </w:pPr>
      <w:r>
        <w:rPr>
          <w:rFonts w:hint="eastAsia" w:ascii="宋体" w:hAnsi="宋体" w:eastAsia="宋体" w:cs="宋体"/>
          <w:sz w:val="24"/>
          <w:szCs w:val="24"/>
          <w:lang w:bidi="ar"/>
        </w:rPr>
        <w:t>2.2.3</w:t>
      </w:r>
      <w:r>
        <w:rPr>
          <w:rFonts w:hint="eastAsia" w:ascii="Times New Roman" w:hAnsi="Times New Roman" w:eastAsia="宋体" w:cs="宋体"/>
          <w:bCs/>
          <w:snapToGrid w:val="0"/>
          <w:spacing w:val="4"/>
          <w:kern w:val="0"/>
          <w:sz w:val="24"/>
          <w:szCs w:val="20"/>
          <w:lang w:bidi="ar"/>
        </w:rPr>
        <w:t>监理服务期限</w:t>
      </w:r>
      <w:r>
        <w:rPr>
          <w:rFonts w:hint="eastAsia" w:ascii="Times New Roman" w:hAnsi="Times New Roman" w:eastAsia="宋体" w:cs="宋体"/>
          <w:bCs/>
          <w:snapToGrid w:val="0"/>
          <w:spacing w:val="4"/>
          <w:kern w:val="0"/>
          <w:sz w:val="24"/>
          <w:szCs w:val="20"/>
          <w:u w:val="single"/>
          <w:lang w:bidi="ar"/>
        </w:rPr>
        <w:t>：</w:t>
      </w:r>
      <w:r>
        <w:rPr>
          <w:rFonts w:hint="eastAsia" w:ascii="Times New Roman" w:hAnsi="Times New Roman" w:eastAsia="宋体" w:cs="宋体"/>
          <w:bCs/>
          <w:snapToGrid w:val="0"/>
          <w:spacing w:val="4"/>
          <w:kern w:val="0"/>
          <w:sz w:val="24"/>
          <w:szCs w:val="20"/>
          <w:u w:val="single"/>
          <w:lang w:eastAsia="zh-CN" w:bidi="ar"/>
        </w:rPr>
        <w:t>中标</w:t>
      </w:r>
      <w:r>
        <w:rPr>
          <w:rFonts w:hint="eastAsia" w:ascii="Times New Roman" w:hAnsi="Times New Roman" w:eastAsia="宋体" w:cs="宋体"/>
          <w:bCs/>
          <w:snapToGrid w:val="0"/>
          <w:spacing w:val="4"/>
          <w:kern w:val="0"/>
          <w:sz w:val="24"/>
          <w:szCs w:val="20"/>
          <w:u w:val="single"/>
          <w:lang w:bidi="ar"/>
        </w:rPr>
        <w:t>之</w:t>
      </w:r>
      <w:r>
        <w:rPr>
          <w:rFonts w:hint="eastAsia" w:ascii="Times New Roman" w:hAnsi="Times New Roman" w:eastAsia="宋体" w:cs="宋体"/>
          <w:bCs/>
          <w:snapToGrid w:val="0"/>
          <w:spacing w:val="4"/>
          <w:kern w:val="0"/>
          <w:sz w:val="24"/>
          <w:szCs w:val="20"/>
          <w:highlight w:val="yellow"/>
          <w:u w:val="single"/>
          <w:lang w:bidi="ar"/>
        </w:rPr>
        <w:t>日起，</w:t>
      </w:r>
      <w:r>
        <w:rPr>
          <w:rFonts w:hint="eastAsia" w:ascii="Times New Roman" w:hAnsi="Times New Roman" w:eastAsia="宋体" w:cs="宋体"/>
          <w:bCs/>
          <w:snapToGrid w:val="0"/>
          <w:spacing w:val="4"/>
          <w:kern w:val="0"/>
          <w:sz w:val="24"/>
          <w:szCs w:val="20"/>
          <w:u w:val="single"/>
          <w:lang w:bidi="ar"/>
        </w:rPr>
        <w:t>至</w:t>
      </w:r>
      <w:r>
        <w:rPr>
          <w:rFonts w:hint="eastAsia" w:ascii="Times New Roman" w:hAnsi="Times New Roman" w:eastAsia="宋体" w:cs="宋体"/>
          <w:bCs/>
          <w:snapToGrid w:val="0"/>
          <w:spacing w:val="4"/>
          <w:kern w:val="0"/>
          <w:sz w:val="24"/>
          <w:szCs w:val="20"/>
          <w:u w:val="single"/>
          <w:lang w:eastAsia="zh-CN" w:bidi="ar"/>
        </w:rPr>
        <w:t>工程质保期止</w:t>
      </w:r>
      <w:r>
        <w:rPr>
          <w:rFonts w:hint="eastAsia" w:ascii="Times New Roman" w:hAnsi="Times New Roman" w:eastAsia="宋体" w:cs="宋体"/>
          <w:bCs/>
          <w:snapToGrid w:val="0"/>
          <w:spacing w:val="4"/>
          <w:kern w:val="0"/>
          <w:sz w:val="24"/>
          <w:szCs w:val="20"/>
          <w:u w:val="single"/>
          <w:lang w:bidi="ar"/>
        </w:rPr>
        <w:t>。</w:t>
      </w:r>
    </w:p>
    <w:p>
      <w:pPr>
        <w:tabs>
          <w:tab w:val="left" w:pos="7513"/>
        </w:tabs>
        <w:adjustRightInd w:val="0"/>
        <w:snapToGrid w:val="0"/>
        <w:spacing w:line="360" w:lineRule="auto"/>
        <w:ind w:firstLine="482" w:firstLineChars="200"/>
        <w:rPr>
          <w:rFonts w:ascii="宋体" w:hAnsi="宋体" w:eastAsia="宋体" w:cs="宋体"/>
          <w:b/>
          <w:sz w:val="24"/>
          <w:szCs w:val="24"/>
          <w:u w:val="single"/>
        </w:rPr>
      </w:pPr>
      <w:r>
        <w:rPr>
          <w:rFonts w:hint="eastAsia" w:ascii="宋体" w:hAnsi="宋体" w:eastAsia="宋体" w:cs="宋体"/>
          <w:b/>
          <w:sz w:val="24"/>
          <w:szCs w:val="24"/>
          <w:u w:val="single"/>
          <w:lang w:bidi="ar"/>
        </w:rPr>
        <w:t>2.3最高投标限价：</w:t>
      </w:r>
      <w:r>
        <w:rPr>
          <w:rFonts w:hint="eastAsia" w:ascii="宋体" w:hAnsi="宋体" w:eastAsia="宋体" w:cs="宋体"/>
          <w:b/>
          <w:sz w:val="24"/>
          <w:szCs w:val="24"/>
          <w:u w:val="single"/>
          <w:lang w:val="en-US" w:eastAsia="zh-CN" w:bidi="ar"/>
        </w:rPr>
        <w:t>145.57</w:t>
      </w:r>
      <w:r>
        <w:rPr>
          <w:rFonts w:hint="eastAsia" w:ascii="宋体" w:hAnsi="宋体" w:eastAsia="宋体" w:cs="宋体"/>
          <w:b/>
          <w:sz w:val="24"/>
          <w:szCs w:val="24"/>
          <w:u w:val="single"/>
          <w:lang w:bidi="ar"/>
        </w:rPr>
        <w:t>万元</w:t>
      </w:r>
    </w:p>
    <w:p>
      <w:pPr>
        <w:spacing w:before="312" w:beforeLines="100" w:after="156" w:afterLines="50"/>
        <w:jc w:val="left"/>
        <w:outlineLvl w:val="1"/>
        <w:rPr>
          <w:rFonts w:ascii="宋体" w:hAnsi="宋体" w:eastAsia="宋体" w:cs="宋体"/>
          <w:b/>
          <w:bCs/>
          <w:kern w:val="0"/>
          <w:sz w:val="36"/>
          <w:szCs w:val="32"/>
        </w:rPr>
      </w:pPr>
      <w:bookmarkStart w:id="9" w:name="_Toc535938697"/>
      <w:bookmarkStart w:id="10" w:name="_Toc529196506"/>
      <w:bookmarkStart w:id="11" w:name="_Toc511557027"/>
      <w:r>
        <w:rPr>
          <w:rFonts w:hint="eastAsia" w:ascii="宋体" w:hAnsi="宋体" w:eastAsia="宋体" w:cs="宋体"/>
          <w:b/>
          <w:bCs/>
          <w:kern w:val="0"/>
          <w:sz w:val="36"/>
          <w:szCs w:val="32"/>
          <w:lang w:bidi="ar"/>
        </w:rPr>
        <w:t>3. 投标人资格要求</w:t>
      </w:r>
      <w:bookmarkEnd w:id="9"/>
      <w:bookmarkEnd w:id="10"/>
      <w:bookmarkEnd w:id="11"/>
    </w:p>
    <w:p>
      <w:pPr>
        <w:spacing w:line="360" w:lineRule="auto"/>
        <w:ind w:firstLine="420" w:firstLineChars="175"/>
        <w:rPr>
          <w:rFonts w:ascii="宋体" w:hAnsi="宋体" w:eastAsia="宋体" w:cs="楷体"/>
          <w:sz w:val="24"/>
          <w:szCs w:val="24"/>
          <w:u w:val="single"/>
        </w:rPr>
      </w:pPr>
      <w:bookmarkStart w:id="12" w:name="_Toc535938699"/>
      <w:r>
        <w:rPr>
          <w:rFonts w:hint="eastAsia" w:ascii="宋体" w:hAnsi="宋体" w:eastAsia="宋体" w:cs="宋体"/>
          <w:sz w:val="24"/>
          <w:szCs w:val="24"/>
          <w:lang w:bidi="ar"/>
        </w:rPr>
        <w:t>3.1投标人须具备建设行政主管部门颁发的</w:t>
      </w:r>
      <w:r>
        <w:rPr>
          <w:rFonts w:hint="eastAsia" w:ascii="宋体" w:hAnsi="宋体" w:eastAsia="宋体" w:cs="宋体"/>
          <w:sz w:val="24"/>
          <w:szCs w:val="24"/>
          <w:u w:val="single"/>
          <w:lang w:bidi="ar"/>
        </w:rPr>
        <w:t>工程监理综合资质或房屋建筑工程监理</w:t>
      </w:r>
      <w:r>
        <w:rPr>
          <w:rFonts w:hint="eastAsia" w:ascii="宋体" w:hAnsi="宋体" w:eastAsia="宋体" w:cs="宋体"/>
          <w:sz w:val="24"/>
          <w:szCs w:val="24"/>
          <w:u w:val="single"/>
          <w:lang w:eastAsia="zh-CN" w:bidi="ar"/>
        </w:rPr>
        <w:t>专业丙级资质</w:t>
      </w:r>
      <w:r>
        <w:rPr>
          <w:rFonts w:hint="eastAsia" w:ascii="宋体" w:hAnsi="宋体" w:eastAsia="宋体" w:cs="宋体"/>
          <w:sz w:val="24"/>
          <w:szCs w:val="24"/>
          <w:lang w:bidi="ar"/>
        </w:rPr>
        <w:t>；</w:t>
      </w:r>
      <w:r>
        <w:rPr>
          <w:rFonts w:hint="eastAsia" w:ascii="宋体" w:hAnsi="宋体" w:eastAsia="宋体" w:cs="楷体"/>
          <w:sz w:val="24"/>
          <w:szCs w:val="24"/>
          <w:u w:val="single"/>
          <w:lang w:bidi="ar"/>
        </w:rPr>
        <w:t>香港企业参加投标的，须在广东省住房和城乡建设主管部门备案且备案的业务范围满足本项目资质要求。</w:t>
      </w:r>
    </w:p>
    <w:p>
      <w:pPr>
        <w:spacing w:line="360" w:lineRule="auto"/>
        <w:ind w:firstLine="420" w:firstLineChars="175"/>
        <w:rPr>
          <w:rFonts w:ascii="宋体" w:hAnsi="宋体" w:eastAsia="宋体" w:cs="宋体"/>
          <w:sz w:val="24"/>
          <w:szCs w:val="24"/>
        </w:rPr>
      </w:pPr>
      <w:r>
        <w:rPr>
          <w:rFonts w:hint="eastAsia" w:ascii="宋体" w:hAnsi="宋体" w:eastAsia="宋体" w:cs="宋体"/>
          <w:sz w:val="24"/>
          <w:szCs w:val="24"/>
          <w:lang w:bidi="ar"/>
        </w:rPr>
        <w:t>3.2投标人自201</w:t>
      </w:r>
      <w:r>
        <w:rPr>
          <w:rFonts w:hint="eastAsia" w:ascii="宋体" w:hAnsi="宋体" w:eastAsia="宋体" w:cs="宋体"/>
          <w:sz w:val="24"/>
          <w:szCs w:val="24"/>
          <w:lang w:val="en-US" w:eastAsia="zh-CN" w:bidi="ar"/>
        </w:rPr>
        <w:t>7</w:t>
      </w:r>
      <w:r>
        <w:rPr>
          <w:rFonts w:hint="eastAsia" w:ascii="宋体" w:hAnsi="宋体" w:eastAsia="宋体" w:cs="宋体"/>
          <w:sz w:val="24"/>
          <w:szCs w:val="24"/>
          <w:lang w:bidi="ar"/>
        </w:rPr>
        <w:t>年1月1日至今完成过质量合格</w:t>
      </w:r>
      <w:r>
        <w:rPr>
          <w:rFonts w:hint="eastAsia" w:ascii="宋体" w:hAnsi="宋体" w:eastAsia="宋体" w:cs="宋体"/>
          <w:sz w:val="24"/>
          <w:szCs w:val="24"/>
          <w:highlight w:val="none"/>
          <w:lang w:val="en-US" w:eastAsia="zh-CN" w:bidi="ar"/>
        </w:rPr>
        <w:t>且总投资</w:t>
      </w:r>
      <w:r>
        <w:rPr>
          <w:rFonts w:hint="eastAsia" w:ascii="宋体" w:hAnsi="宋体" w:eastAsia="宋体" w:cs="宋体"/>
          <w:sz w:val="24"/>
          <w:szCs w:val="24"/>
          <w:highlight w:val="none"/>
          <w:lang w:val="en-US" w:eastAsia="zh-Hans" w:bidi="ar"/>
        </w:rPr>
        <w:t>金额</w:t>
      </w:r>
      <w:r>
        <w:rPr>
          <w:rFonts w:hint="eastAsia" w:ascii="宋体" w:hAnsi="宋体" w:eastAsia="宋体" w:cs="宋体"/>
          <w:sz w:val="24"/>
          <w:szCs w:val="24"/>
          <w:highlight w:val="none"/>
          <w:lang w:val="en-US" w:eastAsia="zh-CN" w:bidi="ar"/>
        </w:rPr>
        <w:t>不小于1</w:t>
      </w:r>
      <w:r>
        <w:rPr>
          <w:rFonts w:hint="default" w:ascii="宋体" w:hAnsi="宋体" w:eastAsia="宋体" w:cs="宋体"/>
          <w:sz w:val="24"/>
          <w:szCs w:val="24"/>
          <w:highlight w:val="none"/>
          <w:lang w:eastAsia="zh-CN" w:bidi="ar"/>
        </w:rPr>
        <w:t>5</w:t>
      </w:r>
      <w:r>
        <w:rPr>
          <w:rFonts w:hint="eastAsia" w:ascii="宋体" w:hAnsi="宋体" w:eastAsia="宋体" w:cs="宋体"/>
          <w:sz w:val="24"/>
          <w:szCs w:val="24"/>
          <w:highlight w:val="none"/>
          <w:lang w:val="en-US" w:eastAsia="zh-CN" w:bidi="ar"/>
        </w:rPr>
        <w:t>00万元</w:t>
      </w:r>
      <w:r>
        <w:rPr>
          <w:rFonts w:hint="eastAsia" w:ascii="宋体" w:hAnsi="宋体" w:eastAsia="宋体" w:cs="宋体"/>
          <w:sz w:val="24"/>
          <w:szCs w:val="24"/>
          <w:lang w:bidi="ar"/>
        </w:rPr>
        <w:t>的类似工程业绩（类似工程是指</w:t>
      </w:r>
      <w:r>
        <w:rPr>
          <w:rFonts w:hint="eastAsia" w:ascii="宋体" w:hAnsi="宋体" w:eastAsia="宋体" w:cs="宋体"/>
          <w:sz w:val="24"/>
          <w:szCs w:val="24"/>
          <w:highlight w:val="none"/>
          <w:lang w:bidi="ar"/>
        </w:rPr>
        <w:t>第3.1点所述资质方能承接</w:t>
      </w:r>
      <w:r>
        <w:rPr>
          <w:rFonts w:hint="eastAsia" w:ascii="宋体" w:hAnsi="宋体" w:eastAsia="宋体" w:cs="宋体"/>
          <w:sz w:val="24"/>
          <w:szCs w:val="24"/>
          <w:highlight w:val="none"/>
          <w:lang w:val="en-US" w:eastAsia="zh-CN" w:bidi="ar"/>
        </w:rPr>
        <w:t>工程</w:t>
      </w:r>
      <w:r>
        <w:rPr>
          <w:rFonts w:hint="eastAsia" w:ascii="宋体" w:hAnsi="宋体" w:eastAsia="宋体" w:cs="宋体"/>
          <w:sz w:val="24"/>
          <w:szCs w:val="24"/>
          <w:highlight w:val="none"/>
          <w:lang w:bidi="ar"/>
        </w:rPr>
        <w:t>监理业绩）</w:t>
      </w:r>
      <w:r>
        <w:rPr>
          <w:rFonts w:hint="eastAsia" w:ascii="宋体" w:hAnsi="宋体" w:eastAsia="宋体" w:cs="宋体"/>
          <w:sz w:val="24"/>
          <w:szCs w:val="24"/>
          <w:lang w:bidi="ar"/>
        </w:rPr>
        <w:t>。需同时提供中标通知书或免招标的相关证明、监理服务合同、竣工验收报告或竣工验收证明，业绩时间以竣工验收报告或竣工验收证明出具时间为准。</w:t>
      </w:r>
      <w:r>
        <w:rPr>
          <w:rFonts w:hint="eastAsia" w:ascii="宋体" w:hAnsi="宋体" w:eastAsia="宋体" w:cs="宋体"/>
          <w:sz w:val="24"/>
          <w:szCs w:val="24"/>
          <w:lang w:val="en-US" w:eastAsia="zh-Hans" w:bidi="ar"/>
        </w:rPr>
        <w:t>如业绩证明材料不能证明业绩指标</w:t>
      </w:r>
      <w:r>
        <w:rPr>
          <w:rFonts w:hint="default" w:ascii="宋体" w:hAnsi="宋体" w:eastAsia="宋体" w:cs="宋体"/>
          <w:sz w:val="24"/>
          <w:szCs w:val="24"/>
          <w:lang w:eastAsia="zh-Hans" w:bidi="ar"/>
        </w:rPr>
        <w:t>（</w:t>
      </w:r>
      <w:r>
        <w:rPr>
          <w:rFonts w:hint="eastAsia" w:ascii="宋体" w:hAnsi="宋体" w:eastAsia="宋体" w:cs="宋体"/>
          <w:sz w:val="24"/>
          <w:szCs w:val="24"/>
          <w:lang w:val="en-US" w:eastAsia="zh-Hans" w:bidi="ar"/>
        </w:rPr>
        <w:t>指“总投资金额”等</w:t>
      </w:r>
      <w:r>
        <w:rPr>
          <w:rFonts w:hint="default" w:ascii="宋体" w:hAnsi="宋体" w:eastAsia="宋体" w:cs="宋体"/>
          <w:sz w:val="24"/>
          <w:szCs w:val="24"/>
          <w:lang w:eastAsia="zh-Hans" w:bidi="ar"/>
        </w:rPr>
        <w:t>），</w:t>
      </w:r>
      <w:r>
        <w:rPr>
          <w:rFonts w:hint="eastAsia" w:ascii="宋体" w:hAnsi="宋体" w:eastAsia="宋体" w:cs="宋体"/>
          <w:sz w:val="24"/>
          <w:szCs w:val="24"/>
          <w:lang w:val="en-US" w:eastAsia="zh-Hans" w:bidi="ar"/>
        </w:rPr>
        <w:t>须另提供经建设单位确认的可证明业绩指标的证明材料扫描件</w:t>
      </w:r>
      <w:r>
        <w:rPr>
          <w:rFonts w:hint="default" w:ascii="宋体" w:hAnsi="宋体" w:eastAsia="宋体" w:cs="宋体"/>
          <w:sz w:val="24"/>
          <w:szCs w:val="24"/>
          <w:lang w:eastAsia="zh-Hans" w:bidi="ar"/>
        </w:rPr>
        <w:t>。</w:t>
      </w:r>
    </w:p>
    <w:p>
      <w:pPr>
        <w:spacing w:line="360" w:lineRule="auto"/>
        <w:ind w:firstLine="420" w:firstLineChars="175"/>
        <w:rPr>
          <w:rFonts w:ascii="宋体" w:hAnsi="宋体" w:eastAsia="宋体" w:cs="宋体"/>
          <w:sz w:val="24"/>
          <w:szCs w:val="24"/>
        </w:rPr>
      </w:pPr>
      <w:r>
        <w:rPr>
          <w:rFonts w:hint="eastAsia" w:ascii="宋体" w:hAnsi="宋体" w:eastAsia="宋体" w:cs="宋体"/>
          <w:sz w:val="24"/>
          <w:szCs w:val="24"/>
          <w:lang w:bidi="ar"/>
        </w:rPr>
        <w:t>3.3本次招标</w:t>
      </w:r>
      <w:r>
        <w:rPr>
          <w:rFonts w:hint="eastAsia" w:ascii="宋体" w:hAnsi="宋体" w:eastAsia="宋体" w:cs="宋体"/>
          <w:sz w:val="24"/>
          <w:szCs w:val="24"/>
          <w:u w:val="single"/>
          <w:lang w:bidi="ar"/>
        </w:rPr>
        <w:t xml:space="preserve"> 不接受 </w:t>
      </w:r>
      <w:r>
        <w:rPr>
          <w:rFonts w:hint="eastAsia" w:ascii="宋体" w:hAnsi="宋体" w:eastAsia="宋体" w:cs="宋体"/>
          <w:sz w:val="24"/>
          <w:szCs w:val="24"/>
          <w:lang w:bidi="ar"/>
        </w:rPr>
        <w:t>联合体投标。</w:t>
      </w:r>
    </w:p>
    <w:p>
      <w:pPr>
        <w:spacing w:line="360" w:lineRule="auto"/>
        <w:ind w:firstLine="420" w:firstLineChars="175"/>
        <w:rPr>
          <w:rFonts w:ascii="宋体" w:hAnsi="宋体" w:eastAsia="宋体" w:cs="楷体"/>
          <w:sz w:val="24"/>
          <w:szCs w:val="24"/>
          <w:u w:val="single"/>
        </w:rPr>
      </w:pPr>
      <w:r>
        <w:rPr>
          <w:rFonts w:hint="eastAsia" w:ascii="宋体" w:hAnsi="宋体" w:eastAsia="宋体" w:cs="宋体"/>
          <w:sz w:val="24"/>
          <w:szCs w:val="24"/>
          <w:lang w:bidi="ar"/>
        </w:rPr>
        <w:t>3.4拟派项目总监理工程师须具有建设部2006年4月1日后颁发的中华人民共和国注册监理工程师注册执业证书，且其注册证书专业为</w:t>
      </w:r>
      <w:r>
        <w:rPr>
          <w:rFonts w:hint="eastAsia" w:ascii="宋体" w:hAnsi="宋体" w:eastAsia="宋体" w:cs="宋体"/>
          <w:sz w:val="24"/>
          <w:szCs w:val="24"/>
          <w:u w:val="single"/>
          <w:lang w:bidi="ar"/>
        </w:rPr>
        <w:t>房屋建筑工程</w:t>
      </w:r>
      <w:r>
        <w:rPr>
          <w:rFonts w:hint="eastAsia" w:ascii="宋体" w:hAnsi="宋体" w:eastAsia="宋体" w:cs="宋体"/>
          <w:sz w:val="24"/>
          <w:szCs w:val="24"/>
          <w:lang w:bidi="ar"/>
        </w:rPr>
        <w:t>，注册执业单位为本公司，并具备本科或以上学历</w:t>
      </w:r>
      <w:r>
        <w:rPr>
          <w:rFonts w:hint="eastAsia" w:ascii="宋体" w:hAnsi="宋体" w:eastAsia="宋体" w:cs="宋体"/>
          <w:kern w:val="0"/>
          <w:sz w:val="24"/>
          <w:lang w:bidi="ar"/>
        </w:rPr>
        <w:t>；</w:t>
      </w:r>
      <w:r>
        <w:rPr>
          <w:rFonts w:hint="eastAsia" w:ascii="宋体" w:hAnsi="宋体" w:eastAsia="宋体" w:cs="楷体"/>
          <w:sz w:val="24"/>
          <w:szCs w:val="24"/>
          <w:u w:val="single"/>
          <w:lang w:bidi="ar"/>
        </w:rPr>
        <w:t>或在广东省住房和城乡建设主管部门备案且备案的资格满足本项目总监理工程师的资格要求的香港专业人士。</w:t>
      </w:r>
    </w:p>
    <w:p>
      <w:pPr>
        <w:spacing w:line="360" w:lineRule="auto"/>
        <w:ind w:firstLine="420" w:firstLineChars="175"/>
        <w:jc w:val="left"/>
        <w:rPr>
          <w:rFonts w:ascii="宋体" w:hAnsi="宋体" w:eastAsia="宋体" w:cs="楷体"/>
          <w:sz w:val="24"/>
          <w:szCs w:val="24"/>
          <w:u w:val="single"/>
        </w:rPr>
      </w:pPr>
      <w:r>
        <w:rPr>
          <w:rFonts w:hint="eastAsia" w:ascii="宋体" w:hAnsi="宋体" w:eastAsia="宋体" w:cs="楷体"/>
          <w:sz w:val="24"/>
          <w:szCs w:val="24"/>
          <w:u w:val="single"/>
          <w:lang w:bidi="ar"/>
        </w:rPr>
        <w:t>注：①工程监理企业资质证书有效期按《住房和城乡建设部办公厅关于建设工程企业资质统一延续有关事项的通知》（建办市函[2021]510号）、《广东省住房和城乡建设厅关于建设工程企业资质有效期延期的通知》（粤建许函〔2021〕849号）、《住房和城乡建设部办公厅关于建设工程企业资质延续有关事项的通知》（建办市函〔2020〕334号）、《住房和城乡建设部办公厅关于做好建筑业“证照分离”改革衔接有关工作的通知》（建办市〔2021〕30号）执行。</w:t>
      </w:r>
    </w:p>
    <w:p>
      <w:pPr>
        <w:spacing w:line="360" w:lineRule="auto"/>
        <w:ind w:firstLine="420" w:firstLineChars="175"/>
        <w:jc w:val="left"/>
        <w:rPr>
          <w:rFonts w:ascii="宋体" w:hAnsi="宋体" w:eastAsia="宋体" w:cs="楷体"/>
          <w:sz w:val="24"/>
          <w:szCs w:val="24"/>
        </w:rPr>
      </w:pPr>
      <w:r>
        <w:rPr>
          <w:rFonts w:hint="eastAsia" w:ascii="宋体" w:hAnsi="宋体" w:eastAsia="宋体" w:cs="楷体"/>
          <w:sz w:val="24"/>
          <w:szCs w:val="24"/>
          <w:lang w:bidi="ar"/>
        </w:rPr>
        <w:t xml:space="preserve">②依据《广东省住房和城乡建设厅关于印发香港工程建设咨询企业和专业人士在粤港澳大湾区内地城市开业执业试点管理暂行办法的通知》（粤建规范〔2020〕1号，详见链接：http://zfcxjst.gd.gov.cn/xxgk/wjtz/content/post_3137220.html），自2021年1月1日起，经备案且备案的业务范围满足招标文件要求的香港企业参加勘察、设计和监理项目的投标，允许经备案且备案的业务范围满足招标文件要求的香港专业人士担任勘察、设计和监理项目管理团队中的相应职务。满足前述内容的香港企业及香港专业人士参与本次投标的，应按招标文件要求提供满足评审的相关证明文件。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 xml:space="preserve">3.5其他要求： </w:t>
      </w:r>
    </w:p>
    <w:p>
      <w:pPr>
        <w:spacing w:line="360" w:lineRule="auto"/>
        <w:ind w:firstLine="420" w:firstLineChars="175"/>
        <w:rPr>
          <w:rFonts w:ascii="宋体" w:hAnsi="宋体" w:eastAsia="宋体" w:cs="宋体"/>
          <w:sz w:val="24"/>
          <w:szCs w:val="24"/>
          <w:u w:val="single"/>
        </w:rPr>
      </w:pPr>
      <w:r>
        <w:rPr>
          <w:rFonts w:hint="eastAsia" w:ascii="宋体" w:hAnsi="宋体" w:eastAsia="宋体" w:cs="宋体"/>
          <w:sz w:val="24"/>
          <w:szCs w:val="24"/>
          <w:u w:val="single"/>
          <w:lang w:bidi="ar"/>
        </w:rPr>
        <w:t>①投标人参加投标的意思表达清楚，投标人代表被授权有效。</w:t>
      </w:r>
    </w:p>
    <w:p>
      <w:pPr>
        <w:spacing w:line="360" w:lineRule="auto"/>
        <w:ind w:firstLine="420" w:firstLineChars="175"/>
        <w:rPr>
          <w:rFonts w:ascii="宋体" w:hAnsi="宋体" w:eastAsia="宋体" w:cs="宋体"/>
          <w:sz w:val="24"/>
          <w:szCs w:val="24"/>
          <w:u w:val="single"/>
        </w:rPr>
      </w:pPr>
      <w:r>
        <w:rPr>
          <w:rFonts w:hint="eastAsia" w:ascii="宋体" w:hAnsi="宋体" w:eastAsia="宋体" w:cs="宋体"/>
          <w:sz w:val="24"/>
          <w:szCs w:val="24"/>
          <w:u w:val="single"/>
          <w:lang w:bidi="ar"/>
        </w:rPr>
        <w:t>②投标人均具有独立法人资格，持有工商行政管理部门核发的法人营业执照，按国家法律经营。</w:t>
      </w:r>
    </w:p>
    <w:p>
      <w:pPr>
        <w:spacing w:line="360" w:lineRule="auto"/>
        <w:ind w:firstLine="420" w:firstLineChars="175"/>
        <w:rPr>
          <w:rFonts w:ascii="宋体" w:hAnsi="宋体" w:eastAsia="宋体" w:cs="宋体"/>
          <w:sz w:val="24"/>
          <w:szCs w:val="24"/>
          <w:u w:val="single"/>
        </w:rPr>
      </w:pPr>
      <w:r>
        <w:rPr>
          <w:rFonts w:hint="eastAsia" w:ascii="宋体" w:hAnsi="宋体" w:eastAsia="宋体" w:cs="宋体"/>
          <w:sz w:val="24"/>
          <w:szCs w:val="24"/>
          <w:u w:val="single"/>
          <w:lang w:bidi="ar"/>
        </w:rPr>
        <w:t>③投标人已按规定格式签名盖章《投标人声明》（详见附件二）。</w:t>
      </w:r>
    </w:p>
    <w:p>
      <w:pPr>
        <w:spacing w:line="360" w:lineRule="auto"/>
        <w:ind w:firstLine="420" w:firstLineChars="175"/>
        <w:rPr>
          <w:rFonts w:ascii="宋体" w:hAnsi="宋体" w:eastAsia="宋体" w:cs="宋体"/>
          <w:b/>
          <w:kern w:val="0"/>
          <w:sz w:val="24"/>
          <w:szCs w:val="24"/>
          <w:u w:val="single"/>
        </w:rPr>
      </w:pPr>
      <w:r>
        <w:rPr>
          <w:rFonts w:hint="eastAsia" w:ascii="宋体" w:hAnsi="宋体" w:eastAsia="宋体" w:cs="宋体"/>
          <w:sz w:val="24"/>
          <w:szCs w:val="24"/>
          <w:u w:val="single"/>
          <w:lang w:bidi="ar"/>
        </w:rPr>
        <w:t>④</w:t>
      </w:r>
      <w:r>
        <w:rPr>
          <w:rFonts w:hint="eastAsia" w:ascii="宋体" w:hAnsi="宋体" w:eastAsia="宋体" w:cs="宋体"/>
          <w:bCs/>
          <w:sz w:val="24"/>
          <w:lang w:bidi="ar"/>
        </w:rPr>
        <w:t>投标人在广州市住房和城乡建设局建立了企业</w:t>
      </w:r>
      <w:r>
        <w:rPr>
          <w:rFonts w:hint="eastAsia" w:ascii="宋体" w:hAnsi="宋体" w:eastAsia="宋体" w:cs="宋体"/>
          <w:b/>
          <w:bCs/>
          <w:sz w:val="24"/>
          <w:u w:val="single"/>
          <w:lang w:bidi="ar"/>
        </w:rPr>
        <w:t>信用</w:t>
      </w:r>
      <w:r>
        <w:rPr>
          <w:rFonts w:hint="eastAsia" w:ascii="宋体" w:hAnsi="宋体" w:eastAsia="宋体" w:cs="宋体"/>
          <w:bCs/>
          <w:sz w:val="24"/>
          <w:u w:val="single"/>
          <w:lang w:bidi="ar"/>
        </w:rPr>
        <w:t>档案</w:t>
      </w:r>
      <w:r>
        <w:rPr>
          <w:rFonts w:hint="eastAsia" w:ascii="宋体" w:hAnsi="宋体" w:eastAsia="宋体" w:cs="宋体"/>
          <w:bCs/>
          <w:sz w:val="24"/>
          <w:lang w:bidi="ar"/>
        </w:rPr>
        <w:t>，且拟担任本项目的总监理工程师是本企业</w:t>
      </w:r>
      <w:r>
        <w:rPr>
          <w:rFonts w:hint="eastAsia" w:ascii="宋体" w:hAnsi="宋体" w:eastAsia="宋体" w:cs="宋体"/>
          <w:b/>
          <w:bCs/>
          <w:sz w:val="24"/>
          <w:u w:val="single"/>
          <w:lang w:bidi="ar"/>
        </w:rPr>
        <w:t>信用</w:t>
      </w:r>
      <w:r>
        <w:rPr>
          <w:rFonts w:hint="eastAsia" w:ascii="宋体" w:hAnsi="宋体" w:eastAsia="宋体" w:cs="宋体"/>
          <w:bCs/>
          <w:sz w:val="24"/>
          <w:u w:val="single"/>
          <w:lang w:bidi="ar"/>
        </w:rPr>
        <w:t>档案</w:t>
      </w:r>
      <w:r>
        <w:rPr>
          <w:rFonts w:hint="eastAsia" w:ascii="宋体" w:hAnsi="宋体" w:eastAsia="宋体" w:cs="宋体"/>
          <w:bCs/>
          <w:sz w:val="24"/>
          <w:lang w:bidi="ar"/>
        </w:rPr>
        <w:t>中的在册人员。</w:t>
      </w:r>
      <w:r>
        <w:rPr>
          <w:rFonts w:hint="eastAsia" w:ascii="宋体" w:hAnsi="宋体" w:eastAsia="宋体" w:cs="宋体"/>
          <w:sz w:val="24"/>
          <w:u w:val="single"/>
          <w:lang w:bidi="ar"/>
        </w:rPr>
        <w:t>企业</w:t>
      </w:r>
      <w:r>
        <w:rPr>
          <w:rFonts w:hint="eastAsia" w:ascii="宋体" w:hAnsi="宋体" w:eastAsia="宋体" w:cs="宋体"/>
          <w:b/>
          <w:sz w:val="24"/>
          <w:u w:val="single"/>
          <w:lang w:bidi="ar"/>
        </w:rPr>
        <w:t>信用</w:t>
      </w:r>
      <w:r>
        <w:rPr>
          <w:rFonts w:hint="eastAsia" w:ascii="宋体" w:hAnsi="宋体" w:eastAsia="宋体" w:cs="宋体"/>
          <w:sz w:val="24"/>
          <w:u w:val="single"/>
          <w:lang w:bidi="ar"/>
        </w:rPr>
        <w:t>档案取自投标截止时间投标人在</w:t>
      </w:r>
      <w:r>
        <w:rPr>
          <w:rFonts w:hint="eastAsia" w:ascii="宋体" w:hAnsi="宋体" w:eastAsia="宋体" w:cs="宋体"/>
          <w:b/>
          <w:sz w:val="24"/>
          <w:u w:val="single"/>
          <w:lang w:bidi="ar"/>
        </w:rPr>
        <w:t>信用管理平台</w:t>
      </w:r>
      <w:r>
        <w:rPr>
          <w:rFonts w:hint="eastAsia" w:ascii="宋体" w:hAnsi="宋体" w:eastAsia="宋体" w:cs="宋体"/>
          <w:sz w:val="24"/>
          <w:u w:val="single"/>
          <w:lang w:bidi="ar"/>
        </w:rPr>
        <w:t>的信息，投标人无需提交相关资料，若招标人延长递交投标文件截止时间的，</w:t>
      </w:r>
      <w:r>
        <w:rPr>
          <w:rFonts w:hint="eastAsia" w:ascii="宋体" w:hAnsi="宋体" w:eastAsia="宋体" w:cs="宋体"/>
          <w:b/>
          <w:sz w:val="24"/>
          <w:u w:val="single"/>
          <w:lang w:bidi="ar"/>
        </w:rPr>
        <w:t>信用档案</w:t>
      </w:r>
      <w:r>
        <w:rPr>
          <w:rFonts w:hint="eastAsia" w:ascii="宋体" w:hAnsi="宋体" w:eastAsia="宋体" w:cs="宋体"/>
          <w:sz w:val="24"/>
          <w:u w:val="single"/>
          <w:lang w:bidi="ar"/>
        </w:rPr>
        <w:t>信息的评审时点也相应延长。（</w:t>
      </w:r>
      <w:r>
        <w:rPr>
          <w:rFonts w:hint="eastAsia" w:ascii="宋体" w:hAnsi="宋体" w:eastAsia="宋体" w:cs="宋体"/>
          <w:b/>
          <w:sz w:val="24"/>
          <w:u w:val="single"/>
          <w:lang w:bidi="ar"/>
        </w:rPr>
        <w:t>信用档案</w:t>
      </w:r>
      <w:r>
        <w:rPr>
          <w:rFonts w:hint="eastAsia" w:ascii="宋体" w:hAnsi="宋体" w:eastAsia="宋体" w:cs="宋体"/>
          <w:sz w:val="24"/>
          <w:u w:val="single"/>
          <w:lang w:bidi="ar"/>
        </w:rPr>
        <w:t>办理详见《</w:t>
      </w:r>
      <w:r>
        <w:rPr>
          <w:rFonts w:hint="eastAsia" w:ascii="宋体" w:hAnsi="宋体" w:eastAsia="宋体" w:cs="宋体"/>
          <w:b/>
          <w:sz w:val="24"/>
          <w:u w:val="single"/>
          <w:lang w:bidi="ar"/>
        </w:rPr>
        <w:t>广州市住建行业信用管理平台监理企业信息录入指引》</w:t>
      </w:r>
    </w:p>
    <w:p>
      <w:pPr>
        <w:spacing w:line="360" w:lineRule="auto"/>
        <w:ind w:firstLine="422" w:firstLineChars="175"/>
        <w:rPr>
          <w:rFonts w:ascii="宋体" w:hAnsi="宋体" w:eastAsia="宋体" w:cs="宋体"/>
          <w:sz w:val="24"/>
          <w:szCs w:val="24"/>
          <w:u w:val="single"/>
        </w:rPr>
      </w:pPr>
      <w:r>
        <w:rPr>
          <w:rFonts w:hint="eastAsia" w:ascii="宋体" w:hAnsi="宋体" w:eastAsia="宋体" w:cs="宋体"/>
          <w:b/>
          <w:sz w:val="24"/>
          <w:u w:val="single"/>
          <w:lang w:bidi="ar"/>
        </w:rPr>
        <w:t>http://zfcj.gz.gov.cn/zwgk/zsdwxxgkzl/gzsjzyglfwzx/bszy/content/post_8073953.html</w:t>
      </w:r>
      <w:r>
        <w:rPr>
          <w:rFonts w:hint="eastAsia" w:ascii="宋体" w:hAnsi="Times New Roman" w:eastAsia="宋体" w:cs="宋体"/>
          <w:sz w:val="24"/>
          <w:u w:val="single"/>
          <w:lang w:bidi="ar"/>
        </w:rPr>
        <w:t>）</w:t>
      </w:r>
    </w:p>
    <w:p>
      <w:pPr>
        <w:spacing w:line="360" w:lineRule="auto"/>
        <w:ind w:firstLine="420" w:firstLineChars="175"/>
        <w:rPr>
          <w:rFonts w:ascii="宋体" w:hAnsi="宋体" w:eastAsia="宋体" w:cs="宋体"/>
          <w:sz w:val="24"/>
          <w:szCs w:val="24"/>
          <w:u w:val="single"/>
        </w:rPr>
      </w:pPr>
      <w:r>
        <w:rPr>
          <w:rFonts w:hint="eastAsia" w:ascii="宋体" w:hAnsi="宋体" w:eastAsia="宋体" w:cs="宋体"/>
          <w:sz w:val="24"/>
          <w:szCs w:val="24"/>
          <w:u w:val="single"/>
          <w:lang w:bidi="ar"/>
        </w:rPr>
        <w:t>⑤投标人未在以往工程中因不诚信行为或不充分履约行为被本项目招标人书面拒绝投标的（详见附件一）。</w:t>
      </w:r>
    </w:p>
    <w:p>
      <w:pPr>
        <w:spacing w:line="360" w:lineRule="auto"/>
        <w:ind w:firstLine="420" w:firstLineChars="175"/>
        <w:rPr>
          <w:rFonts w:ascii="宋体" w:hAnsi="宋体" w:eastAsia="宋体" w:cs="楷体"/>
          <w:sz w:val="24"/>
          <w:szCs w:val="24"/>
          <w:u w:val="single"/>
        </w:rPr>
      </w:pPr>
      <w:r>
        <w:rPr>
          <w:rFonts w:hint="eastAsia" w:ascii="宋体" w:hAnsi="宋体" w:eastAsia="宋体" w:cs="宋体"/>
          <w:sz w:val="24"/>
          <w:szCs w:val="24"/>
          <w:u w:val="single"/>
          <w:lang w:bidi="ar"/>
        </w:rPr>
        <w:t>⑥</w:t>
      </w:r>
      <w:r>
        <w:rPr>
          <w:rFonts w:hint="eastAsia" w:ascii="宋体" w:hAnsi="宋体" w:eastAsia="宋体" w:cs="楷体"/>
          <w:sz w:val="24"/>
          <w:szCs w:val="24"/>
          <w:u w:val="single"/>
          <w:lang w:bidi="ar"/>
        </w:rPr>
        <w:t>投标人未出现以下情形：与其它投标人的单位负责人为同一人或者存在控股、管理关系的（按投标人提供的《投标人声明》第六条内容进行评审）。如不同投标申请人出现单位负责人为同一人或者存在控股、管理关系的情形，则相关投标均无效。</w:t>
      </w:r>
    </w:p>
    <w:p>
      <w:pPr>
        <w:spacing w:line="360" w:lineRule="auto"/>
        <w:ind w:firstLine="420" w:firstLineChars="175"/>
        <w:rPr>
          <w:rFonts w:ascii="宋体" w:hAnsi="宋体" w:eastAsia="宋体" w:cs="楷体"/>
          <w:sz w:val="24"/>
          <w:szCs w:val="24"/>
          <w:u w:val="single"/>
        </w:rPr>
      </w:pPr>
      <w:r>
        <w:rPr>
          <w:rFonts w:hint="eastAsia" w:ascii="宋体" w:hAnsi="宋体" w:eastAsia="宋体" w:cs="楷体"/>
          <w:sz w:val="24"/>
          <w:szCs w:val="24"/>
          <w:u w:val="single"/>
          <w:lang w:bidi="ar"/>
        </w:rPr>
        <w:fldChar w:fldCharType="begin"/>
      </w:r>
      <w:r>
        <w:rPr>
          <w:rFonts w:hint="eastAsia" w:ascii="宋体" w:hAnsi="宋体" w:eastAsia="宋体" w:cs="楷体"/>
          <w:sz w:val="24"/>
          <w:szCs w:val="24"/>
          <w:u w:val="single"/>
          <w:lang w:bidi="ar"/>
        </w:rPr>
        <w:instrText xml:space="preserve"> = 7 \* GB3 \* MERGEFORMAT </w:instrText>
      </w:r>
      <w:r>
        <w:rPr>
          <w:rFonts w:hint="eastAsia" w:ascii="宋体" w:hAnsi="宋体" w:eastAsia="宋体" w:cs="楷体"/>
          <w:sz w:val="24"/>
          <w:szCs w:val="24"/>
          <w:u w:val="single"/>
          <w:lang w:bidi="ar"/>
        </w:rPr>
        <w:fldChar w:fldCharType="separate"/>
      </w:r>
      <w:r>
        <w:rPr>
          <w:rFonts w:hint="eastAsia" w:ascii="宋体" w:hAnsi="宋体" w:eastAsia="宋体" w:cs="楷体"/>
          <w:sz w:val="24"/>
          <w:szCs w:val="24"/>
          <w:u w:val="single"/>
          <w:lang w:bidi="ar"/>
        </w:rPr>
        <w:t>⑦</w:t>
      </w:r>
      <w:r>
        <w:rPr>
          <w:rFonts w:hint="eastAsia" w:ascii="宋体" w:hAnsi="宋体" w:eastAsia="宋体" w:cs="楷体"/>
          <w:sz w:val="24"/>
          <w:szCs w:val="24"/>
          <w:u w:val="single"/>
          <w:lang w:bidi="ar"/>
        </w:rPr>
        <w:fldChar w:fldCharType="end"/>
      </w:r>
      <w:r>
        <w:rPr>
          <w:rFonts w:hint="eastAsia" w:ascii="宋体" w:hAnsi="宋体" w:eastAsia="宋体" w:cs="楷体"/>
          <w:sz w:val="24"/>
          <w:szCs w:val="24"/>
          <w:u w:val="single"/>
          <w:lang w:bidi="ar"/>
        </w:rPr>
        <w:t>未被纳入失信联合惩戒名单且被限制参加财政投资工程或政府投资工程或建设工程投标的（具体名单以递交投标文件截止时间“信用广州”</w:t>
      </w:r>
      <w:bookmarkStart w:id="35" w:name="_GoBack"/>
      <w:r>
        <w:rPr>
          <w:rFonts w:hint="eastAsia" w:ascii="宋体" w:hAnsi="宋体" w:eastAsia="宋体" w:cs="楷体"/>
          <w:sz w:val="24"/>
          <w:szCs w:val="24"/>
          <w:u w:val="single"/>
          <w:lang w:bidi="ar"/>
        </w:rPr>
        <w:t>https://credit1.gz.gov.cn/sgs/sgsXkNew</w:t>
      </w:r>
      <w:bookmarkEnd w:id="35"/>
      <w:r>
        <w:rPr>
          <w:rFonts w:hint="eastAsia" w:ascii="宋体" w:hAnsi="宋体" w:eastAsia="宋体" w:cs="楷体"/>
          <w:sz w:val="24"/>
          <w:szCs w:val="24"/>
          <w:u w:val="single"/>
          <w:lang w:bidi="ar"/>
        </w:rPr>
        <w:t xml:space="preserve"> 公布的“失信黑名单”为准）；（按广州公共资源交易中心交易系统比对结果进行评审）。</w:t>
      </w:r>
    </w:p>
    <w:p>
      <w:pPr>
        <w:spacing w:line="360" w:lineRule="auto"/>
        <w:ind w:firstLine="420" w:firstLineChars="175"/>
        <w:rPr>
          <w:rFonts w:ascii="宋体" w:hAnsi="宋体" w:eastAsia="宋体" w:cs="楷体"/>
          <w:sz w:val="24"/>
          <w:szCs w:val="24"/>
          <w:u w:val="single"/>
        </w:rPr>
      </w:pPr>
      <w:r>
        <w:rPr>
          <w:rFonts w:hint="eastAsia" w:ascii="宋体" w:hAnsi="宋体" w:eastAsia="宋体" w:cs="楷体"/>
          <w:sz w:val="24"/>
          <w:szCs w:val="24"/>
          <w:u w:val="single"/>
          <w:lang w:bidi="ar"/>
        </w:rPr>
        <w:t>（注：因联合惩戒措施表述存在细微差别，惩戒措施与上文不完全一致但措施内容相同的，也应属于被限制参与相关项目的投标。）</w:t>
      </w:r>
    </w:p>
    <w:p>
      <w:pPr>
        <w:spacing w:before="312" w:beforeLines="100" w:after="156" w:afterLines="50"/>
        <w:jc w:val="left"/>
        <w:outlineLvl w:val="1"/>
        <w:rPr>
          <w:rFonts w:ascii="宋体" w:hAnsi="宋体" w:eastAsia="宋体" w:cs="宋体"/>
          <w:b/>
          <w:bCs/>
          <w:kern w:val="0"/>
          <w:sz w:val="36"/>
          <w:szCs w:val="32"/>
        </w:rPr>
      </w:pPr>
      <w:r>
        <w:rPr>
          <w:rFonts w:hint="eastAsia" w:ascii="宋体" w:hAnsi="宋体" w:eastAsia="宋体" w:cs="宋体"/>
          <w:b/>
          <w:bCs/>
          <w:kern w:val="0"/>
          <w:sz w:val="36"/>
          <w:szCs w:val="32"/>
          <w:lang w:bidi="ar"/>
        </w:rPr>
        <w:t>4.招标文件的获取</w:t>
      </w:r>
    </w:p>
    <w:p>
      <w:pPr>
        <w:wordWrap w:val="0"/>
        <w:spacing w:line="360" w:lineRule="auto"/>
        <w:ind w:left="0" w:leftChars="0" w:firstLine="420" w:firstLineChars="175"/>
        <w:rPr>
          <w:rFonts w:ascii="宋体" w:hAnsi="Times New Roman" w:eastAsia="宋体" w:cs="宋体"/>
          <w:sz w:val="24"/>
          <w:szCs w:val="24"/>
        </w:rPr>
      </w:pPr>
      <w:bookmarkStart w:id="13" w:name="_Toc3471142"/>
      <w:bookmarkStart w:id="14" w:name="_Toc514099628"/>
      <w:r>
        <w:rPr>
          <w:rFonts w:hint="eastAsia" w:ascii="宋体" w:hAnsi="Times New Roman" w:eastAsia="宋体" w:cs="宋体"/>
          <w:sz w:val="24"/>
          <w:szCs w:val="24"/>
          <w:lang w:bidi="ar"/>
        </w:rPr>
        <w:t>4.1凡有意参加投标者，请于</w:t>
      </w:r>
      <w:r>
        <w:rPr>
          <w:rFonts w:hint="eastAsia" w:ascii="宋体" w:hAnsi="Times New Roman" w:eastAsia="宋体" w:cs="宋体"/>
          <w:sz w:val="24"/>
          <w:szCs w:val="24"/>
          <w:u w:val="single"/>
          <w:lang w:bidi="ar"/>
        </w:rPr>
        <w:t>2022</w:t>
      </w:r>
      <w:r>
        <w:rPr>
          <w:rFonts w:hint="eastAsia" w:ascii="宋体" w:hAnsi="Times New Roman" w:eastAsia="宋体" w:cs="宋体"/>
          <w:sz w:val="24"/>
          <w:szCs w:val="24"/>
          <w:lang w:bidi="ar"/>
        </w:rPr>
        <w:t>年</w:t>
      </w:r>
      <w:r>
        <w:rPr>
          <w:rFonts w:hint="eastAsia" w:ascii="宋体" w:hAnsi="Times New Roman" w:eastAsia="宋体" w:cs="宋体"/>
          <w:sz w:val="24"/>
          <w:szCs w:val="24"/>
          <w:u w:val="single"/>
          <w:lang w:bidi="ar"/>
        </w:rPr>
        <w:t xml:space="preserve">  </w:t>
      </w:r>
      <w:r>
        <w:rPr>
          <w:rFonts w:hint="eastAsia" w:ascii="宋体" w:hAnsi="Times New Roman" w:eastAsia="宋体" w:cs="宋体"/>
          <w:sz w:val="24"/>
          <w:szCs w:val="24"/>
          <w:lang w:bidi="ar"/>
        </w:rPr>
        <w:t>月</w:t>
      </w:r>
      <w:r>
        <w:rPr>
          <w:rFonts w:hint="eastAsia" w:ascii="宋体" w:hAnsi="Times New Roman" w:eastAsia="宋体" w:cs="宋体"/>
          <w:sz w:val="24"/>
          <w:szCs w:val="24"/>
          <w:u w:val="single"/>
          <w:lang w:bidi="ar"/>
        </w:rPr>
        <w:t xml:space="preserve">  </w:t>
      </w:r>
      <w:r>
        <w:rPr>
          <w:rFonts w:hint="eastAsia" w:ascii="宋体" w:hAnsi="Times New Roman" w:eastAsia="宋体" w:cs="宋体"/>
          <w:sz w:val="24"/>
          <w:szCs w:val="24"/>
          <w:lang w:bidi="ar"/>
        </w:rPr>
        <w:t>日</w:t>
      </w:r>
      <w:r>
        <w:rPr>
          <w:rFonts w:hint="eastAsia" w:ascii="宋体" w:hAnsi="Times New Roman" w:eastAsia="宋体" w:cs="宋体"/>
          <w:sz w:val="24"/>
          <w:szCs w:val="24"/>
          <w:u w:val="single"/>
          <w:lang w:bidi="ar"/>
        </w:rPr>
        <w:t>0</w:t>
      </w:r>
      <w:r>
        <w:rPr>
          <w:rFonts w:hint="eastAsia" w:ascii="宋体" w:hAnsi="Times New Roman" w:eastAsia="宋体" w:cs="宋体"/>
          <w:sz w:val="24"/>
          <w:szCs w:val="24"/>
          <w:lang w:bidi="ar"/>
        </w:rPr>
        <w:t>时</w:t>
      </w:r>
      <w:r>
        <w:rPr>
          <w:rFonts w:hint="eastAsia" w:ascii="宋体" w:hAnsi="Times New Roman" w:eastAsia="宋体" w:cs="宋体"/>
          <w:sz w:val="24"/>
          <w:szCs w:val="24"/>
          <w:u w:val="single"/>
          <w:lang w:bidi="ar"/>
        </w:rPr>
        <w:t>0</w:t>
      </w:r>
      <w:r>
        <w:rPr>
          <w:rFonts w:hint="eastAsia" w:ascii="宋体" w:hAnsi="Times New Roman" w:eastAsia="宋体" w:cs="宋体"/>
          <w:sz w:val="24"/>
          <w:szCs w:val="24"/>
          <w:lang w:bidi="ar"/>
        </w:rPr>
        <w:t>分至</w:t>
      </w:r>
      <w:r>
        <w:rPr>
          <w:rFonts w:hint="eastAsia" w:ascii="宋体" w:hAnsi="Times New Roman" w:eastAsia="宋体" w:cs="宋体"/>
          <w:sz w:val="24"/>
          <w:szCs w:val="24"/>
          <w:u w:val="single"/>
          <w:lang w:bidi="ar"/>
        </w:rPr>
        <w:t>2022</w:t>
      </w:r>
      <w:r>
        <w:rPr>
          <w:rFonts w:hint="eastAsia" w:ascii="宋体" w:hAnsi="Times New Roman" w:eastAsia="宋体" w:cs="宋体"/>
          <w:sz w:val="24"/>
          <w:szCs w:val="24"/>
          <w:lang w:bidi="ar"/>
        </w:rPr>
        <w:t>年</w:t>
      </w:r>
      <w:r>
        <w:rPr>
          <w:rFonts w:hint="eastAsia" w:ascii="宋体" w:hAnsi="Times New Roman" w:eastAsia="宋体" w:cs="宋体"/>
          <w:sz w:val="24"/>
          <w:szCs w:val="24"/>
          <w:u w:val="single"/>
          <w:lang w:bidi="ar"/>
        </w:rPr>
        <w:t xml:space="preserve">  </w:t>
      </w:r>
      <w:r>
        <w:rPr>
          <w:rFonts w:hint="eastAsia" w:ascii="宋体" w:hAnsi="Times New Roman" w:eastAsia="宋体" w:cs="宋体"/>
          <w:sz w:val="24"/>
          <w:szCs w:val="24"/>
          <w:lang w:bidi="ar"/>
        </w:rPr>
        <w:t>月</w:t>
      </w:r>
      <w:r>
        <w:rPr>
          <w:rFonts w:hint="eastAsia" w:ascii="宋体" w:hAnsi="Times New Roman" w:eastAsia="宋体" w:cs="宋体"/>
          <w:sz w:val="24"/>
          <w:szCs w:val="24"/>
          <w:u w:val="single"/>
          <w:lang w:bidi="ar"/>
        </w:rPr>
        <w:t xml:space="preserve">  </w:t>
      </w:r>
      <w:r>
        <w:rPr>
          <w:rFonts w:hint="eastAsia" w:ascii="宋体" w:hAnsi="Times New Roman" w:eastAsia="宋体" w:cs="宋体"/>
          <w:sz w:val="24"/>
          <w:szCs w:val="24"/>
          <w:lang w:bidi="ar"/>
        </w:rPr>
        <w:t>日</w:t>
      </w:r>
      <w:r>
        <w:rPr>
          <w:rFonts w:hint="eastAsia" w:ascii="宋体" w:hAnsi="Times New Roman" w:eastAsia="宋体" w:cs="宋体"/>
          <w:sz w:val="24"/>
          <w:szCs w:val="24"/>
          <w:u w:val="single"/>
          <w:lang w:bidi="ar"/>
        </w:rPr>
        <w:t xml:space="preserve">  </w:t>
      </w:r>
      <w:r>
        <w:rPr>
          <w:rFonts w:hint="eastAsia" w:ascii="宋体" w:hAnsi="Times New Roman" w:eastAsia="宋体" w:cs="宋体"/>
          <w:sz w:val="24"/>
          <w:szCs w:val="24"/>
          <w:lang w:bidi="ar"/>
        </w:rPr>
        <w:t>时</w:t>
      </w:r>
      <w:r>
        <w:rPr>
          <w:rFonts w:hint="eastAsia" w:ascii="宋体" w:hAnsi="Times New Roman" w:eastAsia="宋体" w:cs="宋体"/>
          <w:sz w:val="24"/>
          <w:szCs w:val="24"/>
          <w:u w:val="single"/>
          <w:lang w:bidi="ar"/>
        </w:rPr>
        <w:t xml:space="preserve">  </w:t>
      </w:r>
      <w:r>
        <w:rPr>
          <w:rFonts w:hint="eastAsia" w:ascii="宋体" w:hAnsi="Times New Roman" w:eastAsia="宋体" w:cs="宋体"/>
          <w:sz w:val="24"/>
          <w:szCs w:val="24"/>
          <w:lang w:bidi="ar"/>
        </w:rPr>
        <w:t>分(北京时间，下同)，登录广州公共资源交易中心网站（http://ggzy.gz.gov.cn）</w:t>
      </w:r>
      <w:r>
        <w:rPr>
          <w:rFonts w:hint="eastAsia" w:ascii="宋体" w:hAnsi="宋体" w:eastAsia="宋体" w:cs="宋体"/>
          <w:sz w:val="24"/>
          <w:szCs w:val="24"/>
          <w:lang w:bidi="ar"/>
        </w:rPr>
        <w:t>下载电子招标文件。</w:t>
      </w:r>
    </w:p>
    <w:p>
      <w:pPr>
        <w:wordWrap w:val="0"/>
        <w:spacing w:line="360" w:lineRule="auto"/>
        <w:ind w:left="0" w:leftChars="0" w:firstLine="420" w:firstLineChars="175"/>
        <w:rPr>
          <w:rFonts w:ascii="宋体" w:hAnsi="Times New Roman" w:eastAsia="宋体" w:cs="宋体"/>
          <w:sz w:val="24"/>
          <w:szCs w:val="24"/>
        </w:rPr>
      </w:pPr>
      <w:bookmarkStart w:id="15" w:name="_Toc511557030"/>
      <w:r>
        <w:rPr>
          <w:rFonts w:hint="eastAsia" w:ascii="宋体" w:hAnsi="Times New Roman" w:eastAsia="宋体" w:cs="宋体"/>
          <w:sz w:val="24"/>
          <w:szCs w:val="24"/>
          <w:lang w:bidi="ar"/>
        </w:rPr>
        <w:t>4.2 发布招标公告时间（含本日）</w:t>
      </w:r>
      <w:r>
        <w:rPr>
          <w:rFonts w:hint="eastAsia" w:ascii="宋体" w:hAnsi="Times New Roman" w:eastAsia="宋体" w:cs="宋体"/>
          <w:sz w:val="24"/>
          <w:szCs w:val="24"/>
          <w:u w:val="single"/>
          <w:lang w:bidi="ar"/>
        </w:rPr>
        <w:t>2022</w:t>
      </w:r>
      <w:r>
        <w:rPr>
          <w:rFonts w:hint="eastAsia" w:ascii="宋体" w:hAnsi="Times New Roman" w:eastAsia="宋体" w:cs="宋体"/>
          <w:sz w:val="24"/>
          <w:szCs w:val="24"/>
          <w:lang w:bidi="ar"/>
        </w:rPr>
        <w:t>年</w:t>
      </w:r>
      <w:r>
        <w:rPr>
          <w:rFonts w:hint="eastAsia" w:ascii="宋体" w:hAnsi="Times New Roman" w:eastAsia="宋体" w:cs="宋体"/>
          <w:sz w:val="24"/>
          <w:szCs w:val="24"/>
          <w:u w:val="single"/>
          <w:lang w:bidi="ar"/>
        </w:rPr>
        <w:t xml:space="preserve">  </w:t>
      </w:r>
      <w:r>
        <w:rPr>
          <w:rFonts w:hint="eastAsia" w:ascii="宋体" w:hAnsi="Times New Roman" w:eastAsia="宋体" w:cs="宋体"/>
          <w:sz w:val="24"/>
          <w:szCs w:val="24"/>
          <w:lang w:bidi="ar"/>
        </w:rPr>
        <w:t>月</w:t>
      </w:r>
      <w:r>
        <w:rPr>
          <w:rFonts w:hint="eastAsia" w:ascii="宋体" w:hAnsi="Times New Roman" w:eastAsia="宋体" w:cs="宋体"/>
          <w:sz w:val="24"/>
          <w:szCs w:val="24"/>
          <w:u w:val="single"/>
          <w:lang w:bidi="ar"/>
        </w:rPr>
        <w:t xml:space="preserve">  </w:t>
      </w:r>
      <w:r>
        <w:rPr>
          <w:rFonts w:hint="eastAsia" w:ascii="宋体" w:hAnsi="Times New Roman" w:eastAsia="宋体" w:cs="宋体"/>
          <w:sz w:val="24"/>
          <w:szCs w:val="24"/>
          <w:lang w:bidi="ar"/>
        </w:rPr>
        <w:t>日</w:t>
      </w:r>
      <w:r>
        <w:rPr>
          <w:rFonts w:hint="eastAsia" w:ascii="宋体" w:hAnsi="Times New Roman" w:eastAsia="宋体" w:cs="宋体"/>
          <w:sz w:val="24"/>
          <w:szCs w:val="24"/>
          <w:u w:val="single"/>
          <w:lang w:bidi="ar"/>
        </w:rPr>
        <w:t xml:space="preserve">  </w:t>
      </w:r>
      <w:r>
        <w:rPr>
          <w:rFonts w:hint="eastAsia" w:ascii="宋体" w:hAnsi="Times New Roman" w:eastAsia="宋体" w:cs="宋体"/>
          <w:sz w:val="24"/>
          <w:szCs w:val="24"/>
          <w:lang w:bidi="ar"/>
        </w:rPr>
        <w:t>时</w:t>
      </w:r>
      <w:r>
        <w:rPr>
          <w:rFonts w:hint="eastAsia" w:ascii="宋体" w:hAnsi="Times New Roman" w:eastAsia="宋体" w:cs="宋体"/>
          <w:sz w:val="24"/>
          <w:szCs w:val="24"/>
          <w:u w:val="single"/>
          <w:lang w:bidi="ar"/>
        </w:rPr>
        <w:t xml:space="preserve">  </w:t>
      </w:r>
      <w:r>
        <w:rPr>
          <w:rFonts w:hint="eastAsia" w:ascii="宋体" w:hAnsi="Times New Roman" w:eastAsia="宋体" w:cs="宋体"/>
          <w:sz w:val="24"/>
          <w:szCs w:val="24"/>
          <w:lang w:bidi="ar"/>
        </w:rPr>
        <w:t>分至</w:t>
      </w:r>
      <w:r>
        <w:rPr>
          <w:rFonts w:hint="eastAsia" w:ascii="宋体" w:hAnsi="Times New Roman" w:eastAsia="宋体" w:cs="宋体"/>
          <w:sz w:val="24"/>
          <w:szCs w:val="24"/>
          <w:u w:val="single"/>
          <w:lang w:bidi="ar"/>
        </w:rPr>
        <w:t>2022</w:t>
      </w:r>
      <w:r>
        <w:rPr>
          <w:rFonts w:hint="eastAsia" w:ascii="宋体" w:hAnsi="Times New Roman" w:eastAsia="宋体" w:cs="宋体"/>
          <w:sz w:val="24"/>
          <w:szCs w:val="24"/>
          <w:lang w:bidi="ar"/>
        </w:rPr>
        <w:t>年</w:t>
      </w:r>
      <w:r>
        <w:rPr>
          <w:rFonts w:hint="eastAsia" w:ascii="宋体" w:hAnsi="Times New Roman" w:eastAsia="宋体" w:cs="宋体"/>
          <w:sz w:val="24"/>
          <w:szCs w:val="24"/>
          <w:u w:val="single"/>
          <w:lang w:bidi="ar"/>
        </w:rPr>
        <w:t xml:space="preserve">  </w:t>
      </w:r>
      <w:r>
        <w:rPr>
          <w:rFonts w:hint="eastAsia" w:ascii="宋体" w:hAnsi="Times New Roman" w:eastAsia="宋体" w:cs="宋体"/>
          <w:sz w:val="24"/>
          <w:szCs w:val="24"/>
          <w:lang w:bidi="ar"/>
        </w:rPr>
        <w:t>月</w:t>
      </w:r>
      <w:r>
        <w:rPr>
          <w:rFonts w:hint="eastAsia" w:ascii="宋体" w:hAnsi="Times New Roman" w:eastAsia="宋体" w:cs="宋体"/>
          <w:sz w:val="24"/>
          <w:szCs w:val="24"/>
          <w:u w:val="single"/>
          <w:lang w:bidi="ar"/>
        </w:rPr>
        <w:t xml:space="preserve"> </w:t>
      </w:r>
      <w:r>
        <w:rPr>
          <w:rFonts w:hint="eastAsia" w:ascii="宋体" w:hAnsi="Times New Roman" w:eastAsia="宋体" w:cs="宋体"/>
          <w:sz w:val="24"/>
          <w:szCs w:val="24"/>
          <w:lang w:bidi="ar"/>
        </w:rPr>
        <w:t>日</w:t>
      </w:r>
      <w:r>
        <w:rPr>
          <w:rFonts w:hint="eastAsia" w:ascii="宋体" w:hAnsi="Times New Roman" w:eastAsia="宋体" w:cs="宋体"/>
          <w:sz w:val="24"/>
          <w:szCs w:val="24"/>
          <w:u w:val="single"/>
          <w:lang w:bidi="ar"/>
        </w:rPr>
        <w:t xml:space="preserve">  </w:t>
      </w:r>
      <w:r>
        <w:rPr>
          <w:rFonts w:hint="eastAsia" w:ascii="宋体" w:hAnsi="Times New Roman" w:eastAsia="宋体" w:cs="宋体"/>
          <w:sz w:val="24"/>
          <w:szCs w:val="24"/>
          <w:lang w:bidi="ar"/>
        </w:rPr>
        <w:t>时</w:t>
      </w:r>
      <w:r>
        <w:rPr>
          <w:rFonts w:hint="eastAsia" w:ascii="宋体" w:hAnsi="Times New Roman" w:eastAsia="宋体" w:cs="宋体"/>
          <w:sz w:val="24"/>
          <w:szCs w:val="24"/>
          <w:u w:val="single"/>
          <w:lang w:bidi="ar"/>
        </w:rPr>
        <w:t xml:space="preserve">  </w:t>
      </w:r>
      <w:r>
        <w:rPr>
          <w:rFonts w:hint="eastAsia" w:ascii="宋体" w:hAnsi="Times New Roman" w:eastAsia="宋体" w:cs="宋体"/>
          <w:sz w:val="24"/>
          <w:szCs w:val="24"/>
          <w:lang w:bidi="ar"/>
        </w:rPr>
        <w:t>分。</w:t>
      </w:r>
    </w:p>
    <w:p>
      <w:pPr>
        <w:wordWrap w:val="0"/>
        <w:spacing w:line="360" w:lineRule="auto"/>
        <w:ind w:firstLine="420" w:firstLineChars="175"/>
        <w:rPr>
          <w:rFonts w:ascii="宋体" w:hAnsi="Times New Roman" w:eastAsia="宋体" w:cs="宋体"/>
          <w:sz w:val="24"/>
          <w:szCs w:val="24"/>
        </w:rPr>
      </w:pPr>
      <w:r>
        <w:rPr>
          <w:rFonts w:hint="eastAsia" w:ascii="宋体" w:hAnsi="Times New Roman" w:eastAsia="宋体" w:cs="宋体"/>
          <w:sz w:val="24"/>
          <w:szCs w:val="24"/>
          <w:lang w:bidi="ar"/>
        </w:rPr>
        <w:t>注：发布招标公告的时间为招标公告发出之日起至递交投标文件截止时间止。</w:t>
      </w:r>
    </w:p>
    <w:p>
      <w:pPr>
        <w:wordWrap w:val="0"/>
        <w:spacing w:line="360" w:lineRule="auto"/>
        <w:ind w:firstLine="420" w:firstLineChars="175"/>
        <w:rPr>
          <w:rFonts w:ascii="宋体" w:hAnsi="Times New Roman" w:eastAsia="宋体" w:cs="宋体"/>
          <w:sz w:val="24"/>
          <w:szCs w:val="24"/>
        </w:rPr>
      </w:pPr>
      <w:r>
        <w:rPr>
          <w:rFonts w:hint="eastAsia" w:ascii="宋体" w:hAnsi="Times New Roman" w:eastAsia="宋体" w:cs="宋体"/>
          <w:sz w:val="24"/>
          <w:szCs w:val="24"/>
          <w:lang w:bidi="ar"/>
        </w:rPr>
        <w:t xml:space="preserve">4.2.1投标人通过广州公共资源交易中心交易平台递交电子投标文件。投标人应在递交投标文件截止时间前，登录广州公共资源交易中心交易平台网站办理网上投标登记手续。按照交易平台关于全流程电子化项目的相关指南进行操作。详见：广州公共资源交易中心网站。 </w:t>
      </w:r>
    </w:p>
    <w:p>
      <w:pPr>
        <w:wordWrap w:val="0"/>
        <w:spacing w:line="360" w:lineRule="auto"/>
        <w:ind w:firstLine="420" w:firstLineChars="175"/>
        <w:rPr>
          <w:rFonts w:ascii="宋体" w:hAnsi="Times New Roman" w:eastAsia="宋体" w:cs="宋体"/>
          <w:sz w:val="24"/>
          <w:szCs w:val="24"/>
        </w:rPr>
      </w:pPr>
      <w:r>
        <w:rPr>
          <w:rFonts w:hint="eastAsia" w:ascii="宋体" w:hAnsi="Times New Roman" w:eastAsia="宋体" w:cs="宋体"/>
          <w:sz w:val="24"/>
          <w:szCs w:val="24"/>
          <w:lang w:bidi="ar"/>
        </w:rPr>
        <w:t>注：</w:t>
      </w:r>
      <w:r>
        <w:rPr>
          <w:rFonts w:hint="eastAsia" w:ascii="宋体" w:hAnsi="Times New Roman" w:eastAsia="宋体" w:cs="宋体"/>
          <w:sz w:val="24"/>
          <w:szCs w:val="24"/>
          <w:highlight w:val="yellow"/>
          <w:lang w:bidi="ar"/>
        </w:rPr>
        <w:t>在投标登记时，投标人应按本项目招标文件第五章委托人要求《项目监理人员组成配备要求表》中的人员配备要求在交易系统中填写《监理项目管理团队人员信息表》（详见招标公告附件三）</w:t>
      </w:r>
      <w:r>
        <w:rPr>
          <w:rFonts w:hint="eastAsia" w:ascii="宋体" w:hAnsi="Times New Roman" w:eastAsia="宋体" w:cs="宋体"/>
          <w:sz w:val="24"/>
          <w:szCs w:val="24"/>
          <w:lang w:bidi="ar"/>
        </w:rPr>
        <w:t>，表中的项目管理团队人员信息作为投标文件的一部分，将由交易系统提取后供各相关单位在中标人履约时进行比对、查核。</w:t>
      </w:r>
    </w:p>
    <w:p>
      <w:pPr>
        <w:wordWrap w:val="0"/>
        <w:spacing w:line="360" w:lineRule="auto"/>
        <w:ind w:firstLine="420" w:firstLineChars="175"/>
        <w:rPr>
          <w:rFonts w:ascii="宋体" w:hAnsi="Times New Roman" w:eastAsia="宋体" w:cs="宋体"/>
          <w:sz w:val="24"/>
          <w:szCs w:val="24"/>
        </w:rPr>
      </w:pPr>
      <w:r>
        <w:rPr>
          <w:rFonts w:hint="eastAsia" w:ascii="宋体" w:hAnsi="Times New Roman" w:eastAsia="宋体" w:cs="宋体"/>
          <w:sz w:val="24"/>
          <w:szCs w:val="24"/>
          <w:lang w:bidi="ar"/>
        </w:rPr>
        <w:t>4.2.2开标时间：</w:t>
      </w:r>
      <w:r>
        <w:rPr>
          <w:rFonts w:hint="eastAsia" w:ascii="宋体" w:hAnsi="Times New Roman" w:eastAsia="宋体" w:cs="宋体"/>
          <w:sz w:val="24"/>
          <w:szCs w:val="24"/>
          <w:u w:val="single"/>
          <w:lang w:bidi="ar"/>
        </w:rPr>
        <w:t>2022</w:t>
      </w:r>
      <w:r>
        <w:rPr>
          <w:rFonts w:hint="eastAsia" w:ascii="宋体" w:hAnsi="Times New Roman" w:eastAsia="宋体" w:cs="宋体"/>
          <w:sz w:val="24"/>
          <w:szCs w:val="24"/>
          <w:lang w:bidi="ar"/>
        </w:rPr>
        <w:t>年</w:t>
      </w:r>
      <w:r>
        <w:rPr>
          <w:rFonts w:hint="eastAsia" w:ascii="宋体" w:hAnsi="Times New Roman" w:eastAsia="宋体" w:cs="宋体"/>
          <w:sz w:val="24"/>
          <w:szCs w:val="24"/>
          <w:u w:val="single"/>
          <w:lang w:bidi="ar"/>
        </w:rPr>
        <w:t xml:space="preserve">  </w:t>
      </w:r>
      <w:r>
        <w:rPr>
          <w:rFonts w:hint="eastAsia" w:ascii="宋体" w:hAnsi="Times New Roman" w:eastAsia="宋体" w:cs="宋体"/>
          <w:sz w:val="24"/>
          <w:szCs w:val="24"/>
          <w:lang w:bidi="ar"/>
        </w:rPr>
        <w:t>月</w:t>
      </w:r>
      <w:r>
        <w:rPr>
          <w:rFonts w:hint="eastAsia" w:ascii="宋体" w:hAnsi="Times New Roman" w:eastAsia="宋体" w:cs="宋体"/>
          <w:sz w:val="24"/>
          <w:szCs w:val="24"/>
          <w:u w:val="single"/>
          <w:lang w:bidi="ar"/>
        </w:rPr>
        <w:t xml:space="preserve">  </w:t>
      </w:r>
      <w:r>
        <w:rPr>
          <w:rFonts w:hint="eastAsia" w:ascii="宋体" w:hAnsi="Times New Roman" w:eastAsia="宋体" w:cs="宋体"/>
          <w:sz w:val="24"/>
          <w:szCs w:val="24"/>
          <w:lang w:bidi="ar"/>
        </w:rPr>
        <w:t>日</w:t>
      </w:r>
      <w:r>
        <w:rPr>
          <w:rFonts w:hint="eastAsia" w:ascii="宋体" w:hAnsi="Times New Roman" w:eastAsia="宋体" w:cs="宋体"/>
          <w:sz w:val="24"/>
          <w:szCs w:val="24"/>
          <w:u w:val="single"/>
          <w:lang w:bidi="ar"/>
        </w:rPr>
        <w:t xml:space="preserve">  </w:t>
      </w:r>
      <w:r>
        <w:rPr>
          <w:rFonts w:hint="eastAsia" w:ascii="宋体" w:hAnsi="Times New Roman" w:eastAsia="宋体" w:cs="宋体"/>
          <w:sz w:val="24"/>
          <w:szCs w:val="24"/>
          <w:lang w:bidi="ar"/>
        </w:rPr>
        <w:t>时</w:t>
      </w:r>
      <w:r>
        <w:rPr>
          <w:rFonts w:hint="eastAsia" w:ascii="宋体" w:hAnsi="Times New Roman" w:eastAsia="宋体" w:cs="宋体"/>
          <w:sz w:val="24"/>
          <w:szCs w:val="24"/>
          <w:u w:val="single"/>
          <w:lang w:bidi="ar"/>
        </w:rPr>
        <w:t xml:space="preserve">   </w:t>
      </w:r>
      <w:r>
        <w:rPr>
          <w:rFonts w:hint="eastAsia" w:ascii="宋体" w:hAnsi="Times New Roman" w:eastAsia="宋体" w:cs="宋体"/>
          <w:sz w:val="24"/>
          <w:szCs w:val="24"/>
          <w:lang w:bidi="ar"/>
        </w:rPr>
        <w:t>分。</w:t>
      </w:r>
    </w:p>
    <w:p>
      <w:pPr>
        <w:wordWrap w:val="0"/>
        <w:spacing w:line="360" w:lineRule="auto"/>
        <w:ind w:firstLine="420" w:firstLineChars="175"/>
        <w:rPr>
          <w:rFonts w:ascii="宋体" w:hAnsi="Times New Roman" w:eastAsia="宋体" w:cs="宋体"/>
          <w:sz w:val="24"/>
          <w:szCs w:val="24"/>
        </w:rPr>
      </w:pPr>
      <w:r>
        <w:rPr>
          <w:rFonts w:hint="eastAsia" w:ascii="宋体" w:hAnsi="Times New Roman" w:eastAsia="宋体" w:cs="宋体"/>
          <w:sz w:val="24"/>
          <w:szCs w:val="24"/>
          <w:lang w:bidi="ar"/>
        </w:rPr>
        <w:t>4.3 本项目采用资格后审方式。</w:t>
      </w:r>
    </w:p>
    <w:p>
      <w:pPr>
        <w:wordWrap w:val="0"/>
        <w:spacing w:line="360" w:lineRule="auto"/>
        <w:ind w:firstLine="420" w:firstLineChars="175"/>
        <w:rPr>
          <w:rFonts w:ascii="宋体" w:hAnsi="Times New Roman" w:eastAsia="宋体" w:cs="宋体"/>
          <w:sz w:val="24"/>
          <w:szCs w:val="24"/>
        </w:rPr>
      </w:pPr>
      <w:r>
        <w:rPr>
          <w:rFonts w:hint="eastAsia" w:ascii="宋体" w:hAnsi="Times New Roman" w:eastAsia="宋体" w:cs="宋体"/>
          <w:sz w:val="24"/>
          <w:szCs w:val="24"/>
          <w:lang w:bidi="ar"/>
        </w:rPr>
        <w:t>注：（1）电子招投标操作流程详见广州公共资源交易中心网站发布的最新版操作指引。</w:t>
      </w:r>
    </w:p>
    <w:p>
      <w:pPr>
        <w:wordWrap w:val="0"/>
        <w:spacing w:line="360" w:lineRule="auto"/>
        <w:ind w:firstLine="420" w:firstLineChars="175"/>
        <w:rPr>
          <w:rFonts w:ascii="宋体" w:hAnsi="Times New Roman" w:eastAsia="宋体" w:cs="宋体"/>
          <w:sz w:val="24"/>
          <w:szCs w:val="24"/>
        </w:rPr>
      </w:pPr>
      <w:bookmarkStart w:id="16" w:name="_Toc27470_WPSOffice_Level3"/>
      <w:r>
        <w:rPr>
          <w:rFonts w:hint="eastAsia" w:ascii="宋体" w:hAnsi="Times New Roman" w:eastAsia="宋体" w:cs="宋体"/>
          <w:sz w:val="24"/>
          <w:szCs w:val="24"/>
          <w:lang w:bidi="ar"/>
        </w:rPr>
        <w:t>（2）本公告发布之日起开始计算备标时间。</w:t>
      </w:r>
      <w:bookmarkEnd w:id="16"/>
    </w:p>
    <w:p>
      <w:pPr>
        <w:wordWrap w:val="0"/>
        <w:spacing w:line="360" w:lineRule="auto"/>
        <w:ind w:firstLine="420" w:firstLineChars="175"/>
        <w:rPr>
          <w:rFonts w:ascii="宋体" w:hAnsi="Times New Roman" w:eastAsia="宋体" w:cs="宋体"/>
          <w:sz w:val="24"/>
          <w:szCs w:val="24"/>
        </w:rPr>
      </w:pPr>
      <w:r>
        <w:rPr>
          <w:rFonts w:hint="eastAsia" w:ascii="宋体" w:hAnsi="Times New Roman" w:eastAsia="宋体" w:cs="宋体"/>
          <w:sz w:val="24"/>
          <w:szCs w:val="24"/>
          <w:lang w:bidi="ar"/>
        </w:rPr>
        <w:t>4.4 潜在投标人或利害关系人对本招标公告及招标内容异议的，可向招标人书面提出。</w:t>
      </w:r>
      <w:bookmarkEnd w:id="13"/>
      <w:bookmarkEnd w:id="14"/>
      <w:bookmarkEnd w:id="15"/>
    </w:p>
    <w:p>
      <w:pPr>
        <w:spacing w:before="312" w:beforeLines="100" w:after="156" w:afterLines="50"/>
        <w:jc w:val="left"/>
        <w:outlineLvl w:val="1"/>
        <w:rPr>
          <w:rFonts w:ascii="宋体" w:hAnsi="宋体" w:eastAsia="宋体" w:cs="宋体"/>
          <w:b/>
          <w:bCs/>
          <w:kern w:val="0"/>
          <w:sz w:val="36"/>
          <w:szCs w:val="32"/>
        </w:rPr>
      </w:pPr>
      <w:r>
        <w:rPr>
          <w:rFonts w:hint="eastAsia" w:ascii="宋体" w:hAnsi="宋体" w:eastAsia="宋体" w:cs="宋体"/>
          <w:b/>
          <w:bCs/>
          <w:kern w:val="0"/>
          <w:sz w:val="36"/>
          <w:szCs w:val="32"/>
          <w:lang w:bidi="ar"/>
        </w:rPr>
        <w:t>5. 投标文件的递交</w:t>
      </w:r>
      <w:bookmarkEnd w:id="12"/>
    </w:p>
    <w:p>
      <w:pPr>
        <w:snapToGrid w:val="0"/>
        <w:spacing w:line="360" w:lineRule="auto"/>
        <w:ind w:left="0" w:leftChars="0" w:firstLine="417" w:firstLineChars="174"/>
        <w:rPr>
          <w:rFonts w:ascii="宋体" w:hAnsi="宋体" w:eastAsia="宋体" w:cs="宋体"/>
          <w:sz w:val="24"/>
          <w:szCs w:val="24"/>
        </w:rPr>
      </w:pPr>
      <w:r>
        <w:rPr>
          <w:rFonts w:hint="eastAsia" w:ascii="宋体" w:hAnsi="宋体" w:eastAsia="宋体" w:cs="宋体"/>
          <w:sz w:val="24"/>
          <w:szCs w:val="24"/>
          <w:lang w:bidi="ar"/>
        </w:rPr>
        <w:t>5.1 投标文件递交的截止时间（投标截止时间，下同）为</w:t>
      </w:r>
      <w:r>
        <w:rPr>
          <w:rFonts w:hint="eastAsia" w:ascii="宋体" w:hAnsi="Times New Roman" w:eastAsia="宋体" w:cs="宋体"/>
          <w:sz w:val="24"/>
          <w:szCs w:val="24"/>
          <w:u w:val="single"/>
          <w:lang w:bidi="ar"/>
        </w:rPr>
        <w:t>2022</w:t>
      </w:r>
      <w:r>
        <w:rPr>
          <w:rFonts w:hint="eastAsia" w:ascii="宋体" w:hAnsi="Times New Roman" w:eastAsia="宋体" w:cs="宋体"/>
          <w:sz w:val="24"/>
          <w:szCs w:val="24"/>
          <w:lang w:bidi="ar"/>
        </w:rPr>
        <w:t>年</w:t>
      </w:r>
      <w:r>
        <w:rPr>
          <w:rFonts w:hint="eastAsia" w:ascii="宋体" w:hAnsi="Times New Roman" w:eastAsia="宋体" w:cs="宋体"/>
          <w:sz w:val="24"/>
          <w:szCs w:val="24"/>
          <w:u w:val="single"/>
          <w:lang w:bidi="ar"/>
        </w:rPr>
        <w:t xml:space="preserve">  </w:t>
      </w:r>
      <w:r>
        <w:rPr>
          <w:rFonts w:hint="eastAsia" w:ascii="宋体" w:hAnsi="Times New Roman" w:eastAsia="宋体" w:cs="宋体"/>
          <w:sz w:val="24"/>
          <w:szCs w:val="24"/>
          <w:lang w:bidi="ar"/>
        </w:rPr>
        <w:t>月</w:t>
      </w:r>
      <w:r>
        <w:rPr>
          <w:rFonts w:hint="eastAsia" w:ascii="宋体" w:hAnsi="Times New Roman" w:eastAsia="宋体" w:cs="宋体"/>
          <w:sz w:val="24"/>
          <w:szCs w:val="24"/>
          <w:u w:val="single"/>
          <w:lang w:bidi="ar"/>
        </w:rPr>
        <w:t xml:space="preserve">  </w:t>
      </w:r>
      <w:r>
        <w:rPr>
          <w:rFonts w:hint="eastAsia" w:ascii="宋体" w:hAnsi="Times New Roman" w:eastAsia="宋体" w:cs="宋体"/>
          <w:sz w:val="24"/>
          <w:szCs w:val="24"/>
          <w:lang w:bidi="ar"/>
        </w:rPr>
        <w:t>日</w:t>
      </w:r>
      <w:r>
        <w:rPr>
          <w:rFonts w:hint="eastAsia" w:ascii="宋体" w:hAnsi="Times New Roman" w:eastAsia="宋体" w:cs="宋体"/>
          <w:sz w:val="24"/>
          <w:szCs w:val="24"/>
          <w:u w:val="single"/>
          <w:lang w:bidi="ar"/>
        </w:rPr>
        <w:t xml:space="preserve">    </w:t>
      </w:r>
      <w:r>
        <w:rPr>
          <w:rFonts w:hint="eastAsia" w:ascii="宋体" w:hAnsi="Times New Roman" w:eastAsia="宋体" w:cs="宋体"/>
          <w:sz w:val="24"/>
          <w:szCs w:val="24"/>
          <w:lang w:bidi="ar"/>
        </w:rPr>
        <w:t>时</w:t>
      </w:r>
      <w:r>
        <w:rPr>
          <w:rFonts w:hint="eastAsia" w:ascii="宋体" w:hAnsi="Times New Roman" w:eastAsia="宋体" w:cs="宋体"/>
          <w:sz w:val="24"/>
          <w:szCs w:val="24"/>
          <w:u w:val="single"/>
          <w:lang w:bidi="ar"/>
        </w:rPr>
        <w:t xml:space="preserve">  </w:t>
      </w:r>
      <w:r>
        <w:rPr>
          <w:rFonts w:hint="eastAsia" w:ascii="宋体" w:hAnsi="Times New Roman" w:eastAsia="宋体" w:cs="宋体"/>
          <w:sz w:val="24"/>
          <w:szCs w:val="24"/>
          <w:lang w:bidi="ar"/>
        </w:rPr>
        <w:t>分</w:t>
      </w:r>
      <w:r>
        <w:rPr>
          <w:rFonts w:hint="eastAsia" w:ascii="宋体" w:hAnsi="宋体" w:eastAsia="宋体" w:cs="宋体"/>
          <w:sz w:val="24"/>
          <w:szCs w:val="24"/>
          <w:lang w:bidi="ar"/>
        </w:rPr>
        <w:t>，投标人应在截止时间前通过广州公共资源交易中心数字交易平台（</w:t>
      </w:r>
      <w:r>
        <w:rPr>
          <w:rFonts w:hint="eastAsia" w:ascii="宋体" w:hAnsi="Times New Roman" w:eastAsia="宋体" w:cs="宋体"/>
          <w:sz w:val="24"/>
          <w:szCs w:val="24"/>
          <w:lang w:bidi="ar"/>
        </w:rPr>
        <w:t>http://ggzy.gz.gov.cn</w:t>
      </w:r>
      <w:r>
        <w:rPr>
          <w:rFonts w:hint="eastAsia" w:ascii="宋体" w:hAnsi="宋体" w:eastAsia="宋体" w:cs="宋体"/>
          <w:sz w:val="24"/>
          <w:szCs w:val="24"/>
          <w:lang w:bidi="ar"/>
        </w:rPr>
        <w:t>）递交电子投标文件。</w:t>
      </w:r>
    </w:p>
    <w:p>
      <w:pPr>
        <w:snapToGrid w:val="0"/>
        <w:spacing w:line="360" w:lineRule="auto"/>
        <w:ind w:left="0" w:leftChars="0" w:firstLine="417" w:firstLineChars="174"/>
        <w:rPr>
          <w:rFonts w:ascii="宋体" w:hAnsi="宋体" w:eastAsia="宋体" w:cs="宋体"/>
          <w:sz w:val="24"/>
          <w:szCs w:val="24"/>
        </w:rPr>
      </w:pPr>
      <w:r>
        <w:rPr>
          <w:rFonts w:hint="eastAsia" w:ascii="宋体" w:hAnsi="宋体" w:eastAsia="宋体" w:cs="宋体"/>
          <w:sz w:val="24"/>
          <w:szCs w:val="24"/>
          <w:lang w:bidi="ar"/>
        </w:rPr>
        <w:t>递交备用投标文件电子光盘的规定：时间为</w:t>
      </w:r>
      <w:r>
        <w:rPr>
          <w:rFonts w:hint="eastAsia" w:ascii="宋体" w:hAnsi="Times New Roman" w:eastAsia="宋体" w:cs="宋体"/>
          <w:sz w:val="24"/>
          <w:szCs w:val="24"/>
          <w:u w:val="single"/>
          <w:lang w:bidi="ar"/>
        </w:rPr>
        <w:t>2022</w:t>
      </w:r>
      <w:r>
        <w:rPr>
          <w:rFonts w:hint="eastAsia" w:ascii="宋体" w:hAnsi="Times New Roman" w:eastAsia="宋体" w:cs="宋体"/>
          <w:sz w:val="24"/>
          <w:szCs w:val="24"/>
          <w:lang w:bidi="ar"/>
        </w:rPr>
        <w:t>年</w:t>
      </w:r>
      <w:r>
        <w:rPr>
          <w:rFonts w:hint="eastAsia" w:ascii="宋体" w:hAnsi="Times New Roman" w:eastAsia="宋体" w:cs="宋体"/>
          <w:sz w:val="24"/>
          <w:szCs w:val="24"/>
          <w:u w:val="single"/>
          <w:lang w:bidi="ar"/>
        </w:rPr>
        <w:t xml:space="preserve">  </w:t>
      </w:r>
      <w:r>
        <w:rPr>
          <w:rFonts w:hint="eastAsia" w:ascii="宋体" w:hAnsi="Times New Roman" w:eastAsia="宋体" w:cs="宋体"/>
          <w:sz w:val="24"/>
          <w:szCs w:val="24"/>
          <w:lang w:bidi="ar"/>
        </w:rPr>
        <w:t>月</w:t>
      </w:r>
      <w:r>
        <w:rPr>
          <w:rFonts w:hint="eastAsia" w:ascii="宋体" w:hAnsi="Times New Roman" w:eastAsia="宋体" w:cs="宋体"/>
          <w:sz w:val="24"/>
          <w:szCs w:val="24"/>
          <w:u w:val="single"/>
          <w:lang w:bidi="ar"/>
        </w:rPr>
        <w:t xml:space="preserve">  </w:t>
      </w:r>
      <w:r>
        <w:rPr>
          <w:rFonts w:hint="eastAsia" w:ascii="宋体" w:hAnsi="Times New Roman" w:eastAsia="宋体" w:cs="宋体"/>
          <w:sz w:val="24"/>
          <w:szCs w:val="24"/>
          <w:lang w:bidi="ar"/>
        </w:rPr>
        <w:t>日</w:t>
      </w:r>
      <w:r>
        <w:rPr>
          <w:rFonts w:hint="eastAsia" w:ascii="宋体" w:hAnsi="Times New Roman" w:eastAsia="宋体" w:cs="宋体"/>
          <w:sz w:val="24"/>
          <w:szCs w:val="24"/>
          <w:u w:val="single"/>
          <w:lang w:bidi="ar"/>
        </w:rPr>
        <w:t xml:space="preserve">  </w:t>
      </w:r>
      <w:r>
        <w:rPr>
          <w:rFonts w:hint="eastAsia" w:ascii="宋体" w:hAnsi="Times New Roman" w:eastAsia="宋体" w:cs="宋体"/>
          <w:sz w:val="24"/>
          <w:szCs w:val="24"/>
          <w:lang w:bidi="ar"/>
        </w:rPr>
        <w:t>时</w:t>
      </w:r>
      <w:r>
        <w:rPr>
          <w:rFonts w:hint="eastAsia" w:ascii="宋体" w:hAnsi="Times New Roman" w:eastAsia="宋体" w:cs="宋体"/>
          <w:sz w:val="24"/>
          <w:szCs w:val="24"/>
          <w:u w:val="single"/>
          <w:lang w:bidi="ar"/>
        </w:rPr>
        <w:t xml:space="preserve">  </w:t>
      </w:r>
      <w:r>
        <w:rPr>
          <w:rFonts w:hint="eastAsia" w:ascii="宋体" w:hAnsi="Times New Roman" w:eastAsia="宋体" w:cs="宋体"/>
          <w:sz w:val="24"/>
          <w:szCs w:val="24"/>
          <w:lang w:bidi="ar"/>
        </w:rPr>
        <w:t>分</w:t>
      </w:r>
      <w:r>
        <w:rPr>
          <w:rFonts w:hint="eastAsia" w:ascii="宋体" w:hAnsi="宋体" w:eastAsia="宋体" w:cs="宋体"/>
          <w:sz w:val="24"/>
          <w:szCs w:val="24"/>
          <w:u w:val="single"/>
          <w:lang w:bidi="ar"/>
        </w:rPr>
        <w:t>至</w:t>
      </w:r>
      <w:r>
        <w:rPr>
          <w:rFonts w:hint="eastAsia" w:ascii="宋体" w:hAnsi="Times New Roman" w:eastAsia="宋体" w:cs="宋体"/>
          <w:sz w:val="24"/>
          <w:szCs w:val="24"/>
          <w:u w:val="single"/>
          <w:lang w:bidi="ar"/>
        </w:rPr>
        <w:t>2022</w:t>
      </w:r>
      <w:r>
        <w:rPr>
          <w:rFonts w:hint="eastAsia" w:ascii="宋体" w:hAnsi="Times New Roman" w:eastAsia="宋体" w:cs="宋体"/>
          <w:sz w:val="24"/>
          <w:szCs w:val="24"/>
          <w:lang w:bidi="ar"/>
        </w:rPr>
        <w:t>年</w:t>
      </w:r>
      <w:r>
        <w:rPr>
          <w:rFonts w:hint="eastAsia" w:ascii="宋体" w:hAnsi="Times New Roman" w:eastAsia="宋体" w:cs="宋体"/>
          <w:sz w:val="24"/>
          <w:szCs w:val="24"/>
          <w:u w:val="single"/>
          <w:lang w:bidi="ar"/>
        </w:rPr>
        <w:t xml:space="preserve">  </w:t>
      </w:r>
      <w:r>
        <w:rPr>
          <w:rFonts w:hint="eastAsia" w:ascii="宋体" w:hAnsi="Times New Roman" w:eastAsia="宋体" w:cs="宋体"/>
          <w:sz w:val="24"/>
          <w:szCs w:val="24"/>
          <w:lang w:bidi="ar"/>
        </w:rPr>
        <w:t>月</w:t>
      </w:r>
      <w:r>
        <w:rPr>
          <w:rFonts w:hint="eastAsia" w:ascii="宋体" w:hAnsi="Times New Roman" w:eastAsia="宋体" w:cs="宋体"/>
          <w:sz w:val="24"/>
          <w:szCs w:val="24"/>
          <w:u w:val="single"/>
          <w:lang w:bidi="ar"/>
        </w:rPr>
        <w:t xml:space="preserve">  </w:t>
      </w:r>
      <w:r>
        <w:rPr>
          <w:rFonts w:hint="eastAsia" w:ascii="宋体" w:hAnsi="Times New Roman" w:eastAsia="宋体" w:cs="宋体"/>
          <w:sz w:val="24"/>
          <w:szCs w:val="24"/>
          <w:lang w:bidi="ar"/>
        </w:rPr>
        <w:t>日</w:t>
      </w:r>
      <w:r>
        <w:rPr>
          <w:rFonts w:hint="eastAsia" w:ascii="宋体" w:hAnsi="Times New Roman" w:eastAsia="宋体" w:cs="宋体"/>
          <w:sz w:val="24"/>
          <w:szCs w:val="24"/>
          <w:u w:val="single"/>
          <w:lang w:bidi="ar"/>
        </w:rPr>
        <w:t xml:space="preserve">  </w:t>
      </w:r>
      <w:r>
        <w:rPr>
          <w:rFonts w:hint="eastAsia" w:ascii="宋体" w:hAnsi="Times New Roman" w:eastAsia="宋体" w:cs="宋体"/>
          <w:sz w:val="24"/>
          <w:szCs w:val="24"/>
          <w:lang w:bidi="ar"/>
        </w:rPr>
        <w:t>时</w:t>
      </w:r>
      <w:r>
        <w:rPr>
          <w:rFonts w:hint="eastAsia" w:ascii="宋体" w:hAnsi="Times New Roman" w:eastAsia="宋体" w:cs="宋体"/>
          <w:sz w:val="24"/>
          <w:szCs w:val="24"/>
          <w:u w:val="single"/>
          <w:lang w:bidi="ar"/>
        </w:rPr>
        <w:t xml:space="preserve">  </w:t>
      </w:r>
      <w:r>
        <w:rPr>
          <w:rFonts w:hint="eastAsia" w:ascii="宋体" w:hAnsi="Times New Roman" w:eastAsia="宋体" w:cs="宋体"/>
          <w:sz w:val="24"/>
          <w:szCs w:val="24"/>
          <w:lang w:bidi="ar"/>
        </w:rPr>
        <w:t>分</w:t>
      </w:r>
      <w:r>
        <w:rPr>
          <w:rFonts w:hint="eastAsia" w:ascii="宋体" w:hAnsi="宋体" w:eastAsia="宋体" w:cs="宋体"/>
          <w:sz w:val="24"/>
          <w:szCs w:val="24"/>
          <w:lang w:bidi="ar"/>
        </w:rPr>
        <w:t>；地点：广州公共资源交易中心第</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开标室。（电子光盘需按规定封装。投标人将数据刻录到光盘之后，投标前自行检查文件是否可以读取。）</w:t>
      </w:r>
    </w:p>
    <w:p>
      <w:pPr>
        <w:tabs>
          <w:tab w:val="left" w:pos="1100"/>
        </w:tabs>
        <w:spacing w:line="360" w:lineRule="auto"/>
        <w:ind w:left="0" w:leftChars="0" w:firstLine="417" w:firstLineChars="174"/>
        <w:jc w:val="left"/>
        <w:rPr>
          <w:rFonts w:ascii="宋体" w:hAnsi="Times New Roman" w:eastAsia="宋体" w:cs="宋体"/>
          <w:sz w:val="24"/>
          <w:szCs w:val="24"/>
        </w:rPr>
      </w:pPr>
      <w:r>
        <w:rPr>
          <w:rFonts w:hint="eastAsia" w:ascii="宋体" w:hAnsi="Times New Roman" w:eastAsia="宋体" w:cs="宋体"/>
          <w:sz w:val="24"/>
          <w:szCs w:val="24"/>
          <w:lang w:bidi="ar"/>
        </w:rPr>
        <w:t>5.2  采取电子投标时，逾期送达的投标文件，电子招标投标交易平台将予以拒收。逾期未上传成功的电子投标文件，招标人拒绝接收。</w:t>
      </w:r>
    </w:p>
    <w:p>
      <w:pPr>
        <w:spacing w:before="312" w:beforeLines="100" w:after="156" w:afterLines="50"/>
        <w:jc w:val="left"/>
        <w:outlineLvl w:val="1"/>
        <w:rPr>
          <w:rFonts w:ascii="宋体" w:hAnsi="宋体" w:eastAsia="宋体" w:cs="宋体"/>
          <w:b/>
          <w:bCs/>
          <w:kern w:val="0"/>
          <w:sz w:val="36"/>
          <w:szCs w:val="32"/>
        </w:rPr>
      </w:pPr>
      <w:bookmarkStart w:id="17" w:name="_Toc535938700"/>
      <w:r>
        <w:rPr>
          <w:rFonts w:hint="eastAsia" w:ascii="宋体" w:hAnsi="宋体" w:eastAsia="宋体" w:cs="宋体"/>
          <w:b/>
          <w:bCs/>
          <w:kern w:val="0"/>
          <w:sz w:val="36"/>
          <w:szCs w:val="32"/>
          <w:lang w:bidi="ar"/>
        </w:rPr>
        <w:t>6.</w:t>
      </w:r>
      <w:bookmarkEnd w:id="17"/>
      <w:bookmarkStart w:id="18" w:name="_Toc535938701"/>
      <w:r>
        <w:rPr>
          <w:rFonts w:hint="eastAsia" w:ascii="宋体" w:hAnsi="宋体" w:eastAsia="宋体" w:cs="宋体"/>
          <w:b/>
          <w:bCs/>
          <w:kern w:val="0"/>
          <w:sz w:val="36"/>
          <w:szCs w:val="32"/>
          <w:lang w:bidi="ar"/>
        </w:rPr>
        <w:t>发布公告的媒介</w:t>
      </w:r>
      <w:bookmarkEnd w:id="18"/>
    </w:p>
    <w:p>
      <w:pPr>
        <w:spacing w:line="360" w:lineRule="auto"/>
        <w:ind w:firstLine="420" w:firstLineChars="175"/>
        <w:rPr>
          <w:rFonts w:ascii="宋体" w:hAnsi="宋体" w:eastAsia="宋体" w:cs="宋体"/>
          <w:sz w:val="24"/>
          <w:szCs w:val="24"/>
        </w:rPr>
      </w:pPr>
      <w:r>
        <w:rPr>
          <w:rFonts w:hint="eastAsia" w:ascii="宋体" w:hAnsi="宋体" w:eastAsia="宋体" w:cs="宋体"/>
          <w:sz w:val="24"/>
          <w:szCs w:val="24"/>
          <w:lang w:bidi="ar"/>
        </w:rPr>
        <w:t>本次招标公告同时在</w:t>
      </w:r>
      <w:r>
        <w:rPr>
          <w:rFonts w:hint="eastAsia" w:ascii="宋体" w:hAnsi="宋体" w:eastAsia="宋体" w:cs="宋体"/>
          <w:sz w:val="24"/>
          <w:szCs w:val="24"/>
          <w:u w:val="single"/>
          <w:lang w:bidi="ar"/>
        </w:rPr>
        <w:t>广州公共资源交易中心网（网址：</w:t>
      </w:r>
      <w:r>
        <w:rPr>
          <w:rFonts w:hint="eastAsia" w:ascii="宋体" w:hAnsi="Times New Roman" w:eastAsia="宋体" w:cs="宋体"/>
          <w:sz w:val="24"/>
          <w:szCs w:val="24"/>
          <w:u w:val="single"/>
          <w:lang w:bidi="ar"/>
        </w:rPr>
        <w:t>http://ggzy.gz.gov.cn</w:t>
      </w:r>
      <w:r>
        <w:rPr>
          <w:rFonts w:hint="eastAsia" w:ascii="宋体" w:hAnsi="宋体" w:eastAsia="宋体" w:cs="宋体"/>
          <w:sz w:val="24"/>
          <w:szCs w:val="24"/>
          <w:u w:val="single"/>
          <w:lang w:bidi="ar"/>
        </w:rPr>
        <w:t>）、广东省招标投标监管网（网址：</w:t>
      </w:r>
      <w:r>
        <w:rPr>
          <w:rFonts w:hint="eastAsia" w:ascii="宋体" w:hAnsi="宋体" w:eastAsia="宋体" w:cs="宋体"/>
          <w:sz w:val="24"/>
          <w:u w:val="single"/>
          <w:lang w:bidi="ar"/>
        </w:rPr>
        <w:t>http://zbtb.gd.gov.cn</w:t>
      </w:r>
      <w:r>
        <w:rPr>
          <w:rFonts w:hint="eastAsia" w:ascii="宋体" w:hAnsi="宋体" w:eastAsia="宋体" w:cs="宋体"/>
          <w:sz w:val="24"/>
          <w:szCs w:val="24"/>
          <w:u w:val="single"/>
          <w:lang w:bidi="ar"/>
        </w:rPr>
        <w:t>）和中国招标投标公共服务平台（网址：http：//www.cebpubservice.com/）等媒体</w:t>
      </w:r>
      <w:r>
        <w:rPr>
          <w:rFonts w:hint="eastAsia" w:ascii="宋体" w:hAnsi="宋体" w:eastAsia="宋体" w:cs="宋体"/>
          <w:sz w:val="24"/>
          <w:szCs w:val="24"/>
          <w:lang w:bidi="ar"/>
        </w:rPr>
        <w:t>上发布</w:t>
      </w:r>
      <w:r>
        <w:rPr>
          <w:rFonts w:hint="eastAsia" w:ascii="宋体" w:hAnsi="宋体" w:eastAsia="宋体" w:cs="宋体"/>
          <w:sz w:val="24"/>
          <w:szCs w:val="24"/>
          <w:u w:val="single"/>
          <w:lang w:bidi="ar"/>
        </w:rPr>
        <w:t>，本公告的修改、补充，在广州公共资源交易中心网站</w:t>
      </w:r>
      <w:r>
        <w:rPr>
          <w:rFonts w:hint="eastAsia" w:ascii="宋体" w:hAnsi="宋体" w:eastAsia="宋体" w:cs="宋体"/>
          <w:sz w:val="24"/>
          <w:szCs w:val="24"/>
          <w:lang w:bidi="ar"/>
        </w:rPr>
        <w:t>上发布。本公告在各媒体发布的文本如有不同之处，以在广州公共资源交易网发布的文本为准。</w:t>
      </w:r>
      <w:bookmarkEnd w:id="4"/>
      <w:bookmarkEnd w:id="5"/>
    </w:p>
    <w:p>
      <w:pPr>
        <w:spacing w:before="312" w:beforeLines="100" w:after="156" w:afterLines="50"/>
        <w:jc w:val="left"/>
        <w:outlineLvl w:val="1"/>
        <w:rPr>
          <w:rFonts w:ascii="宋体" w:hAnsi="宋体" w:eastAsia="宋体" w:cs="宋体"/>
          <w:b/>
          <w:bCs/>
          <w:kern w:val="0"/>
          <w:sz w:val="36"/>
          <w:szCs w:val="32"/>
        </w:rPr>
      </w:pPr>
      <w:bookmarkStart w:id="19" w:name="_Toc516170523"/>
      <w:bookmarkStart w:id="20" w:name="_Toc511557031"/>
      <w:bookmarkStart w:id="21" w:name="_Toc384308189"/>
      <w:bookmarkStart w:id="22" w:name="_Toc144974482"/>
      <w:bookmarkStart w:id="23" w:name="_Toc152045514"/>
      <w:bookmarkStart w:id="24" w:name="_Toc352691457"/>
      <w:bookmarkStart w:id="25" w:name="_Toc247527537"/>
      <w:bookmarkStart w:id="26" w:name="_Toc535938702"/>
      <w:bookmarkStart w:id="27" w:name="_Toc300834931"/>
      <w:bookmarkStart w:id="28" w:name="_Toc2312"/>
      <w:bookmarkStart w:id="29" w:name="_Toc369531499"/>
      <w:bookmarkStart w:id="30" w:name="_Toc361508564"/>
      <w:bookmarkStart w:id="31" w:name="_Toc247513936"/>
      <w:bookmarkStart w:id="32" w:name="_Toc152042290"/>
      <w:bookmarkStart w:id="33" w:name="_Toc529196510"/>
      <w:r>
        <w:rPr>
          <w:rFonts w:hint="eastAsia" w:ascii="宋体" w:hAnsi="宋体" w:eastAsia="宋体" w:cs="宋体"/>
          <w:b/>
          <w:bCs/>
          <w:kern w:val="0"/>
          <w:sz w:val="36"/>
          <w:szCs w:val="32"/>
          <w:lang w:bidi="ar"/>
        </w:rPr>
        <w:t>7.联系方式</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pPr>
        <w:snapToGrid w:val="0"/>
        <w:spacing w:line="360" w:lineRule="exact"/>
        <w:ind w:firstLine="420" w:firstLineChars="175"/>
        <w:rPr>
          <w:rFonts w:hint="eastAsia" w:ascii="宋体" w:hAnsi="宋体" w:eastAsia="宋体" w:cs="宋体"/>
          <w:sz w:val="24"/>
          <w:u w:val="single"/>
          <w:lang w:eastAsia="zh-CN"/>
        </w:rPr>
      </w:pPr>
      <w:r>
        <w:rPr>
          <w:rFonts w:hint="eastAsia" w:ascii="宋体" w:hAnsi="宋体" w:eastAsia="宋体" w:cs="宋体"/>
          <w:sz w:val="24"/>
          <w:lang w:bidi="ar"/>
        </w:rPr>
        <w:t>招   标   人：</w:t>
      </w:r>
      <w:r>
        <w:rPr>
          <w:rFonts w:hint="eastAsia" w:ascii="宋体" w:hAnsi="宋体" w:eastAsia="宋体" w:cs="宋体"/>
          <w:sz w:val="24"/>
          <w:u w:val="single"/>
          <w:lang w:eastAsia="zh-CN" w:bidi="ar"/>
        </w:rPr>
        <w:t>暨南大学</w:t>
      </w:r>
    </w:p>
    <w:p>
      <w:pPr>
        <w:snapToGrid w:val="0"/>
        <w:spacing w:line="360" w:lineRule="exact"/>
        <w:ind w:firstLine="420" w:firstLineChars="175"/>
        <w:rPr>
          <w:rFonts w:hint="eastAsia" w:ascii="宋体" w:hAnsi="宋体" w:eastAsia="宋体" w:cs="宋体"/>
          <w:sz w:val="24"/>
          <w:u w:val="single"/>
          <w:lang w:eastAsia="zh-CN"/>
        </w:rPr>
      </w:pPr>
      <w:r>
        <w:rPr>
          <w:rFonts w:hint="eastAsia" w:ascii="宋体" w:hAnsi="宋体" w:eastAsia="宋体" w:cs="宋体"/>
          <w:sz w:val="24"/>
          <w:lang w:bidi="ar"/>
        </w:rPr>
        <w:t>地        址：</w:t>
      </w:r>
      <w:r>
        <w:rPr>
          <w:rFonts w:hint="eastAsia" w:ascii="宋体" w:hAnsi="宋体" w:eastAsia="宋体" w:cs="宋体"/>
          <w:sz w:val="24"/>
          <w:u w:val="single"/>
          <w:lang w:eastAsia="zh-CN" w:bidi="ar"/>
        </w:rPr>
        <w:t>广州市天河区黄埔大道西601号</w:t>
      </w:r>
    </w:p>
    <w:p>
      <w:pPr>
        <w:snapToGrid w:val="0"/>
        <w:spacing w:line="360" w:lineRule="exact"/>
        <w:ind w:firstLine="420" w:firstLineChars="175"/>
        <w:rPr>
          <w:rFonts w:hint="eastAsia" w:ascii="宋体" w:hAnsi="宋体" w:eastAsia="宋体" w:cs="宋体"/>
          <w:sz w:val="24"/>
          <w:u w:val="single"/>
          <w:lang w:eastAsia="zh-CN"/>
        </w:rPr>
      </w:pPr>
      <w:r>
        <w:rPr>
          <w:rFonts w:hint="eastAsia" w:ascii="宋体" w:hAnsi="宋体" w:eastAsia="宋体" w:cs="宋体"/>
          <w:sz w:val="24"/>
          <w:lang w:bidi="ar"/>
        </w:rPr>
        <w:t>联   系   人：</w:t>
      </w:r>
      <w:r>
        <w:rPr>
          <w:rFonts w:hint="eastAsia" w:ascii="宋体" w:hAnsi="宋体" w:eastAsia="宋体" w:cs="宋体"/>
          <w:sz w:val="24"/>
          <w:u w:val="single"/>
          <w:lang w:eastAsia="zh-CN" w:bidi="ar"/>
        </w:rPr>
        <w:t>任老师</w:t>
      </w:r>
      <w:r>
        <w:rPr>
          <w:rFonts w:hint="eastAsia" w:ascii="宋体" w:hAnsi="宋体" w:eastAsia="宋体" w:cs="宋体"/>
          <w:sz w:val="24"/>
          <w:u w:val="single"/>
          <w:lang w:bidi="ar"/>
        </w:rPr>
        <w:t xml:space="preserve">  </w:t>
      </w:r>
      <w:r>
        <w:rPr>
          <w:rFonts w:hint="eastAsia" w:ascii="宋体" w:hAnsi="宋体" w:eastAsia="宋体" w:cs="宋体"/>
          <w:sz w:val="24"/>
          <w:lang w:bidi="ar"/>
        </w:rPr>
        <w:t xml:space="preserve">  电话：</w:t>
      </w:r>
      <w:r>
        <w:rPr>
          <w:rFonts w:hint="eastAsia" w:ascii="宋体" w:hAnsi="宋体" w:eastAsia="宋体" w:cs="宋体"/>
          <w:sz w:val="24"/>
          <w:u w:val="single"/>
          <w:lang w:eastAsia="zh-CN" w:bidi="ar"/>
        </w:rPr>
        <w:t>020-85223022</w:t>
      </w:r>
    </w:p>
    <w:p>
      <w:pPr>
        <w:spacing w:line="360" w:lineRule="exact"/>
        <w:ind w:firstLine="367" w:firstLineChars="175"/>
        <w:rPr>
          <w:rFonts w:ascii="Times New Roman" w:hAnsi="Times New Roman" w:eastAsia="宋体" w:cs="Times New Roman"/>
        </w:rPr>
      </w:pPr>
    </w:p>
    <w:p>
      <w:pPr>
        <w:snapToGrid w:val="0"/>
        <w:spacing w:line="360" w:lineRule="exact"/>
        <w:ind w:firstLine="420" w:firstLineChars="175"/>
        <w:rPr>
          <w:rFonts w:hint="eastAsia" w:ascii="宋体" w:hAnsi="宋体" w:eastAsia="宋体" w:cs="宋体"/>
          <w:sz w:val="24"/>
          <w:u w:val="single"/>
          <w:lang w:eastAsia="zh-CN"/>
        </w:rPr>
      </w:pPr>
      <w:r>
        <w:rPr>
          <w:rFonts w:hint="eastAsia" w:ascii="宋体" w:hAnsi="宋体" w:eastAsia="宋体" w:cs="宋体"/>
          <w:sz w:val="24"/>
          <w:lang w:bidi="ar"/>
        </w:rPr>
        <w:t>招标代理机构：</w:t>
      </w:r>
      <w:r>
        <w:rPr>
          <w:rFonts w:hint="eastAsia" w:ascii="宋体" w:hAnsi="宋体" w:eastAsia="宋体" w:cs="宋体"/>
          <w:sz w:val="24"/>
          <w:u w:val="single"/>
          <w:lang w:eastAsia="zh-CN" w:bidi="ar"/>
        </w:rPr>
        <w:t>采联国际招标采购集团有限公司</w:t>
      </w:r>
    </w:p>
    <w:p>
      <w:pPr>
        <w:snapToGrid w:val="0"/>
        <w:spacing w:line="360" w:lineRule="exact"/>
        <w:ind w:firstLine="420" w:firstLineChars="175"/>
        <w:rPr>
          <w:rFonts w:hint="eastAsia" w:ascii="宋体" w:hAnsi="宋体" w:eastAsia="宋体" w:cs="宋体"/>
          <w:sz w:val="24"/>
          <w:u w:val="single"/>
          <w:lang w:eastAsia="zh-CN" w:bidi="ar"/>
        </w:rPr>
      </w:pPr>
      <w:r>
        <w:rPr>
          <w:rFonts w:hint="eastAsia" w:ascii="宋体" w:hAnsi="宋体" w:eastAsia="宋体" w:cs="宋体"/>
          <w:sz w:val="24"/>
          <w:lang w:bidi="ar"/>
        </w:rPr>
        <w:t>地        址：</w:t>
      </w:r>
      <w:r>
        <w:rPr>
          <w:rFonts w:hint="eastAsia" w:ascii="宋体" w:hAnsi="宋体" w:eastAsia="宋体" w:cs="宋体"/>
          <w:sz w:val="24"/>
          <w:u w:val="single"/>
          <w:lang w:eastAsia="zh-CN" w:bidi="ar"/>
        </w:rPr>
        <w:t>广东省广州市越秀区环市东路472号</w:t>
      </w:r>
      <w:r>
        <w:rPr>
          <w:rFonts w:hint="eastAsia" w:ascii="宋体" w:hAnsi="宋体" w:eastAsia="宋体" w:cs="宋体"/>
          <w:sz w:val="24"/>
          <w:u w:val="single"/>
          <w:lang w:val="en-US" w:eastAsia="zh-CN" w:bidi="ar"/>
        </w:rPr>
        <w:t>7楼、</w:t>
      </w:r>
      <w:r>
        <w:rPr>
          <w:rFonts w:hint="eastAsia" w:ascii="宋体" w:hAnsi="宋体" w:eastAsia="宋体" w:cs="宋体"/>
          <w:sz w:val="24"/>
          <w:u w:val="single"/>
          <w:lang w:eastAsia="zh-CN" w:bidi="ar"/>
        </w:rPr>
        <w:t>23楼</w:t>
      </w:r>
    </w:p>
    <w:p>
      <w:pPr>
        <w:snapToGrid w:val="0"/>
        <w:spacing w:line="360" w:lineRule="exact"/>
        <w:ind w:firstLine="420" w:firstLineChars="175"/>
        <w:rPr>
          <w:rFonts w:hint="default" w:ascii="宋体" w:hAnsi="宋体" w:eastAsia="宋体" w:cs="宋体"/>
          <w:kern w:val="0"/>
          <w:sz w:val="24"/>
          <w:u w:val="single"/>
          <w:lang w:val="en-US" w:eastAsia="zh-CN"/>
        </w:rPr>
      </w:pPr>
      <w:r>
        <w:rPr>
          <w:rFonts w:hint="eastAsia" w:ascii="宋体" w:hAnsi="宋体" w:eastAsia="宋体" w:cs="宋体"/>
          <w:sz w:val="24"/>
          <w:lang w:bidi="ar"/>
        </w:rPr>
        <w:t>联   系   人：</w:t>
      </w:r>
      <w:r>
        <w:rPr>
          <w:rFonts w:hint="eastAsia" w:ascii="宋体" w:hAnsi="宋体" w:eastAsia="宋体" w:cs="宋体"/>
          <w:sz w:val="24"/>
          <w:u w:val="single"/>
          <w:lang w:bidi="ar"/>
        </w:rPr>
        <w:t xml:space="preserve"> </w:t>
      </w:r>
      <w:r>
        <w:rPr>
          <w:rFonts w:hint="eastAsia" w:ascii="宋体" w:hAnsi="宋体" w:eastAsia="宋体" w:cs="宋体"/>
          <w:sz w:val="24"/>
          <w:u w:val="single"/>
          <w:lang w:eastAsia="zh-CN" w:bidi="ar"/>
        </w:rPr>
        <w:t>林工</w:t>
      </w:r>
      <w:r>
        <w:rPr>
          <w:rFonts w:hint="eastAsia" w:ascii="宋体" w:hAnsi="宋体" w:eastAsia="宋体" w:cs="宋体"/>
          <w:sz w:val="24"/>
          <w:u w:val="single"/>
          <w:lang w:bidi="ar"/>
        </w:rPr>
        <w:t xml:space="preserve"> </w:t>
      </w:r>
      <w:r>
        <w:rPr>
          <w:rFonts w:hint="eastAsia" w:ascii="宋体" w:hAnsi="宋体" w:eastAsia="宋体" w:cs="宋体"/>
          <w:sz w:val="24"/>
          <w:lang w:bidi="ar"/>
        </w:rPr>
        <w:t xml:space="preserve">    联系电话：</w:t>
      </w:r>
      <w:r>
        <w:rPr>
          <w:rFonts w:hint="eastAsia" w:ascii="宋体" w:hAnsi="宋体" w:eastAsia="宋体" w:cs="宋体"/>
          <w:sz w:val="24"/>
          <w:u w:val="single"/>
          <w:lang w:eastAsia="zh-CN" w:bidi="ar"/>
        </w:rPr>
        <w:t>020-87651688-</w:t>
      </w:r>
      <w:r>
        <w:rPr>
          <w:rFonts w:hint="eastAsia" w:ascii="宋体" w:hAnsi="宋体" w:eastAsia="宋体" w:cs="宋体"/>
          <w:sz w:val="24"/>
          <w:u w:val="single"/>
          <w:lang w:val="en-US" w:eastAsia="zh-CN" w:bidi="ar"/>
        </w:rPr>
        <w:t>706</w:t>
      </w:r>
    </w:p>
    <w:p>
      <w:pPr>
        <w:spacing w:line="360" w:lineRule="exact"/>
        <w:ind w:firstLine="367" w:firstLineChars="175"/>
        <w:rPr>
          <w:rFonts w:ascii="Times New Roman" w:hAnsi="Times New Roman" w:eastAsia="宋体" w:cs="Times New Roman"/>
        </w:rPr>
      </w:pPr>
    </w:p>
    <w:p>
      <w:pPr>
        <w:snapToGrid w:val="0"/>
        <w:spacing w:line="360" w:lineRule="exact"/>
        <w:ind w:firstLine="420" w:firstLineChars="175"/>
        <w:rPr>
          <w:rFonts w:hint="eastAsia" w:ascii="宋体" w:hAnsi="宋体" w:eastAsia="宋体" w:cs="宋体"/>
          <w:sz w:val="24"/>
          <w:u w:val="single"/>
          <w:lang w:eastAsia="zh-CN"/>
        </w:rPr>
      </w:pPr>
      <w:r>
        <w:rPr>
          <w:rFonts w:hint="eastAsia" w:ascii="宋体" w:hAnsi="宋体" w:eastAsia="宋体" w:cs="宋体"/>
          <w:sz w:val="24"/>
          <w:lang w:bidi="ar"/>
        </w:rPr>
        <w:t>异议受理部门：</w:t>
      </w:r>
      <w:r>
        <w:rPr>
          <w:rFonts w:hint="eastAsia" w:ascii="宋体" w:hAnsi="宋体" w:eastAsia="宋体" w:cs="宋体"/>
          <w:sz w:val="24"/>
          <w:u w:val="single"/>
          <w:lang w:eastAsia="zh-CN" w:bidi="ar"/>
        </w:rPr>
        <w:t>暨南大学</w:t>
      </w:r>
    </w:p>
    <w:p>
      <w:pPr>
        <w:snapToGrid w:val="0"/>
        <w:spacing w:line="360" w:lineRule="exact"/>
        <w:ind w:firstLine="420" w:firstLineChars="175"/>
        <w:rPr>
          <w:rFonts w:hint="eastAsia" w:ascii="宋体" w:hAnsi="宋体" w:eastAsia="宋体" w:cs="宋体"/>
          <w:sz w:val="24"/>
          <w:u w:val="single"/>
          <w:lang w:eastAsia="zh-CN"/>
        </w:rPr>
      </w:pPr>
      <w:r>
        <w:rPr>
          <w:rFonts w:hint="eastAsia" w:ascii="宋体" w:hAnsi="宋体" w:eastAsia="宋体" w:cs="宋体"/>
          <w:sz w:val="24"/>
          <w:lang w:bidi="ar"/>
        </w:rPr>
        <w:t>地        址：</w:t>
      </w:r>
      <w:r>
        <w:rPr>
          <w:rFonts w:hint="eastAsia" w:ascii="宋体" w:hAnsi="宋体" w:eastAsia="宋体" w:cs="宋体"/>
          <w:sz w:val="24"/>
          <w:u w:val="single"/>
          <w:lang w:eastAsia="zh-CN" w:bidi="ar"/>
        </w:rPr>
        <w:t>广州市天河区黄埔大道西601号</w:t>
      </w:r>
    </w:p>
    <w:p>
      <w:pPr>
        <w:snapToGrid w:val="0"/>
        <w:spacing w:line="360" w:lineRule="exact"/>
        <w:ind w:firstLine="420" w:firstLineChars="175"/>
        <w:rPr>
          <w:rFonts w:hint="eastAsia" w:ascii="宋体" w:hAnsi="宋体" w:eastAsia="宋体" w:cs="宋体"/>
          <w:sz w:val="24"/>
          <w:u w:val="single"/>
          <w:lang w:eastAsia="zh-CN"/>
        </w:rPr>
      </w:pPr>
      <w:r>
        <w:rPr>
          <w:rFonts w:hint="eastAsia" w:ascii="宋体" w:hAnsi="宋体" w:eastAsia="宋体" w:cs="宋体"/>
          <w:sz w:val="24"/>
          <w:lang w:bidi="ar"/>
        </w:rPr>
        <w:t>联   系   人：</w:t>
      </w:r>
      <w:r>
        <w:rPr>
          <w:rFonts w:hint="eastAsia" w:ascii="宋体" w:hAnsi="宋体" w:eastAsia="宋体" w:cs="宋体"/>
          <w:sz w:val="24"/>
          <w:u w:val="single"/>
          <w:lang w:eastAsia="zh-CN" w:bidi="ar"/>
        </w:rPr>
        <w:t>任老师</w:t>
      </w:r>
      <w:r>
        <w:rPr>
          <w:rFonts w:hint="eastAsia" w:ascii="宋体" w:hAnsi="宋体" w:eastAsia="宋体" w:cs="宋体"/>
          <w:sz w:val="24"/>
          <w:u w:val="single"/>
          <w:lang w:bidi="ar"/>
        </w:rPr>
        <w:t xml:space="preserve">   </w:t>
      </w:r>
      <w:r>
        <w:rPr>
          <w:rFonts w:hint="eastAsia" w:ascii="宋体" w:hAnsi="宋体" w:eastAsia="宋体" w:cs="宋体"/>
          <w:sz w:val="24"/>
          <w:lang w:bidi="ar"/>
        </w:rPr>
        <w:t xml:space="preserve">  电话：</w:t>
      </w:r>
      <w:r>
        <w:rPr>
          <w:rFonts w:hint="eastAsia" w:ascii="宋体" w:hAnsi="宋体" w:eastAsia="宋体" w:cs="宋体"/>
          <w:sz w:val="24"/>
          <w:lang w:eastAsia="zh-CN" w:bidi="ar"/>
        </w:rPr>
        <w:t>020-85223022</w:t>
      </w:r>
    </w:p>
    <w:p>
      <w:pPr>
        <w:spacing w:line="360" w:lineRule="exact"/>
        <w:ind w:firstLine="350" w:firstLineChars="175"/>
        <w:rPr>
          <w:rFonts w:ascii="Times New Roman" w:hAnsi="Times New Roman" w:eastAsia="宋体" w:cs="Times New Roman"/>
          <w:sz w:val="20"/>
          <w:szCs w:val="20"/>
        </w:rPr>
      </w:pPr>
    </w:p>
    <w:p>
      <w:pPr>
        <w:snapToGrid w:val="0"/>
        <w:spacing w:line="360" w:lineRule="exact"/>
        <w:ind w:firstLine="420" w:firstLineChars="175"/>
        <w:rPr>
          <w:rFonts w:ascii="宋体" w:hAnsi="宋体" w:eastAsia="宋体" w:cs="宋体"/>
          <w:sz w:val="24"/>
          <w:u w:val="single"/>
        </w:rPr>
      </w:pPr>
      <w:r>
        <w:rPr>
          <w:rFonts w:hint="eastAsia" w:ascii="宋体" w:hAnsi="宋体" w:eastAsia="宋体" w:cs="宋体"/>
          <w:sz w:val="24"/>
          <w:lang w:bidi="ar"/>
        </w:rPr>
        <w:t>招标监督机构：</w:t>
      </w:r>
      <w:r>
        <w:rPr>
          <w:rFonts w:hint="eastAsia" w:ascii="宋体" w:hAnsi="宋体" w:eastAsia="宋体" w:cs="宋体"/>
          <w:kern w:val="0"/>
          <w:sz w:val="24"/>
          <w:u w:val="single"/>
          <w:lang w:bidi="ar"/>
        </w:rPr>
        <w:t>广州市建设工程招标管理办公室</w:t>
      </w:r>
    </w:p>
    <w:p>
      <w:pPr>
        <w:snapToGrid w:val="0"/>
        <w:spacing w:line="360" w:lineRule="exact"/>
        <w:ind w:firstLine="420" w:firstLineChars="175"/>
        <w:rPr>
          <w:rFonts w:ascii="宋体" w:hAnsi="宋体" w:eastAsia="宋体" w:cs="宋体"/>
          <w:sz w:val="24"/>
          <w:u w:val="single"/>
        </w:rPr>
      </w:pPr>
      <w:r>
        <w:rPr>
          <w:rFonts w:hint="eastAsia" w:ascii="宋体" w:hAnsi="宋体" w:eastAsia="宋体" w:cs="宋体"/>
          <w:sz w:val="24"/>
          <w:lang w:bidi="ar"/>
        </w:rPr>
        <w:t>监  督 电 话：</w:t>
      </w:r>
      <w:r>
        <w:rPr>
          <w:rFonts w:hint="eastAsia" w:ascii="宋体" w:hAnsi="宋体" w:eastAsia="宋体" w:cs="宋体"/>
          <w:sz w:val="24"/>
          <w:u w:val="single"/>
          <w:lang w:bidi="ar"/>
        </w:rPr>
        <w:t>020-28053283</w:t>
      </w:r>
    </w:p>
    <w:p>
      <w:pPr>
        <w:snapToGrid w:val="0"/>
        <w:spacing w:line="360" w:lineRule="exact"/>
        <w:ind w:firstLine="420" w:firstLineChars="175"/>
        <w:rPr>
          <w:rFonts w:ascii="宋体" w:hAnsi="宋体" w:eastAsia="宋体" w:cs="宋体"/>
          <w:sz w:val="24"/>
          <w:u w:val="single"/>
        </w:rPr>
      </w:pPr>
      <w:r>
        <w:rPr>
          <w:rFonts w:hint="eastAsia" w:ascii="宋体" w:hAnsi="宋体" w:eastAsia="宋体" w:cs="宋体"/>
          <w:sz w:val="24"/>
          <w:lang w:bidi="ar"/>
        </w:rPr>
        <w:t>地        址：</w:t>
      </w:r>
      <w:r>
        <w:rPr>
          <w:rFonts w:hint="eastAsia" w:ascii="宋体" w:hAnsi="宋体" w:eastAsia="宋体" w:cs="宋体"/>
          <w:sz w:val="24"/>
          <w:u w:val="single"/>
          <w:lang w:bidi="ar"/>
        </w:rPr>
        <w:t>广州市天河区天润路333号</w:t>
      </w:r>
    </w:p>
    <w:p>
      <w:pPr>
        <w:topLinePunct/>
        <w:spacing w:line="360" w:lineRule="auto"/>
        <w:jc w:val="right"/>
        <w:rPr>
          <w:rFonts w:ascii="宋体" w:hAnsi="宋体" w:eastAsia="宋体" w:cs="宋体"/>
          <w:sz w:val="24"/>
        </w:rPr>
      </w:pPr>
      <w:r>
        <w:rPr>
          <w:rFonts w:hint="eastAsia" w:ascii="宋体" w:hAnsi="宋体" w:eastAsia="宋体" w:cs="宋体"/>
          <w:sz w:val="24"/>
          <w:lang w:bidi="ar"/>
        </w:rPr>
        <w:t>2022年 月 日</w:t>
      </w:r>
    </w:p>
    <w:p>
      <w:pPr>
        <w:pageBreakBefore/>
        <w:widowControl/>
        <w:adjustRightInd w:val="0"/>
        <w:snapToGrid w:val="0"/>
        <w:spacing w:line="360" w:lineRule="auto"/>
        <w:outlineLvl w:val="1"/>
        <w:rPr>
          <w:rFonts w:ascii="宋体" w:hAnsi="宋体" w:eastAsia="宋体" w:cs="宋体"/>
          <w:b/>
          <w:kern w:val="0"/>
          <w:sz w:val="28"/>
          <w:szCs w:val="28"/>
          <w:highlight w:val="yellow"/>
        </w:rPr>
      </w:pPr>
      <w:r>
        <w:rPr>
          <w:rFonts w:hint="eastAsia" w:ascii="宋体" w:hAnsi="宋体" w:eastAsia="宋体" w:cs="宋体"/>
          <w:b/>
          <w:kern w:val="0"/>
          <w:sz w:val="28"/>
          <w:szCs w:val="28"/>
          <w:highlight w:val="yellow"/>
          <w:lang w:bidi="ar"/>
        </w:rPr>
        <w:t>附件一：</w:t>
      </w:r>
      <w:bookmarkStart w:id="34" w:name="_Toc535938709"/>
      <w:r>
        <w:rPr>
          <w:rFonts w:hint="eastAsia" w:ascii="宋体" w:hAnsi="宋体" w:eastAsia="宋体" w:cs="宋体"/>
          <w:b/>
          <w:kern w:val="0"/>
          <w:sz w:val="28"/>
          <w:szCs w:val="28"/>
          <w:highlight w:val="yellow"/>
          <w:lang w:bidi="ar"/>
        </w:rPr>
        <w:t>《被本项目招标人书面拒绝投标的的企业名单》</w:t>
      </w:r>
      <w:bookmarkEnd w:id="34"/>
    </w:p>
    <w:p>
      <w:pPr>
        <w:widowControl/>
        <w:shd w:val="clear" w:color="auto" w:fill="FFFFFF"/>
        <w:jc w:val="left"/>
        <w:rPr>
          <w:rFonts w:ascii="宋体" w:hAnsi="宋体" w:eastAsia="宋体" w:cs="宋体"/>
          <w:kern w:val="0"/>
          <w:sz w:val="24"/>
          <w:szCs w:val="24"/>
          <w:shd w:val="clear" w:color="auto" w:fill="FFFFFF"/>
        </w:rPr>
      </w:pPr>
    </w:p>
    <w:p>
      <w:pPr>
        <w:widowControl/>
        <w:shd w:val="clear" w:color="auto" w:fill="FFFFFF"/>
        <w:spacing w:before="100" w:beforeAutospacing="1" w:after="312" w:afterLines="100" w:line="264" w:lineRule="auto"/>
        <w:jc w:val="center"/>
        <w:rPr>
          <w:rFonts w:ascii="宋体" w:hAnsi="宋体" w:eastAsia="宋体" w:cs="宋体"/>
          <w:b/>
          <w:bCs/>
          <w:kern w:val="0"/>
          <w:sz w:val="28"/>
          <w:szCs w:val="24"/>
          <w:shd w:val="clear" w:color="auto" w:fill="FFFFFF"/>
        </w:rPr>
      </w:pPr>
      <w:r>
        <w:rPr>
          <w:rFonts w:hint="eastAsia" w:ascii="宋体" w:hAnsi="宋体" w:eastAsia="宋体" w:cs="宋体"/>
          <w:b/>
          <w:bCs/>
          <w:kern w:val="0"/>
          <w:sz w:val="28"/>
          <w:szCs w:val="24"/>
          <w:shd w:val="clear" w:color="auto" w:fill="FFFFFF"/>
          <w:lang w:bidi="ar"/>
        </w:rPr>
        <w:t>本项目招标人</w:t>
      </w:r>
      <w:r>
        <w:rPr>
          <w:rFonts w:hint="eastAsia" w:ascii="宋体" w:hAnsi="宋体" w:eastAsia="宋体" w:cs="宋体"/>
          <w:b/>
          <w:bCs/>
          <w:kern w:val="0"/>
          <w:sz w:val="28"/>
          <w:szCs w:val="24"/>
          <w:shd w:val="clear" w:color="auto" w:fill="FFFFFF"/>
          <w:lang w:val="en-US" w:eastAsia="zh-Hans" w:bidi="ar"/>
        </w:rPr>
        <w:t>无</w:t>
      </w:r>
      <w:r>
        <w:rPr>
          <w:rFonts w:hint="eastAsia" w:ascii="宋体" w:hAnsi="宋体" w:eastAsia="宋体" w:cs="宋体"/>
          <w:b/>
          <w:bCs/>
          <w:kern w:val="0"/>
          <w:sz w:val="28"/>
          <w:szCs w:val="24"/>
          <w:shd w:val="clear" w:color="auto" w:fill="FFFFFF"/>
          <w:lang w:bidi="ar"/>
        </w:rPr>
        <w:t>书面拒绝投标的的企业</w:t>
      </w:r>
    </w:p>
    <w:p>
      <w:pPr>
        <w:widowControl/>
        <w:shd w:val="clear" w:color="auto" w:fill="FFFFFF"/>
        <w:jc w:val="left"/>
        <w:rPr>
          <w:rFonts w:ascii="宋体" w:hAnsi="宋体" w:eastAsia="宋体" w:cs="宋体"/>
          <w:szCs w:val="21"/>
          <w:shd w:val="clear" w:color="auto" w:fill="FFFFFF"/>
        </w:rPr>
      </w:pPr>
    </w:p>
    <w:p>
      <w:pPr>
        <w:spacing w:line="440" w:lineRule="exact"/>
        <w:jc w:val="center"/>
        <w:rPr>
          <w:rFonts w:ascii="宋体" w:hAnsi="宋体" w:eastAsia="宋体" w:cs="宋体"/>
          <w:sz w:val="20"/>
        </w:rPr>
      </w:pPr>
    </w:p>
    <w:p>
      <w:pPr>
        <w:widowControl/>
        <w:jc w:val="left"/>
        <w:outlineLvl w:val="1"/>
        <w:rPr>
          <w:rFonts w:ascii="宋体" w:hAnsi="宋体" w:eastAsia="宋体" w:cs="宋体"/>
        </w:rPr>
      </w:pPr>
      <w:r>
        <w:rPr>
          <w:rFonts w:hint="eastAsia" w:ascii="宋体" w:hAnsi="宋体" w:eastAsia="宋体" w:cs="Times New Roman"/>
          <w:lang w:bidi="ar"/>
        </w:rPr>
        <w:br w:type="page"/>
      </w:r>
      <w:r>
        <w:rPr>
          <w:rFonts w:hint="eastAsia" w:ascii="宋体" w:hAnsi="宋体" w:eastAsia="宋体" w:cs="宋体"/>
          <w:b/>
          <w:kern w:val="0"/>
          <w:sz w:val="28"/>
          <w:szCs w:val="28"/>
          <w:lang w:bidi="ar"/>
        </w:rPr>
        <w:t>附件二：投标人声明</w:t>
      </w:r>
    </w:p>
    <w:p>
      <w:pPr>
        <w:widowControl/>
        <w:snapToGrid w:val="0"/>
        <w:ind w:right="386"/>
        <w:jc w:val="center"/>
        <w:rPr>
          <w:rFonts w:ascii="方正小标宋_GBK" w:hAnsi="宋体" w:eastAsia="方正小标宋_GBK" w:cs="宋体"/>
          <w:kern w:val="0"/>
          <w:sz w:val="32"/>
          <w:szCs w:val="32"/>
        </w:rPr>
      </w:pPr>
      <w:r>
        <w:rPr>
          <w:rFonts w:hint="eastAsia" w:ascii="宋体" w:hAnsi="宋体" w:eastAsia="宋体" w:cs="宋体"/>
          <w:kern w:val="0"/>
          <w:sz w:val="32"/>
          <w:szCs w:val="32"/>
          <w:lang w:bidi="ar"/>
        </w:rPr>
        <w:t>投标人声明</w:t>
      </w:r>
    </w:p>
    <w:p>
      <w:pPr>
        <w:spacing w:line="288" w:lineRule="auto"/>
        <w:rPr>
          <w:rFonts w:ascii="仿宋_GB2312" w:hAnsi="宋体" w:eastAsia="仿宋_GB2312" w:cs="宋体"/>
          <w:kern w:val="0"/>
          <w:sz w:val="24"/>
          <w:szCs w:val="24"/>
        </w:rPr>
      </w:pPr>
      <w:r>
        <w:rPr>
          <w:rFonts w:hint="eastAsia" w:ascii="仿宋_GB2312" w:hAnsi="宋体" w:eastAsia="仿宋_GB2312" w:cs="宋体"/>
          <w:kern w:val="0"/>
          <w:sz w:val="24"/>
          <w:szCs w:val="24"/>
          <w:lang w:bidi="ar"/>
        </w:rPr>
        <w:t>广州市住房和城乡建设局、本招标项目招标人及招标监管机构：</w:t>
      </w:r>
    </w:p>
    <w:p>
      <w:pPr>
        <w:spacing w:line="288" w:lineRule="auto"/>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lang w:bidi="ar"/>
        </w:rPr>
        <w:t>本公司就参加</w:t>
      </w:r>
      <w:r>
        <w:rPr>
          <w:rFonts w:hint="eastAsia" w:ascii="仿宋_GB2312" w:hAnsi="宋体" w:eastAsia="仿宋_GB2312" w:cs="宋体"/>
          <w:kern w:val="0"/>
          <w:sz w:val="24"/>
          <w:szCs w:val="24"/>
          <w:u w:val="single"/>
          <w:lang w:bidi="ar"/>
        </w:rPr>
        <w:t xml:space="preserve">                       </w:t>
      </w:r>
      <w:r>
        <w:rPr>
          <w:rFonts w:hint="eastAsia" w:ascii="仿宋_GB2312" w:hAnsi="宋体" w:eastAsia="仿宋_GB2312" w:cs="宋体"/>
          <w:kern w:val="0"/>
          <w:sz w:val="24"/>
          <w:szCs w:val="24"/>
          <w:lang w:bidi="ar"/>
        </w:rPr>
        <w:t>项目投标工作，作出郑重声明：</w:t>
      </w:r>
    </w:p>
    <w:p>
      <w:pPr>
        <w:spacing w:line="288" w:lineRule="auto"/>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lang w:bidi="ar"/>
        </w:rPr>
        <w:t>一、本公司保证投标</w:t>
      </w:r>
      <w:r>
        <w:rPr>
          <w:rFonts w:hint="eastAsia" w:ascii="仿宋_GB2312" w:hAnsi="宋体" w:eastAsia="仿宋_GB2312" w:cs="宋体"/>
          <w:kern w:val="0"/>
          <w:sz w:val="24"/>
          <w:szCs w:val="24"/>
          <w:u w:val="single"/>
          <w:lang w:bidi="ar"/>
        </w:rPr>
        <w:t>登记</w:t>
      </w:r>
      <w:r>
        <w:rPr>
          <w:rFonts w:hint="eastAsia" w:ascii="仿宋_GB2312" w:hAnsi="宋体" w:eastAsia="仿宋_GB2312" w:cs="宋体"/>
          <w:kern w:val="0"/>
          <w:sz w:val="24"/>
          <w:szCs w:val="24"/>
          <w:lang w:bidi="ar"/>
        </w:rPr>
        <w:t>材料及其后提供的一切材料都是真实的。如我司成为本项目中标候选人，我司同意并授权招标人将我司投标文件商务部分的人员、业绩、奖项等资料进行公开。</w:t>
      </w:r>
    </w:p>
    <w:p>
      <w:pPr>
        <w:spacing w:line="288" w:lineRule="auto"/>
        <w:ind w:firstLine="482" w:firstLineChars="200"/>
        <w:rPr>
          <w:rFonts w:ascii="仿宋_GB2312" w:hAnsi="宋体" w:eastAsia="仿宋_GB2312" w:cs="宋体"/>
          <w:b/>
          <w:kern w:val="0"/>
          <w:sz w:val="24"/>
          <w:szCs w:val="24"/>
        </w:rPr>
      </w:pPr>
      <w:r>
        <w:rPr>
          <w:rFonts w:hint="eastAsia" w:ascii="仿宋_GB2312" w:hAnsi="宋体" w:eastAsia="仿宋_GB2312" w:cs="宋体"/>
          <w:b/>
          <w:kern w:val="0"/>
          <w:sz w:val="24"/>
          <w:szCs w:val="24"/>
          <w:lang w:bidi="ar"/>
        </w:rPr>
        <w:t>二、本公司承诺遵循公平公正、公开、诚实信用原则，如实投标，真实反映企业实力，公平竞争，不弄虚作假，不以低于监理企业成本价竞标而降低监理服务质量，不与任何建设单位订立违背监理企业成本取费标准及相关规定的“阴阳合同”进行恶性竞争，扰乱市场秩序，不与其他单位串通投标或以行贿手段谋取中标，不出借资质、转包或违法分包监理业务。</w:t>
      </w:r>
    </w:p>
    <w:p>
      <w:pPr>
        <w:spacing w:line="288" w:lineRule="auto"/>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lang w:bidi="ar"/>
        </w:rPr>
        <w:t>三、本公司不存在招标文件第二章投标人须知第1.4.3项所规定的任何一种情形。</w:t>
      </w:r>
    </w:p>
    <w:p>
      <w:pPr>
        <w:spacing w:line="288" w:lineRule="auto"/>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lang w:bidi="ar"/>
        </w:rPr>
        <w:t>四、本公司及其有隶属关系的机构，没有参加本项目招标文件的编写工作；本公司与本次招标的招标代理机构没有隶属关系或其他利害关系。</w:t>
      </w:r>
    </w:p>
    <w:p>
      <w:pPr>
        <w:spacing w:line="288" w:lineRule="auto"/>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lang w:bidi="ar"/>
        </w:rPr>
        <w:t>五、本公司承诺，中标后严格执行安全生产相关管理规定。</w:t>
      </w:r>
    </w:p>
    <w:p>
      <w:pPr>
        <w:spacing w:line="288" w:lineRule="auto"/>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lang w:bidi="ar"/>
        </w:rPr>
        <w:t>六、与本公司单位负责人为同一人或者与本公司存在控股、管理关系的其他单位包括：</w:t>
      </w:r>
      <w:r>
        <w:rPr>
          <w:rFonts w:hint="eastAsia" w:ascii="仿宋_GB2312" w:hAnsi="宋体" w:eastAsia="仿宋_GB2312" w:cs="宋体"/>
          <w:kern w:val="0"/>
          <w:sz w:val="24"/>
          <w:szCs w:val="24"/>
          <w:u w:val="single"/>
          <w:lang w:bidi="ar"/>
        </w:rPr>
        <w:t xml:space="preserve">                       </w:t>
      </w:r>
      <w:r>
        <w:rPr>
          <w:rFonts w:hint="eastAsia" w:ascii="仿宋_GB2312" w:hAnsi="宋体" w:eastAsia="仿宋_GB2312" w:cs="宋体"/>
          <w:kern w:val="0"/>
          <w:sz w:val="24"/>
          <w:szCs w:val="24"/>
          <w:lang w:bidi="ar"/>
        </w:rPr>
        <w:t>。（注：本条由投标人如实填写，如有，应列出全部满足招标公告资质要求的相关单位的名称；如无，则填写“无”。）</w:t>
      </w:r>
    </w:p>
    <w:p>
      <w:pPr>
        <w:spacing w:line="288" w:lineRule="auto"/>
        <w:ind w:firstLine="482" w:firstLineChars="200"/>
        <w:rPr>
          <w:rFonts w:hint="eastAsia" w:ascii="仿宋_GB2312" w:hAnsi="宋体" w:eastAsia="仿宋_GB2312" w:cs="宋体"/>
          <w:b w:val="0"/>
          <w:kern w:val="0"/>
          <w:sz w:val="24"/>
          <w:szCs w:val="24"/>
          <w:lang w:bidi="ar"/>
        </w:rPr>
      </w:pPr>
      <w:r>
        <w:rPr>
          <w:rFonts w:hint="eastAsia" w:ascii="仿宋_GB2312" w:hAnsi="宋体" w:eastAsia="仿宋_GB2312" w:cs="宋体"/>
          <w:b/>
          <w:kern w:val="0"/>
          <w:sz w:val="24"/>
          <w:szCs w:val="24"/>
          <w:lang w:bidi="ar"/>
        </w:rPr>
        <w:t>本公司违反上述承诺，或本声明陈述与事实不符，经查实，本公司愿意接受公开通报，愿意按照《广州市建筑市场信用管理办法》（穗建规字﹝2020﹞16号）的规定被记录为失信信息，</w:t>
      </w:r>
      <w:r>
        <w:rPr>
          <w:rFonts w:hint="eastAsia" w:ascii="仿宋_GB2312" w:hAnsi="宋体" w:eastAsia="仿宋_GB2312" w:cs="宋体"/>
          <w:b w:val="0"/>
          <w:kern w:val="0"/>
          <w:sz w:val="24"/>
          <w:szCs w:val="24"/>
          <w:lang w:bidi="ar"/>
        </w:rPr>
        <w:t>承担由此带来的一切后果，并自愿停止参加广州市行政辖区内的招标投标活动三个月。</w:t>
      </w:r>
    </w:p>
    <w:p>
      <w:pPr>
        <w:widowControl/>
        <w:shd w:val="clear" w:color="auto" w:fill="FFFFFF"/>
        <w:spacing w:line="288" w:lineRule="auto"/>
        <w:ind w:firstLine="480" w:firstLineChars="200"/>
        <w:rPr>
          <w:rFonts w:hint="eastAsia" w:ascii="仿宋_GB2312" w:hAnsi="宋体" w:eastAsia="仿宋_GB2312" w:cs="宋体"/>
          <w:kern w:val="0"/>
          <w:sz w:val="24"/>
          <w:szCs w:val="24"/>
          <w:shd w:val="clear" w:color="auto" w:fill="FFFFFF"/>
        </w:rPr>
      </w:pPr>
      <w:r>
        <w:rPr>
          <w:rFonts w:hint="eastAsia" w:ascii="仿宋_GB2312" w:hAnsi="宋体" w:eastAsia="仿宋_GB2312" w:cs="宋体"/>
          <w:kern w:val="0"/>
          <w:sz w:val="24"/>
          <w:szCs w:val="24"/>
          <w:shd w:val="clear"/>
          <w:lang w:bidi="ar"/>
        </w:rPr>
        <w:t>特此声明。</w:t>
      </w:r>
    </w:p>
    <w:p>
      <w:pPr>
        <w:snapToGrid w:val="0"/>
        <w:spacing w:line="360" w:lineRule="auto"/>
        <w:ind w:firstLine="4320" w:firstLineChars="1800"/>
        <w:rPr>
          <w:rFonts w:ascii="仿宋_GB2312" w:hAnsi="宋体" w:eastAsia="仿宋_GB2312" w:cs="宋体"/>
          <w:kern w:val="0"/>
          <w:sz w:val="24"/>
          <w:szCs w:val="24"/>
        </w:rPr>
      </w:pPr>
    </w:p>
    <w:p>
      <w:pPr>
        <w:snapToGrid w:val="0"/>
        <w:spacing w:line="360" w:lineRule="auto"/>
        <w:ind w:firstLine="4320" w:firstLineChars="1800"/>
        <w:rPr>
          <w:rFonts w:ascii="仿宋_GB2312" w:hAnsi="宋体" w:eastAsia="仿宋_GB2312" w:cs="宋体"/>
          <w:kern w:val="0"/>
          <w:sz w:val="24"/>
          <w:szCs w:val="24"/>
        </w:rPr>
      </w:pPr>
      <w:r>
        <w:rPr>
          <w:rFonts w:hint="eastAsia" w:ascii="仿宋_GB2312" w:hAnsi="宋体" w:eastAsia="仿宋_GB2312" w:cs="宋体"/>
          <w:kern w:val="0"/>
          <w:sz w:val="24"/>
          <w:szCs w:val="24"/>
          <w:lang w:bidi="ar"/>
        </w:rPr>
        <w:t>声明企业：            (企业公章)</w:t>
      </w:r>
    </w:p>
    <w:p>
      <w:pPr>
        <w:snapToGrid w:val="0"/>
        <w:spacing w:line="360" w:lineRule="auto"/>
        <w:ind w:firstLine="4320" w:firstLineChars="1800"/>
        <w:rPr>
          <w:rFonts w:ascii="仿宋_GB2312" w:hAnsi="宋体" w:eastAsia="仿宋_GB2312" w:cs="宋体"/>
          <w:kern w:val="0"/>
          <w:sz w:val="24"/>
          <w:szCs w:val="24"/>
        </w:rPr>
      </w:pPr>
      <w:r>
        <w:rPr>
          <w:rFonts w:hint="eastAsia" w:ascii="仿宋_GB2312" w:hAnsi="宋体" w:eastAsia="仿宋_GB2312" w:cs="宋体"/>
          <w:kern w:val="0"/>
          <w:sz w:val="24"/>
          <w:szCs w:val="24"/>
          <w:lang w:bidi="ar"/>
        </w:rPr>
        <w:t>总监理工程师：         （签字）</w:t>
      </w:r>
    </w:p>
    <w:p>
      <w:pPr>
        <w:snapToGrid w:val="0"/>
        <w:spacing w:line="360" w:lineRule="auto"/>
        <w:ind w:firstLine="4252" w:firstLineChars="1772"/>
        <w:rPr>
          <w:rFonts w:ascii="仿宋_GB2312" w:hAnsi="宋体" w:eastAsia="仿宋_GB2312" w:cs="宋体"/>
          <w:kern w:val="0"/>
          <w:sz w:val="24"/>
          <w:szCs w:val="24"/>
        </w:rPr>
      </w:pPr>
      <w:r>
        <w:rPr>
          <w:rFonts w:hint="eastAsia" w:ascii="仿宋_GB2312" w:hAnsi="宋体" w:eastAsia="仿宋_GB2312" w:cs="宋体"/>
          <w:kern w:val="0"/>
          <w:sz w:val="24"/>
          <w:szCs w:val="24"/>
          <w:lang w:bidi="ar"/>
        </w:rPr>
        <w:t>法定代表人签字：</w:t>
      </w:r>
    </w:p>
    <w:p>
      <w:pPr>
        <w:spacing w:line="360" w:lineRule="auto"/>
        <w:ind w:firstLine="4920" w:firstLineChars="2050"/>
        <w:rPr>
          <w:rFonts w:ascii="仿宋_GB2312" w:hAnsi="宋体" w:eastAsia="仿宋_GB2312" w:cs="宋体"/>
          <w:kern w:val="0"/>
          <w:sz w:val="24"/>
          <w:szCs w:val="24"/>
        </w:rPr>
      </w:pPr>
      <w:r>
        <w:rPr>
          <w:rFonts w:hint="eastAsia" w:ascii="仿宋_GB2312" w:hAnsi="宋体" w:eastAsia="仿宋_GB2312" w:cs="宋体"/>
          <w:kern w:val="0"/>
          <w:sz w:val="24"/>
          <w:szCs w:val="24"/>
          <w:lang w:bidi="ar"/>
        </w:rPr>
        <w:t>年   月   日</w:t>
      </w:r>
    </w:p>
    <w:p>
      <w:pPr>
        <w:spacing w:line="360" w:lineRule="auto"/>
        <w:outlineLvl w:val="2"/>
        <w:rPr>
          <w:rFonts w:ascii="宋体" w:hAnsi="宋体" w:eastAsia="宋体" w:cs="宋体"/>
          <w:b/>
          <w:sz w:val="28"/>
          <w:szCs w:val="28"/>
        </w:rPr>
      </w:pPr>
      <w:r>
        <w:rPr>
          <w:rFonts w:hint="eastAsia" w:ascii="宋体" w:hAnsi="宋体" w:eastAsia="宋体" w:cs="宋体"/>
          <w:b/>
          <w:bCs/>
          <w:sz w:val="28"/>
          <w:szCs w:val="28"/>
          <w:lang w:bidi="ar"/>
        </w:rPr>
        <w:br w:type="page"/>
      </w:r>
      <w:r>
        <w:rPr>
          <w:rFonts w:hint="eastAsia" w:ascii="宋体" w:hAnsi="宋体" w:eastAsia="宋体" w:cs="宋体"/>
          <w:b/>
          <w:bCs/>
          <w:kern w:val="0"/>
          <w:sz w:val="28"/>
          <w:szCs w:val="28"/>
          <w:lang w:bidi="ar"/>
        </w:rPr>
        <w:t>附件三：</w:t>
      </w:r>
      <w:r>
        <w:rPr>
          <w:rFonts w:hint="eastAsia" w:ascii="宋体" w:hAnsi="宋体" w:eastAsia="宋体" w:cs="宋体"/>
          <w:b/>
          <w:sz w:val="28"/>
          <w:szCs w:val="28"/>
          <w:lang w:bidi="ar"/>
        </w:rPr>
        <w:t>监理项目管理团队人员信息</w:t>
      </w:r>
    </w:p>
    <w:p>
      <w:pPr>
        <w:spacing w:line="360" w:lineRule="auto"/>
        <w:jc w:val="center"/>
        <w:rPr>
          <w:rFonts w:ascii="宋体" w:hAnsi="宋体" w:eastAsia="宋体" w:cs="宋体"/>
          <w:b/>
          <w:sz w:val="28"/>
          <w:szCs w:val="21"/>
        </w:rPr>
      </w:pPr>
      <w:r>
        <w:rPr>
          <w:rFonts w:hint="eastAsia" w:ascii="宋体" w:hAnsi="宋体" w:eastAsia="宋体" w:cs="宋体"/>
          <w:b/>
          <w:sz w:val="28"/>
          <w:szCs w:val="21"/>
          <w:lang w:bidi="ar"/>
        </w:rPr>
        <w:t>监理项目管理团队人员信息表</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1198"/>
        <w:gridCol w:w="2808"/>
        <w:gridCol w:w="854"/>
        <w:gridCol w:w="2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0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
                <w:szCs w:val="21"/>
              </w:rPr>
            </w:pPr>
            <w:r>
              <w:rPr>
                <w:rFonts w:hint="eastAsia" w:ascii="宋体" w:hAnsi="宋体" w:eastAsia="宋体" w:cs="宋体"/>
                <w:b/>
                <w:szCs w:val="21"/>
                <w:lang w:bidi="ar"/>
              </w:rPr>
              <w:t>序号</w:t>
            </w:r>
          </w:p>
        </w:tc>
        <w:tc>
          <w:tcPr>
            <w:tcW w:w="70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
                <w:szCs w:val="21"/>
              </w:rPr>
            </w:pPr>
            <w:r>
              <w:rPr>
                <w:rFonts w:hint="eastAsia" w:ascii="宋体" w:hAnsi="宋体" w:eastAsia="宋体" w:cs="宋体"/>
                <w:b/>
                <w:szCs w:val="21"/>
                <w:lang w:bidi="ar"/>
              </w:rPr>
              <w:t>姓名</w:t>
            </w:r>
          </w:p>
        </w:tc>
        <w:tc>
          <w:tcPr>
            <w:tcW w:w="164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
                <w:szCs w:val="21"/>
              </w:rPr>
            </w:pPr>
            <w:r>
              <w:rPr>
                <w:rFonts w:hint="eastAsia" w:ascii="宋体" w:hAnsi="宋体" w:eastAsia="宋体" w:cs="宋体"/>
                <w:b/>
                <w:szCs w:val="21"/>
                <w:lang w:bidi="ar"/>
              </w:rPr>
              <w:t>岗位</w:t>
            </w:r>
          </w:p>
        </w:tc>
        <w:tc>
          <w:tcPr>
            <w:tcW w:w="5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
                <w:szCs w:val="21"/>
              </w:rPr>
            </w:pPr>
            <w:r>
              <w:rPr>
                <w:rFonts w:hint="eastAsia" w:ascii="宋体" w:hAnsi="宋体" w:eastAsia="宋体" w:cs="宋体"/>
                <w:b/>
                <w:szCs w:val="21"/>
                <w:lang w:bidi="ar"/>
              </w:rPr>
              <w:t>职称</w:t>
            </w:r>
          </w:p>
        </w:tc>
        <w:tc>
          <w:tcPr>
            <w:tcW w:w="174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
                <w:szCs w:val="21"/>
              </w:rPr>
            </w:pPr>
            <w:r>
              <w:rPr>
                <w:rFonts w:hint="eastAsia" w:ascii="宋体" w:hAnsi="宋体" w:eastAsia="宋体" w:cs="宋体"/>
                <w:b/>
                <w:szCs w:val="21"/>
                <w:lang w:bidi="ar"/>
              </w:rPr>
              <w:t>职称证书或资格证书编号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6"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rPr>
                <w:rFonts w:ascii="宋体" w:hAnsi="宋体" w:eastAsia="宋体" w:cs="宋体"/>
                <w:szCs w:val="21"/>
                <w:lang w:bidi="ar"/>
              </w:rPr>
            </w:pPr>
          </w:p>
        </w:tc>
        <w:tc>
          <w:tcPr>
            <w:tcW w:w="70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4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lang w:bidi="ar"/>
              </w:rPr>
              <w:t>总监代表</w:t>
            </w:r>
          </w:p>
        </w:tc>
        <w:tc>
          <w:tcPr>
            <w:tcW w:w="50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40"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6"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rPr>
                <w:rFonts w:ascii="宋体" w:hAnsi="宋体" w:eastAsia="宋体" w:cs="宋体"/>
                <w:szCs w:val="21"/>
                <w:lang w:bidi="ar"/>
              </w:rPr>
            </w:pPr>
          </w:p>
        </w:tc>
        <w:tc>
          <w:tcPr>
            <w:tcW w:w="70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4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仿宋" w:hAnsi="仿宋" w:eastAsia="宋体" w:cs="宋体"/>
                <w:bCs/>
                <w:kern w:val="44"/>
                <w:lang w:val="en-US" w:eastAsia="zh-CN" w:bidi="ar"/>
              </w:rPr>
              <w:t>装饰</w:t>
            </w:r>
            <w:r>
              <w:rPr>
                <w:rFonts w:hint="eastAsia" w:ascii="仿宋" w:hAnsi="仿宋" w:eastAsia="宋体" w:cs="宋体"/>
                <w:bCs/>
                <w:kern w:val="44"/>
                <w:lang w:bidi="ar"/>
              </w:rPr>
              <w:t>专业监理工程师</w:t>
            </w:r>
          </w:p>
        </w:tc>
        <w:tc>
          <w:tcPr>
            <w:tcW w:w="501"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40" w:type="pct"/>
            <w:tcBorders>
              <w:top w:val="single" w:color="auto" w:sz="4" w:space="0"/>
              <w:left w:val="single" w:color="auto" w:sz="4" w:space="0"/>
              <w:bottom w:val="single" w:color="auto" w:sz="4" w:space="0"/>
              <w:right w:val="single" w:color="auto" w:sz="4" w:space="0"/>
            </w:tcBorders>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6"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rPr>
                <w:rFonts w:ascii="宋体" w:hAnsi="宋体" w:eastAsia="宋体" w:cs="宋体"/>
                <w:szCs w:val="21"/>
                <w:lang w:bidi="ar"/>
              </w:rPr>
            </w:pPr>
          </w:p>
        </w:tc>
        <w:tc>
          <w:tcPr>
            <w:tcW w:w="70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4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kern w:val="44"/>
                <w:sz w:val="21"/>
                <w:szCs w:val="21"/>
                <w:lang w:val="en-US" w:eastAsia="zh-CN" w:bidi="ar"/>
              </w:rPr>
            </w:pPr>
            <w:r>
              <w:rPr>
                <w:rFonts w:hint="eastAsia" w:ascii="仿宋" w:hAnsi="仿宋" w:eastAsia="宋体" w:cs="宋体"/>
                <w:bCs/>
                <w:snapToGrid/>
                <w:spacing w:val="0"/>
                <w:kern w:val="44"/>
                <w:szCs w:val="22"/>
                <w:lang w:val="en-US" w:eastAsia="zh-CN" w:bidi="ar"/>
              </w:rPr>
              <w:t>结构专业监理工程师</w:t>
            </w:r>
          </w:p>
        </w:tc>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1740" w:type="pct"/>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6"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rPr>
                <w:rFonts w:ascii="宋体" w:hAnsi="宋体" w:eastAsia="宋体" w:cs="宋体"/>
                <w:szCs w:val="21"/>
                <w:lang w:bidi="ar"/>
              </w:rPr>
            </w:pPr>
          </w:p>
        </w:tc>
        <w:tc>
          <w:tcPr>
            <w:tcW w:w="70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4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kern w:val="44"/>
                <w:sz w:val="21"/>
                <w:szCs w:val="21"/>
                <w:lang w:val="en-US" w:eastAsia="zh-CN" w:bidi="ar"/>
              </w:rPr>
            </w:pPr>
            <w:r>
              <w:rPr>
                <w:rFonts w:hint="eastAsia" w:ascii="仿宋" w:hAnsi="仿宋" w:eastAsia="宋体" w:cs="宋体"/>
                <w:bCs/>
                <w:kern w:val="44"/>
                <w:lang w:val="en-US" w:eastAsia="zh-Hans" w:bidi="ar"/>
              </w:rPr>
              <w:t>通信</w:t>
            </w:r>
            <w:r>
              <w:rPr>
                <w:rFonts w:hint="eastAsia" w:ascii="仿宋" w:hAnsi="仿宋" w:eastAsia="宋体" w:cs="宋体"/>
                <w:bCs/>
                <w:kern w:val="44"/>
                <w:lang w:bidi="ar"/>
              </w:rPr>
              <w:t>专业监理工程师</w:t>
            </w:r>
          </w:p>
        </w:tc>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1740" w:type="pct"/>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6"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rPr>
                <w:rFonts w:ascii="宋体" w:hAnsi="宋体" w:eastAsia="宋体" w:cs="宋体"/>
                <w:szCs w:val="21"/>
                <w:lang w:bidi="ar"/>
              </w:rPr>
            </w:pPr>
          </w:p>
        </w:tc>
        <w:tc>
          <w:tcPr>
            <w:tcW w:w="70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4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kern w:val="44"/>
                <w:sz w:val="21"/>
                <w:szCs w:val="21"/>
                <w:lang w:val="en-US" w:eastAsia="zh-CN" w:bidi="ar"/>
              </w:rPr>
            </w:pPr>
            <w:r>
              <w:rPr>
                <w:rFonts w:hint="eastAsia" w:ascii="宋体" w:hAnsi="宋体" w:eastAsia="宋体" w:cs="宋体"/>
                <w:bCs/>
                <w:kern w:val="44"/>
                <w:szCs w:val="21"/>
                <w:lang w:val="en-US" w:eastAsia="zh-Hans" w:bidi="ar"/>
              </w:rPr>
              <w:t>电气</w:t>
            </w:r>
            <w:r>
              <w:rPr>
                <w:rFonts w:hint="eastAsia" w:ascii="仿宋" w:hAnsi="仿宋" w:eastAsia="宋体" w:cs="宋体"/>
                <w:bCs/>
                <w:kern w:val="44"/>
                <w:lang w:bidi="ar"/>
              </w:rPr>
              <w:t>专业监理工程师</w:t>
            </w:r>
          </w:p>
        </w:tc>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1740" w:type="pct"/>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6"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rPr>
                <w:rFonts w:ascii="宋体" w:hAnsi="宋体" w:eastAsia="宋体" w:cs="宋体"/>
                <w:szCs w:val="21"/>
                <w:lang w:bidi="ar"/>
              </w:rPr>
            </w:pPr>
          </w:p>
        </w:tc>
        <w:tc>
          <w:tcPr>
            <w:tcW w:w="70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4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kern w:val="44"/>
                <w:sz w:val="21"/>
                <w:szCs w:val="21"/>
                <w:lang w:val="en-US" w:eastAsia="zh-CN" w:bidi="ar"/>
              </w:rPr>
            </w:pPr>
            <w:r>
              <w:rPr>
                <w:rFonts w:hint="eastAsia" w:ascii="宋体" w:hAnsi="宋体" w:eastAsia="宋体" w:cs="宋体"/>
                <w:bCs/>
                <w:kern w:val="44"/>
                <w:szCs w:val="21"/>
                <w:lang w:val="en-US" w:eastAsia="zh-CN" w:bidi="ar"/>
              </w:rPr>
              <w:t>通风空调专业监理工程师</w:t>
            </w:r>
          </w:p>
        </w:tc>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1740" w:type="pct"/>
            <w:tcBorders>
              <w:top w:val="single" w:color="auto" w:sz="4" w:space="0"/>
              <w:left w:val="single" w:color="auto" w:sz="4" w:space="0"/>
              <w:bottom w:val="single" w:color="auto" w:sz="4" w:space="0"/>
              <w:right w:val="single" w:color="auto" w:sz="4" w:space="0"/>
            </w:tcBorders>
            <w:vAlign w:val="top"/>
          </w:tcPr>
          <w:p>
            <w:pPr>
              <w:jc w:val="center"/>
              <w:rPr>
                <w:rFonts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6"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rPr>
                <w:rFonts w:ascii="宋体" w:hAnsi="宋体" w:eastAsia="宋体" w:cs="宋体"/>
                <w:szCs w:val="21"/>
                <w:lang w:bidi="ar"/>
              </w:rPr>
            </w:pPr>
          </w:p>
        </w:tc>
        <w:tc>
          <w:tcPr>
            <w:tcW w:w="70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4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jc w:val="center"/>
              <w:rPr>
                <w:rFonts w:ascii="宋体" w:hAnsi="宋体" w:eastAsia="宋体" w:cs="宋体"/>
                <w:bCs/>
                <w:kern w:val="44"/>
                <w:szCs w:val="21"/>
              </w:rPr>
            </w:pPr>
            <w:r>
              <w:rPr>
                <w:rFonts w:hint="eastAsia" w:ascii="宋体" w:hAnsi="宋体" w:eastAsia="宋体" w:cs="宋体"/>
                <w:bCs/>
                <w:kern w:val="44"/>
                <w:szCs w:val="21"/>
                <w:lang w:val="en-US" w:eastAsia="zh-CN" w:bidi="ar"/>
              </w:rPr>
              <w:t>给排水专业监理工程师</w:t>
            </w:r>
          </w:p>
        </w:tc>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1740" w:type="pct"/>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eastAsiaTheme="minorEastAsia" w:cstheme="minorBidi"/>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6"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rPr>
                <w:rFonts w:ascii="宋体" w:hAnsi="宋体" w:eastAsia="宋体" w:cs="宋体"/>
                <w:szCs w:val="21"/>
                <w:lang w:bidi="ar"/>
              </w:rPr>
            </w:pPr>
          </w:p>
        </w:tc>
        <w:tc>
          <w:tcPr>
            <w:tcW w:w="70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64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jc w:val="center"/>
              <w:rPr>
                <w:rFonts w:ascii="宋体" w:hAnsi="宋体" w:eastAsia="宋体" w:cs="宋体"/>
                <w:szCs w:val="21"/>
              </w:rPr>
            </w:pPr>
            <w:r>
              <w:rPr>
                <w:rFonts w:hint="eastAsia" w:ascii="宋体" w:hAnsi="宋体" w:eastAsia="宋体" w:cs="宋体"/>
                <w:bCs/>
                <w:kern w:val="44"/>
                <w:szCs w:val="21"/>
                <w:lang w:bidi="ar"/>
              </w:rPr>
              <w:t>测量工程师</w:t>
            </w:r>
          </w:p>
        </w:tc>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1740" w:type="pct"/>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6"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rPr>
                <w:rFonts w:ascii="宋体" w:hAnsi="宋体" w:eastAsia="宋体" w:cs="宋体"/>
                <w:szCs w:val="21"/>
                <w:lang w:bidi="ar"/>
              </w:rPr>
            </w:pPr>
          </w:p>
        </w:tc>
        <w:tc>
          <w:tcPr>
            <w:tcW w:w="70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648" w:type="pct"/>
            <w:tcBorders>
              <w:top w:val="single" w:color="auto" w:sz="4" w:space="0"/>
              <w:left w:val="single" w:color="auto" w:sz="4" w:space="0"/>
              <w:bottom w:val="single" w:color="auto" w:sz="4" w:space="0"/>
              <w:right w:val="single" w:color="auto" w:sz="4" w:space="0"/>
            </w:tcBorders>
          </w:tcPr>
          <w:p>
            <w:pPr>
              <w:adjustRightInd w:val="0"/>
              <w:snapToGrid w:val="0"/>
              <w:spacing w:before="20"/>
              <w:jc w:val="center"/>
              <w:rPr>
                <w:rFonts w:hint="eastAsia" w:ascii="宋体" w:hAnsi="宋体" w:eastAsia="宋体" w:cs="宋体"/>
                <w:bCs/>
                <w:kern w:val="44"/>
                <w:szCs w:val="21"/>
                <w:lang w:bidi="ar"/>
              </w:rPr>
            </w:pPr>
            <w:r>
              <w:rPr>
                <w:rFonts w:hint="eastAsia" w:ascii="宋体" w:hAnsi="宋体" w:eastAsia="宋体" w:cs="宋体"/>
                <w:bCs/>
                <w:kern w:val="44"/>
                <w:szCs w:val="21"/>
                <w:lang w:bidi="ar"/>
              </w:rPr>
              <w:t>安全工程师</w:t>
            </w:r>
          </w:p>
        </w:tc>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740" w:type="pct"/>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6"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rPr>
                <w:rFonts w:ascii="宋体" w:hAnsi="宋体" w:eastAsia="宋体" w:cs="宋体"/>
                <w:szCs w:val="21"/>
                <w:lang w:bidi="ar"/>
              </w:rPr>
            </w:pPr>
          </w:p>
        </w:tc>
        <w:tc>
          <w:tcPr>
            <w:tcW w:w="70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648" w:type="pct"/>
            <w:tcBorders>
              <w:top w:val="single" w:color="auto" w:sz="4" w:space="0"/>
              <w:left w:val="single" w:color="auto" w:sz="4" w:space="0"/>
              <w:bottom w:val="single" w:color="auto" w:sz="4" w:space="0"/>
              <w:right w:val="single" w:color="auto" w:sz="4" w:space="0"/>
            </w:tcBorders>
          </w:tcPr>
          <w:p>
            <w:pPr>
              <w:adjustRightInd w:val="0"/>
              <w:snapToGrid w:val="0"/>
              <w:spacing w:before="20"/>
              <w:jc w:val="center"/>
              <w:rPr>
                <w:rFonts w:hint="eastAsia" w:ascii="宋体" w:hAnsi="宋体" w:eastAsia="宋体" w:cs="宋体"/>
                <w:bCs/>
                <w:kern w:val="44"/>
                <w:szCs w:val="21"/>
                <w:lang w:bidi="ar"/>
              </w:rPr>
            </w:pPr>
            <w:r>
              <w:rPr>
                <w:rFonts w:hint="eastAsia" w:ascii="宋体" w:hAnsi="宋体" w:eastAsia="宋体" w:cs="宋体"/>
                <w:bCs/>
                <w:kern w:val="44"/>
                <w:szCs w:val="21"/>
                <w:lang w:bidi="ar"/>
              </w:rPr>
              <w:t>造价工程师</w:t>
            </w:r>
            <w:r>
              <w:rPr>
                <w:rFonts w:hint="default" w:ascii="宋体" w:hAnsi="宋体" w:eastAsia="宋体" w:cs="宋体"/>
                <w:bCs/>
                <w:kern w:val="44"/>
                <w:szCs w:val="21"/>
                <w:lang w:bidi="ar"/>
              </w:rPr>
              <w:t>（</w:t>
            </w:r>
            <w:r>
              <w:rPr>
                <w:rFonts w:hint="eastAsia" w:ascii="宋体" w:hAnsi="宋体" w:eastAsia="宋体" w:cs="宋体"/>
                <w:bCs/>
                <w:kern w:val="44"/>
                <w:szCs w:val="21"/>
                <w:lang w:val="en-US" w:eastAsia="zh-Hans" w:bidi="ar"/>
              </w:rPr>
              <w:t>土建</w:t>
            </w:r>
            <w:r>
              <w:rPr>
                <w:rFonts w:hint="default" w:ascii="宋体" w:hAnsi="宋体" w:eastAsia="宋体" w:cs="宋体"/>
                <w:bCs/>
                <w:kern w:val="44"/>
                <w:szCs w:val="21"/>
                <w:lang w:bidi="ar"/>
              </w:rPr>
              <w:t>）</w:t>
            </w:r>
          </w:p>
        </w:tc>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740" w:type="pct"/>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6"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rPr>
                <w:rFonts w:ascii="宋体" w:hAnsi="宋体" w:eastAsia="宋体" w:cs="宋体"/>
                <w:szCs w:val="21"/>
                <w:lang w:bidi="ar"/>
              </w:rPr>
            </w:pPr>
          </w:p>
        </w:tc>
        <w:tc>
          <w:tcPr>
            <w:tcW w:w="70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648" w:type="pct"/>
            <w:tcBorders>
              <w:top w:val="single" w:color="auto" w:sz="4" w:space="0"/>
              <w:left w:val="single" w:color="auto" w:sz="4" w:space="0"/>
              <w:bottom w:val="single" w:color="auto" w:sz="4" w:space="0"/>
              <w:right w:val="single" w:color="auto" w:sz="4" w:space="0"/>
            </w:tcBorders>
          </w:tcPr>
          <w:p>
            <w:pPr>
              <w:adjustRightInd w:val="0"/>
              <w:snapToGrid w:val="0"/>
              <w:spacing w:before="20"/>
              <w:jc w:val="center"/>
              <w:rPr>
                <w:rFonts w:hint="eastAsia" w:ascii="宋体" w:hAnsi="宋体" w:eastAsia="宋体" w:cs="宋体"/>
                <w:bCs/>
                <w:kern w:val="44"/>
                <w:szCs w:val="21"/>
                <w:lang w:val="en-US" w:eastAsia="zh-Hans" w:bidi="ar"/>
              </w:rPr>
            </w:pPr>
            <w:r>
              <w:rPr>
                <w:rFonts w:hint="eastAsia" w:ascii="宋体" w:hAnsi="宋体" w:eastAsia="宋体" w:cs="宋体"/>
                <w:bCs/>
                <w:kern w:val="44"/>
                <w:szCs w:val="21"/>
                <w:lang w:val="en-US" w:eastAsia="zh-Hans" w:bidi="ar"/>
              </w:rPr>
              <w:t>造价工程师</w:t>
            </w:r>
            <w:r>
              <w:rPr>
                <w:rFonts w:hint="default" w:ascii="宋体" w:hAnsi="宋体" w:eastAsia="宋体" w:cs="宋体"/>
                <w:bCs/>
                <w:kern w:val="44"/>
                <w:szCs w:val="21"/>
                <w:lang w:eastAsia="zh-Hans" w:bidi="ar"/>
              </w:rPr>
              <w:t>（</w:t>
            </w:r>
            <w:r>
              <w:rPr>
                <w:rFonts w:hint="eastAsia" w:ascii="宋体" w:hAnsi="宋体" w:eastAsia="宋体" w:cs="宋体"/>
                <w:bCs/>
                <w:kern w:val="44"/>
                <w:szCs w:val="21"/>
                <w:lang w:val="en-US" w:eastAsia="zh-Hans" w:bidi="ar"/>
              </w:rPr>
              <w:t>安装</w:t>
            </w:r>
            <w:r>
              <w:rPr>
                <w:rFonts w:hint="default" w:ascii="宋体" w:hAnsi="宋体" w:eastAsia="宋体" w:cs="宋体"/>
                <w:bCs/>
                <w:kern w:val="44"/>
                <w:szCs w:val="21"/>
                <w:lang w:eastAsia="zh-Hans" w:bidi="ar"/>
              </w:rPr>
              <w:t>）</w:t>
            </w:r>
          </w:p>
        </w:tc>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740" w:type="pct"/>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6"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rPr>
                <w:rFonts w:ascii="宋体" w:hAnsi="宋体" w:eastAsia="宋体" w:cs="宋体"/>
                <w:szCs w:val="21"/>
                <w:lang w:bidi="ar"/>
              </w:rPr>
            </w:pPr>
          </w:p>
        </w:tc>
        <w:tc>
          <w:tcPr>
            <w:tcW w:w="70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648" w:type="pct"/>
            <w:tcBorders>
              <w:top w:val="single" w:color="auto" w:sz="4" w:space="0"/>
              <w:left w:val="single" w:color="auto" w:sz="4" w:space="0"/>
              <w:bottom w:val="single" w:color="auto" w:sz="4" w:space="0"/>
              <w:right w:val="single" w:color="auto" w:sz="4" w:space="0"/>
            </w:tcBorders>
          </w:tcPr>
          <w:p>
            <w:pPr>
              <w:adjustRightInd w:val="0"/>
              <w:snapToGrid w:val="0"/>
              <w:spacing w:before="20"/>
              <w:jc w:val="center"/>
              <w:rPr>
                <w:rFonts w:hint="eastAsia" w:ascii="宋体" w:hAnsi="宋体" w:eastAsia="宋体" w:cs="宋体"/>
                <w:bCs/>
                <w:kern w:val="44"/>
                <w:szCs w:val="21"/>
                <w:lang w:bidi="ar"/>
              </w:rPr>
            </w:pPr>
            <w:r>
              <w:rPr>
                <w:rFonts w:hint="eastAsia" w:ascii="宋体" w:hAnsi="宋体" w:eastAsia="宋体" w:cs="宋体"/>
                <w:bCs/>
                <w:kern w:val="44"/>
                <w:szCs w:val="21"/>
                <w:lang w:bidi="ar"/>
              </w:rPr>
              <w:t>图档资料管理员</w:t>
            </w:r>
          </w:p>
        </w:tc>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740" w:type="pct"/>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6"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rPr>
                <w:rFonts w:ascii="宋体" w:hAnsi="宋体" w:eastAsia="宋体" w:cs="宋体"/>
                <w:szCs w:val="21"/>
                <w:lang w:bidi="ar"/>
              </w:rPr>
            </w:pPr>
          </w:p>
        </w:tc>
        <w:tc>
          <w:tcPr>
            <w:tcW w:w="70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648" w:type="pct"/>
            <w:tcBorders>
              <w:top w:val="single" w:color="auto" w:sz="4" w:space="0"/>
              <w:left w:val="single" w:color="auto" w:sz="4" w:space="0"/>
              <w:bottom w:val="single" w:color="auto" w:sz="4" w:space="0"/>
              <w:right w:val="single" w:color="auto" w:sz="4" w:space="0"/>
            </w:tcBorders>
          </w:tcPr>
          <w:p>
            <w:pPr>
              <w:adjustRightInd w:val="0"/>
              <w:snapToGrid w:val="0"/>
              <w:spacing w:before="20"/>
              <w:jc w:val="center"/>
              <w:rPr>
                <w:rFonts w:hint="eastAsia" w:ascii="宋体" w:hAnsi="宋体" w:eastAsia="宋体" w:cs="宋体"/>
                <w:bCs/>
                <w:kern w:val="44"/>
                <w:szCs w:val="21"/>
                <w:lang w:val="en-US" w:eastAsia="zh-CN" w:bidi="ar"/>
              </w:rPr>
            </w:pPr>
            <w:r>
              <w:rPr>
                <w:rFonts w:hint="eastAsia" w:ascii="仿宋" w:hAnsi="仿宋" w:eastAsia="宋体" w:cs="宋体"/>
                <w:bCs/>
                <w:kern w:val="44"/>
                <w:szCs w:val="21"/>
                <w:lang w:bidi="ar"/>
              </w:rPr>
              <w:t>监理员</w:t>
            </w:r>
            <w:r>
              <w:rPr>
                <w:rFonts w:hint="eastAsia" w:ascii="仿宋" w:hAnsi="仿宋" w:eastAsia="宋体" w:cs="宋体"/>
                <w:bCs/>
                <w:kern w:val="44"/>
                <w:szCs w:val="21"/>
                <w:lang w:val="en-US" w:eastAsia="zh-CN" w:bidi="ar"/>
              </w:rPr>
              <w:t>1</w:t>
            </w:r>
          </w:p>
        </w:tc>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740" w:type="pct"/>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6"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rPr>
                <w:rFonts w:ascii="宋体" w:hAnsi="宋体" w:eastAsia="宋体" w:cs="宋体"/>
                <w:szCs w:val="21"/>
                <w:lang w:bidi="ar"/>
              </w:rPr>
            </w:pPr>
          </w:p>
        </w:tc>
        <w:tc>
          <w:tcPr>
            <w:tcW w:w="70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648" w:type="pct"/>
            <w:tcBorders>
              <w:top w:val="single" w:color="auto" w:sz="4" w:space="0"/>
              <w:left w:val="single" w:color="auto" w:sz="4" w:space="0"/>
              <w:bottom w:val="single" w:color="auto" w:sz="4" w:space="0"/>
              <w:right w:val="single" w:color="auto" w:sz="4" w:space="0"/>
            </w:tcBorders>
          </w:tcPr>
          <w:p>
            <w:pPr>
              <w:adjustRightInd w:val="0"/>
              <w:snapToGrid w:val="0"/>
              <w:spacing w:before="20"/>
              <w:jc w:val="center"/>
              <w:rPr>
                <w:rFonts w:hint="default" w:ascii="仿宋" w:hAnsi="仿宋" w:eastAsia="宋体" w:cs="宋体"/>
                <w:bCs/>
                <w:kern w:val="44"/>
                <w:szCs w:val="21"/>
                <w:lang w:val="en-US" w:eastAsia="zh-CN" w:bidi="ar"/>
              </w:rPr>
            </w:pPr>
            <w:r>
              <w:rPr>
                <w:rFonts w:hint="eastAsia" w:ascii="仿宋" w:hAnsi="仿宋" w:eastAsia="宋体" w:cs="宋体"/>
                <w:bCs/>
                <w:kern w:val="44"/>
                <w:szCs w:val="21"/>
                <w:lang w:bidi="ar"/>
              </w:rPr>
              <w:t>监理员</w:t>
            </w:r>
            <w:r>
              <w:rPr>
                <w:rFonts w:hint="eastAsia" w:ascii="仿宋" w:hAnsi="仿宋" w:eastAsia="宋体" w:cs="宋体"/>
                <w:bCs/>
                <w:kern w:val="44"/>
                <w:szCs w:val="21"/>
                <w:lang w:val="en-US" w:eastAsia="zh-CN" w:bidi="ar"/>
              </w:rPr>
              <w:t>2</w:t>
            </w:r>
          </w:p>
        </w:tc>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740" w:type="pct"/>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6"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rPr>
                <w:rFonts w:ascii="宋体" w:hAnsi="宋体" w:eastAsia="宋体" w:cs="宋体"/>
                <w:szCs w:val="21"/>
                <w:lang w:bidi="ar"/>
              </w:rPr>
            </w:pPr>
          </w:p>
        </w:tc>
        <w:tc>
          <w:tcPr>
            <w:tcW w:w="70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648" w:type="pct"/>
            <w:tcBorders>
              <w:top w:val="single" w:color="auto" w:sz="4" w:space="0"/>
              <w:left w:val="single" w:color="auto" w:sz="4" w:space="0"/>
              <w:bottom w:val="single" w:color="auto" w:sz="4" w:space="0"/>
              <w:right w:val="single" w:color="auto" w:sz="4" w:space="0"/>
            </w:tcBorders>
          </w:tcPr>
          <w:p>
            <w:pPr>
              <w:adjustRightInd w:val="0"/>
              <w:snapToGrid w:val="0"/>
              <w:spacing w:before="20"/>
              <w:jc w:val="center"/>
              <w:rPr>
                <w:rFonts w:hint="eastAsia" w:ascii="仿宋" w:hAnsi="仿宋" w:eastAsia="宋体" w:cs="宋体"/>
                <w:bCs/>
                <w:kern w:val="44"/>
                <w:szCs w:val="21"/>
                <w:lang w:val="en-US" w:eastAsia="zh-CN" w:bidi="ar"/>
              </w:rPr>
            </w:pPr>
            <w:r>
              <w:rPr>
                <w:rFonts w:hint="eastAsia" w:ascii="仿宋" w:hAnsi="仿宋" w:eastAsia="宋体" w:cs="宋体"/>
                <w:bCs/>
                <w:kern w:val="44"/>
                <w:szCs w:val="21"/>
                <w:lang w:bidi="ar"/>
              </w:rPr>
              <w:t>监理员</w:t>
            </w:r>
            <w:r>
              <w:rPr>
                <w:rFonts w:hint="eastAsia" w:ascii="仿宋" w:hAnsi="仿宋" w:eastAsia="宋体" w:cs="宋体"/>
                <w:bCs/>
                <w:kern w:val="44"/>
                <w:szCs w:val="21"/>
                <w:lang w:val="en-US" w:eastAsia="zh-CN" w:bidi="ar"/>
              </w:rPr>
              <w:t>3</w:t>
            </w:r>
          </w:p>
        </w:tc>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740" w:type="pct"/>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6"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rPr>
                <w:rFonts w:ascii="宋体" w:hAnsi="宋体" w:eastAsia="宋体" w:cs="宋体"/>
                <w:szCs w:val="21"/>
                <w:lang w:bidi="ar"/>
              </w:rPr>
            </w:pPr>
          </w:p>
        </w:tc>
        <w:tc>
          <w:tcPr>
            <w:tcW w:w="70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648" w:type="pct"/>
            <w:tcBorders>
              <w:top w:val="single" w:color="auto" w:sz="4" w:space="0"/>
              <w:left w:val="single" w:color="auto" w:sz="4" w:space="0"/>
              <w:bottom w:val="single" w:color="auto" w:sz="4" w:space="0"/>
              <w:right w:val="single" w:color="auto" w:sz="4" w:space="0"/>
            </w:tcBorders>
          </w:tcPr>
          <w:p>
            <w:pPr>
              <w:adjustRightInd w:val="0"/>
              <w:snapToGrid w:val="0"/>
              <w:spacing w:before="20"/>
              <w:jc w:val="center"/>
              <w:rPr>
                <w:rFonts w:hint="eastAsia" w:ascii="仿宋" w:hAnsi="仿宋" w:eastAsia="宋体" w:cs="宋体"/>
                <w:bCs/>
                <w:kern w:val="44"/>
                <w:szCs w:val="21"/>
                <w:lang w:val="en-US" w:eastAsia="zh-CN" w:bidi="ar"/>
              </w:rPr>
            </w:pPr>
            <w:r>
              <w:rPr>
                <w:rFonts w:hint="eastAsia" w:ascii="仿宋" w:hAnsi="仿宋" w:eastAsia="宋体" w:cs="宋体"/>
                <w:bCs/>
                <w:kern w:val="44"/>
                <w:szCs w:val="21"/>
                <w:lang w:bidi="ar"/>
              </w:rPr>
              <w:t>监理员</w:t>
            </w:r>
            <w:r>
              <w:rPr>
                <w:rFonts w:hint="eastAsia" w:ascii="仿宋" w:hAnsi="仿宋" w:eastAsia="宋体" w:cs="宋体"/>
                <w:bCs/>
                <w:kern w:val="44"/>
                <w:szCs w:val="21"/>
                <w:lang w:val="en-US" w:eastAsia="zh-CN" w:bidi="ar"/>
              </w:rPr>
              <w:t>4</w:t>
            </w:r>
          </w:p>
        </w:tc>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740" w:type="pct"/>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6"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rPr>
                <w:rFonts w:ascii="宋体" w:hAnsi="宋体" w:eastAsia="宋体" w:cs="宋体"/>
                <w:szCs w:val="21"/>
                <w:lang w:bidi="ar"/>
              </w:rPr>
            </w:pPr>
          </w:p>
        </w:tc>
        <w:tc>
          <w:tcPr>
            <w:tcW w:w="70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648" w:type="pct"/>
            <w:tcBorders>
              <w:top w:val="single" w:color="auto" w:sz="4" w:space="0"/>
              <w:left w:val="single" w:color="auto" w:sz="4" w:space="0"/>
              <w:bottom w:val="single" w:color="auto" w:sz="4" w:space="0"/>
              <w:right w:val="single" w:color="auto" w:sz="4" w:space="0"/>
            </w:tcBorders>
          </w:tcPr>
          <w:p>
            <w:pPr>
              <w:adjustRightInd w:val="0"/>
              <w:snapToGrid w:val="0"/>
              <w:spacing w:before="20"/>
              <w:jc w:val="center"/>
              <w:rPr>
                <w:rFonts w:hint="eastAsia" w:ascii="仿宋" w:hAnsi="仿宋" w:eastAsia="宋体" w:cs="宋体"/>
                <w:bCs/>
                <w:kern w:val="44"/>
                <w:szCs w:val="21"/>
                <w:lang w:val="en-US" w:eastAsia="zh-CN" w:bidi="ar"/>
              </w:rPr>
            </w:pPr>
            <w:r>
              <w:rPr>
                <w:rFonts w:hint="eastAsia" w:ascii="仿宋" w:hAnsi="仿宋" w:eastAsia="宋体" w:cs="宋体"/>
                <w:bCs/>
                <w:kern w:val="44"/>
                <w:szCs w:val="21"/>
                <w:lang w:bidi="ar"/>
              </w:rPr>
              <w:t>监理员</w:t>
            </w:r>
            <w:r>
              <w:rPr>
                <w:rFonts w:hint="eastAsia" w:ascii="仿宋" w:hAnsi="仿宋" w:eastAsia="宋体" w:cs="宋体"/>
                <w:bCs/>
                <w:kern w:val="44"/>
                <w:szCs w:val="21"/>
                <w:lang w:val="en-US" w:eastAsia="zh-CN" w:bidi="ar"/>
              </w:rPr>
              <w:t>5</w:t>
            </w:r>
          </w:p>
        </w:tc>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740" w:type="pct"/>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6"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rPr>
                <w:rFonts w:ascii="宋体" w:hAnsi="宋体" w:eastAsia="宋体" w:cs="宋体"/>
                <w:szCs w:val="21"/>
                <w:lang w:bidi="ar"/>
              </w:rPr>
            </w:pPr>
          </w:p>
        </w:tc>
        <w:tc>
          <w:tcPr>
            <w:tcW w:w="70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648" w:type="pct"/>
            <w:tcBorders>
              <w:top w:val="single" w:color="auto" w:sz="4" w:space="0"/>
              <w:left w:val="single" w:color="auto" w:sz="4" w:space="0"/>
              <w:bottom w:val="single" w:color="auto" w:sz="4" w:space="0"/>
              <w:right w:val="single" w:color="auto" w:sz="4" w:space="0"/>
            </w:tcBorders>
          </w:tcPr>
          <w:p>
            <w:pPr>
              <w:adjustRightInd w:val="0"/>
              <w:snapToGrid w:val="0"/>
              <w:spacing w:before="20"/>
              <w:jc w:val="center"/>
              <w:rPr>
                <w:rFonts w:hint="eastAsia" w:ascii="仿宋" w:hAnsi="仿宋" w:eastAsia="宋体" w:cs="宋体"/>
                <w:bCs/>
                <w:kern w:val="44"/>
                <w:szCs w:val="21"/>
                <w:lang w:val="en-US" w:eastAsia="zh-CN" w:bidi="ar"/>
              </w:rPr>
            </w:pPr>
            <w:r>
              <w:rPr>
                <w:rFonts w:hint="eastAsia" w:ascii="仿宋" w:hAnsi="仿宋" w:eastAsia="宋体" w:cs="宋体"/>
                <w:bCs/>
                <w:kern w:val="44"/>
                <w:szCs w:val="21"/>
                <w:lang w:bidi="ar"/>
              </w:rPr>
              <w:t>监理员</w:t>
            </w:r>
            <w:r>
              <w:rPr>
                <w:rFonts w:hint="eastAsia" w:ascii="仿宋" w:hAnsi="仿宋" w:eastAsia="宋体" w:cs="宋体"/>
                <w:bCs/>
                <w:kern w:val="44"/>
                <w:szCs w:val="21"/>
                <w:lang w:val="en-US" w:eastAsia="zh-CN" w:bidi="ar"/>
              </w:rPr>
              <w:t>6</w:t>
            </w:r>
          </w:p>
        </w:tc>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740" w:type="pct"/>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6"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szCs w:val="21"/>
                <w:lang w:bidi="ar"/>
              </w:rPr>
              <w:t>……</w:t>
            </w:r>
          </w:p>
        </w:tc>
        <w:tc>
          <w:tcPr>
            <w:tcW w:w="70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648" w:type="pct"/>
            <w:tcBorders>
              <w:top w:val="single" w:color="auto" w:sz="4" w:space="0"/>
              <w:left w:val="single" w:color="auto" w:sz="4" w:space="0"/>
              <w:bottom w:val="single" w:color="auto" w:sz="4" w:space="0"/>
              <w:right w:val="single" w:color="auto" w:sz="4" w:space="0"/>
            </w:tcBorders>
          </w:tcPr>
          <w:p>
            <w:pPr>
              <w:adjustRightInd w:val="0"/>
              <w:snapToGrid w:val="0"/>
              <w:spacing w:before="20"/>
              <w:jc w:val="center"/>
              <w:rPr>
                <w:rFonts w:ascii="仿宋" w:hAnsi="仿宋" w:eastAsia="宋体" w:cs="仿宋"/>
                <w:bCs/>
                <w:kern w:val="44"/>
                <w:szCs w:val="21"/>
              </w:rPr>
            </w:pPr>
          </w:p>
        </w:tc>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p>
        </w:tc>
        <w:tc>
          <w:tcPr>
            <w:tcW w:w="1740" w:type="pct"/>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r>
              <w:rPr>
                <w:rFonts w:hint="eastAsia" w:ascii="宋体" w:hAnsi="宋体" w:eastAsia="宋体" w:cs="宋体"/>
                <w:lang w:bidi="ar"/>
              </w:rPr>
              <w:t>备注：</w:t>
            </w:r>
          </w:p>
          <w:p>
            <w:pPr>
              <w:rPr>
                <w:rFonts w:ascii="宋体" w:hAnsi="宋体" w:eastAsia="宋体" w:cs="宋体"/>
              </w:rPr>
            </w:pPr>
            <w:r>
              <w:rPr>
                <w:rFonts w:hint="eastAsia" w:ascii="宋体" w:hAnsi="宋体" w:eastAsia="宋体" w:cs="宋体"/>
                <w:lang w:bidi="ar"/>
              </w:rPr>
              <w:t>1、“岗位”要求（总监理工程师除外）由招标人根据项目管理需要在本表备注中明确提出，如：拟派驻施工现场的总监理工程师代表、专业监理工程师、监理员等。以上项目管理团队人员信息将由交易系统提取后供各相关单位在履约时比对、查核。</w:t>
            </w:r>
          </w:p>
          <w:p>
            <w:pPr>
              <w:rPr>
                <w:rFonts w:ascii="宋体" w:hAnsi="宋体" w:eastAsia="宋体" w:cs="宋体"/>
              </w:rPr>
            </w:pPr>
            <w:r>
              <w:rPr>
                <w:rFonts w:hint="eastAsia" w:ascii="宋体" w:hAnsi="宋体" w:eastAsia="宋体" w:cs="宋体"/>
                <w:lang w:bidi="ar"/>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pPr>
              <w:rPr>
                <w:rFonts w:ascii="宋体" w:hAnsi="宋体" w:eastAsia="宋体" w:cs="宋体"/>
              </w:rPr>
            </w:pPr>
            <w:r>
              <w:rPr>
                <w:rFonts w:hint="eastAsia" w:ascii="宋体" w:hAnsi="宋体" w:eastAsia="宋体" w:cs="宋体"/>
                <w:lang w:bidi="ar"/>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pPr>
        <w:rPr>
          <w:rFonts w:ascii="Times New Roman" w:hAnsi="Times New Roman" w:eastAsia="宋体" w:cs="Times New Roman"/>
        </w:rPr>
      </w:pPr>
    </w:p>
    <w:p/>
    <w:sectPr>
      <w:footerReference r:id="rId6" w:type="first"/>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Helvetica Neue">
    <w:altName w:val="Times New Roman"/>
    <w:panose1 w:val="02000503000000020004"/>
    <w:charset w:val="00"/>
    <w:family w:val="auto"/>
    <w:pitch w:val="default"/>
    <w:sig w:usb0="00000000" w:usb1="00000000" w:usb2="00000010" w:usb3="00000000" w:csb0="0000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83087531"/>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683087531"/>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8"/>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30E81"/>
    <w:multiLevelType w:val="multilevel"/>
    <w:tmpl w:val="93B30E81"/>
    <w:lvl w:ilvl="0" w:tentative="0">
      <w:start w:val="1"/>
      <w:numFmt w:val="decimal"/>
      <w:lvlText w:val="%1"/>
      <w:lvlJc w:val="left"/>
      <w:pPr>
        <w:ind w:left="63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iMWI2YTJkZmIzYjQ4ZjlhODAzYTMyZDljZjhmOGQifQ=="/>
  </w:docVars>
  <w:rsids>
    <w:rsidRoot w:val="005A22B0"/>
    <w:rsid w:val="002A4363"/>
    <w:rsid w:val="005A22B0"/>
    <w:rsid w:val="00846D05"/>
    <w:rsid w:val="009D7B45"/>
    <w:rsid w:val="009F40D9"/>
    <w:rsid w:val="00A55739"/>
    <w:rsid w:val="00DE1712"/>
    <w:rsid w:val="00E03546"/>
    <w:rsid w:val="021674AE"/>
    <w:rsid w:val="05720A1F"/>
    <w:rsid w:val="07753730"/>
    <w:rsid w:val="07E900E2"/>
    <w:rsid w:val="096B242B"/>
    <w:rsid w:val="0CE70445"/>
    <w:rsid w:val="0F451BF2"/>
    <w:rsid w:val="14A8633C"/>
    <w:rsid w:val="16B215B5"/>
    <w:rsid w:val="19E716B5"/>
    <w:rsid w:val="1AA018AD"/>
    <w:rsid w:val="1BC73E16"/>
    <w:rsid w:val="1CBF6A46"/>
    <w:rsid w:val="1D0C5589"/>
    <w:rsid w:val="1EB266EE"/>
    <w:rsid w:val="2243503C"/>
    <w:rsid w:val="22AC4782"/>
    <w:rsid w:val="24DE5462"/>
    <w:rsid w:val="27BB14D2"/>
    <w:rsid w:val="288560E1"/>
    <w:rsid w:val="29272945"/>
    <w:rsid w:val="2DFF0C37"/>
    <w:rsid w:val="319F27CD"/>
    <w:rsid w:val="36144FBC"/>
    <w:rsid w:val="37F7B64F"/>
    <w:rsid w:val="3CB64775"/>
    <w:rsid w:val="3CF51D7A"/>
    <w:rsid w:val="41EE2AC3"/>
    <w:rsid w:val="44C16338"/>
    <w:rsid w:val="473E0472"/>
    <w:rsid w:val="49407860"/>
    <w:rsid w:val="49B71D1D"/>
    <w:rsid w:val="4AA04E18"/>
    <w:rsid w:val="4C7166A7"/>
    <w:rsid w:val="4CC62F43"/>
    <w:rsid w:val="4FDD6443"/>
    <w:rsid w:val="62D87F2F"/>
    <w:rsid w:val="637F7EA4"/>
    <w:rsid w:val="63ED7B30"/>
    <w:rsid w:val="69525EC3"/>
    <w:rsid w:val="6A476DF5"/>
    <w:rsid w:val="6BC02892"/>
    <w:rsid w:val="6E71421E"/>
    <w:rsid w:val="6EE265EF"/>
    <w:rsid w:val="6FFE7CC0"/>
    <w:rsid w:val="737F34D3"/>
    <w:rsid w:val="73B52DFF"/>
    <w:rsid w:val="73FDCFB7"/>
    <w:rsid w:val="7CD83A58"/>
    <w:rsid w:val="7D180687"/>
    <w:rsid w:val="7DF343A2"/>
    <w:rsid w:val="7F7100A7"/>
    <w:rsid w:val="7FD7BBE4"/>
    <w:rsid w:val="BBFFF79E"/>
    <w:rsid w:val="DFF55BE4"/>
    <w:rsid w:val="FD5F2F66"/>
    <w:rsid w:val="FF7F3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rPr>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p1"/>
    <w:basedOn w:val="1"/>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10</Pages>
  <Words>4908</Words>
  <Characters>5449</Characters>
  <Lines>43</Lines>
  <Paragraphs>12</Paragraphs>
  <TotalTime>9</TotalTime>
  <ScaleCrop>false</ScaleCrop>
  <LinksUpToDate>false</LinksUpToDate>
  <CharactersWithSpaces>5690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2022-08-22T15:18:00Z</dcterms:created>
  <dc:creator>未定义</dc:creator>
  <cp:lastModifiedBy>Lin</cp:lastModifiedBy>
  <dcterms:modified xsi:type="dcterms:W3CDTF">2022-11-28T05:17:27Z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BD591C91699D4C629A3FE17E901CB7FD</vt:lpwstr>
  </property>
</Properties>
</file>