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阳江市阳东区大沟河水污染治理工程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招标公告</w:t>
      </w:r>
    </w:p>
    <w:p>
      <w:pPr>
        <w:autoSpaceDE w:val="0"/>
        <w:autoSpaceDN w:val="0"/>
        <w:adjustRightInd w:val="0"/>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阳江市阳东区大沟河水污染治理工程，已由阳江市阳东区发展和改革局以东发改农〔2022〕18号文件批复可行性研究报告并核准招标。本项目建设资金来源已落实，经项目招</w:t>
      </w:r>
      <w:r>
        <w:rPr>
          <w:rFonts w:hint="eastAsia" w:ascii="仿宋_GB2312" w:hAnsi="宋体" w:eastAsia="仿宋_GB2312" w:cs="Times New Roman"/>
          <w:snapToGrid w:val="0"/>
          <w:color w:val="auto"/>
          <w:sz w:val="24"/>
          <w:highlight w:val="none"/>
        </w:rPr>
        <w:t>标</w:t>
      </w:r>
      <w:r>
        <w:rPr>
          <w:rFonts w:hint="eastAsia" w:ascii="仿宋_GB2312" w:hAnsi="宋体" w:eastAsia="仿宋_GB2312" w:cs="Times New Roman"/>
          <w:snapToGrid w:val="0"/>
          <w:color w:val="auto"/>
          <w:sz w:val="24"/>
          <w:highlight w:val="none"/>
          <w:lang w:val="en-US" w:eastAsia="zh-CN"/>
        </w:rPr>
        <w:t>监督部门</w:t>
      </w:r>
      <w:r>
        <w:rPr>
          <w:rFonts w:hint="eastAsia" w:ascii="仿宋_GB2312" w:hAnsi="宋体" w:eastAsia="仿宋_GB2312" w:cs="Times New Roman"/>
          <w:snapToGrid w:val="0"/>
          <w:color w:val="auto"/>
          <w:sz w:val="24"/>
          <w:highlight w:val="none"/>
        </w:rPr>
        <w:t>备案</w:t>
      </w:r>
      <w:r>
        <w:rPr>
          <w:rFonts w:hint="eastAsia" w:ascii="仿宋_GB2312" w:hAnsi="宋体" w:eastAsia="仿宋_GB2312"/>
          <w:snapToGrid w:val="0"/>
          <w:color w:val="auto"/>
          <w:sz w:val="24"/>
          <w:highlight w:val="none"/>
        </w:rPr>
        <w:t>，已具备招标条件，现就本项目的</w:t>
      </w:r>
      <w:r>
        <w:rPr>
          <w:rFonts w:hint="eastAsia" w:ascii="仿宋_GB2312" w:hAnsi="宋体" w:eastAsia="仿宋_GB2312"/>
          <w:snapToGrid w:val="0"/>
          <w:color w:val="auto"/>
          <w:sz w:val="24"/>
          <w:highlight w:val="none"/>
          <w:u w:val="single"/>
        </w:rPr>
        <w:t>施工</w:t>
      </w:r>
      <w:r>
        <w:rPr>
          <w:rFonts w:hint="eastAsia" w:ascii="仿宋_GB2312" w:hAnsi="宋体" w:eastAsia="仿宋_GB2312"/>
          <w:snapToGrid w:val="0"/>
          <w:color w:val="auto"/>
          <w:sz w:val="24"/>
          <w:highlight w:val="none"/>
        </w:rPr>
        <w:t>面向国内公开招标。</w:t>
      </w:r>
    </w:p>
    <w:p>
      <w:pPr>
        <w:pStyle w:val="4"/>
        <w:overflowPunct w:val="0"/>
        <w:autoSpaceDE w:val="0"/>
        <w:autoSpaceDN w:val="0"/>
        <w:adjustRightInd w:val="0"/>
        <w:snapToGrid w:val="0"/>
        <w:spacing w:before="120" w:line="400" w:lineRule="exact"/>
        <w:ind w:firstLine="482" w:firstLineChars="200"/>
        <w:rPr>
          <w:rFonts w:hint="eastAsia" w:ascii="仿宋_GB2312" w:hAnsi="宋体" w:eastAsia="仿宋_GB2312"/>
          <w:color w:val="auto"/>
          <w:szCs w:val="24"/>
          <w:highlight w:val="none"/>
        </w:rPr>
      </w:pPr>
      <w:r>
        <w:rPr>
          <w:rFonts w:hint="eastAsia" w:ascii="仿宋_GB2312" w:hAnsi="宋体" w:eastAsia="仿宋_GB2312"/>
          <w:b/>
          <w:color w:val="auto"/>
          <w:szCs w:val="24"/>
          <w:highlight w:val="none"/>
        </w:rPr>
        <w:t>一、项目名称:阳江市阳东区大沟河水污染治理工程</w:t>
      </w:r>
      <w:r>
        <w:rPr>
          <w:rStyle w:val="11"/>
          <w:rFonts w:hint="eastAsia" w:ascii="仿宋_GB2312" w:hAnsi="宋体" w:eastAsia="仿宋_GB2312"/>
          <w:b w:val="0"/>
          <w:color w:val="auto"/>
          <w:szCs w:val="24"/>
          <w:highlight w:val="none"/>
        </w:rPr>
        <w:t>。</w:t>
      </w:r>
    </w:p>
    <w:p>
      <w:pPr>
        <w:spacing w:line="40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二、项目概况及招标</w:t>
      </w:r>
      <w:r>
        <w:rPr>
          <w:rFonts w:hint="eastAsia" w:ascii="仿宋_GB2312" w:hAnsi="宋体" w:eastAsia="仿宋_GB2312"/>
          <w:b/>
          <w:color w:val="auto"/>
          <w:sz w:val="24"/>
          <w:highlight w:val="none"/>
          <w:lang w:val="en-US" w:eastAsia="zh-CN"/>
        </w:rPr>
        <w:t>范围</w:t>
      </w:r>
      <w:r>
        <w:rPr>
          <w:rFonts w:hint="eastAsia" w:ascii="仿宋_GB2312" w:hAnsi="宋体" w:eastAsia="仿宋_GB2312"/>
          <w:b/>
          <w:color w:val="auto"/>
          <w:sz w:val="24"/>
          <w:highlight w:val="none"/>
        </w:rPr>
        <w:t>:</w:t>
      </w:r>
    </w:p>
    <w:p>
      <w:pPr>
        <w:spacing w:line="400" w:lineRule="exact"/>
        <w:ind w:firstLine="480" w:firstLineChars="200"/>
        <w:rPr>
          <w:rFonts w:hint="default" w:ascii="仿宋_GB2312" w:hAnsi="宋体" w:eastAsia="仿宋_GB2312" w:cs="Times New Roman"/>
          <w:snapToGrid w:val="0"/>
          <w:color w:val="auto"/>
          <w:sz w:val="24"/>
          <w:highlight w:val="none"/>
          <w:lang w:val="en-US" w:eastAsia="zh-CN"/>
        </w:rPr>
      </w:pPr>
      <w:r>
        <w:rPr>
          <w:rFonts w:hint="eastAsia" w:ascii="仿宋_GB2312" w:hAnsi="宋体" w:eastAsia="仿宋_GB2312" w:cs="Times New Roman"/>
          <w:snapToGrid w:val="0"/>
          <w:color w:val="auto"/>
          <w:sz w:val="24"/>
          <w:highlight w:val="none"/>
        </w:rPr>
        <w:t>1、项目概况：（1）稳定塘净化工程：对水产养殖尾水等进行处理，在三墩村和梁屋村建设稳定塘处理设施各1座，处理规模分别为 6000m3/d和2000m3/d。（2）排口污水处理工程：对镇区主要排口生活污水进行处理，安装“A2O+滤布滤池”一体化污水处理设备1套，处理规模为 3000m3/d。（3）生态沟工程：对河岸的农业面源污染进行治理，建设生态沟4.0km，种植挺水植物4000m2。（4）水体生态修复工程：对大沟河主河道上游和支流下游水体进行生态修复，水体生态修复长度共4km，包括水体清杂1.2万m3，投加底质改良剂12.5t，建设生态缓冲带4.8km，安装生态浮岛3200m2，配套安装推流曝气机50台</w:t>
      </w:r>
      <w:r>
        <w:rPr>
          <w:rFonts w:hint="eastAsia" w:ascii="仿宋_GB2312" w:hAnsi="宋体" w:eastAsia="仿宋_GB2312" w:cs="Times New Roman"/>
          <w:snapToGrid w:val="0"/>
          <w:color w:val="auto"/>
          <w:sz w:val="24"/>
          <w:highlight w:val="none"/>
          <w:lang w:eastAsia="zh-CN"/>
        </w:rPr>
        <w:t>（</w:t>
      </w:r>
      <w:r>
        <w:rPr>
          <w:rFonts w:hint="eastAsia" w:ascii="仿宋_GB2312" w:hAnsi="宋体" w:eastAsia="仿宋_GB2312" w:cs="Times New Roman"/>
          <w:snapToGrid w:val="0"/>
          <w:color w:val="auto"/>
          <w:sz w:val="24"/>
          <w:highlight w:val="none"/>
          <w:lang w:val="en-US" w:eastAsia="zh-CN"/>
        </w:rPr>
        <w:t>具体以设计图纸为准</w:t>
      </w:r>
      <w:r>
        <w:rPr>
          <w:rFonts w:hint="eastAsia" w:ascii="仿宋_GB2312" w:hAnsi="宋体" w:eastAsia="仿宋_GB2312" w:cs="Times New Roman"/>
          <w:snapToGrid w:val="0"/>
          <w:color w:val="auto"/>
          <w:sz w:val="24"/>
          <w:highlight w:val="none"/>
          <w:lang w:eastAsia="zh-CN"/>
        </w:rPr>
        <w:t>）。</w:t>
      </w:r>
      <w:r>
        <w:rPr>
          <w:rFonts w:hint="eastAsia" w:ascii="仿宋_GB2312" w:hAnsi="宋体" w:eastAsia="仿宋_GB2312" w:cs="Times New Roman"/>
          <w:snapToGrid w:val="0"/>
          <w:color w:val="auto"/>
          <w:sz w:val="24"/>
          <w:highlight w:val="none"/>
          <w:lang w:val="en-US" w:eastAsia="zh-CN"/>
        </w:rPr>
        <w:t>本工程招标控制价</w:t>
      </w:r>
      <w:r>
        <w:rPr>
          <w:rFonts w:hint="eastAsia" w:ascii="仿宋_GB2312" w:hAnsi="宋体" w:eastAsia="仿宋_GB2312"/>
          <w:snapToGrid w:val="0"/>
          <w:color w:val="auto"/>
          <w:kern w:val="0"/>
          <w:sz w:val="24"/>
          <w:highlight w:val="none"/>
        </w:rPr>
        <w:t>为</w:t>
      </w:r>
      <w:r>
        <w:rPr>
          <w:rFonts w:hint="eastAsia" w:ascii="仿宋_GB2312" w:hAnsi="宋体" w:eastAsia="仿宋_GB2312" w:cs="Times New Roman"/>
          <w:snapToGrid w:val="0"/>
          <w:color w:val="auto"/>
          <w:sz w:val="24"/>
          <w:highlight w:val="none"/>
          <w:lang w:val="en-US" w:eastAsia="zh-CN"/>
        </w:rPr>
        <w:t>（人民币）34499239.33元。</w:t>
      </w:r>
    </w:p>
    <w:p>
      <w:pPr>
        <w:spacing w:line="400" w:lineRule="exact"/>
        <w:ind w:firstLine="480" w:firstLineChars="200"/>
        <w:rPr>
          <w:rFonts w:hint="eastAsia" w:ascii="仿宋_GB2312" w:hAnsi="宋体" w:eastAsia="仿宋_GB2312" w:cs="Times New Roman"/>
          <w:snapToGrid w:val="0"/>
          <w:color w:val="auto"/>
          <w:sz w:val="24"/>
          <w:highlight w:val="none"/>
        </w:rPr>
      </w:pPr>
      <w:r>
        <w:rPr>
          <w:rFonts w:hint="eastAsia" w:ascii="仿宋_GB2312" w:hAnsi="宋体" w:eastAsia="仿宋_GB2312" w:cs="Times New Roman"/>
          <w:snapToGrid w:val="0"/>
          <w:color w:val="auto"/>
          <w:sz w:val="24"/>
          <w:highlight w:val="none"/>
        </w:rPr>
        <w:t>2、建设地点：阳江市阳东区大沟河</w:t>
      </w:r>
    </w:p>
    <w:p>
      <w:pPr>
        <w:spacing w:line="400" w:lineRule="exact"/>
        <w:ind w:firstLine="480" w:firstLineChars="200"/>
        <w:rPr>
          <w:rFonts w:hint="eastAsia" w:ascii="仿宋_GB2312" w:hAnsi="宋体" w:eastAsia="仿宋_GB2312" w:cs="Times New Roman"/>
          <w:snapToGrid w:val="0"/>
          <w:color w:val="auto"/>
          <w:sz w:val="24"/>
          <w:highlight w:val="none"/>
        </w:rPr>
      </w:pPr>
      <w:r>
        <w:rPr>
          <w:rFonts w:hint="eastAsia" w:ascii="仿宋_GB2312" w:hAnsi="宋体" w:eastAsia="仿宋_GB2312" w:cs="Times New Roman"/>
          <w:snapToGrid w:val="0"/>
          <w:color w:val="auto"/>
          <w:sz w:val="24"/>
          <w:highlight w:val="none"/>
          <w:lang w:val="en-US" w:eastAsia="zh-CN"/>
        </w:rPr>
        <w:t>3</w:t>
      </w:r>
      <w:r>
        <w:rPr>
          <w:rFonts w:hint="eastAsia" w:ascii="仿宋_GB2312" w:hAnsi="宋体" w:eastAsia="仿宋_GB2312" w:cs="Times New Roman"/>
          <w:snapToGrid w:val="0"/>
          <w:color w:val="auto"/>
          <w:sz w:val="24"/>
          <w:highlight w:val="none"/>
        </w:rPr>
        <w:t>、招标范围：已标价工程量清单及施工图纸列明的全部内容。</w:t>
      </w:r>
    </w:p>
    <w:p>
      <w:pPr>
        <w:spacing w:line="400" w:lineRule="exact"/>
        <w:ind w:firstLine="472" w:firstLineChars="196"/>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三、计划工期</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u w:val="none"/>
          <w:lang w:val="en-US" w:eastAsia="zh-CN"/>
        </w:rPr>
        <w:t>240个日历天</w:t>
      </w:r>
      <w:r>
        <w:rPr>
          <w:rFonts w:hint="eastAsia" w:ascii="仿宋_GB2312" w:hAnsi="宋体" w:eastAsia="仿宋_GB2312"/>
          <w:color w:val="auto"/>
          <w:sz w:val="24"/>
          <w:highlight w:val="none"/>
        </w:rPr>
        <w:t>。</w:t>
      </w:r>
    </w:p>
    <w:p>
      <w:pPr>
        <w:spacing w:line="400" w:lineRule="exact"/>
        <w:ind w:firstLine="472" w:firstLineChars="196"/>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四、投标人资格要求:</w:t>
      </w:r>
    </w:p>
    <w:p>
      <w:pPr>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1、具有独立法人资格的施工企业；</w:t>
      </w:r>
    </w:p>
    <w:p>
      <w:pPr>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2、具有水利水电工程施工总承包</w:t>
      </w:r>
      <w:r>
        <w:rPr>
          <w:rFonts w:hint="eastAsia" w:ascii="仿宋_GB2312" w:hAnsi="宋体" w:eastAsia="仿宋_GB2312"/>
          <w:snapToGrid w:val="0"/>
          <w:color w:val="auto"/>
          <w:sz w:val="24"/>
          <w:highlight w:val="none"/>
          <w:lang w:val="en-US" w:eastAsia="zh-CN"/>
        </w:rPr>
        <w:t>叁</w:t>
      </w:r>
      <w:r>
        <w:rPr>
          <w:rFonts w:hint="eastAsia" w:ascii="仿宋_GB2312" w:hAnsi="宋体" w:eastAsia="仿宋_GB2312"/>
          <w:snapToGrid w:val="0"/>
          <w:color w:val="auto"/>
          <w:sz w:val="24"/>
          <w:highlight w:val="none"/>
        </w:rPr>
        <w:t>级或以上资质且已取得建设行政主管部门颁发的安全生产许可证；</w:t>
      </w:r>
    </w:p>
    <w:p>
      <w:pPr>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3、拟任本工程的项目经理具有水利水电工程专业</w:t>
      </w:r>
      <w:r>
        <w:rPr>
          <w:rFonts w:hint="eastAsia" w:ascii="仿宋_GB2312" w:hAnsi="宋体" w:eastAsia="仿宋_GB2312"/>
          <w:snapToGrid w:val="0"/>
          <w:color w:val="auto"/>
          <w:sz w:val="24"/>
          <w:highlight w:val="none"/>
          <w:lang w:val="en-US" w:eastAsia="zh-CN"/>
        </w:rPr>
        <w:t>一</w:t>
      </w:r>
      <w:r>
        <w:rPr>
          <w:rFonts w:hint="eastAsia" w:ascii="仿宋_GB2312" w:hAnsi="宋体" w:eastAsia="仿宋_GB2312"/>
          <w:snapToGrid w:val="0"/>
          <w:color w:val="auto"/>
          <w:sz w:val="24"/>
          <w:highlight w:val="none"/>
        </w:rPr>
        <w:t>级注册建造师资格，</w:t>
      </w:r>
      <w:r>
        <w:rPr>
          <w:rFonts w:hint="eastAsia" w:ascii="仿宋_GB2312" w:hAnsi="宋体" w:eastAsia="仿宋_GB2312"/>
          <w:color w:val="auto"/>
          <w:sz w:val="24"/>
          <w:highlight w:val="none"/>
        </w:rPr>
        <w:t>在本单位注册</w:t>
      </w:r>
      <w:r>
        <w:rPr>
          <w:rFonts w:hint="eastAsia" w:ascii="仿宋_GB2312" w:hAnsi="宋体" w:eastAsia="仿宋_GB2312"/>
          <w:snapToGrid w:val="0"/>
          <w:color w:val="auto"/>
          <w:sz w:val="24"/>
          <w:highlight w:val="none"/>
        </w:rPr>
        <w:t>；拟任本工程的技术负责人具有</w:t>
      </w:r>
      <w:r>
        <w:rPr>
          <w:rFonts w:hint="eastAsia" w:ascii="仿宋_GB2312" w:hAnsi="宋体" w:eastAsia="仿宋_GB2312"/>
          <w:color w:val="auto"/>
          <w:sz w:val="24"/>
          <w:highlight w:val="none"/>
        </w:rPr>
        <w:t>水利水电</w:t>
      </w:r>
      <w:r>
        <w:rPr>
          <w:rFonts w:hint="eastAsia" w:ascii="仿宋" w:hAnsi="仿宋" w:eastAsia="仿宋" w:cs="仿宋"/>
          <w:color w:val="auto"/>
          <w:sz w:val="24"/>
          <w:highlight w:val="none"/>
        </w:rPr>
        <w:t>相关专业</w:t>
      </w:r>
      <w:r>
        <w:rPr>
          <w:rFonts w:hint="eastAsia" w:ascii="仿宋_GB2312" w:hAnsi="宋体" w:eastAsia="仿宋_GB2312"/>
          <w:snapToGrid w:val="0"/>
          <w:color w:val="auto"/>
          <w:sz w:val="24"/>
          <w:highlight w:val="none"/>
          <w:lang w:val="en-US" w:eastAsia="zh-CN"/>
        </w:rPr>
        <w:t>中</w:t>
      </w:r>
      <w:r>
        <w:rPr>
          <w:rFonts w:hint="eastAsia" w:ascii="仿宋_GB2312" w:hAnsi="宋体" w:eastAsia="仿宋_GB2312"/>
          <w:snapToGrid w:val="0"/>
          <w:color w:val="auto"/>
          <w:sz w:val="24"/>
          <w:highlight w:val="none"/>
        </w:rPr>
        <w:t>级或以上职称；</w:t>
      </w:r>
    </w:p>
    <w:p>
      <w:pPr>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4、企业法定代表人须</w:t>
      </w:r>
      <w:r>
        <w:rPr>
          <w:rFonts w:hint="eastAsia" w:ascii="仿宋_GB2312" w:hAnsi="宋体" w:eastAsia="仿宋_GB2312"/>
          <w:color w:val="auto"/>
          <w:sz w:val="24"/>
          <w:highlight w:val="none"/>
        </w:rPr>
        <w:t>取得水行政主管部门颁发的A类安全生产考核合格证书；</w:t>
      </w:r>
      <w:r>
        <w:rPr>
          <w:rFonts w:hint="eastAsia" w:ascii="仿宋_GB2312" w:hAnsi="宋体" w:eastAsia="仿宋_GB2312"/>
          <w:snapToGrid w:val="0"/>
          <w:color w:val="auto"/>
          <w:sz w:val="24"/>
          <w:highlight w:val="none"/>
        </w:rPr>
        <w:t>项目经理和专职安全生产管理人员须分别取得水行政主管部门颁发的B类和C类安全生产考核合格证书；</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5、拟投入本工程的造价负责人具有造价工程师注册证书或资格证书；</w:t>
      </w:r>
    </w:p>
    <w:p>
      <w:pPr>
        <w:spacing w:line="400" w:lineRule="exact"/>
        <w:ind w:firstLine="480" w:firstLineChars="200"/>
        <w:rPr>
          <w:rFonts w:hint="eastAsia" w:ascii="仿宋_GB2312" w:hAnsi="宋体" w:eastAsia="仿宋_GB2312"/>
          <w:snapToGrid w:val="0"/>
          <w:color w:val="auto"/>
          <w:sz w:val="24"/>
          <w:highlight w:val="none"/>
        </w:rPr>
      </w:pPr>
      <w:r>
        <w:rPr>
          <w:rFonts w:hint="eastAsia" w:ascii="仿宋_GB2312" w:hAnsi="宋体" w:eastAsia="仿宋_GB2312"/>
          <w:snapToGrid w:val="0"/>
          <w:color w:val="auto"/>
          <w:sz w:val="24"/>
          <w:highlight w:val="none"/>
        </w:rPr>
        <w:t>6、</w:t>
      </w:r>
      <w:r>
        <w:rPr>
          <w:rFonts w:hint="eastAsia" w:ascii="仿宋_GB2312" w:hAnsi="宋体" w:eastAsia="仿宋_GB2312"/>
          <w:color w:val="auto"/>
          <w:sz w:val="24"/>
          <w:highlight w:val="none"/>
        </w:rPr>
        <w:t>拟投入本工程的现场管理人员主要还包括:</w:t>
      </w:r>
      <w:r>
        <w:rPr>
          <w:rFonts w:hint="eastAsia" w:ascii="仿宋_GB2312" w:hAnsi="宋体" w:eastAsia="仿宋_GB2312"/>
          <w:color w:val="auto"/>
          <w:sz w:val="24"/>
          <w:highlight w:val="none"/>
          <w:lang w:val="en-US" w:eastAsia="zh-CN"/>
        </w:rPr>
        <w:t>设备负责人1</w:t>
      </w:r>
      <w:r>
        <w:rPr>
          <w:rFonts w:hint="eastAsia" w:ascii="仿宋_GB2312" w:hAnsi="宋体" w:eastAsia="仿宋_GB2312"/>
          <w:color w:val="auto"/>
          <w:sz w:val="24"/>
          <w:highlight w:val="none"/>
        </w:rPr>
        <w:t>名、</w:t>
      </w:r>
      <w:r>
        <w:rPr>
          <w:rFonts w:hint="eastAsia" w:ascii="仿宋_GB2312" w:hAnsi="宋体" w:eastAsia="仿宋_GB2312"/>
          <w:color w:val="auto"/>
          <w:sz w:val="24"/>
          <w:highlight w:val="none"/>
          <w:lang w:val="en-US" w:eastAsia="zh-CN"/>
        </w:rPr>
        <w:t>安全负责人1</w:t>
      </w:r>
      <w:r>
        <w:rPr>
          <w:rFonts w:hint="eastAsia" w:ascii="仿宋_GB2312" w:hAnsi="宋体" w:eastAsia="仿宋_GB2312"/>
          <w:color w:val="auto"/>
          <w:sz w:val="24"/>
          <w:highlight w:val="none"/>
        </w:rPr>
        <w:t>名、专职安全生产管理人员1名、施工员</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名、</w:t>
      </w:r>
      <w:r>
        <w:rPr>
          <w:rFonts w:hint="eastAsia" w:ascii="仿宋_GB2312" w:hAnsi="宋体" w:eastAsia="仿宋_GB2312"/>
          <w:color w:val="auto"/>
          <w:sz w:val="24"/>
          <w:highlight w:val="none"/>
          <w:lang w:eastAsia="zh-CN"/>
        </w:rPr>
        <w:t>质检员</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名、资料员</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人、材料员</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人，具有相应的资格或岗位证书；</w:t>
      </w:r>
      <w:r>
        <w:rPr>
          <w:rFonts w:hint="eastAsia" w:ascii="仿宋_GB2312" w:hAnsi="宋体" w:eastAsia="仿宋_GB2312"/>
          <w:snapToGrid w:val="0"/>
          <w:color w:val="auto"/>
          <w:sz w:val="24"/>
          <w:highlight w:val="none"/>
        </w:rPr>
        <w:t>每人在本项目只能担任一个岗位，不得兼任；应与投标时一致；</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7、</w:t>
      </w:r>
      <w:bookmarkStart w:id="0" w:name="_Hlk513723476"/>
      <w:r>
        <w:rPr>
          <w:rFonts w:hint="eastAsia" w:ascii="仿宋_GB2312" w:eastAsia="仿宋_GB2312"/>
          <w:snapToGrid w:val="0"/>
          <w:color w:val="auto"/>
          <w:highlight w:val="none"/>
        </w:rPr>
        <w:t>已完成水利建设市场信用信息平台录入手续（在广东水利建设与管理信息网公布禁止参加省内水利工程建设投标期限内的单位不得参加本工程的投标）；</w:t>
      </w:r>
      <w:bookmarkEnd w:id="0"/>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8、上述人员（指以上&lt;3&gt;&lt;4&gt;&lt;5&gt;&lt;6&gt;规定的人员，下同)2022年</w:t>
      </w:r>
      <w:r>
        <w:rPr>
          <w:rFonts w:hint="eastAsia" w:ascii="仿宋_GB2312" w:eastAsia="仿宋_GB2312"/>
          <w:snapToGrid w:val="0"/>
          <w:color w:val="auto"/>
          <w:highlight w:val="none"/>
          <w:lang w:val="en-US" w:eastAsia="zh-CN"/>
        </w:rPr>
        <w:t>7</w:t>
      </w:r>
      <w:r>
        <w:rPr>
          <w:rFonts w:hint="eastAsia" w:ascii="仿宋_GB2312" w:eastAsia="仿宋_GB2312"/>
          <w:snapToGrid w:val="0"/>
          <w:color w:val="auto"/>
          <w:highlight w:val="none"/>
        </w:rPr>
        <w:t>月至2022年</w:t>
      </w:r>
      <w:r>
        <w:rPr>
          <w:rFonts w:hint="eastAsia" w:ascii="仿宋_GB2312" w:eastAsia="仿宋_GB2312"/>
          <w:snapToGrid w:val="0"/>
          <w:color w:val="auto"/>
          <w:highlight w:val="none"/>
          <w:lang w:val="en-US" w:eastAsia="zh-CN"/>
        </w:rPr>
        <w:t>9</w:t>
      </w:r>
      <w:r>
        <w:rPr>
          <w:rFonts w:hint="eastAsia" w:ascii="仿宋_GB2312" w:eastAsia="仿宋_GB2312"/>
          <w:snapToGrid w:val="0"/>
          <w:color w:val="auto"/>
          <w:highlight w:val="none"/>
        </w:rPr>
        <w:t>月的社保证明；</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9、近三年（2019－2021）财务状况良好（未处于严重亏损或冻结状态）；成立未足三年的公司按成立以后至今的财务报表为准；（需提供：资产负债表、利润表及现金流量关键页）</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10、投标申请人在投标登记前应到广州公共资源交易中心办理企业信息登记手续。</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11、“信用中国”网站（www.creditchina.gov.cn)查询：投标人被人民法院列为失信被执行人的，投标活动依法予以限制，不接受其投标。</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注：本项目不接受联合体投标</w:t>
      </w:r>
      <w:r>
        <w:rPr>
          <w:rFonts w:hint="eastAsia" w:ascii="仿宋_GB2312" w:eastAsia="仿宋_GB2312"/>
          <w:snapToGrid w:val="0"/>
          <w:color w:val="auto"/>
          <w:highlight w:val="none"/>
          <w:lang w:eastAsia="zh-CN"/>
        </w:rPr>
        <w:t>；</w:t>
      </w:r>
      <w:r>
        <w:rPr>
          <w:rFonts w:hint="eastAsia" w:ascii="仿宋_GB2312" w:eastAsia="仿宋_GB2312"/>
          <w:snapToGrid w:val="0"/>
          <w:color w:val="auto"/>
          <w:highlight w:val="none"/>
        </w:rPr>
        <w:t>本项目采用资格后审。</w:t>
      </w:r>
    </w:p>
    <w:p>
      <w:pPr>
        <w:spacing w:line="400" w:lineRule="exact"/>
        <w:ind w:firstLine="472" w:firstLineChars="196"/>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五、招标文件的获取</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请有意向的潜在投标单位由企业法定代表人或法人授权的拟投入本项目的项目经理2022年</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月</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日至2022年</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月</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日上午9:30至11:30,下午14:00至16:00到广州公共资源交易中心（广州市天河区天润路333号）投标登记并购买招标文件，投标登记资料详见《附件一》，投标登记资料一式两份装订成册，复印件均需加盖公章，原件备查；投标登记申请表（原件一式两份，加盖公章，单独提供，广州公共资源交易中心信息网http://www.gzzb.gd.cn可下载），招标文件每本售价</w:t>
      </w:r>
      <w:r>
        <w:rPr>
          <w:rFonts w:hint="eastAsia" w:ascii="仿宋_GB2312" w:eastAsia="仿宋_GB2312"/>
          <w:snapToGrid w:val="0"/>
          <w:color w:val="auto"/>
          <w:highlight w:val="none"/>
          <w:lang w:val="en-US" w:eastAsia="zh-CN"/>
        </w:rPr>
        <w:t>5</w:t>
      </w:r>
      <w:r>
        <w:rPr>
          <w:rFonts w:hint="eastAsia" w:ascii="仿宋_GB2312" w:eastAsia="仿宋_GB2312"/>
          <w:snapToGrid w:val="0"/>
          <w:color w:val="auto"/>
          <w:highlight w:val="none"/>
        </w:rPr>
        <w:t>00元，售后不退。</w:t>
      </w:r>
    </w:p>
    <w:p>
      <w:pPr>
        <w:spacing w:line="400" w:lineRule="exact"/>
        <w:ind w:firstLine="472" w:firstLineChars="196"/>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六、投标</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投标文件递交的截止时间为2022年</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月</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日</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时</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u w:val="single"/>
          <w:lang w:val="en-US" w:eastAsia="zh-CN"/>
        </w:rPr>
        <w:t xml:space="preserve"> </w:t>
      </w:r>
      <w:r>
        <w:rPr>
          <w:rFonts w:hint="eastAsia" w:ascii="仿宋_GB2312" w:eastAsia="仿宋_GB2312"/>
          <w:snapToGrid w:val="0"/>
          <w:color w:val="auto"/>
          <w:highlight w:val="none"/>
          <w:u w:val="single"/>
        </w:rPr>
        <w:t xml:space="preserve"> </w:t>
      </w:r>
      <w:r>
        <w:rPr>
          <w:rFonts w:hint="eastAsia" w:ascii="仿宋_GB2312" w:eastAsia="仿宋_GB2312"/>
          <w:snapToGrid w:val="0"/>
          <w:color w:val="auto"/>
          <w:highlight w:val="none"/>
        </w:rPr>
        <w:t>分，地点为广州公共资源交易中心（广州市天河区天润路333号），投标单位须由企业法定代表人或法人授权委托的拟投入本项目的项目经理在投标截止时间前送达指定地点，否则招标人不予受理。</w:t>
      </w:r>
    </w:p>
    <w:p>
      <w:pPr>
        <w:spacing w:line="400" w:lineRule="exact"/>
        <w:ind w:firstLine="472" w:firstLineChars="196"/>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七、发布媒体</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本次招标公告同时在《广东省招标投标监管网》及《广州公共资源交易中心》等媒体发布。</w:t>
      </w:r>
    </w:p>
    <w:p>
      <w:pPr>
        <w:spacing w:line="400" w:lineRule="exact"/>
        <w:ind w:firstLine="472" w:firstLineChars="196"/>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八、联系方式</w:t>
      </w:r>
    </w:p>
    <w:p>
      <w:pPr>
        <w:pStyle w:val="8"/>
        <w:spacing w:before="0" w:beforeAutospacing="0" w:after="0" w:afterAutospacing="0" w:line="400" w:lineRule="exact"/>
        <w:ind w:firstLine="471"/>
        <w:jc w:val="both"/>
        <w:rPr>
          <w:rFonts w:hint="eastAsia" w:ascii="仿宋_GB2312" w:eastAsia="仿宋_GB2312"/>
          <w:snapToGrid w:val="0"/>
          <w:color w:val="auto"/>
          <w:highlight w:val="none"/>
          <w:lang w:eastAsia="zh-CN"/>
        </w:rPr>
      </w:pPr>
      <w:r>
        <w:rPr>
          <w:rFonts w:hint="eastAsia" w:ascii="仿宋_GB2312" w:eastAsia="仿宋_GB2312"/>
          <w:snapToGrid w:val="0"/>
          <w:color w:val="auto"/>
          <w:highlight w:val="none"/>
        </w:rPr>
        <w:t>招 标 人：</w:t>
      </w:r>
      <w:r>
        <w:rPr>
          <w:rFonts w:hint="eastAsia" w:ascii="仿宋_GB2312" w:hAnsi="宋体" w:eastAsia="仿宋_GB2312" w:cs="宋体"/>
          <w:color w:val="auto"/>
          <w:spacing w:val="2"/>
          <w:kern w:val="0"/>
          <w:sz w:val="24"/>
          <w:highlight w:val="none"/>
          <w:lang w:eastAsia="zh-CN"/>
        </w:rPr>
        <w:t>阳江市阳东区大沟镇人民政府</w:t>
      </w:r>
    </w:p>
    <w:p>
      <w:pPr>
        <w:pStyle w:val="8"/>
        <w:spacing w:before="0" w:beforeAutospacing="0" w:after="0" w:afterAutospacing="0" w:line="400" w:lineRule="exact"/>
        <w:ind w:firstLine="471"/>
        <w:jc w:val="both"/>
        <w:rPr>
          <w:rFonts w:hint="default" w:ascii="仿宋_GB2312" w:hAnsi="宋体" w:eastAsia="仿宋_GB2312" w:cs="宋体"/>
          <w:snapToGrid w:val="0"/>
          <w:color w:val="auto"/>
          <w:highlight w:val="none"/>
          <w:lang w:val="en-US"/>
        </w:rPr>
      </w:pPr>
      <w:r>
        <w:rPr>
          <w:rFonts w:hint="eastAsia" w:ascii="仿宋_GB2312" w:eastAsia="仿宋_GB2312"/>
          <w:snapToGrid w:val="0"/>
          <w:color w:val="auto"/>
          <w:highlight w:val="none"/>
        </w:rPr>
        <w:t>联 系 人：</w:t>
      </w:r>
      <w:r>
        <w:rPr>
          <w:rFonts w:hint="eastAsia" w:ascii="仿宋_GB2312" w:hAnsi="宋体" w:eastAsia="仿宋_GB2312" w:cs="宋体"/>
          <w:snapToGrid w:val="0"/>
          <w:color w:val="auto"/>
          <w:highlight w:val="none"/>
          <w:lang w:val="en-US" w:eastAsia="zh-CN"/>
        </w:rPr>
        <w:t>林先生</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电    话：0662-6740716</w:t>
      </w:r>
      <w:bookmarkStart w:id="1" w:name="_GoBack"/>
      <w:bookmarkEnd w:id="1"/>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p>
    <w:p>
      <w:pPr>
        <w:pStyle w:val="8"/>
        <w:spacing w:before="0" w:beforeAutospacing="0" w:after="0" w:afterAutospacing="0" w:line="400" w:lineRule="exact"/>
        <w:ind w:firstLine="471"/>
        <w:jc w:val="both"/>
        <w:rPr>
          <w:rFonts w:hint="eastAsia" w:ascii="仿宋_GB2312" w:eastAsia="仿宋_GB2312"/>
          <w:snapToGrid w:val="0"/>
          <w:color w:val="auto"/>
          <w:highlight w:val="none"/>
          <w:lang w:eastAsia="zh-CN"/>
        </w:rPr>
      </w:pPr>
      <w:r>
        <w:rPr>
          <w:rFonts w:hint="eastAsia" w:ascii="仿宋_GB2312" w:eastAsia="仿宋_GB2312"/>
          <w:snapToGrid w:val="0"/>
          <w:color w:val="auto"/>
          <w:highlight w:val="none"/>
        </w:rPr>
        <w:t>招标代理：广东信仕德建设项目管理有限公司</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pPr>
      <w:r>
        <w:rPr>
          <w:rFonts w:hint="eastAsia" w:ascii="仿宋_GB2312" w:eastAsia="仿宋_GB2312"/>
          <w:snapToGrid w:val="0"/>
          <w:color w:val="auto"/>
          <w:highlight w:val="none"/>
        </w:rPr>
        <w:t>联 系 人：刘工</w:t>
      </w:r>
    </w:p>
    <w:p>
      <w:pPr>
        <w:pStyle w:val="8"/>
        <w:spacing w:before="0" w:beforeAutospacing="0" w:after="0" w:afterAutospacing="0" w:line="400" w:lineRule="exact"/>
        <w:ind w:firstLine="471"/>
        <w:jc w:val="both"/>
        <w:rPr>
          <w:rFonts w:hint="eastAsia" w:ascii="仿宋_GB2312" w:eastAsia="仿宋_GB2312"/>
          <w:snapToGrid w:val="0"/>
          <w:color w:val="auto"/>
          <w:highlight w:val="none"/>
        </w:rPr>
        <w:sectPr>
          <w:footerReference r:id="rId3" w:type="default"/>
          <w:pgSz w:w="11906" w:h="16838"/>
          <w:pgMar w:top="1440" w:right="1134" w:bottom="1440" w:left="1134" w:header="851" w:footer="992" w:gutter="0"/>
          <w:pgNumType w:start="1"/>
          <w:cols w:space="720" w:num="1"/>
          <w:docGrid w:type="lines" w:linePitch="312" w:charSpace="0"/>
        </w:sectPr>
      </w:pPr>
      <w:r>
        <w:rPr>
          <w:rFonts w:hint="eastAsia" w:ascii="仿宋_GB2312" w:eastAsia="仿宋_GB2312"/>
          <w:snapToGrid w:val="0"/>
          <w:color w:val="auto"/>
          <w:highlight w:val="none"/>
        </w:rPr>
        <w:t>电    话：0662-3118488</w:t>
      </w:r>
    </w:p>
    <w:p>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附件一:</w:t>
      </w:r>
    </w:p>
    <w:p>
      <w:pPr>
        <w:pStyle w:val="3"/>
        <w:spacing w:before="120" w:after="120" w:line="240" w:lineRule="exact"/>
        <w:ind w:firstLine="471"/>
        <w:jc w:val="center"/>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投标申请人登记资料一览表</w:t>
      </w:r>
    </w:p>
    <w:p>
      <w:pPr>
        <w:pStyle w:val="4"/>
        <w:overflowPunct w:val="0"/>
        <w:autoSpaceDE w:val="0"/>
        <w:autoSpaceDN w:val="0"/>
        <w:adjustRightInd w:val="0"/>
        <w:snapToGrid w:val="0"/>
        <w:spacing w:before="120" w:line="240" w:lineRule="exact"/>
        <w:rPr>
          <w:rFonts w:hint="eastAsia" w:ascii="仿宋_GB2312" w:hAnsi="宋体" w:eastAsia="仿宋_GB2312"/>
          <w:b/>
          <w:bCs/>
          <w:color w:val="auto"/>
          <w:szCs w:val="24"/>
          <w:highlight w:val="none"/>
        </w:rPr>
      </w:pPr>
      <w:r>
        <w:rPr>
          <w:rFonts w:hint="eastAsia" w:ascii="仿宋_GB2312" w:hAnsi="宋体" w:eastAsia="仿宋_GB2312"/>
          <w:color w:val="auto"/>
          <w:szCs w:val="24"/>
          <w:highlight w:val="none"/>
        </w:rPr>
        <w:t>项目名称:</w:t>
      </w:r>
      <w:r>
        <w:rPr>
          <w:rFonts w:hint="eastAsia" w:ascii="仿宋_GB2312" w:hAnsi="宋体" w:eastAsia="仿宋_GB2312"/>
          <w:color w:val="auto"/>
          <w:szCs w:val="24"/>
          <w:highlight w:val="none"/>
          <w:lang w:eastAsia="zh-CN"/>
        </w:rPr>
        <w:t>阳江市阳东区大沟河水污染治理工程</w:t>
      </w:r>
      <w:r>
        <w:rPr>
          <w:rFonts w:hint="eastAsia" w:ascii="仿宋_GB2312" w:hAnsi="宋体" w:eastAsia="仿宋_GB2312"/>
          <w:color w:val="auto"/>
          <w:szCs w:val="24"/>
          <w:highlight w:val="none"/>
        </w:rPr>
        <w:t xml:space="preserve">      </w:t>
      </w:r>
      <w:r>
        <w:rPr>
          <w:rFonts w:hint="eastAsia" w:ascii="仿宋_GB2312" w:hAnsi="宋体" w:eastAsia="仿宋_GB2312"/>
          <w:color w:val="auto"/>
          <w:szCs w:val="24"/>
          <w:highlight w:val="none"/>
          <w:lang w:val="en-US" w:eastAsia="zh-CN"/>
        </w:rPr>
        <w:t xml:space="preserve">        </w:t>
      </w:r>
      <w:r>
        <w:rPr>
          <w:rFonts w:hint="eastAsia" w:ascii="仿宋_GB2312" w:hAnsi="宋体" w:eastAsia="仿宋_GB2312"/>
          <w:color w:val="auto"/>
          <w:spacing w:val="-10"/>
          <w:szCs w:val="24"/>
          <w:highlight w:val="none"/>
        </w:rPr>
        <w:t>投标单位（盖章）</w:t>
      </w:r>
    </w:p>
    <w:tbl>
      <w:tblPr>
        <w:tblStyle w:val="9"/>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2160"/>
        <w:gridCol w:w="900"/>
        <w:gridCol w:w="1260"/>
        <w:gridCol w:w="514"/>
        <w:gridCol w:w="155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10" w:type="dxa"/>
            <w:gridSpan w:val="8"/>
            <w:tcBorders>
              <w:top w:val="double" w:color="auto" w:sz="4" w:space="0"/>
              <w:left w:val="double" w:color="auto" w:sz="4" w:space="0"/>
              <w:bottom w:val="nil"/>
              <w:right w:val="double" w:color="auto" w:sz="4" w:space="0"/>
            </w:tcBorders>
            <w:noWrap w:val="0"/>
            <w:vAlign w:val="center"/>
          </w:tcPr>
          <w:p>
            <w:pPr>
              <w:snapToGrid w:val="0"/>
              <w:spacing w:line="240" w:lineRule="exact"/>
              <w:ind w:right="102"/>
              <w:rPr>
                <w:rFonts w:hint="eastAsia" w:ascii="仿宋_GB2312" w:hAnsi="宋体" w:eastAsia="仿宋_GB2312"/>
                <w:color w:val="auto"/>
                <w:szCs w:val="21"/>
                <w:highlight w:val="none"/>
              </w:rPr>
            </w:pPr>
            <w:r>
              <w:rPr>
                <w:rFonts w:hint="eastAsia" w:ascii="仿宋_GB2312" w:hAnsi="宋体" w:eastAsia="仿宋_GB2312"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noWrap w:val="0"/>
            <w:vAlign w:val="center"/>
          </w:tcPr>
          <w:p>
            <w:pPr>
              <w:spacing w:line="240" w:lineRule="exact"/>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招标人或招标代理机构接收资料人员签名:</w:t>
            </w:r>
          </w:p>
        </w:tc>
        <w:tc>
          <w:tcPr>
            <w:tcW w:w="3060" w:type="dxa"/>
            <w:gridSpan w:val="2"/>
            <w:tcBorders>
              <w:top w:val="nil"/>
              <w:left w:val="nil"/>
              <w:bottom w:val="double" w:color="auto" w:sz="4" w:space="0"/>
              <w:right w:val="nil"/>
            </w:tcBorders>
            <w:noWrap w:val="0"/>
            <w:vAlign w:val="center"/>
          </w:tcPr>
          <w:p>
            <w:pPr>
              <w:spacing w:line="240" w:lineRule="exact"/>
              <w:rPr>
                <w:rFonts w:hint="eastAsia" w:ascii="仿宋_GB2312" w:hAnsi="宋体" w:eastAsia="仿宋_GB2312" w:cs="宋体"/>
                <w:b/>
                <w:bCs/>
                <w:color w:val="auto"/>
                <w:szCs w:val="21"/>
                <w:highlight w:val="none"/>
              </w:rPr>
            </w:pPr>
          </w:p>
        </w:tc>
        <w:tc>
          <w:tcPr>
            <w:tcW w:w="1774" w:type="dxa"/>
            <w:gridSpan w:val="2"/>
            <w:tcBorders>
              <w:top w:val="nil"/>
              <w:left w:val="nil"/>
              <w:bottom w:val="double" w:color="auto" w:sz="4" w:space="0"/>
              <w:right w:val="nil"/>
            </w:tcBorders>
            <w:noWrap w:val="0"/>
            <w:vAlign w:val="center"/>
          </w:tcPr>
          <w:p>
            <w:pPr>
              <w:spacing w:line="240" w:lineRule="exact"/>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委托代理人签名:</w:t>
            </w:r>
          </w:p>
        </w:tc>
        <w:tc>
          <w:tcPr>
            <w:tcW w:w="2348" w:type="dxa"/>
            <w:gridSpan w:val="2"/>
            <w:tcBorders>
              <w:top w:val="nil"/>
              <w:left w:val="nil"/>
              <w:bottom w:val="double" w:color="auto" w:sz="4" w:space="0"/>
              <w:right w:val="double" w:color="auto" w:sz="4" w:space="0"/>
            </w:tcBorders>
            <w:noWrap w:val="0"/>
            <w:vAlign w:val="center"/>
          </w:tcPr>
          <w:p>
            <w:pPr>
              <w:spacing w:line="240" w:lineRule="exact"/>
              <w:rPr>
                <w:rFonts w:hint="eastAsia" w:ascii="仿宋_GB2312" w:hAnsi="宋体" w:eastAsia="仿宋_GB2312"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468" w:type="dxa"/>
            <w:vMerge w:val="restart"/>
            <w:tcBorders>
              <w:top w:val="double" w:color="auto" w:sz="4" w:space="0"/>
              <w:left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序号</w:t>
            </w:r>
          </w:p>
        </w:tc>
        <w:tc>
          <w:tcPr>
            <w:tcW w:w="4320" w:type="dxa"/>
            <w:gridSpan w:val="2"/>
            <w:vMerge w:val="restart"/>
            <w:tcBorders>
              <w:top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b/>
                <w:color w:val="auto"/>
                <w:szCs w:val="21"/>
                <w:highlight w:val="none"/>
              </w:rPr>
              <w:t>项目</w:t>
            </w:r>
          </w:p>
        </w:tc>
        <w:tc>
          <w:tcPr>
            <w:tcW w:w="900" w:type="dxa"/>
            <w:vMerge w:val="restart"/>
            <w:tcBorders>
              <w:top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b/>
                <w:color w:val="auto"/>
                <w:szCs w:val="21"/>
                <w:highlight w:val="none"/>
              </w:rPr>
              <w:t>内页码</w:t>
            </w:r>
          </w:p>
        </w:tc>
        <w:tc>
          <w:tcPr>
            <w:tcW w:w="1260" w:type="dxa"/>
            <w:vMerge w:val="restart"/>
            <w:tcBorders>
              <w:top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b/>
                <w:color w:val="auto"/>
                <w:szCs w:val="21"/>
                <w:highlight w:val="none"/>
              </w:rPr>
              <w:t>登记提交资料要求</w:t>
            </w:r>
          </w:p>
        </w:tc>
        <w:tc>
          <w:tcPr>
            <w:tcW w:w="2066" w:type="dxa"/>
            <w:gridSpan w:val="2"/>
            <w:tcBorders>
              <w:top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审核情况</w:t>
            </w:r>
          </w:p>
        </w:tc>
        <w:tc>
          <w:tcPr>
            <w:tcW w:w="796" w:type="dxa"/>
            <w:vMerge w:val="restart"/>
            <w:tcBorders>
              <w:top w:val="double" w:color="auto" w:sz="4" w:space="0"/>
              <w:right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blHeader/>
          <w:jc w:val="center"/>
        </w:trPr>
        <w:tc>
          <w:tcPr>
            <w:tcW w:w="468" w:type="dxa"/>
            <w:vMerge w:val="continue"/>
            <w:tcBorders>
              <w:left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p>
        </w:tc>
        <w:tc>
          <w:tcPr>
            <w:tcW w:w="4320" w:type="dxa"/>
            <w:gridSpan w:val="2"/>
            <w:vMerge w:val="continue"/>
            <w:noWrap w:val="0"/>
            <w:vAlign w:val="center"/>
          </w:tcPr>
          <w:p>
            <w:pPr>
              <w:spacing w:line="240" w:lineRule="exact"/>
              <w:jc w:val="center"/>
              <w:rPr>
                <w:rFonts w:hint="eastAsia" w:ascii="仿宋_GB2312" w:hAnsi="宋体" w:eastAsia="仿宋_GB2312"/>
                <w:color w:val="auto"/>
                <w:szCs w:val="21"/>
                <w:highlight w:val="none"/>
              </w:rPr>
            </w:pPr>
          </w:p>
        </w:tc>
        <w:tc>
          <w:tcPr>
            <w:tcW w:w="900" w:type="dxa"/>
            <w:vMerge w:val="continue"/>
            <w:noWrap w:val="0"/>
            <w:vAlign w:val="center"/>
          </w:tcPr>
          <w:p>
            <w:pPr>
              <w:spacing w:line="240" w:lineRule="exact"/>
              <w:jc w:val="center"/>
              <w:rPr>
                <w:rFonts w:hint="eastAsia" w:ascii="仿宋_GB2312" w:hAnsi="宋体" w:eastAsia="仿宋_GB2312"/>
                <w:color w:val="auto"/>
                <w:szCs w:val="21"/>
                <w:highlight w:val="none"/>
              </w:rPr>
            </w:pPr>
          </w:p>
        </w:tc>
        <w:tc>
          <w:tcPr>
            <w:tcW w:w="1260" w:type="dxa"/>
            <w:vMerge w:val="continue"/>
            <w:noWrap w:val="0"/>
            <w:vAlign w:val="center"/>
          </w:tcPr>
          <w:p>
            <w:pPr>
              <w:spacing w:line="240" w:lineRule="exact"/>
              <w:jc w:val="center"/>
              <w:rPr>
                <w:rFonts w:hint="eastAsia" w:ascii="仿宋_GB2312" w:hAnsi="宋体" w:eastAsia="仿宋_GB2312"/>
                <w:color w:val="auto"/>
                <w:szCs w:val="21"/>
                <w:highlight w:val="none"/>
              </w:rPr>
            </w:pPr>
          </w:p>
        </w:tc>
        <w:tc>
          <w:tcPr>
            <w:tcW w:w="2066" w:type="dxa"/>
            <w:gridSpan w:val="2"/>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（此栏不需申请人填写）</w:t>
            </w:r>
          </w:p>
        </w:tc>
        <w:tc>
          <w:tcPr>
            <w:tcW w:w="796" w:type="dxa"/>
            <w:vMerge w:val="continue"/>
            <w:tcBorders>
              <w:right w:val="double" w:color="auto" w:sz="4" w:space="0"/>
            </w:tcBorders>
            <w:noWrap w:val="0"/>
            <w:vAlign w:val="center"/>
          </w:tcPr>
          <w:p>
            <w:pPr>
              <w:spacing w:line="240" w:lineRule="exact"/>
              <w:jc w:val="center"/>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1</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投标登记申请表（不用装订）</w:t>
            </w:r>
          </w:p>
        </w:tc>
        <w:tc>
          <w:tcPr>
            <w:tcW w:w="900" w:type="dxa"/>
            <w:noWrap w:val="0"/>
            <w:vAlign w:val="center"/>
          </w:tcPr>
          <w:p>
            <w:pPr>
              <w:spacing w:line="240" w:lineRule="exact"/>
              <w:ind w:left="2" w:leftChars="-5" w:hanging="12" w:hangingChars="6"/>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2</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投标申请公函（见附件二，同以下资料装订为一本）</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3</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（法人投标登记时）企业法定代表人证明书、法定代表人身份证复印件；(项目经理投标登记时)企业法定代表人证明书、授权委托书、法定代表人、被委托代理人身份证复印件；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4</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企业营业执照副本复印件；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5</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企业资质证书副本复印件；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6</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建设行政主管部门颁发的安全生产许可证复印件；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7</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拟任本工程的项目经理注册建造师证书、身份证复印件；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8</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拟任本工程的技术负责人职称证书、身份证复印件；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9</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企业法定代表人、项目经理、专职安全生产管理人员</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即安全负责人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的安全生产考核合格证书、身份证复印件；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10</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拟投入造价负责人的造价工程师资格证书或注册证书和身份证复印件；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11</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拟任本工程的设备负责人1名、施工员1名、质量员1名、资料员1人、材料员1人的相应的资格或岗位证书和身份证复印件，上述人员在本项目只能担任一个岗位，不得兼任；</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12</w:t>
            </w:r>
          </w:p>
        </w:tc>
        <w:tc>
          <w:tcPr>
            <w:tcW w:w="4320" w:type="dxa"/>
            <w:gridSpan w:val="2"/>
            <w:noWrap w:val="0"/>
            <w:vAlign w:val="center"/>
          </w:tcPr>
          <w:p>
            <w:pPr>
              <w:spacing w:line="24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社保局开具的上述人员的社保对账单（2022年</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月至2022年</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月），并提供当地社保局电话及网址；</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468" w:type="dxa"/>
            <w:tcBorders>
              <w:left w:val="double" w:color="auto" w:sz="4" w:space="0"/>
            </w:tcBorders>
            <w:noWrap w:val="0"/>
            <w:vAlign w:val="center"/>
          </w:tcPr>
          <w:p>
            <w:pPr>
              <w:spacing w:line="24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13</w:t>
            </w:r>
          </w:p>
        </w:tc>
        <w:tc>
          <w:tcPr>
            <w:tcW w:w="4320" w:type="dxa"/>
            <w:gridSpan w:val="2"/>
            <w:noWrap w:val="0"/>
            <w:vAlign w:val="center"/>
          </w:tcPr>
          <w:p>
            <w:pPr>
              <w:spacing w:line="2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近三年（2019－2021）经审计的财务报表，新公司以成立以后至今的财务报表。</w:t>
            </w:r>
            <w:r>
              <w:rPr>
                <w:rFonts w:hint="eastAsia" w:ascii="仿宋_GB2312" w:hAnsi="宋体" w:eastAsia="仿宋_GB2312" w:cs="宋体"/>
                <w:snapToGrid w:val="0"/>
                <w:color w:val="auto"/>
                <w:highlight w:val="none"/>
              </w:rPr>
              <w:t>（需提供：资产负债表、利润表及现金流量关键页）。</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8" w:type="dxa"/>
            <w:tcBorders>
              <w:left w:val="double" w:color="auto" w:sz="4" w:space="0"/>
            </w:tcBorders>
            <w:noWrap w:val="0"/>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14</w:t>
            </w:r>
          </w:p>
        </w:tc>
        <w:tc>
          <w:tcPr>
            <w:tcW w:w="4320" w:type="dxa"/>
            <w:gridSpan w:val="2"/>
            <w:noWrap w:val="0"/>
            <w:vAlign w:val="center"/>
          </w:tcPr>
          <w:p>
            <w:pPr>
              <w:spacing w:line="260" w:lineRule="exact"/>
              <w:rPr>
                <w:rFonts w:hint="eastAsia" w:ascii="仿宋_GB2312" w:hAnsi="宋体" w:eastAsia="仿宋_GB2312"/>
                <w:color w:val="auto"/>
                <w:szCs w:val="21"/>
                <w:highlight w:val="none"/>
              </w:rPr>
            </w:pPr>
            <w:r>
              <w:rPr>
                <w:rFonts w:hint="eastAsia" w:ascii="仿宋" w:hAnsi="仿宋" w:eastAsia="仿宋" w:cs="仿宋"/>
                <w:color w:val="auto"/>
                <w:szCs w:val="21"/>
                <w:highlight w:val="none"/>
              </w:rPr>
              <w:t>已完成广东省水利建设市场信用信息平台登记手续证明（可附网页截图）复印件；</w:t>
            </w:r>
          </w:p>
        </w:tc>
        <w:tc>
          <w:tcPr>
            <w:tcW w:w="900" w:type="dxa"/>
            <w:noWrap w:val="0"/>
            <w:vAlign w:val="center"/>
          </w:tcPr>
          <w:p>
            <w:pPr>
              <w:spacing w:line="240" w:lineRule="exact"/>
              <w:rPr>
                <w:rFonts w:hint="eastAsia" w:ascii="仿宋_GB2312" w:hAnsi="宋体" w:eastAsia="仿宋_GB2312"/>
                <w:color w:val="auto"/>
                <w:szCs w:val="21"/>
                <w:highlight w:val="none"/>
              </w:rPr>
            </w:pPr>
          </w:p>
        </w:tc>
        <w:tc>
          <w:tcPr>
            <w:tcW w:w="1260" w:type="dxa"/>
            <w:noWrap w:val="0"/>
            <w:vAlign w:val="center"/>
          </w:tcPr>
          <w:p>
            <w:pPr>
              <w:spacing w:line="24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原件备查</w:t>
            </w:r>
          </w:p>
        </w:tc>
        <w:tc>
          <w:tcPr>
            <w:tcW w:w="2066" w:type="dxa"/>
            <w:gridSpan w:val="2"/>
            <w:noWrap w:val="0"/>
            <w:vAlign w:val="center"/>
          </w:tcPr>
          <w:p>
            <w:pPr>
              <w:spacing w:line="240" w:lineRule="exact"/>
              <w:ind w:left="-420" w:leftChars="-200"/>
              <w:rPr>
                <w:rFonts w:hint="eastAsia" w:ascii="仿宋_GB2312" w:hAnsi="宋体" w:eastAsia="仿宋_GB2312"/>
                <w:color w:val="auto"/>
                <w:szCs w:val="21"/>
                <w:highlight w:val="none"/>
              </w:rPr>
            </w:pPr>
          </w:p>
        </w:tc>
        <w:tc>
          <w:tcPr>
            <w:tcW w:w="796" w:type="dxa"/>
            <w:tcBorders>
              <w:right w:val="double" w:color="auto" w:sz="4" w:space="0"/>
            </w:tcBorders>
            <w:noWrap w:val="0"/>
            <w:vAlign w:val="center"/>
          </w:tcPr>
          <w:p>
            <w:pPr>
              <w:spacing w:line="240" w:lineRule="exact"/>
              <w:rPr>
                <w:rFonts w:hint="eastAsia" w:ascii="仿宋_GB2312" w:hAnsi="宋体" w:eastAsia="仿宋_GB2312"/>
                <w:color w:val="auto"/>
                <w:szCs w:val="21"/>
                <w:highlight w:val="none"/>
              </w:rPr>
            </w:pPr>
          </w:p>
        </w:tc>
      </w:tr>
    </w:tbl>
    <w:p>
      <w:pPr>
        <w:widowControl/>
        <w:spacing w:line="240" w:lineRule="exact"/>
        <w:ind w:left="540" w:hanging="540" w:hangingChars="300"/>
        <w:jc w:val="left"/>
        <w:rPr>
          <w:rFonts w:hint="eastAsia" w:ascii="仿宋_GB2312" w:hAnsi="宋体" w:eastAsia="仿宋_GB2312" w:cs="宋体"/>
          <w:bCs/>
          <w:color w:val="auto"/>
          <w:sz w:val="18"/>
          <w:szCs w:val="18"/>
          <w:highlight w:val="none"/>
        </w:rPr>
      </w:pPr>
      <w:r>
        <w:rPr>
          <w:rFonts w:hint="eastAsia" w:ascii="仿宋_GB2312" w:hAnsi="宋体" w:eastAsia="仿宋_GB2312" w:cs="宋体"/>
          <w:bCs/>
          <w:color w:val="auto"/>
          <w:sz w:val="18"/>
          <w:szCs w:val="18"/>
          <w:highlight w:val="none"/>
        </w:rPr>
        <w:t>注: 1、本表一式两份，一份附于登记资料内首页，作为登记资料目录，另一份交回投标申请人代表。 两份表格中每页的“审核确认”栏均需双方签署。</w:t>
      </w:r>
    </w:p>
    <w:p>
      <w:pPr>
        <w:widowControl/>
        <w:spacing w:line="240" w:lineRule="exact"/>
        <w:ind w:left="541" w:leftChars="172" w:hanging="180" w:hangingChars="100"/>
        <w:jc w:val="left"/>
        <w:rPr>
          <w:rFonts w:hint="eastAsia" w:ascii="仿宋_GB2312" w:hAnsi="宋体" w:eastAsia="仿宋_GB2312" w:cs="宋体"/>
          <w:bCs/>
          <w:color w:val="auto"/>
          <w:sz w:val="18"/>
          <w:szCs w:val="18"/>
          <w:highlight w:val="none"/>
        </w:rPr>
      </w:pPr>
      <w:r>
        <w:rPr>
          <w:rFonts w:hint="eastAsia" w:ascii="仿宋_GB2312" w:hAnsi="宋体" w:eastAsia="仿宋_GB2312" w:cs="宋体"/>
          <w:bCs/>
          <w:color w:val="auto"/>
          <w:sz w:val="18"/>
          <w:szCs w:val="18"/>
          <w:highlight w:val="none"/>
        </w:rPr>
        <w:t>2、本表原件审核情况栏及备注栏须留空，由招标人或招标代理机构收资料人员审核后填写。</w:t>
      </w:r>
    </w:p>
    <w:p>
      <w:pPr>
        <w:widowControl/>
        <w:spacing w:line="240" w:lineRule="exact"/>
        <w:ind w:left="541" w:leftChars="172" w:hanging="180" w:hangingChars="100"/>
        <w:jc w:val="left"/>
        <w:rPr>
          <w:rFonts w:hint="eastAsia" w:ascii="仿宋_GB2312" w:hAnsi="宋体" w:eastAsia="仿宋_GB2312" w:cs="宋体"/>
          <w:bCs/>
          <w:color w:val="auto"/>
          <w:sz w:val="18"/>
          <w:szCs w:val="18"/>
          <w:highlight w:val="none"/>
        </w:rPr>
      </w:pPr>
      <w:r>
        <w:rPr>
          <w:rFonts w:hint="eastAsia" w:ascii="仿宋_GB2312" w:hAnsi="宋体" w:eastAsia="仿宋_GB2312" w:cs="宋体"/>
          <w:bCs/>
          <w:color w:val="auto"/>
          <w:sz w:val="18"/>
          <w:szCs w:val="18"/>
          <w:highlight w:val="none"/>
        </w:rPr>
        <w:t>3、本表中有修改情况，须经招标人或招标代理机构接收资料人员和投标单位代表共同签署。</w:t>
      </w:r>
    </w:p>
    <w:p>
      <w:pPr>
        <w:rPr>
          <w:rFonts w:hint="eastAsia" w:ascii="仿宋_GB2312" w:hAnsi="宋体" w:eastAsia="仿宋_GB2312"/>
          <w:color w:val="auto"/>
          <w:sz w:val="24"/>
          <w:highlight w:val="none"/>
        </w:rPr>
      </w:pPr>
      <w:r>
        <w:rPr>
          <w:rFonts w:hint="eastAsia" w:ascii="仿宋_GB2312" w:hAnsi="宋体" w:eastAsia="仿宋_GB2312"/>
          <w:color w:val="auto"/>
          <w:highlight w:val="none"/>
        </w:rPr>
        <w:br w:type="page"/>
      </w:r>
      <w:r>
        <w:rPr>
          <w:rFonts w:hint="eastAsia" w:ascii="仿宋_GB2312" w:hAnsi="宋体" w:eastAsia="仿宋_GB2312"/>
          <w:color w:val="auto"/>
          <w:sz w:val="24"/>
          <w:highlight w:val="none"/>
        </w:rPr>
        <w:t>附件二：</w:t>
      </w:r>
    </w:p>
    <w:p>
      <w:pPr>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投标申请公函</w:t>
      </w:r>
    </w:p>
    <w:p>
      <w:pPr>
        <w:jc w:val="left"/>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widowControl/>
        <w:snapToGrid w:val="0"/>
        <w:rPr>
          <w:rFonts w:hint="eastAsia" w:ascii="仿宋_GB2312" w:hAnsi="宋体" w:eastAsia="仿宋_GB2312" w:cs="宋体"/>
          <w:color w:val="auto"/>
          <w:sz w:val="24"/>
          <w:highlight w:val="none"/>
          <w:u w:val="single"/>
        </w:rPr>
      </w:pPr>
      <w:r>
        <w:rPr>
          <w:rFonts w:hint="eastAsia" w:ascii="仿宋_GB2312" w:hAnsi="宋体" w:eastAsia="仿宋_GB2312"/>
          <w:color w:val="auto"/>
          <w:sz w:val="24"/>
          <w:highlight w:val="none"/>
        </w:rPr>
        <w:t>致招标人:</w:t>
      </w:r>
      <w:r>
        <w:rPr>
          <w:rFonts w:hint="eastAsia" w:ascii="仿宋_GB2312" w:hAnsi="宋体" w:eastAsia="仿宋_GB2312" w:cs="宋体"/>
          <w:color w:val="auto"/>
          <w:sz w:val="24"/>
          <w:highlight w:val="none"/>
          <w:u w:val="single"/>
        </w:rPr>
        <w:t xml:space="preserve">                             </w:t>
      </w:r>
    </w:p>
    <w:p>
      <w:pPr>
        <w:rPr>
          <w:rFonts w:hint="eastAsia" w:ascii="仿宋_GB2312" w:hAnsi="宋体" w:eastAsia="仿宋_GB2312"/>
          <w:color w:val="auto"/>
          <w:sz w:val="24"/>
          <w:highlight w:val="none"/>
        </w:rPr>
      </w:pPr>
    </w:p>
    <w:p>
      <w:pPr>
        <w:pStyle w:val="4"/>
        <w:overflowPunct w:val="0"/>
        <w:autoSpaceDE w:val="0"/>
        <w:autoSpaceDN w:val="0"/>
        <w:adjustRightInd w:val="0"/>
        <w:snapToGrid w:val="0"/>
        <w:spacing w:before="120" w:line="360" w:lineRule="auto"/>
        <w:ind w:firstLine="480" w:firstLineChars="200"/>
        <w:rPr>
          <w:rFonts w:hint="eastAsia" w:ascii="仿宋_GB2312" w:hAnsi="宋体" w:eastAsia="仿宋_GB2312"/>
          <w:b/>
          <w:bCs/>
          <w:color w:val="auto"/>
          <w:szCs w:val="24"/>
          <w:highlight w:val="none"/>
        </w:rPr>
      </w:pPr>
      <w:r>
        <w:rPr>
          <w:rFonts w:hint="eastAsia" w:ascii="仿宋_GB2312" w:hAnsi="宋体" w:eastAsia="仿宋_GB2312"/>
          <w:color w:val="auto"/>
          <w:szCs w:val="24"/>
          <w:highlight w:val="none"/>
        </w:rPr>
        <w:t>按照资格条件的要求，我们递交有关资料文件，以便贵单位审查我们参加</w:t>
      </w:r>
      <w:r>
        <w:rPr>
          <w:rFonts w:hint="eastAsia" w:ascii="仿宋_GB2312" w:hAnsi="宋体" w:eastAsia="仿宋_GB2312"/>
          <w:snapToGrid w:val="0"/>
          <w:color w:val="auto"/>
          <w:kern w:val="0"/>
          <w:szCs w:val="24"/>
          <w:highlight w:val="none"/>
          <w:u w:val="single"/>
          <w:lang w:eastAsia="zh-CN"/>
        </w:rPr>
        <w:t>阳江市阳东区大沟河水污染治理工程</w:t>
      </w:r>
      <w:r>
        <w:rPr>
          <w:rFonts w:hint="eastAsia" w:ascii="仿宋_GB2312" w:hAnsi="宋体" w:eastAsia="仿宋_GB2312"/>
          <w:color w:val="auto"/>
          <w:szCs w:val="24"/>
          <w:highlight w:val="none"/>
        </w:rPr>
        <w:t>投标资格。</w:t>
      </w:r>
    </w:p>
    <w:p>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此申请是</w:t>
      </w:r>
      <w:r>
        <w:rPr>
          <w:rFonts w:hint="eastAsia" w:ascii="宋体" w:hAnsi="宋体" w:eastAsia="仿宋_GB2312"/>
          <w:color w:val="auto"/>
          <w:sz w:val="24"/>
          <w:highlight w:val="none"/>
          <w:u w:val="single"/>
        </w:rPr>
        <w:t> </w:t>
      </w:r>
      <w:r>
        <w:rPr>
          <w:rFonts w:hint="eastAsia" w:ascii="仿宋_GB2312" w:hAnsi="宋体" w:eastAsia="仿宋_GB2312"/>
          <w:color w:val="auto"/>
          <w:sz w:val="24"/>
          <w:highlight w:val="none"/>
          <w:u w:val="single"/>
        </w:rPr>
        <w:t>（投标申请人名称）</w:t>
      </w:r>
      <w:r>
        <w:rPr>
          <w:rFonts w:hint="eastAsia" w:ascii="仿宋_GB2312" w:hAnsi="宋体" w:eastAsia="仿宋_GB2312"/>
          <w:color w:val="auto"/>
          <w:sz w:val="24"/>
          <w:highlight w:val="none"/>
        </w:rPr>
        <w:t>以</w:t>
      </w:r>
      <w:r>
        <w:rPr>
          <w:rFonts w:hint="eastAsia" w:ascii="宋体" w:hAnsi="宋体" w:eastAsia="仿宋_GB2312"/>
          <w:color w:val="auto"/>
          <w:sz w:val="24"/>
          <w:highlight w:val="none"/>
          <w:u w:val="single"/>
        </w:rPr>
        <w:t>  </w:t>
      </w:r>
      <w:r>
        <w:rPr>
          <w:rFonts w:hint="eastAsia" w:ascii="仿宋_GB2312" w:hAnsi="宋体" w:eastAsia="仿宋_GB2312"/>
          <w:color w:val="auto"/>
          <w:sz w:val="24"/>
          <w:highlight w:val="none"/>
          <w:u w:val="single"/>
        </w:rPr>
        <w:t>（</w:t>
      </w:r>
      <w:r>
        <w:rPr>
          <w:rFonts w:hint="eastAsia" w:ascii="仿宋_GB2312" w:hAnsi="宋体" w:eastAsia="仿宋_GB2312"/>
          <w:snapToGrid w:val="0"/>
          <w:color w:val="auto"/>
          <w:sz w:val="24"/>
          <w:highlight w:val="none"/>
          <w:u w:val="single"/>
        </w:rPr>
        <w:t>委托代理人姓名</w:t>
      </w:r>
      <w:r>
        <w:rPr>
          <w:rFonts w:hint="eastAsia" w:ascii="仿宋_GB2312" w:hAnsi="宋体" w:eastAsia="仿宋_GB2312"/>
          <w:color w:val="auto"/>
          <w:sz w:val="24"/>
          <w:highlight w:val="none"/>
          <w:u w:val="single"/>
        </w:rPr>
        <w:t>）</w:t>
      </w:r>
      <w:r>
        <w:rPr>
          <w:rFonts w:hint="eastAsia" w:ascii="仿宋_GB2312" w:hAnsi="宋体" w:eastAsia="仿宋_GB2312"/>
          <w:color w:val="auto"/>
          <w:sz w:val="24"/>
          <w:highlight w:val="none"/>
        </w:rPr>
        <w:t>为全权代表身份递交的。</w:t>
      </w:r>
    </w:p>
    <w:p>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我们保证所有提交的资料是真实可靠的，并为提交的资料负有相应的法律责任。</w:t>
      </w:r>
    </w:p>
    <w:p>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我们理解招标人有权拒绝任何申请，而无需由招标人承担任何责任。</w:t>
      </w:r>
    </w:p>
    <w:p>
      <w:pPr>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投标申请人名称:</w:t>
      </w:r>
      <w:r>
        <w:rPr>
          <w:rFonts w:hint="eastAsia" w:ascii="宋体" w:hAnsi="宋体" w:eastAsia="仿宋_GB2312"/>
          <w:color w:val="auto"/>
          <w:sz w:val="24"/>
          <w:highlight w:val="none"/>
        </w:rPr>
        <w:t> </w:t>
      </w:r>
      <w:r>
        <w:rPr>
          <w:rFonts w:hint="eastAsia" w:ascii="仿宋_GB2312" w:hAnsi="宋体" w:eastAsia="仿宋_GB2312"/>
          <w:color w:val="auto"/>
          <w:sz w:val="24"/>
          <w:highlight w:val="none"/>
        </w:rPr>
        <w:t>（盖章）</w:t>
      </w:r>
    </w:p>
    <w:p>
      <w:pPr>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委托代理人（签字）:</w:t>
      </w:r>
    </w:p>
    <w:p>
      <w:pPr>
        <w:rPr>
          <w:rFonts w:hint="eastAsia" w:ascii="仿宋_GB2312" w:hAnsi="宋体" w:eastAsia="仿宋_GB2312"/>
          <w:color w:val="auto"/>
          <w:sz w:val="24"/>
          <w:highlight w:val="none"/>
        </w:rPr>
      </w:pPr>
      <w:r>
        <w:rPr>
          <w:rFonts w:hint="eastAsia" w:ascii="宋体" w:hAnsi="宋体" w:eastAsia="仿宋_GB2312"/>
          <w:color w:val="auto"/>
          <w:sz w:val="24"/>
          <w:highlight w:val="none"/>
        </w:rPr>
        <w:t> </w:t>
      </w:r>
    </w:p>
    <w:p>
      <w:pPr>
        <w:jc w:val="righ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申请日期:   年</w:t>
      </w:r>
      <w:r>
        <w:rPr>
          <w:rFonts w:hint="eastAsia" w:ascii="宋体" w:hAnsi="宋体" w:eastAsia="仿宋_GB2312"/>
          <w:color w:val="auto"/>
          <w:sz w:val="24"/>
          <w:highlight w:val="none"/>
        </w:rPr>
        <w:t>  </w:t>
      </w:r>
      <w:r>
        <w:rPr>
          <w:rFonts w:hint="eastAsia" w:ascii="仿宋_GB2312" w:hAnsi="宋体" w:eastAsia="仿宋_GB2312"/>
          <w:color w:val="auto"/>
          <w:sz w:val="24"/>
          <w:highlight w:val="none"/>
        </w:rPr>
        <w:t xml:space="preserve"> 月</w:t>
      </w:r>
      <w:r>
        <w:rPr>
          <w:rFonts w:hint="eastAsia" w:ascii="宋体" w:hAnsi="宋体" w:eastAsia="仿宋_GB2312"/>
          <w:color w:val="auto"/>
          <w:sz w:val="24"/>
          <w:highlight w:val="none"/>
        </w:rPr>
        <w:t>  </w:t>
      </w:r>
      <w:r>
        <w:rPr>
          <w:rFonts w:hint="eastAsia" w:ascii="仿宋_GB2312" w:hAnsi="宋体" w:eastAsia="仿宋_GB2312"/>
          <w:color w:val="auto"/>
          <w:sz w:val="24"/>
          <w:highlight w:val="none"/>
        </w:rPr>
        <w:t xml:space="preserve"> 日</w:t>
      </w:r>
    </w:p>
    <w:p>
      <w:pPr>
        <w:rPr>
          <w:rFonts w:hint="eastAsia" w:ascii="仿宋_GB2312" w:hAnsi="宋体" w:eastAsia="仿宋_GB2312"/>
          <w:color w:val="auto"/>
          <w:sz w:val="24"/>
          <w:highlight w:val="none"/>
        </w:rPr>
      </w:pPr>
    </w:p>
    <w:p>
      <w:pPr>
        <w:wordWrap w:val="0"/>
        <w:spacing w:line="500" w:lineRule="exact"/>
        <w:jc w:val="right"/>
        <w:rPr>
          <w:rFonts w:ascii="宋体" w:hAnsi="宋体"/>
          <w:color w:val="auto"/>
        </w:rPr>
      </w:pPr>
    </w:p>
    <w:p>
      <w:pPr>
        <w:spacing w:line="300" w:lineRule="exact"/>
        <w:jc w:val="both"/>
        <w:rPr>
          <w:rFonts w:hint="eastAsia" w:ascii="宋体" w:hAnsi="宋体"/>
          <w:color w:val="auto"/>
        </w:rPr>
      </w:pPr>
    </w:p>
    <w:p>
      <w:pPr>
        <w:keepNext w:val="0"/>
        <w:keepLines w:val="0"/>
        <w:pageBreakBefore w:val="0"/>
        <w:kinsoku/>
        <w:wordWrap/>
        <w:topLinePunct w:val="0"/>
        <w:bidi w:val="0"/>
        <w:spacing w:line="360" w:lineRule="auto"/>
        <w:ind w:firstLine="120" w:firstLineChars="50"/>
        <w:jc w:val="right"/>
        <w:textAlignment w:val="auto"/>
        <w:rPr>
          <w:rFonts w:hint="eastAsia" w:ascii="宋体" w:hAnsi="宋体"/>
          <w:color w:val="auto"/>
          <w:sz w:val="24"/>
        </w:rPr>
      </w:pPr>
    </w:p>
    <w:sectPr>
      <w:footerReference r:id="rId4" w:type="default"/>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MmI2Zjk5ZGUwODJkYWQ4MDQ4ZDk0OTQwM2M5OTUifQ=="/>
  </w:docVars>
  <w:rsids>
    <w:rsidRoot w:val="4F740486"/>
    <w:rsid w:val="00CB46E1"/>
    <w:rsid w:val="06BD0C6C"/>
    <w:rsid w:val="0B6D7C51"/>
    <w:rsid w:val="10961B97"/>
    <w:rsid w:val="11136781"/>
    <w:rsid w:val="18835F02"/>
    <w:rsid w:val="1ECD4154"/>
    <w:rsid w:val="222E6EE3"/>
    <w:rsid w:val="26EB0E73"/>
    <w:rsid w:val="329C62FE"/>
    <w:rsid w:val="33597873"/>
    <w:rsid w:val="371A4256"/>
    <w:rsid w:val="3CE121AA"/>
    <w:rsid w:val="432D5AE1"/>
    <w:rsid w:val="447F44E8"/>
    <w:rsid w:val="48437C01"/>
    <w:rsid w:val="4F740486"/>
    <w:rsid w:val="56010F41"/>
    <w:rsid w:val="59267811"/>
    <w:rsid w:val="599B6E0B"/>
    <w:rsid w:val="604A4EF8"/>
    <w:rsid w:val="6C955DA3"/>
    <w:rsid w:val="70A8034C"/>
    <w:rsid w:val="75C846BC"/>
    <w:rsid w:val="77574556"/>
    <w:rsid w:val="784F1B0D"/>
    <w:rsid w:val="7A6F1DFE"/>
    <w:rsid w:val="7C314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Plain Text"/>
    <w:basedOn w:val="1"/>
    <w:next w:val="5"/>
    <w:qFormat/>
    <w:uiPriority w:val="99"/>
    <w:rPr>
      <w:rFonts w:ascii="宋体" w:hAnsi="Courier New"/>
      <w:sz w:val="24"/>
      <w:szCs w:val="20"/>
    </w:rPr>
  </w:style>
  <w:style w:type="paragraph" w:customStyle="1" w:styleId="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Strong"/>
    <w:qFormat/>
    <w:uiPriority w:val="0"/>
    <w:rPr>
      <w:b/>
      <w:bCs/>
    </w:rPr>
  </w:style>
  <w:style w:type="character" w:customStyle="1" w:styleId="12">
    <w:name w:val="UserStyle_1"/>
    <w:qFormat/>
    <w:uiPriority w:val="0"/>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2622</Words>
  <Characters>2818</Characters>
  <Lines>0</Lines>
  <Paragraphs>0</Paragraphs>
  <TotalTime>0</TotalTime>
  <ScaleCrop>false</ScaleCrop>
  <LinksUpToDate>false</LinksUpToDate>
  <CharactersWithSpaces>2922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2022-05-25T15:15:00Z</dcterms:created>
  <dc:creator>马文刀</dc:creator>
  <cp:lastModifiedBy>马文刀</cp:lastModifiedBy>
  <cp:lastPrinted>2022-05-30T11:25:00Z</cp:lastPrinted>
  <dcterms:modified xsi:type="dcterms:W3CDTF">2022-11-24T11:42:55Z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3B2F89DAE2174BFE9ED9BCF8650299BA</vt:lpwstr>
  </property>
</Properties>
</file>