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bCs/>
          <w:sz w:val="44"/>
          <w:szCs w:val="44"/>
          <w:highlight w:val="none"/>
        </w:rPr>
      </w:pPr>
      <w:bookmarkStart w:id="0" w:name="_Toc15721"/>
      <w:r>
        <w:rPr>
          <w:rFonts w:hint="eastAsia"/>
          <w:b/>
          <w:bCs/>
          <w:sz w:val="44"/>
          <w:szCs w:val="44"/>
          <w:highlight w:val="none"/>
        </w:rPr>
        <w:t>第一章 招标公告</w:t>
      </w:r>
      <w:bookmarkEnd w:id="0"/>
    </w:p>
    <w:p>
      <w:pPr>
        <w:bidi w:val="0"/>
        <w:rPr>
          <w:highlight w:val="none"/>
        </w:rPr>
      </w:pPr>
      <w:r>
        <w:rPr>
          <w:rFonts w:hint="eastAsia"/>
          <w:highlight w:val="none"/>
        </w:rPr>
        <w:t xml:space="preserve"> </w:t>
      </w:r>
    </w:p>
    <w:p>
      <w:pPr>
        <w:spacing w:line="360" w:lineRule="auto"/>
        <w:jc w:val="center"/>
        <w:outlineLvl w:val="9"/>
        <w:rPr>
          <w:b/>
          <w:bCs/>
          <w:sz w:val="30"/>
          <w:szCs w:val="30"/>
          <w:highlight w:val="none"/>
        </w:rPr>
      </w:pPr>
      <w:r>
        <w:rPr>
          <w:rFonts w:hint="eastAsia"/>
          <w:b/>
          <w:bCs/>
          <w:color w:val="000000" w:themeColor="text1"/>
          <w:sz w:val="30"/>
          <w:szCs w:val="30"/>
          <w:highlight w:val="none"/>
          <w:u w:val="thick"/>
          <w:lang w:eastAsia="zh-CN"/>
          <w14:textFill>
            <w14:solidFill>
              <w14:schemeClr w14:val="tx1"/>
            </w14:solidFill>
          </w14:textFill>
        </w:rPr>
        <w:t>信宜市2022年农村公路改造工程</w:t>
      </w:r>
      <w:r>
        <w:rPr>
          <w:rFonts w:hint="eastAsia"/>
          <w:b/>
          <w:bCs/>
          <w:color w:val="000000" w:themeColor="text1"/>
          <w:sz w:val="30"/>
          <w:szCs w:val="30"/>
          <w:highlight w:val="none"/>
          <w:u w:val="none"/>
          <w:lang w:val="en-US" w:eastAsia="zh-CN"/>
          <w14:textFill>
            <w14:solidFill>
              <w14:schemeClr w14:val="tx1"/>
            </w14:solidFill>
          </w14:textFill>
        </w:rPr>
        <w:t>设计施工总承包</w:t>
      </w:r>
      <w:r>
        <w:rPr>
          <w:rFonts w:hint="eastAsia"/>
          <w:b/>
          <w:bCs/>
          <w:sz w:val="30"/>
          <w:szCs w:val="30"/>
          <w:highlight w:val="none"/>
        </w:rPr>
        <w:t>招标公告</w:t>
      </w:r>
    </w:p>
    <w:p>
      <w:pPr>
        <w:spacing w:line="360" w:lineRule="auto"/>
        <w:jc w:val="both"/>
        <w:rPr>
          <w:rFonts w:hint="eastAsia"/>
          <w:b/>
          <w:bCs/>
          <w:sz w:val="30"/>
          <w:szCs w:val="30"/>
          <w:highlight w:val="none"/>
        </w:rPr>
      </w:pPr>
    </w:p>
    <w:p>
      <w:pPr>
        <w:spacing w:line="360" w:lineRule="auto"/>
        <w:jc w:val="both"/>
        <w:outlineLvl w:val="1"/>
        <w:rPr>
          <w:b/>
          <w:bCs/>
          <w:sz w:val="30"/>
          <w:szCs w:val="30"/>
          <w:highlight w:val="none"/>
        </w:rPr>
      </w:pPr>
      <w:r>
        <w:rPr>
          <w:rFonts w:hint="eastAsia"/>
          <w:b/>
          <w:bCs/>
          <w:sz w:val="30"/>
          <w:szCs w:val="30"/>
          <w:highlight w:val="none"/>
        </w:rPr>
        <w:t>1.招标条件</w:t>
      </w:r>
    </w:p>
    <w:p>
      <w:pPr>
        <w:spacing w:before="148" w:line="364" w:lineRule="auto"/>
        <w:ind w:left="22" w:right="42" w:firstLine="481"/>
        <w:rPr>
          <w:sz w:val="24"/>
          <w:szCs w:val="24"/>
          <w:highlight w:val="none"/>
        </w:rPr>
      </w:pPr>
      <w:r>
        <w:rPr>
          <w:rFonts w:ascii="宋体" w:hAnsi="宋体" w:eastAsia="宋体" w:cs="宋体"/>
          <w:spacing w:val="-4"/>
          <w:sz w:val="24"/>
          <w:szCs w:val="24"/>
          <w:highlight w:val="none"/>
        </w:rPr>
        <w:t>本招标项目</w:t>
      </w:r>
      <w:r>
        <w:rPr>
          <w:rFonts w:ascii="宋体" w:hAnsi="宋体" w:eastAsia="宋体" w:cs="宋体"/>
          <w:spacing w:val="-4"/>
          <w:sz w:val="24"/>
          <w:szCs w:val="24"/>
          <w:highlight w:val="none"/>
          <w:u w:val="single" w:color="auto"/>
        </w:rPr>
        <w:t xml:space="preserve"> </w:t>
      </w:r>
      <w:r>
        <w:rPr>
          <w:rFonts w:hint="eastAsia" w:cs="宋体"/>
          <w:spacing w:val="-4"/>
          <w:sz w:val="24"/>
          <w:szCs w:val="24"/>
          <w:highlight w:val="none"/>
          <w:u w:val="single" w:color="auto"/>
          <w:lang w:eastAsia="zh-CN"/>
        </w:rPr>
        <w:t>信宜市2022年农村公路改造工程</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已由</w:t>
      </w:r>
      <w:r>
        <w:rPr>
          <w:rFonts w:ascii="宋体" w:hAnsi="宋体" w:eastAsia="宋体" w:cs="宋体"/>
          <w:spacing w:val="-2"/>
          <w:sz w:val="24"/>
          <w:szCs w:val="24"/>
          <w:highlight w:val="none"/>
          <w:u w:val="single" w:color="auto"/>
        </w:rPr>
        <w:t xml:space="preserve"> </w:t>
      </w:r>
      <w:r>
        <w:rPr>
          <w:rFonts w:hint="eastAsia" w:cs="宋体"/>
          <w:spacing w:val="-2"/>
          <w:sz w:val="24"/>
          <w:szCs w:val="24"/>
          <w:highlight w:val="none"/>
          <w:u w:val="single" w:color="auto"/>
          <w:lang w:val="en-US" w:eastAsia="zh-CN"/>
        </w:rPr>
        <w:t>信宜</w:t>
      </w:r>
      <w:r>
        <w:rPr>
          <w:rFonts w:hint="eastAsia" w:ascii="宋体" w:hAnsi="宋体" w:eastAsia="宋体" w:cs="宋体"/>
          <w:spacing w:val="-2"/>
          <w:sz w:val="24"/>
          <w:szCs w:val="24"/>
          <w:highlight w:val="none"/>
          <w:u w:val="single" w:color="auto"/>
          <w:lang w:val="en-US" w:eastAsia="zh-CN"/>
        </w:rPr>
        <w:t>市发展</w:t>
      </w:r>
      <w:r>
        <w:rPr>
          <w:rFonts w:hint="eastAsia" w:cs="宋体"/>
          <w:spacing w:val="-2"/>
          <w:sz w:val="24"/>
          <w:szCs w:val="24"/>
          <w:highlight w:val="none"/>
          <w:u w:val="single" w:color="auto"/>
          <w:lang w:val="en-US" w:eastAsia="zh-CN"/>
        </w:rPr>
        <w:t>和</w:t>
      </w:r>
      <w:r>
        <w:rPr>
          <w:rFonts w:hint="eastAsia" w:ascii="宋体" w:hAnsi="宋体" w:eastAsia="宋体" w:cs="宋体"/>
          <w:spacing w:val="-2"/>
          <w:sz w:val="24"/>
          <w:szCs w:val="24"/>
          <w:highlight w:val="none"/>
          <w:u w:val="single" w:color="auto"/>
          <w:lang w:val="en-US" w:eastAsia="zh-CN"/>
        </w:rPr>
        <w:t>改革局</w:t>
      </w:r>
      <w:r>
        <w:rPr>
          <w:rFonts w:ascii="宋体" w:hAnsi="宋体" w:eastAsia="宋体" w:cs="宋体"/>
          <w:spacing w:val="-6"/>
          <w:sz w:val="24"/>
          <w:szCs w:val="24"/>
          <w:highlight w:val="none"/>
          <w:u w:val="single" w:color="auto"/>
        </w:rPr>
        <w:t xml:space="preserve"> </w:t>
      </w:r>
      <w:r>
        <w:rPr>
          <w:rFonts w:ascii="宋体" w:hAnsi="宋体" w:eastAsia="宋体" w:cs="宋体"/>
          <w:spacing w:val="-6"/>
          <w:sz w:val="24"/>
          <w:szCs w:val="24"/>
          <w:highlight w:val="none"/>
        </w:rPr>
        <w:t>以</w:t>
      </w:r>
      <w:r>
        <w:rPr>
          <w:rFonts w:ascii="宋体" w:hAnsi="宋体" w:eastAsia="宋体" w:cs="宋体"/>
          <w:spacing w:val="-6"/>
          <w:sz w:val="24"/>
          <w:szCs w:val="24"/>
          <w:highlight w:val="none"/>
          <w:u w:val="single" w:color="auto"/>
        </w:rPr>
        <w:t xml:space="preserve"> </w:t>
      </w:r>
      <w:r>
        <w:rPr>
          <w:rFonts w:hint="eastAsia" w:cs="宋体"/>
          <w:spacing w:val="-6"/>
          <w:sz w:val="24"/>
          <w:szCs w:val="24"/>
          <w:highlight w:val="none"/>
          <w:u w:val="single" w:color="auto"/>
          <w:lang w:val="en-US" w:eastAsia="zh-CN"/>
        </w:rPr>
        <w:t>信发改投【2022】803号</w:t>
      </w:r>
      <w:r>
        <w:rPr>
          <w:rFonts w:ascii="宋体" w:hAnsi="宋体" w:eastAsia="宋体" w:cs="宋体"/>
          <w:spacing w:val="-6"/>
          <w:sz w:val="24"/>
          <w:szCs w:val="24"/>
          <w:highlight w:val="none"/>
          <w:u w:val="single" w:color="auto"/>
        </w:rPr>
        <w:t xml:space="preserve"> </w:t>
      </w:r>
      <w:r>
        <w:rPr>
          <w:rFonts w:ascii="宋体" w:hAnsi="宋体" w:eastAsia="宋体" w:cs="宋体"/>
          <w:spacing w:val="-6"/>
          <w:sz w:val="24"/>
          <w:szCs w:val="24"/>
          <w:highlight w:val="none"/>
        </w:rPr>
        <w:t>批准建设，项目业主为</w:t>
      </w:r>
      <w:r>
        <w:rPr>
          <w:rFonts w:ascii="宋体" w:hAnsi="宋体" w:eastAsia="宋体" w:cs="宋体"/>
          <w:spacing w:val="-6"/>
          <w:sz w:val="24"/>
          <w:szCs w:val="24"/>
          <w:highlight w:val="none"/>
          <w:u w:val="single" w:color="auto"/>
        </w:rPr>
        <w:t xml:space="preserve"> </w:t>
      </w:r>
      <w:r>
        <w:rPr>
          <w:rFonts w:hint="eastAsia" w:cs="宋体"/>
          <w:spacing w:val="-6"/>
          <w:sz w:val="24"/>
          <w:szCs w:val="24"/>
          <w:highlight w:val="none"/>
          <w:u w:val="single" w:color="auto"/>
          <w:lang w:eastAsia="zh-CN"/>
        </w:rPr>
        <w:t>信宜市公路事务中心</w:t>
      </w:r>
      <w:r>
        <w:rPr>
          <w:rFonts w:ascii="宋体" w:hAnsi="宋体" w:eastAsia="宋体" w:cs="宋体"/>
          <w:spacing w:val="-6"/>
          <w:sz w:val="24"/>
          <w:szCs w:val="24"/>
          <w:highlight w:val="none"/>
          <w:u w:val="single" w:color="auto"/>
        </w:rPr>
        <w:t xml:space="preserve"> </w:t>
      </w:r>
      <w:r>
        <w:rPr>
          <w:rFonts w:ascii="宋体" w:hAnsi="宋体" w:eastAsia="宋体" w:cs="宋体"/>
          <w:spacing w:val="-6"/>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建设资金来自</w:t>
      </w:r>
      <w:r>
        <w:rPr>
          <w:rFonts w:ascii="宋体" w:hAnsi="宋体" w:eastAsia="宋体" w:cs="宋体"/>
          <w:spacing w:val="1"/>
          <w:sz w:val="24"/>
          <w:szCs w:val="24"/>
          <w:highlight w:val="none"/>
          <w:u w:val="single" w:color="auto"/>
        </w:rPr>
        <w:t xml:space="preserve"> </w:t>
      </w:r>
      <w:r>
        <w:rPr>
          <w:rFonts w:hint="eastAsia" w:cs="宋体"/>
          <w:spacing w:val="1"/>
          <w:sz w:val="24"/>
          <w:szCs w:val="24"/>
          <w:highlight w:val="none"/>
          <w:u w:val="single" w:color="auto"/>
          <w:lang w:eastAsia="zh-CN"/>
        </w:rPr>
        <w:t>除由上级资金补助外，其余不足部分由地方财政自筹解决</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r>
        <w:rPr>
          <w:rFonts w:ascii="宋体" w:hAnsi="宋体" w:eastAsia="宋体" w:cs="宋体"/>
          <w:sz w:val="24"/>
          <w:szCs w:val="24"/>
          <w:highlight w:val="none"/>
        </w:rPr>
        <w:t>招标人为</w:t>
      </w:r>
      <w:r>
        <w:rPr>
          <w:rFonts w:ascii="宋体" w:hAnsi="宋体" w:eastAsia="宋体" w:cs="宋体"/>
          <w:sz w:val="24"/>
          <w:szCs w:val="24"/>
          <w:highlight w:val="none"/>
          <w:u w:val="single" w:color="auto"/>
        </w:rPr>
        <w:t xml:space="preserve"> </w:t>
      </w:r>
      <w:r>
        <w:rPr>
          <w:rFonts w:hint="eastAsia" w:cs="宋体"/>
          <w:spacing w:val="-6"/>
          <w:sz w:val="24"/>
          <w:szCs w:val="24"/>
          <w:highlight w:val="none"/>
          <w:u w:val="single" w:color="auto"/>
          <w:lang w:eastAsia="zh-CN"/>
        </w:rPr>
        <w:t>信宜市公路事务中心</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。项目</w:t>
      </w:r>
      <w:r>
        <w:rPr>
          <w:rFonts w:ascii="宋体" w:hAnsi="宋体" w:eastAsia="宋体" w:cs="宋体"/>
          <w:spacing w:val="-2"/>
          <w:sz w:val="24"/>
          <w:szCs w:val="24"/>
          <w:highlight w:val="none"/>
        </w:rPr>
        <w:t>已具备招标条件，现对该项目</w:t>
      </w:r>
      <w:r>
        <w:rPr>
          <w:rFonts w:hint="eastAsia" w:cs="宋体"/>
          <w:spacing w:val="-1"/>
          <w:sz w:val="24"/>
          <w:szCs w:val="24"/>
          <w:highlight w:val="none"/>
          <w:lang w:val="en-US" w:eastAsia="zh-CN"/>
        </w:rPr>
        <w:t>设计施工总承包</w:t>
      </w:r>
      <w:r>
        <w:rPr>
          <w:rFonts w:ascii="宋体" w:hAnsi="宋体" w:eastAsia="宋体" w:cs="宋体"/>
          <w:spacing w:val="-1"/>
          <w:sz w:val="24"/>
          <w:szCs w:val="24"/>
          <w:highlight w:val="none"/>
        </w:rPr>
        <w:t>进行公开招标。</w:t>
      </w:r>
      <w:r>
        <w:rPr>
          <w:rFonts w:hint="eastAsia"/>
          <w:sz w:val="24"/>
          <w:szCs w:val="24"/>
          <w:highlight w:val="none"/>
        </w:rPr>
        <w:t xml:space="preserve"> </w:t>
      </w:r>
    </w:p>
    <w:p>
      <w:pPr>
        <w:spacing w:line="360" w:lineRule="auto"/>
        <w:jc w:val="both"/>
        <w:outlineLvl w:val="1"/>
        <w:rPr>
          <w:b/>
          <w:bCs/>
          <w:sz w:val="30"/>
          <w:szCs w:val="30"/>
          <w:highlight w:val="none"/>
        </w:rPr>
      </w:pPr>
      <w:r>
        <w:rPr>
          <w:rFonts w:hint="eastAsia"/>
          <w:b/>
          <w:bCs/>
          <w:sz w:val="30"/>
          <w:szCs w:val="30"/>
          <w:highlight w:val="none"/>
        </w:rPr>
        <w:t>2.项目概况与招标范围</w:t>
      </w:r>
    </w:p>
    <w:p>
      <w:pPr>
        <w:spacing w:line="360" w:lineRule="auto"/>
        <w:ind w:firstLine="480" w:firstLineChars="200"/>
        <w:jc w:val="both"/>
        <w:outlineLvl w:val="2"/>
        <w:rPr>
          <w:sz w:val="24"/>
          <w:szCs w:val="24"/>
          <w:highlight w:val="none"/>
        </w:rPr>
      </w:pPr>
      <w:r>
        <w:rPr>
          <w:rFonts w:hint="eastAsia"/>
          <w:sz w:val="24"/>
          <w:szCs w:val="24"/>
          <w:highlight w:val="none"/>
        </w:rPr>
        <w:t xml:space="preserve">2.1项目概况 </w:t>
      </w:r>
    </w:p>
    <w:p>
      <w:pPr>
        <w:spacing w:line="360" w:lineRule="auto"/>
        <w:ind w:firstLine="480" w:firstLineChars="200"/>
        <w:jc w:val="both"/>
        <w:outlineLvl w:val="3"/>
        <w:rPr>
          <w:sz w:val="24"/>
          <w:szCs w:val="24"/>
          <w:highlight w:val="none"/>
        </w:rPr>
      </w:pPr>
      <w:r>
        <w:rPr>
          <w:rFonts w:hint="eastAsia"/>
          <w:sz w:val="24"/>
          <w:szCs w:val="24"/>
          <w:highlight w:val="none"/>
        </w:rPr>
        <w:t>2.1.1建设地点：</w:t>
      </w:r>
      <w:r>
        <w:rPr>
          <w:rFonts w:hint="eastAsia"/>
          <w:sz w:val="24"/>
          <w:szCs w:val="24"/>
          <w:highlight w:val="none"/>
          <w:u w:val="single"/>
        </w:rPr>
        <w:t>位于</w:t>
      </w:r>
      <w:r>
        <w:rPr>
          <w:rFonts w:hint="eastAsia"/>
          <w:sz w:val="24"/>
          <w:szCs w:val="24"/>
          <w:highlight w:val="none"/>
          <w:u w:val="single"/>
          <w:lang w:val="en-US" w:eastAsia="zh-CN"/>
        </w:rPr>
        <w:t>信宜</w:t>
      </w:r>
      <w:r>
        <w:rPr>
          <w:rFonts w:hint="eastAsia"/>
          <w:sz w:val="24"/>
          <w:szCs w:val="24"/>
          <w:highlight w:val="none"/>
          <w:u w:val="single"/>
        </w:rPr>
        <w:t>市境内</w:t>
      </w:r>
      <w:r>
        <w:rPr>
          <w:rFonts w:hint="eastAsia"/>
          <w:sz w:val="24"/>
          <w:szCs w:val="24"/>
          <w:highlight w:val="none"/>
        </w:rPr>
        <w:t>。</w:t>
      </w:r>
    </w:p>
    <w:p>
      <w:pPr>
        <w:spacing w:line="360" w:lineRule="auto"/>
        <w:ind w:firstLine="480" w:firstLineChars="200"/>
        <w:jc w:val="both"/>
        <w:rPr>
          <w:rFonts w:hint="eastAsia" w:eastAsia="宋体"/>
          <w:sz w:val="24"/>
          <w:szCs w:val="24"/>
          <w:highlight w:val="none"/>
          <w:lang w:eastAsia="zh-CN"/>
        </w:rPr>
      </w:pPr>
      <w:r>
        <w:rPr>
          <w:rFonts w:hint="eastAsia"/>
          <w:sz w:val="24"/>
          <w:szCs w:val="24"/>
          <w:highlight w:val="none"/>
        </w:rPr>
        <w:t>2.1.2建设规模：</w:t>
      </w:r>
      <w:r>
        <w:rPr>
          <w:rFonts w:hint="eastAsia" w:cs="宋体"/>
          <w:color w:val="000000"/>
          <w:spacing w:val="0"/>
          <w:w w:val="100"/>
          <w:position w:val="0"/>
          <w:sz w:val="24"/>
          <w:szCs w:val="24"/>
          <w:highlight w:val="none"/>
          <w:u w:val="single"/>
          <w:lang w:eastAsia="zh-CN"/>
        </w:rPr>
        <w:t>改造工程全长104km，对旧路进行升级改造，在原有的路基基础上进行拓宽或者弯道裁弯取直，为水泥混凝土路面。</w:t>
      </w:r>
    </w:p>
    <w:p>
      <w:pPr>
        <w:spacing w:line="360" w:lineRule="auto"/>
        <w:ind w:firstLine="480" w:firstLineChars="200"/>
        <w:jc w:val="both"/>
        <w:outlineLvl w:val="2"/>
        <w:rPr>
          <w:sz w:val="24"/>
          <w:szCs w:val="24"/>
          <w:highlight w:val="none"/>
        </w:rPr>
      </w:pPr>
      <w:r>
        <w:rPr>
          <w:rFonts w:hint="eastAsia"/>
          <w:sz w:val="24"/>
          <w:szCs w:val="24"/>
          <w:highlight w:val="none"/>
        </w:rPr>
        <w:t>2.2合同段划分</w:t>
      </w:r>
    </w:p>
    <w:p>
      <w:pPr>
        <w:spacing w:line="360" w:lineRule="auto"/>
        <w:ind w:firstLine="480" w:firstLineChars="200"/>
        <w:jc w:val="both"/>
        <w:rPr>
          <w:sz w:val="24"/>
          <w:szCs w:val="24"/>
          <w:highlight w:val="none"/>
        </w:rPr>
      </w:pPr>
      <w:r>
        <w:rPr>
          <w:rFonts w:hint="eastAsia"/>
          <w:sz w:val="24"/>
          <w:szCs w:val="24"/>
          <w:highlight w:val="none"/>
        </w:rPr>
        <w:t>本次招标分为</w:t>
      </w:r>
      <w:r>
        <w:rPr>
          <w:rFonts w:hint="eastAsia"/>
          <w:color w:val="000000" w:themeColor="text1"/>
          <w:sz w:val="24"/>
          <w:szCs w:val="24"/>
          <w:highlight w:val="none"/>
          <w:u w:val="single"/>
          <w14:textFill>
            <w14:solidFill>
              <w14:schemeClr w14:val="tx1"/>
            </w14:solidFill>
          </w14:textFill>
        </w:rPr>
        <w:t xml:space="preserve"> 1 </w:t>
      </w:r>
      <w:r>
        <w:rPr>
          <w:rFonts w:hint="eastAsia"/>
          <w:sz w:val="24"/>
          <w:szCs w:val="24"/>
          <w:highlight w:val="none"/>
        </w:rPr>
        <w:t xml:space="preserve">个合同段。 </w:t>
      </w:r>
    </w:p>
    <w:p>
      <w:pPr>
        <w:spacing w:line="360" w:lineRule="auto"/>
        <w:ind w:firstLine="480" w:firstLineChars="200"/>
        <w:jc w:val="both"/>
        <w:outlineLvl w:val="2"/>
        <w:rPr>
          <w:sz w:val="24"/>
          <w:szCs w:val="24"/>
          <w:highlight w:val="none"/>
        </w:rPr>
      </w:pPr>
      <w:r>
        <w:rPr>
          <w:rFonts w:hint="eastAsia"/>
          <w:sz w:val="24"/>
          <w:szCs w:val="24"/>
          <w:highlight w:val="none"/>
        </w:rPr>
        <w:t>2.3招标范围</w:t>
      </w:r>
    </w:p>
    <w:p>
      <w:pPr>
        <w:spacing w:line="360" w:lineRule="auto"/>
        <w:ind w:firstLine="480" w:firstLineChars="200"/>
        <w:jc w:val="both"/>
        <w:rPr>
          <w:sz w:val="24"/>
          <w:szCs w:val="24"/>
          <w:highlight w:val="none"/>
        </w:rPr>
      </w:pPr>
      <w:r>
        <w:rPr>
          <w:rFonts w:hint="eastAsia"/>
          <w:sz w:val="24"/>
          <w:szCs w:val="24"/>
          <w:highlight w:val="none"/>
        </w:rPr>
        <w:t>招标范围为</w:t>
      </w:r>
      <w:r>
        <w:rPr>
          <w:rFonts w:hint="eastAsia"/>
          <w:color w:val="000000" w:themeColor="text1"/>
          <w:sz w:val="24"/>
          <w:szCs w:val="24"/>
          <w:highlight w:val="none"/>
          <w:u w:val="single"/>
          <w14:textFill>
            <w14:solidFill>
              <w14:schemeClr w14:val="tx1"/>
            </w14:solidFill>
          </w14:textFill>
        </w:rPr>
        <w:t>本合同段建设范围内工程的勘察设计、施工、交工验收、缺陷修复以及质量保修等</w:t>
      </w:r>
      <w:r>
        <w:rPr>
          <w:rFonts w:hint="eastAsia"/>
          <w:color w:val="000000" w:themeColor="text1"/>
          <w:sz w:val="24"/>
          <w:szCs w:val="24"/>
          <w:highlight w:val="none"/>
          <w14:textFill>
            <w14:solidFill>
              <w14:schemeClr w14:val="tx1"/>
            </w14:solidFill>
          </w14:textFill>
        </w:rPr>
        <w:t>。</w:t>
      </w:r>
    </w:p>
    <w:p>
      <w:pPr>
        <w:spacing w:line="360" w:lineRule="auto"/>
        <w:ind w:firstLine="480" w:firstLineChars="200"/>
        <w:jc w:val="both"/>
        <w:outlineLvl w:val="2"/>
        <w:rPr>
          <w:sz w:val="24"/>
          <w:szCs w:val="24"/>
          <w:highlight w:val="none"/>
        </w:rPr>
      </w:pPr>
      <w:r>
        <w:rPr>
          <w:rFonts w:hint="eastAsia"/>
          <w:sz w:val="24"/>
          <w:szCs w:val="24"/>
          <w:highlight w:val="none"/>
        </w:rPr>
        <w:t xml:space="preserve">2.4计划工期 </w:t>
      </w:r>
    </w:p>
    <w:p>
      <w:pPr>
        <w:spacing w:line="360" w:lineRule="auto"/>
        <w:ind w:firstLine="480" w:firstLineChars="200"/>
        <w:jc w:val="both"/>
        <w:rPr>
          <w:rFonts w:hint="eastAsia"/>
          <w:color w:val="000000" w:themeColor="text1"/>
          <w:sz w:val="24"/>
          <w:szCs w:val="24"/>
          <w:highlight w:val="none"/>
          <w:u w:val="none"/>
          <w:lang w:val="en-US" w:eastAsia="zh-CN"/>
          <w14:textFill>
            <w14:solidFill>
              <w14:schemeClr w14:val="tx1"/>
            </w14:solidFill>
          </w14:textFill>
        </w:rPr>
      </w:pPr>
      <w:r>
        <w:rPr>
          <w:rFonts w:hint="eastAsia"/>
          <w:sz w:val="24"/>
          <w:szCs w:val="24"/>
          <w:highlight w:val="none"/>
          <w:lang w:val="en-US" w:eastAsia="zh-CN"/>
        </w:rPr>
        <w:t>施工</w:t>
      </w:r>
      <w:r>
        <w:rPr>
          <w:rFonts w:hint="eastAsia"/>
          <w:sz w:val="24"/>
          <w:szCs w:val="24"/>
          <w:highlight w:val="none"/>
        </w:rPr>
        <w:t>工期：</w:t>
      </w:r>
      <w:r>
        <w:rPr>
          <w:rFonts w:hint="eastAsia"/>
          <w:color w:val="000000" w:themeColor="text1"/>
          <w:sz w:val="24"/>
          <w:szCs w:val="24"/>
          <w:highlight w:val="none"/>
          <w:u w:val="single"/>
          <w:lang w:val="en-US" w:eastAsia="zh-CN"/>
          <w14:textFill>
            <w14:solidFill>
              <w14:schemeClr w14:val="tx1"/>
            </w14:solidFill>
          </w14:textFill>
        </w:rPr>
        <w:t>10个月</w:t>
      </w:r>
      <w:r>
        <w:rPr>
          <w:rFonts w:hint="eastAsia"/>
          <w:color w:val="000000" w:themeColor="text1"/>
          <w:sz w:val="24"/>
          <w:szCs w:val="24"/>
          <w:highlight w:val="none"/>
          <w:u w:val="none"/>
          <w:lang w:val="en-US" w:eastAsia="zh-CN"/>
          <w14:textFill>
            <w14:solidFill>
              <w14:schemeClr w14:val="tx1"/>
            </w14:solidFill>
          </w14:textFill>
        </w:rPr>
        <w:t>；</w:t>
      </w:r>
    </w:p>
    <w:p>
      <w:pPr>
        <w:spacing w:line="360" w:lineRule="auto"/>
        <w:ind w:firstLine="480" w:firstLineChars="200"/>
        <w:jc w:val="both"/>
        <w:rPr>
          <w:sz w:val="24"/>
          <w:szCs w:val="24"/>
          <w:highlight w:val="none"/>
        </w:rPr>
      </w:pPr>
      <w:r>
        <w:rPr>
          <w:rFonts w:hint="eastAsia"/>
          <w:sz w:val="24"/>
          <w:szCs w:val="24"/>
          <w:highlight w:val="none"/>
          <w:lang w:val="en-US"/>
        </w:rPr>
        <w:t>勘察设计</w:t>
      </w:r>
      <w:r>
        <w:rPr>
          <w:rFonts w:hint="eastAsia"/>
          <w:sz w:val="24"/>
          <w:szCs w:val="24"/>
          <w:highlight w:val="none"/>
          <w:lang w:val="en-US" w:eastAsia="zh-CN"/>
        </w:rPr>
        <w:t>周期</w:t>
      </w:r>
      <w:r>
        <w:rPr>
          <w:rFonts w:hint="eastAsia"/>
          <w:sz w:val="24"/>
          <w:szCs w:val="24"/>
          <w:highlight w:val="none"/>
          <w:lang w:val="en-US"/>
        </w:rPr>
        <w:t>：</w:t>
      </w:r>
      <w:r>
        <w:rPr>
          <w:rFonts w:hint="eastAsia"/>
          <w:sz w:val="24"/>
          <w:szCs w:val="24"/>
          <w:highlight w:val="none"/>
          <w:lang w:val="en-US" w:eastAsia="zh-CN"/>
        </w:rPr>
        <w:t>（1）</w:t>
      </w:r>
      <w:r>
        <w:rPr>
          <w:rFonts w:hint="eastAsia"/>
          <w:sz w:val="24"/>
          <w:szCs w:val="24"/>
          <w:highlight w:val="none"/>
          <w:lang w:val="en-US"/>
        </w:rPr>
        <w:t>合同签订后</w:t>
      </w:r>
      <w:r>
        <w:rPr>
          <w:sz w:val="24"/>
          <w:szCs w:val="24"/>
          <w:highlight w:val="none"/>
          <w:lang w:val="en-US"/>
        </w:rPr>
        <w:t>10</w:t>
      </w:r>
      <w:r>
        <w:rPr>
          <w:rFonts w:hint="eastAsia"/>
          <w:sz w:val="24"/>
          <w:szCs w:val="24"/>
          <w:highlight w:val="none"/>
          <w:lang w:val="en-US"/>
        </w:rPr>
        <w:t xml:space="preserve">天内，通过定测外业验收并提交、定测报告； </w:t>
      </w:r>
    </w:p>
    <w:p>
      <w:pPr>
        <w:numPr>
          <w:ilvl w:val="0"/>
          <w:numId w:val="0"/>
        </w:numPr>
        <w:spacing w:line="360" w:lineRule="auto"/>
        <w:jc w:val="both"/>
        <w:rPr>
          <w:rFonts w:hint="eastAsia"/>
          <w:sz w:val="24"/>
          <w:szCs w:val="24"/>
          <w:highlight w:val="none"/>
          <w:lang w:val="en-US"/>
        </w:rPr>
      </w:pPr>
      <w:r>
        <w:rPr>
          <w:rFonts w:hint="eastAsia"/>
          <w:sz w:val="24"/>
          <w:szCs w:val="24"/>
          <w:highlight w:val="none"/>
          <w:lang w:val="en-US" w:eastAsia="zh-CN"/>
        </w:rPr>
        <w:t>（2）</w:t>
      </w:r>
      <w:r>
        <w:rPr>
          <w:rFonts w:hint="eastAsia"/>
          <w:sz w:val="24"/>
          <w:szCs w:val="24"/>
          <w:highlight w:val="none"/>
          <w:lang w:val="en-US"/>
        </w:rPr>
        <w:t>定测外业通过验收后</w:t>
      </w:r>
      <w:r>
        <w:rPr>
          <w:sz w:val="24"/>
          <w:szCs w:val="24"/>
          <w:highlight w:val="none"/>
          <w:lang w:val="en-US"/>
        </w:rPr>
        <w:t>20</w:t>
      </w:r>
      <w:r>
        <w:rPr>
          <w:rFonts w:hint="eastAsia"/>
          <w:sz w:val="24"/>
          <w:szCs w:val="24"/>
          <w:highlight w:val="none"/>
          <w:lang w:val="en-US"/>
        </w:rPr>
        <w:t>天内，提交设计任务</w:t>
      </w:r>
      <w:r>
        <w:rPr>
          <w:sz w:val="24"/>
          <w:szCs w:val="24"/>
          <w:highlight w:val="none"/>
          <w:lang w:val="en-US"/>
        </w:rPr>
        <w:t>70%</w:t>
      </w:r>
      <w:r>
        <w:rPr>
          <w:rFonts w:hint="eastAsia"/>
          <w:sz w:val="24"/>
          <w:szCs w:val="24"/>
          <w:highlight w:val="none"/>
          <w:lang w:val="en-US"/>
        </w:rPr>
        <w:t>或以上施工图设计文件（含预算文件）</w:t>
      </w:r>
      <w:r>
        <w:rPr>
          <w:rFonts w:hint="eastAsia"/>
          <w:sz w:val="24"/>
          <w:szCs w:val="24"/>
          <w:highlight w:val="none"/>
          <w:lang w:val="en-US" w:eastAsia="zh-CN"/>
        </w:rPr>
        <w:t>。</w:t>
      </w:r>
      <w:r>
        <w:rPr>
          <w:rFonts w:hint="eastAsia"/>
          <w:sz w:val="24"/>
          <w:szCs w:val="24"/>
          <w:highlight w:val="none"/>
          <w:lang w:val="en-US"/>
        </w:rPr>
        <w:t xml:space="preserve"> </w:t>
      </w:r>
    </w:p>
    <w:p>
      <w:pPr>
        <w:pStyle w:val="2"/>
        <w:numPr>
          <w:ilvl w:val="0"/>
          <w:numId w:val="0"/>
        </w:numPr>
        <w:rPr>
          <w:rFonts w:hint="default"/>
          <w:highlight w:val="none"/>
          <w:lang w:val="en-US"/>
        </w:rPr>
      </w:pPr>
    </w:p>
    <w:p>
      <w:pPr>
        <w:spacing w:line="360" w:lineRule="auto"/>
        <w:jc w:val="both"/>
        <w:outlineLvl w:val="1"/>
        <w:rPr>
          <w:b/>
          <w:bCs/>
          <w:sz w:val="30"/>
          <w:szCs w:val="30"/>
          <w:highlight w:val="none"/>
        </w:rPr>
      </w:pPr>
      <w:r>
        <w:rPr>
          <w:rFonts w:hint="eastAsia"/>
          <w:b/>
          <w:bCs/>
          <w:sz w:val="30"/>
          <w:szCs w:val="30"/>
          <w:highlight w:val="none"/>
        </w:rPr>
        <w:t>3.投标人资格要求</w:t>
      </w:r>
    </w:p>
    <w:p>
      <w:pPr>
        <w:spacing w:line="360" w:lineRule="auto"/>
        <w:ind w:firstLine="480" w:firstLineChars="200"/>
        <w:jc w:val="both"/>
        <w:rPr>
          <w:sz w:val="24"/>
          <w:szCs w:val="24"/>
          <w:highlight w:val="none"/>
        </w:rPr>
      </w:pPr>
      <w:r>
        <w:rPr>
          <w:rFonts w:hint="eastAsia"/>
          <w:sz w:val="24"/>
          <w:szCs w:val="24"/>
          <w:highlight w:val="none"/>
        </w:rPr>
        <w:t>3.1</w:t>
      </w:r>
      <w:r>
        <w:rPr>
          <w:rFonts w:hint="eastAsia"/>
          <w:sz w:val="24"/>
          <w:szCs w:val="24"/>
          <w:highlight w:val="none"/>
          <w:lang w:val="en-US" w:eastAsia="zh-CN"/>
        </w:rPr>
        <w:t xml:space="preserve"> </w:t>
      </w:r>
      <w:r>
        <w:rPr>
          <w:rFonts w:hint="eastAsia"/>
          <w:sz w:val="24"/>
          <w:szCs w:val="24"/>
          <w:highlight w:val="none"/>
        </w:rPr>
        <w:t>本次招标要求投标人须具备附录</w:t>
      </w:r>
      <w:r>
        <w:rPr>
          <w:rFonts w:hint="eastAsia"/>
          <w:sz w:val="24"/>
          <w:szCs w:val="24"/>
          <w:highlight w:val="none"/>
          <w:lang w:val="en-US"/>
        </w:rPr>
        <w:t xml:space="preserve"> </w:t>
      </w:r>
      <w:r>
        <w:rPr>
          <w:rFonts w:hint="eastAsia"/>
          <w:sz w:val="24"/>
          <w:szCs w:val="24"/>
          <w:highlight w:val="none"/>
        </w:rPr>
        <w:t>1</w:t>
      </w:r>
      <w:r>
        <w:rPr>
          <w:rFonts w:hint="eastAsia"/>
          <w:sz w:val="24"/>
          <w:szCs w:val="24"/>
          <w:highlight w:val="none"/>
          <w:lang w:val="en-US"/>
        </w:rPr>
        <w:t xml:space="preserve"> </w:t>
      </w:r>
      <w:r>
        <w:rPr>
          <w:rFonts w:hint="eastAsia"/>
          <w:sz w:val="24"/>
          <w:szCs w:val="24"/>
          <w:highlight w:val="none"/>
        </w:rPr>
        <w:t>资质，有相应的业绩，并在工程管理、人员、资金等方面具有相应的能力，具体资格审查条件详见</w:t>
      </w:r>
      <w:r>
        <w:rPr>
          <w:rFonts w:hint="eastAsia"/>
          <w:sz w:val="24"/>
          <w:szCs w:val="24"/>
          <w:highlight w:val="none"/>
          <w:u w:val="single"/>
        </w:rPr>
        <w:t xml:space="preserve">附录 1 </w:t>
      </w:r>
      <w:r>
        <w:rPr>
          <w:rFonts w:hint="eastAsia"/>
          <w:sz w:val="24"/>
          <w:szCs w:val="24"/>
          <w:highlight w:val="none"/>
          <w:u w:val="single"/>
          <w:lang w:val="en-US" w:eastAsia="zh-CN"/>
        </w:rPr>
        <w:t xml:space="preserve">至 </w:t>
      </w:r>
      <w:r>
        <w:rPr>
          <w:rFonts w:hint="eastAsia"/>
          <w:sz w:val="24"/>
          <w:szCs w:val="24"/>
          <w:highlight w:val="none"/>
          <w:u w:val="single"/>
        </w:rPr>
        <w:t xml:space="preserve">附录 4 </w:t>
      </w:r>
      <w:r>
        <w:rPr>
          <w:rFonts w:hint="eastAsia"/>
          <w:sz w:val="24"/>
          <w:szCs w:val="24"/>
          <w:highlight w:val="none"/>
        </w:rPr>
        <w:t xml:space="preserve">。 </w:t>
      </w:r>
    </w:p>
    <w:p>
      <w:pPr>
        <w:spacing w:line="360" w:lineRule="auto"/>
        <w:ind w:firstLine="480" w:firstLineChars="200"/>
        <w:jc w:val="both"/>
        <w:rPr>
          <w:sz w:val="24"/>
          <w:szCs w:val="24"/>
          <w:highlight w:val="none"/>
        </w:rPr>
      </w:pPr>
      <w:r>
        <w:rPr>
          <w:rFonts w:hint="eastAsia"/>
          <w:sz w:val="24"/>
          <w:szCs w:val="24"/>
          <w:highlight w:val="none"/>
        </w:rPr>
        <w:t xml:space="preserve">投标人（包括联合体各成员）应进入交通运输部“全国公路建设市场信用信息管理系统（http://glxy.mot.gov.cn）”中对应的公路工程施工资质、设计资质企业名录，且投标人名称和资质与该名录中的相应企业名称和资质完全一致。投标人不满足本项规定条件的，将被否决投标。 </w:t>
      </w:r>
    </w:p>
    <w:p>
      <w:pPr>
        <w:spacing w:line="360" w:lineRule="auto"/>
        <w:ind w:firstLine="480" w:firstLineChars="200"/>
        <w:jc w:val="both"/>
        <w:rPr>
          <w:sz w:val="24"/>
          <w:szCs w:val="24"/>
          <w:highlight w:val="none"/>
        </w:rPr>
      </w:pPr>
      <w:r>
        <w:rPr>
          <w:rFonts w:hint="eastAsia"/>
          <w:sz w:val="24"/>
          <w:szCs w:val="24"/>
          <w:highlight w:val="none"/>
        </w:rPr>
        <w:t>3.2</w:t>
      </w:r>
      <w:r>
        <w:rPr>
          <w:rFonts w:hint="eastAsia"/>
          <w:sz w:val="24"/>
          <w:szCs w:val="24"/>
          <w:highlight w:val="none"/>
          <w:lang w:val="en-US" w:eastAsia="zh-CN"/>
        </w:rPr>
        <w:t xml:space="preserve"> </w:t>
      </w:r>
      <w:r>
        <w:rPr>
          <w:rFonts w:hint="eastAsia"/>
          <w:b/>
          <w:bCs/>
          <w:sz w:val="24"/>
          <w:szCs w:val="24"/>
          <w:highlight w:val="none"/>
        </w:rPr>
        <w:t>本次招标</w:t>
      </w:r>
      <w:r>
        <w:rPr>
          <w:rFonts w:hint="eastAsia"/>
          <w:b/>
          <w:bCs/>
          <w:sz w:val="24"/>
          <w:szCs w:val="24"/>
          <w:highlight w:val="none"/>
          <w:u w:val="single"/>
          <w:lang w:val="en-US" w:eastAsia="zh-CN"/>
        </w:rPr>
        <w:t xml:space="preserve">  </w:t>
      </w:r>
      <w:r>
        <w:rPr>
          <w:rFonts w:hint="eastAsia"/>
          <w:b/>
          <w:bCs/>
          <w:color w:val="000000" w:themeColor="text1"/>
          <w:sz w:val="24"/>
          <w:szCs w:val="24"/>
          <w:highlight w:val="none"/>
          <w:u w:val="single"/>
          <w14:textFill>
            <w14:solidFill>
              <w14:schemeClr w14:val="tx1"/>
            </w14:solidFill>
          </w14:textFill>
        </w:rPr>
        <w:t>接受</w:t>
      </w:r>
      <w:r>
        <w:rPr>
          <w:rFonts w:hint="eastAsia"/>
          <w:b/>
          <w:bCs/>
          <w:color w:val="000000" w:themeColor="text1"/>
          <w:sz w:val="24"/>
          <w:szCs w:val="24"/>
          <w:highlight w:val="none"/>
          <w:u w:val="single"/>
          <w:lang w:val="en-US" w:eastAsia="zh-CN"/>
          <w14:textFill>
            <w14:solidFill>
              <w14:schemeClr w14:val="tx1"/>
            </w14:solidFill>
          </w14:textFill>
        </w:rPr>
        <w:t xml:space="preserve">  </w:t>
      </w:r>
      <w:r>
        <w:rPr>
          <w:rFonts w:hint="eastAsia"/>
          <w:b/>
          <w:bCs/>
          <w:sz w:val="24"/>
          <w:szCs w:val="24"/>
          <w:highlight w:val="none"/>
        </w:rPr>
        <w:t xml:space="preserve">联合体投标。联合体投标的，应满足下列要求： </w:t>
      </w:r>
    </w:p>
    <w:p>
      <w:pPr>
        <w:spacing w:line="360" w:lineRule="auto"/>
        <w:ind w:firstLine="480" w:firstLineChars="200"/>
        <w:jc w:val="both"/>
        <w:rPr>
          <w:sz w:val="24"/>
          <w:szCs w:val="24"/>
          <w:highlight w:val="none"/>
        </w:rPr>
      </w:pPr>
      <w:r>
        <w:rPr>
          <w:rFonts w:hint="eastAsia"/>
          <w:sz w:val="24"/>
          <w:szCs w:val="24"/>
          <w:highlight w:val="none"/>
        </w:rPr>
        <w:t xml:space="preserve">(1)联合体各方应按招标文件提供的格式签订联合体协议书，明确联合体牵头人和各方权利义务，并承诺就中标项目向招标人承担连带责任； </w:t>
      </w:r>
    </w:p>
    <w:p>
      <w:pPr>
        <w:spacing w:line="360" w:lineRule="auto"/>
        <w:ind w:firstLine="480" w:firstLineChars="200"/>
        <w:jc w:val="both"/>
        <w:rPr>
          <w:sz w:val="24"/>
          <w:szCs w:val="24"/>
          <w:highlight w:val="none"/>
        </w:rPr>
      </w:pPr>
      <w:r>
        <w:rPr>
          <w:rFonts w:hint="eastAsia"/>
          <w:sz w:val="24"/>
          <w:szCs w:val="24"/>
          <w:highlight w:val="none"/>
        </w:rPr>
        <w:t xml:space="preserve">(2)由同一专业（只从事同一工作内容，下同）的单位组成的联合体，按照资质等级较低的单位确定资质等级； </w:t>
      </w:r>
    </w:p>
    <w:p>
      <w:pPr>
        <w:spacing w:line="360" w:lineRule="auto"/>
        <w:ind w:firstLine="480" w:firstLineChars="200"/>
        <w:jc w:val="both"/>
        <w:rPr>
          <w:sz w:val="24"/>
          <w:szCs w:val="24"/>
          <w:highlight w:val="none"/>
        </w:rPr>
      </w:pPr>
      <w:r>
        <w:rPr>
          <w:rFonts w:hint="eastAsia"/>
          <w:sz w:val="24"/>
          <w:szCs w:val="24"/>
          <w:highlight w:val="none"/>
        </w:rPr>
        <w:t xml:space="preserve">(3)联合体各方不得再以自己名义单独或参加其他联合体在同一合同段中投标； </w:t>
      </w:r>
    </w:p>
    <w:p>
      <w:pPr>
        <w:spacing w:line="360" w:lineRule="auto"/>
        <w:ind w:firstLine="480" w:firstLineChars="200"/>
        <w:jc w:val="both"/>
        <w:rPr>
          <w:rFonts w:hint="eastAsia"/>
          <w:color w:val="FF0000"/>
          <w:sz w:val="24"/>
          <w:szCs w:val="24"/>
          <w:highlight w:val="none"/>
        </w:rPr>
      </w:pPr>
      <w:r>
        <w:rPr>
          <w:rFonts w:hint="eastAsia"/>
          <w:sz w:val="24"/>
          <w:szCs w:val="24"/>
          <w:highlight w:val="none"/>
        </w:rPr>
        <w:t>(4)</w:t>
      </w:r>
      <w:r>
        <w:rPr>
          <w:rFonts w:hint="eastAsia"/>
          <w:color w:val="000000" w:themeColor="text1"/>
          <w:sz w:val="24"/>
          <w:szCs w:val="24"/>
          <w:highlight w:val="none"/>
          <w14:textFill>
            <w14:solidFill>
              <w14:schemeClr w14:val="tx1"/>
            </w14:solidFill>
          </w14:textFill>
        </w:rPr>
        <w:t>联合体各方不得与本项目的工程咨询</w:t>
      </w:r>
      <w:r>
        <w:rPr>
          <w:rFonts w:hint="eastAsia"/>
          <w:color w:val="000000" w:themeColor="text1"/>
          <w:sz w:val="24"/>
          <w:szCs w:val="24"/>
          <w:highlight w:val="none"/>
          <w:lang w:eastAsia="zh-CN"/>
          <w14:textFill>
            <w14:solidFill>
              <w14:schemeClr w14:val="tx1"/>
            </w14:solidFill>
          </w14:textFill>
        </w:rPr>
        <w:t>或</w:t>
      </w:r>
      <w:r>
        <w:rPr>
          <w:rFonts w:hint="eastAsia"/>
          <w:color w:val="000000" w:themeColor="text1"/>
          <w:sz w:val="24"/>
          <w:szCs w:val="24"/>
          <w:highlight w:val="none"/>
          <w14:textFill>
            <w14:solidFill>
              <w14:schemeClr w14:val="tx1"/>
            </w14:solidFill>
          </w14:textFill>
        </w:rPr>
        <w:t>招标代理机构单位相互之间存在隶属(或股份或股权)关系；</w:t>
      </w:r>
    </w:p>
    <w:p>
      <w:pPr>
        <w:spacing w:line="360" w:lineRule="auto"/>
        <w:ind w:firstLine="480" w:firstLineChars="200"/>
        <w:jc w:val="both"/>
        <w:rPr>
          <w:sz w:val="24"/>
          <w:szCs w:val="24"/>
          <w:highlight w:val="none"/>
        </w:rPr>
      </w:pPr>
      <w:r>
        <w:rPr>
          <w:rFonts w:hint="eastAsia"/>
          <w:sz w:val="24"/>
          <w:szCs w:val="24"/>
          <w:highlight w:val="none"/>
        </w:rPr>
        <w:t>(</w:t>
      </w:r>
      <w:r>
        <w:rPr>
          <w:rFonts w:hint="eastAsia"/>
          <w:sz w:val="24"/>
          <w:szCs w:val="24"/>
          <w:highlight w:val="none"/>
          <w:lang w:val="en-US"/>
        </w:rPr>
        <w:t>5</w:t>
      </w:r>
      <w:r>
        <w:rPr>
          <w:rFonts w:hint="eastAsia"/>
          <w:sz w:val="24"/>
          <w:szCs w:val="24"/>
          <w:highlight w:val="none"/>
        </w:rPr>
        <w:t>)</w:t>
      </w:r>
      <w:r>
        <w:rPr>
          <w:rFonts w:hint="eastAsia"/>
          <w:b/>
          <w:bCs/>
          <w:sz w:val="24"/>
          <w:szCs w:val="24"/>
          <w:highlight w:val="none"/>
        </w:rPr>
        <w:t>联合体所有成员（含牵头人）数量不得超过</w:t>
      </w:r>
      <w:r>
        <w:rPr>
          <w:rFonts w:hint="eastAsia"/>
          <w:b/>
          <w:bCs/>
          <w:color w:val="000000" w:themeColor="text1"/>
          <w:sz w:val="24"/>
          <w:szCs w:val="24"/>
          <w:highlight w:val="none"/>
          <w:u w:val="single"/>
          <w14:textFill>
            <w14:solidFill>
              <w14:schemeClr w14:val="tx1"/>
            </w14:solidFill>
          </w14:textFill>
        </w:rPr>
        <w:t xml:space="preserve"> </w:t>
      </w:r>
      <w:r>
        <w:rPr>
          <w:rFonts w:hint="eastAsia"/>
          <w:b/>
          <w:bCs/>
          <w:color w:val="000000" w:themeColor="text1"/>
          <w:sz w:val="24"/>
          <w:szCs w:val="24"/>
          <w:highlight w:val="none"/>
          <w:u w:val="single"/>
          <w:lang w:val="en-US" w:eastAsia="zh-CN"/>
          <w14:textFill>
            <w14:solidFill>
              <w14:schemeClr w14:val="tx1"/>
            </w14:solidFill>
          </w14:textFill>
        </w:rPr>
        <w:t xml:space="preserve">  </w:t>
      </w:r>
      <w:r>
        <w:rPr>
          <w:rFonts w:hint="eastAsia"/>
          <w:b/>
          <w:bCs/>
          <w:color w:val="000000" w:themeColor="text1"/>
          <w:sz w:val="24"/>
          <w:szCs w:val="24"/>
          <w:highlight w:val="none"/>
          <w:u w:val="single"/>
          <w14:textFill>
            <w14:solidFill>
              <w14:schemeClr w14:val="tx1"/>
            </w14:solidFill>
          </w14:textFill>
        </w:rPr>
        <w:t>2</w:t>
      </w:r>
      <w:r>
        <w:rPr>
          <w:rFonts w:hint="eastAsia"/>
          <w:b/>
          <w:bCs/>
          <w:color w:val="000000" w:themeColor="text1"/>
          <w:sz w:val="24"/>
          <w:szCs w:val="24"/>
          <w:highlight w:val="none"/>
          <w:u w:val="single"/>
          <w:lang w:val="en-US" w:eastAsia="zh-CN"/>
          <w14:textFill>
            <w14:solidFill>
              <w14:schemeClr w14:val="tx1"/>
            </w14:solidFill>
          </w14:textFill>
        </w:rPr>
        <w:t xml:space="preserve">  </w:t>
      </w:r>
      <w:r>
        <w:rPr>
          <w:rFonts w:hint="eastAsia"/>
          <w:b/>
          <w:bCs/>
          <w:color w:val="000000" w:themeColor="text1"/>
          <w:sz w:val="24"/>
          <w:szCs w:val="24"/>
          <w:highlight w:val="none"/>
          <w:u w:val="single"/>
          <w:lang w:val="en-US"/>
          <w14:textFill>
            <w14:solidFill>
              <w14:schemeClr w14:val="tx1"/>
            </w14:solidFill>
          </w14:textFill>
        </w:rPr>
        <w:t xml:space="preserve"> </w:t>
      </w:r>
      <w:r>
        <w:rPr>
          <w:rFonts w:hint="eastAsia"/>
          <w:b/>
          <w:bCs/>
          <w:sz w:val="24"/>
          <w:szCs w:val="24"/>
          <w:highlight w:val="none"/>
        </w:rPr>
        <w:t>个</w:t>
      </w:r>
      <w:r>
        <w:rPr>
          <w:rFonts w:hint="eastAsia"/>
          <w:sz w:val="24"/>
          <w:szCs w:val="24"/>
          <w:highlight w:val="none"/>
        </w:rPr>
        <w:t>；</w:t>
      </w:r>
    </w:p>
    <w:p>
      <w:pPr>
        <w:spacing w:line="360" w:lineRule="auto"/>
        <w:ind w:firstLine="480" w:firstLineChars="200"/>
        <w:jc w:val="both"/>
        <w:rPr>
          <w:rFonts w:hint="eastAsia"/>
          <w:sz w:val="24"/>
          <w:szCs w:val="24"/>
          <w:highlight w:val="none"/>
          <w:lang w:val="en-US" w:eastAsia="zh-CN"/>
        </w:rPr>
      </w:pPr>
      <w:r>
        <w:rPr>
          <w:rFonts w:hint="eastAsia"/>
          <w:sz w:val="24"/>
          <w:szCs w:val="24"/>
          <w:highlight w:val="none"/>
        </w:rPr>
        <w:t xml:space="preserve">(6)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 </w:t>
      </w:r>
      <w:r>
        <w:rPr>
          <w:rFonts w:hint="eastAsia"/>
          <w:sz w:val="24"/>
          <w:szCs w:val="24"/>
          <w:highlight w:val="none"/>
          <w:lang w:val="en-US" w:eastAsia="zh-CN"/>
        </w:rPr>
        <w:t xml:space="preserve"> </w:t>
      </w:r>
    </w:p>
    <w:p>
      <w:pPr>
        <w:spacing w:line="360" w:lineRule="auto"/>
        <w:ind w:firstLine="480" w:firstLineChars="200"/>
        <w:jc w:val="both"/>
        <w:rPr>
          <w:rFonts w:hint="eastAsia"/>
          <w:sz w:val="24"/>
          <w:szCs w:val="24"/>
          <w:highlight w:val="none"/>
        </w:rPr>
      </w:pPr>
      <w:r>
        <w:rPr>
          <w:rFonts w:hint="eastAsia"/>
          <w:sz w:val="24"/>
          <w:szCs w:val="24"/>
          <w:highlight w:val="none"/>
        </w:rPr>
        <w:t>(7)尽管委任了联合体牵头人，但联合体各成员在投标、签订合同与履行合同过程中，仍负有连带的和各自的法律责任；</w:t>
      </w:r>
    </w:p>
    <w:p>
      <w:pPr>
        <w:spacing w:line="360" w:lineRule="auto"/>
        <w:ind w:left="0" w:leftChars="0" w:firstLine="360" w:firstLineChars="150"/>
        <w:jc w:val="both"/>
        <w:outlineLvl w:val="9"/>
        <w:rPr>
          <w:sz w:val="21"/>
          <w:szCs w:val="21"/>
          <w:highlight w:val="none"/>
        </w:rPr>
      </w:pPr>
      <w:r>
        <w:rPr>
          <w:rFonts w:hint="eastAsia"/>
          <w:sz w:val="24"/>
          <w:szCs w:val="24"/>
          <w:highlight w:val="none"/>
        </w:rPr>
        <w:t xml:space="preserve"> (8)联合体牵头人应为满足施工资质要求的企业。 </w:t>
      </w:r>
    </w:p>
    <w:p>
      <w:pPr>
        <w:ind w:firstLine="420" w:firstLineChars="200"/>
        <w:jc w:val="both"/>
        <w:rPr>
          <w:rFonts w:hint="eastAsia"/>
          <w:sz w:val="21"/>
          <w:szCs w:val="21"/>
          <w:highlight w:val="none"/>
        </w:rPr>
      </w:pPr>
      <w:r>
        <w:rPr>
          <w:rFonts w:hint="eastAsia"/>
          <w:sz w:val="21"/>
          <w:szCs w:val="21"/>
          <w:highlight w:val="none"/>
          <w:vertAlign w:val="baseline"/>
          <w:lang w:val="en-US" w:eastAsia="zh-CN"/>
        </w:rPr>
        <w:t>注：</w:t>
      </w:r>
      <w:r>
        <w:rPr>
          <w:rFonts w:hint="eastAsia"/>
          <w:sz w:val="21"/>
          <w:szCs w:val="21"/>
          <w:highlight w:val="none"/>
        </w:rPr>
        <w:t>本项规定仅适用于根据《关于发布公路工程从业企业资质名录的通知》（厅公路字〔2011〕114 号）要求，招标人应通过名录对投标人资质条件进行审核的公路工程施工和设计企业。</w:t>
      </w:r>
    </w:p>
    <w:p>
      <w:pPr>
        <w:pStyle w:val="2"/>
        <w:rPr>
          <w:highlight w:val="none"/>
        </w:rPr>
      </w:pPr>
    </w:p>
    <w:p>
      <w:pPr>
        <w:spacing w:line="360" w:lineRule="auto"/>
        <w:ind w:firstLine="480" w:firstLineChars="200"/>
        <w:jc w:val="both"/>
        <w:rPr>
          <w:sz w:val="24"/>
          <w:szCs w:val="24"/>
          <w:highlight w:val="none"/>
        </w:rPr>
      </w:pPr>
      <w:r>
        <w:rPr>
          <w:rFonts w:hint="eastAsia"/>
          <w:sz w:val="24"/>
          <w:szCs w:val="24"/>
          <w:highlight w:val="none"/>
        </w:rPr>
        <w:t xml:space="preserve">3.3在本次招标中，一个投标人最多可对 1 (具体数量)个合同段投标，但只允许中 1 个合同段。 </w:t>
      </w:r>
    </w:p>
    <w:p>
      <w:pPr>
        <w:spacing w:line="360" w:lineRule="auto"/>
        <w:ind w:firstLine="480" w:firstLineChars="200"/>
        <w:jc w:val="both"/>
        <w:rPr>
          <w:sz w:val="24"/>
          <w:szCs w:val="24"/>
          <w:highlight w:val="none"/>
        </w:rPr>
      </w:pPr>
      <w:r>
        <w:rPr>
          <w:rFonts w:hint="eastAsia"/>
          <w:sz w:val="24"/>
          <w:szCs w:val="24"/>
          <w:highlight w:val="none"/>
        </w:rPr>
        <w:t>3.4与招标人存在利害关系可能影响招标公正性的法人，不得参加投标；若单位负责人为同一人、或者存在控股、管理关系的不同单位，不得参加同一合同段投标或者未划分合同段的同一招标项目投标，否则按否决其投标处理。</w:t>
      </w:r>
    </w:p>
    <w:p>
      <w:pPr>
        <w:wordWrap w:val="0"/>
        <w:spacing w:line="360" w:lineRule="auto"/>
        <w:ind w:firstLine="480" w:firstLineChars="200"/>
        <w:jc w:val="both"/>
        <w:rPr>
          <w:rFonts w:hint="eastAsia"/>
          <w:sz w:val="24"/>
          <w:szCs w:val="24"/>
          <w:highlight w:val="none"/>
        </w:rPr>
      </w:pPr>
      <w:r>
        <w:rPr>
          <w:rFonts w:hint="eastAsia"/>
          <w:sz w:val="24"/>
          <w:szCs w:val="24"/>
          <w:highlight w:val="none"/>
        </w:rPr>
        <w:t>3.5</w:t>
      </w:r>
      <w:r>
        <w:rPr>
          <w:rFonts w:hint="eastAsia"/>
          <w:sz w:val="24"/>
          <w:szCs w:val="24"/>
          <w:highlight w:val="none"/>
          <w:lang w:val="en-US" w:eastAsia="zh-CN"/>
        </w:rPr>
        <w:t xml:space="preserve"> </w:t>
      </w:r>
      <w:r>
        <w:rPr>
          <w:rFonts w:hint="eastAsia"/>
          <w:sz w:val="24"/>
          <w:szCs w:val="24"/>
          <w:highlight w:val="none"/>
        </w:rPr>
        <w:t xml:space="preserve">在“信用中国”网站（http://www.creditchina.gov.cn/)中被列入失信被执行人名单的投标人，在国家企业信用信息公示系统（http://www.gsxt.gov.cn）中被列入严重违法失信企业名单的投标人，均按否决投标处理。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highlight w:val="none"/>
        </w:rPr>
      </w:pPr>
      <w:r>
        <w:rPr>
          <w:rFonts w:hint="eastAsia" w:ascii="宋体" w:hAnsi="宋体" w:eastAsia="宋体" w:cs="宋体"/>
          <w:color w:val="000000"/>
          <w:kern w:val="0"/>
          <w:sz w:val="20"/>
          <w:szCs w:val="20"/>
          <w:highlight w:val="none"/>
          <w:lang w:val="en-US" w:eastAsia="zh-CN" w:bidi="ar"/>
        </w:rPr>
        <w:t>注：单位负责人是指单位的法定代表人或者法律、行政法规规定代表单位行使职权的主要负责人。</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00" w:firstLineChars="200"/>
        <w:jc w:val="left"/>
        <w:textAlignment w:val="auto"/>
        <w:rPr>
          <w:highlight w:val="none"/>
        </w:rPr>
      </w:pPr>
      <w:r>
        <w:rPr>
          <w:rFonts w:hint="eastAsia" w:ascii="宋体" w:hAnsi="宋体" w:eastAsia="宋体" w:cs="宋体"/>
          <w:color w:val="000000"/>
          <w:kern w:val="0"/>
          <w:sz w:val="20"/>
          <w:szCs w:val="20"/>
          <w:highlight w:val="none"/>
          <w:lang w:val="en-US" w:eastAsia="zh-CN" w:bidi="ar"/>
        </w:rPr>
        <w:t xml:space="preserve">控股是指股份占股份有限公司股本总额的50%以上的绝对控股、相对控股或协议控股。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00" w:firstLineChars="200"/>
        <w:jc w:val="left"/>
        <w:textAlignment w:val="auto"/>
        <w:rPr>
          <w:highlight w:val="none"/>
        </w:rPr>
      </w:pPr>
      <w:r>
        <w:rPr>
          <w:rFonts w:hint="eastAsia" w:ascii="宋体" w:hAnsi="宋体" w:eastAsia="宋体" w:cs="宋体"/>
          <w:color w:val="000000"/>
          <w:kern w:val="0"/>
          <w:sz w:val="20"/>
          <w:szCs w:val="20"/>
          <w:highlight w:val="none"/>
          <w:lang w:val="en-US" w:eastAsia="zh-CN" w:bidi="ar"/>
        </w:rPr>
        <w:t xml:space="preserve">管理关系是指不具有出资持股关系的其它单位之间存在的管理与被管理关系。 </w:t>
      </w:r>
    </w:p>
    <w:p>
      <w:pPr>
        <w:pStyle w:val="2"/>
        <w:rPr>
          <w:highlight w:val="none"/>
        </w:rPr>
      </w:pPr>
    </w:p>
    <w:p>
      <w:pPr>
        <w:spacing w:line="360" w:lineRule="auto"/>
        <w:jc w:val="both"/>
        <w:outlineLvl w:val="1"/>
        <w:rPr>
          <w:b/>
          <w:bCs/>
          <w:sz w:val="24"/>
          <w:szCs w:val="24"/>
          <w:highlight w:val="none"/>
        </w:rPr>
      </w:pPr>
      <w:r>
        <w:rPr>
          <w:rFonts w:hint="eastAsia"/>
          <w:b/>
          <w:bCs/>
          <w:sz w:val="30"/>
          <w:szCs w:val="30"/>
          <w:highlight w:val="none"/>
        </w:rPr>
        <w:t>4.招标文件的获取</w:t>
      </w:r>
      <w:r>
        <w:rPr>
          <w:rFonts w:hint="eastAsia"/>
          <w:b/>
          <w:bCs/>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spacing w:val="10"/>
          <w:sz w:val="24"/>
          <w:highlight w:val="none"/>
          <w:lang w:eastAsia="zh-CN"/>
        </w:rPr>
      </w:pPr>
      <w:r>
        <w:rPr>
          <w:rFonts w:hint="eastAsia"/>
          <w:sz w:val="24"/>
          <w:szCs w:val="24"/>
          <w:highlight w:val="none"/>
        </w:rPr>
        <w:t>4.1</w:t>
      </w:r>
      <w:r>
        <w:rPr>
          <w:rFonts w:hint="eastAsia"/>
          <w:sz w:val="24"/>
          <w:szCs w:val="24"/>
          <w:highlight w:val="none"/>
          <w:lang w:val="en-US" w:eastAsia="zh-CN"/>
        </w:rPr>
        <w:t xml:space="preserve"> </w:t>
      </w:r>
      <w:r>
        <w:rPr>
          <w:rFonts w:hint="eastAsia" w:ascii="宋体" w:hAnsi="宋体" w:eastAsia="宋体" w:cs="宋体"/>
          <w:spacing w:val="1"/>
          <w:sz w:val="24"/>
          <w:szCs w:val="24"/>
          <w:highlight w:val="none"/>
        </w:rPr>
        <w:t>凡有意参加投标者，请于</w:t>
      </w:r>
      <w:r>
        <w:rPr>
          <w:rFonts w:hint="eastAsia" w:ascii="宋体" w:hAnsi="宋体" w:eastAsia="宋体" w:cs="宋体"/>
          <w:spacing w:val="1"/>
          <w:sz w:val="24"/>
          <w:szCs w:val="24"/>
          <w:highlight w:val="none"/>
          <w:u w:val="single"/>
        </w:rPr>
        <w:t>202</w:t>
      </w:r>
      <w:r>
        <w:rPr>
          <w:rFonts w:hint="eastAsia" w:ascii="宋体" w:hAnsi="宋体" w:eastAsia="宋体" w:cs="宋体"/>
          <w:spacing w:val="1"/>
          <w:sz w:val="24"/>
          <w:szCs w:val="24"/>
          <w:highlight w:val="none"/>
          <w:u w:val="single"/>
          <w:lang w:val="en-US" w:eastAsia="zh-CN"/>
        </w:rPr>
        <w:t>2</w:t>
      </w:r>
      <w:r>
        <w:rPr>
          <w:rFonts w:hint="eastAsia" w:ascii="宋体" w:hAnsi="宋体" w:eastAsia="宋体" w:cs="宋体"/>
          <w:spacing w:val="1"/>
          <w:sz w:val="24"/>
          <w:szCs w:val="24"/>
          <w:highlight w:val="none"/>
          <w:u w:val="single"/>
        </w:rPr>
        <w:t>年</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pacing w:val="1"/>
          <w:sz w:val="24"/>
          <w:szCs w:val="24"/>
          <w:highlight w:val="none"/>
          <w:u w:val="single"/>
        </w:rPr>
        <w:t xml:space="preserve"> 月  日至</w:t>
      </w:r>
      <w:r>
        <w:rPr>
          <w:rFonts w:hint="eastAsia" w:ascii="宋体" w:hAnsi="宋体" w:eastAsia="宋体" w:cs="宋体"/>
          <w:spacing w:val="1"/>
          <w:sz w:val="24"/>
          <w:szCs w:val="24"/>
          <w:highlight w:val="none"/>
          <w:u w:val="single"/>
          <w:lang w:val="en-US" w:eastAsia="zh-CN"/>
        </w:rPr>
        <w:t>2022</w:t>
      </w:r>
      <w:r>
        <w:rPr>
          <w:rFonts w:hint="eastAsia" w:ascii="宋体" w:hAnsi="宋体" w:eastAsia="宋体" w:cs="宋体"/>
          <w:spacing w:val="1"/>
          <w:sz w:val="24"/>
          <w:szCs w:val="24"/>
          <w:highlight w:val="none"/>
          <w:u w:val="single"/>
        </w:rPr>
        <w:t>年  月  日</w:t>
      </w:r>
      <w:r>
        <w:rPr>
          <w:rFonts w:hint="eastAsia" w:ascii="宋体" w:hAnsi="宋体" w:eastAsia="宋体" w:cs="宋体"/>
          <w:spacing w:val="1"/>
          <w:sz w:val="24"/>
          <w:szCs w:val="24"/>
          <w:highlight w:val="none"/>
        </w:rPr>
        <w:t>，上午9:</w:t>
      </w:r>
      <w:r>
        <w:rPr>
          <w:rFonts w:hint="eastAsia" w:cs="宋体"/>
          <w:spacing w:val="1"/>
          <w:sz w:val="24"/>
          <w:szCs w:val="24"/>
          <w:highlight w:val="none"/>
          <w:lang w:val="en-US" w:eastAsia="zh-CN"/>
        </w:rPr>
        <w:t>0</w:t>
      </w:r>
      <w:r>
        <w:rPr>
          <w:rFonts w:hint="eastAsia" w:ascii="宋体" w:hAnsi="宋体" w:eastAsia="宋体" w:cs="宋体"/>
          <w:spacing w:val="1"/>
          <w:sz w:val="24"/>
          <w:szCs w:val="24"/>
          <w:highlight w:val="none"/>
        </w:rPr>
        <w:t>0时至11:</w:t>
      </w:r>
      <w:r>
        <w:rPr>
          <w:rFonts w:hint="eastAsia" w:cs="宋体"/>
          <w:spacing w:val="1"/>
          <w:sz w:val="24"/>
          <w:szCs w:val="24"/>
          <w:highlight w:val="none"/>
          <w:lang w:val="en-US" w:eastAsia="zh-CN"/>
        </w:rPr>
        <w:t>0</w:t>
      </w:r>
      <w:r>
        <w:rPr>
          <w:rFonts w:hint="eastAsia" w:ascii="宋体" w:hAnsi="宋体" w:eastAsia="宋体" w:cs="宋体"/>
          <w:spacing w:val="1"/>
          <w:sz w:val="24"/>
          <w:szCs w:val="24"/>
          <w:highlight w:val="none"/>
        </w:rPr>
        <w:t>0时，下午14:</w:t>
      </w:r>
      <w:r>
        <w:rPr>
          <w:rFonts w:hint="eastAsia" w:cs="宋体"/>
          <w:spacing w:val="1"/>
          <w:sz w:val="24"/>
          <w:szCs w:val="24"/>
          <w:highlight w:val="none"/>
          <w:lang w:val="en-US" w:eastAsia="zh-CN"/>
        </w:rPr>
        <w:t>0</w:t>
      </w:r>
      <w:r>
        <w:rPr>
          <w:rFonts w:hint="eastAsia" w:ascii="宋体" w:hAnsi="宋体" w:eastAsia="宋体" w:cs="宋体"/>
          <w:spacing w:val="1"/>
          <w:sz w:val="24"/>
          <w:szCs w:val="24"/>
          <w:highlight w:val="none"/>
          <w:lang w:val="en-US" w:eastAsia="zh-CN"/>
        </w:rPr>
        <w:t>0</w:t>
      </w:r>
      <w:r>
        <w:rPr>
          <w:rFonts w:hint="eastAsia" w:ascii="宋体" w:hAnsi="宋体" w:eastAsia="宋体" w:cs="宋体"/>
          <w:spacing w:val="1"/>
          <w:sz w:val="24"/>
          <w:szCs w:val="24"/>
          <w:highlight w:val="none"/>
        </w:rPr>
        <w:t>时至16:</w:t>
      </w:r>
      <w:r>
        <w:rPr>
          <w:rFonts w:hint="eastAsia" w:cs="宋体"/>
          <w:spacing w:val="1"/>
          <w:sz w:val="24"/>
          <w:szCs w:val="24"/>
          <w:highlight w:val="none"/>
          <w:lang w:val="en-US" w:eastAsia="zh-CN"/>
        </w:rPr>
        <w:t>0</w:t>
      </w:r>
      <w:r>
        <w:rPr>
          <w:rFonts w:hint="eastAsia" w:ascii="宋体" w:hAnsi="宋体" w:eastAsia="宋体" w:cs="宋体"/>
          <w:spacing w:val="1"/>
          <w:sz w:val="24"/>
          <w:szCs w:val="24"/>
          <w:highlight w:val="none"/>
          <w:lang w:val="en-US" w:eastAsia="zh-CN"/>
        </w:rPr>
        <w:t>0</w:t>
      </w:r>
      <w:r>
        <w:rPr>
          <w:rFonts w:hint="eastAsia" w:ascii="宋体" w:hAnsi="宋体" w:eastAsia="宋体" w:cs="宋体"/>
          <w:spacing w:val="1"/>
          <w:sz w:val="24"/>
          <w:szCs w:val="24"/>
          <w:highlight w:val="none"/>
        </w:rPr>
        <w:t>时（北京时间），</w:t>
      </w:r>
      <w:r>
        <w:rPr>
          <w:rFonts w:hint="eastAsia" w:ascii="宋体" w:hAnsi="宋体" w:cs="宋体"/>
          <w:bCs/>
          <w:spacing w:val="10"/>
          <w:sz w:val="24"/>
          <w:highlight w:val="none"/>
        </w:rPr>
        <w:t>请有意向的投标单位由</w:t>
      </w:r>
      <w:r>
        <w:rPr>
          <w:rFonts w:hint="eastAsia" w:ascii="宋体" w:hAnsi="宋体" w:cs="宋体"/>
          <w:b w:val="0"/>
          <w:bCs/>
          <w:spacing w:val="10"/>
          <w:sz w:val="24"/>
          <w:highlight w:val="none"/>
          <w:u w:val="none"/>
        </w:rPr>
        <w:t>企业法定代表人</w:t>
      </w:r>
      <w:r>
        <w:rPr>
          <w:rFonts w:hint="eastAsia" w:cs="宋体"/>
          <w:b w:val="0"/>
          <w:bCs/>
          <w:spacing w:val="10"/>
          <w:sz w:val="24"/>
          <w:highlight w:val="none"/>
          <w:u w:val="none"/>
          <w:lang w:val="en-US" w:eastAsia="zh-CN"/>
        </w:rPr>
        <w:t>或授权代理人</w:t>
      </w:r>
      <w:r>
        <w:rPr>
          <w:rFonts w:hint="eastAsia" w:cs="宋体"/>
          <w:b w:val="0"/>
          <w:bCs/>
          <w:spacing w:val="10"/>
          <w:sz w:val="24"/>
          <w:highlight w:val="none"/>
          <w:u w:val="none"/>
          <w:lang w:eastAsia="zh-CN"/>
        </w:rPr>
        <w:t>（联合体</w:t>
      </w:r>
      <w:r>
        <w:rPr>
          <w:rFonts w:hint="eastAsia" w:cs="宋体"/>
          <w:b w:val="0"/>
          <w:bCs/>
          <w:spacing w:val="10"/>
          <w:sz w:val="24"/>
          <w:highlight w:val="none"/>
          <w:u w:val="none"/>
          <w:lang w:val="en-US" w:eastAsia="zh-CN"/>
        </w:rPr>
        <w:t>投标的指施工单位的法定代表人或授权代理人</w:t>
      </w:r>
      <w:r>
        <w:rPr>
          <w:rFonts w:hint="eastAsia" w:cs="宋体"/>
          <w:b w:val="0"/>
          <w:bCs/>
          <w:spacing w:val="10"/>
          <w:sz w:val="24"/>
          <w:highlight w:val="none"/>
          <w:u w:val="none"/>
          <w:lang w:eastAsia="zh-CN"/>
        </w:rPr>
        <w:t>）</w:t>
      </w:r>
      <w:r>
        <w:rPr>
          <w:rFonts w:hint="eastAsia" w:ascii="宋体" w:hAnsi="宋体" w:cs="宋体"/>
          <w:bCs/>
          <w:spacing w:val="10"/>
          <w:sz w:val="24"/>
          <w:highlight w:val="none"/>
        </w:rPr>
        <w:t>于</w:t>
      </w:r>
      <w:r>
        <w:rPr>
          <w:rFonts w:hint="eastAsia" w:ascii="宋体" w:hAnsi="宋体" w:cs="宋体"/>
          <w:b w:val="0"/>
          <w:bCs/>
          <w:spacing w:val="10"/>
          <w:sz w:val="24"/>
          <w:highlight w:val="none"/>
        </w:rPr>
        <w:t>投标登记时间内</w:t>
      </w:r>
      <w:r>
        <w:rPr>
          <w:rFonts w:hint="eastAsia" w:ascii="宋体" w:hAnsi="宋体" w:cs="宋体"/>
          <w:bCs/>
          <w:spacing w:val="10"/>
          <w:sz w:val="24"/>
          <w:highlight w:val="none"/>
        </w:rPr>
        <w:t>到广州公共资源交易中心（广州市天河区天润路333号）</w:t>
      </w:r>
      <w:r>
        <w:rPr>
          <w:rFonts w:ascii="Times New Roman" w:hAnsi="Times New Roman" w:cs="Times New Roman"/>
          <w:sz w:val="24"/>
          <w:szCs w:val="24"/>
          <w:highlight w:val="none"/>
        </w:rPr>
        <w:t>窗口（详见一楼报名窗口屏幕）</w:t>
      </w:r>
      <w:r>
        <w:rPr>
          <w:rFonts w:hint="eastAsia" w:ascii="Times New Roman" w:hAnsi="Times New Roman" w:cs="Times New Roman"/>
          <w:sz w:val="24"/>
          <w:szCs w:val="24"/>
          <w:highlight w:val="none"/>
          <w:lang w:val="en-US" w:eastAsia="zh-CN"/>
        </w:rPr>
        <w:t>进行投标登记</w:t>
      </w:r>
      <w:r>
        <w:rPr>
          <w:rFonts w:hint="eastAsia" w:ascii="宋体" w:hAnsi="宋体" w:cs="宋体"/>
          <w:bCs/>
          <w:spacing w:val="10"/>
          <w:sz w:val="24"/>
          <w:highlight w:val="none"/>
        </w:rPr>
        <w:t>，</w:t>
      </w:r>
      <w:r>
        <w:rPr>
          <w:rFonts w:hint="eastAsia" w:ascii="宋体" w:hAnsi="宋体" w:eastAsia="宋体" w:cs="宋体"/>
          <w:b w:val="0"/>
          <w:bCs/>
          <w:spacing w:val="10"/>
          <w:sz w:val="24"/>
          <w:highlight w:val="none"/>
        </w:rPr>
        <w:t>投标登记资料详见《附件</w:t>
      </w:r>
      <w:r>
        <w:rPr>
          <w:rFonts w:hint="eastAsia" w:cs="宋体"/>
          <w:b w:val="0"/>
          <w:bCs/>
          <w:spacing w:val="10"/>
          <w:sz w:val="24"/>
          <w:highlight w:val="none"/>
          <w:lang w:val="en-US" w:eastAsia="zh-CN"/>
        </w:rPr>
        <w:t>4</w:t>
      </w:r>
      <w:r>
        <w:rPr>
          <w:rFonts w:hint="eastAsia" w:ascii="宋体" w:hAnsi="宋体" w:eastAsia="宋体" w:cs="宋体"/>
          <w:b w:val="0"/>
          <w:bCs/>
          <w:spacing w:val="10"/>
          <w:sz w:val="24"/>
          <w:highlight w:val="none"/>
        </w:rPr>
        <w:t>》，投标登记资料一式两份装订成册，复印件均需加盖公章，原件备查；投标登记申请表</w:t>
      </w:r>
      <w:r>
        <w:rPr>
          <w:rFonts w:hint="eastAsia" w:ascii="宋体" w:hAnsi="宋体" w:cs="宋体"/>
          <w:bCs/>
          <w:spacing w:val="10"/>
          <w:sz w:val="24"/>
          <w:highlight w:val="none"/>
        </w:rPr>
        <w:t>（原件一式两份，加盖公章单独提供，广州公共资源交易中心信息</w:t>
      </w:r>
      <w:r>
        <w:rPr>
          <w:rFonts w:hint="eastAsia" w:ascii="宋体" w:hAnsi="宋体" w:eastAsia="宋体" w:cs="宋体"/>
          <w:bCs/>
          <w:spacing w:val="10"/>
          <w:sz w:val="24"/>
          <w:highlight w:val="none"/>
          <w:lang w:val="en-US" w:eastAsia="zh-CN"/>
        </w:rPr>
        <w:t>网</w:t>
      </w:r>
      <w:r>
        <w:rPr>
          <w:rFonts w:hint="eastAsia" w:ascii="宋体" w:hAnsi="宋体" w:cs="宋体"/>
          <w:bCs/>
          <w:spacing w:val="10"/>
          <w:sz w:val="24"/>
          <w:highlight w:val="none"/>
        </w:rPr>
        <w:t>http:/</w:t>
      </w:r>
      <w:r>
        <w:rPr>
          <w:rFonts w:hint="eastAsia" w:cs="宋体"/>
          <w:bCs/>
          <w:spacing w:val="10"/>
          <w:sz w:val="24"/>
          <w:highlight w:val="none"/>
          <w:lang w:eastAsia="zh-CN"/>
        </w:rPr>
        <w:t>/www.gzggzy.cn/</w:t>
      </w:r>
      <w:r>
        <w:rPr>
          <w:rFonts w:hint="eastAsia" w:ascii="宋体" w:hAnsi="宋体" w:cs="宋体"/>
          <w:bCs/>
          <w:spacing w:val="10"/>
          <w:sz w:val="24"/>
          <w:highlight w:val="none"/>
        </w:rPr>
        <w:t>可下载）</w:t>
      </w:r>
      <w:r>
        <w:rPr>
          <w:rFonts w:hint="eastAsia" w:ascii="宋体" w:hAnsi="宋体" w:eastAsia="宋体" w:cs="宋体"/>
          <w:bCs/>
          <w:spacing w:val="10"/>
          <w:sz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sz w:val="24"/>
          <w:szCs w:val="24"/>
          <w:highlight w:val="none"/>
          <w:lang w:val="en-US"/>
        </w:rPr>
      </w:pPr>
      <w:r>
        <w:rPr>
          <w:rFonts w:hint="default"/>
          <w:sz w:val="24"/>
          <w:szCs w:val="24"/>
          <w:highlight w:val="none"/>
          <w:lang w:val="en-US"/>
        </w:rPr>
        <w:t>4.2 投标人须在购买招标文件前到广州公共资源交易中心办理企业信息登记，未办理企业信息登记的投标申请将不予受理。企业信息登记的办理详情参见广州公共资源交易中心网（</w:t>
      </w:r>
      <w:r>
        <w:rPr>
          <w:rFonts w:hint="eastAsia"/>
          <w:sz w:val="24"/>
          <w:szCs w:val="24"/>
          <w:highlight w:val="none"/>
          <w:lang w:val="en-US" w:eastAsia="zh-CN"/>
        </w:rPr>
        <w:t>http://www.gzggzy.cn/</w:t>
      </w:r>
      <w:r>
        <w:rPr>
          <w:rFonts w:hint="default"/>
          <w:sz w:val="24"/>
          <w:szCs w:val="24"/>
          <w:highlight w:val="none"/>
          <w:lang w:val="en-US"/>
        </w:rPr>
        <w:t>）服务指南栏目。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sz w:val="24"/>
          <w:szCs w:val="24"/>
          <w:highlight w:val="none"/>
          <w:lang w:val="en-US"/>
        </w:rPr>
      </w:pPr>
      <w:r>
        <w:rPr>
          <w:rFonts w:hint="default"/>
          <w:sz w:val="24"/>
          <w:szCs w:val="24"/>
          <w:highlight w:val="none"/>
          <w:lang w:val="en-US"/>
        </w:rPr>
        <w:t>4.3 招标文件每套售价1000元，参考资料每套售价1000元，售后不退。</w:t>
      </w:r>
    </w:p>
    <w:p>
      <w:pPr>
        <w:spacing w:line="360" w:lineRule="auto"/>
        <w:jc w:val="both"/>
        <w:outlineLvl w:val="1"/>
        <w:rPr>
          <w:sz w:val="24"/>
          <w:szCs w:val="24"/>
          <w:highlight w:val="none"/>
        </w:rPr>
      </w:pPr>
      <w:r>
        <w:rPr>
          <w:rFonts w:hint="eastAsia"/>
          <w:b/>
          <w:bCs/>
          <w:sz w:val="30"/>
          <w:szCs w:val="30"/>
          <w:highlight w:val="none"/>
        </w:rPr>
        <w:t xml:space="preserve">5.投标文件的递交 </w:t>
      </w:r>
    </w:p>
    <w:p>
      <w:pPr>
        <w:spacing w:line="360" w:lineRule="auto"/>
        <w:ind w:firstLine="480" w:firstLineChars="200"/>
        <w:jc w:val="both"/>
        <w:outlineLvl w:val="2"/>
        <w:rPr>
          <w:sz w:val="24"/>
          <w:szCs w:val="24"/>
          <w:highlight w:val="none"/>
        </w:rPr>
      </w:pPr>
      <w:r>
        <w:rPr>
          <w:rFonts w:hint="eastAsia"/>
          <w:sz w:val="24"/>
          <w:szCs w:val="24"/>
          <w:highlight w:val="none"/>
        </w:rPr>
        <w:t>5.1</w:t>
      </w:r>
      <w:r>
        <w:rPr>
          <w:rFonts w:hint="eastAsia"/>
          <w:sz w:val="24"/>
          <w:szCs w:val="24"/>
          <w:highlight w:val="none"/>
          <w:lang w:val="en-US" w:eastAsia="zh-CN"/>
        </w:rPr>
        <w:t xml:space="preserve"> </w:t>
      </w:r>
      <w:r>
        <w:rPr>
          <w:rFonts w:hint="eastAsia"/>
          <w:sz w:val="24"/>
          <w:szCs w:val="24"/>
          <w:highlight w:val="none"/>
        </w:rPr>
        <w:t>招标人不统一组织工程现场踏勘和召开投标预备会。</w:t>
      </w:r>
    </w:p>
    <w:p>
      <w:pPr>
        <w:spacing w:line="360" w:lineRule="auto"/>
        <w:ind w:firstLine="480" w:firstLineChars="200"/>
        <w:jc w:val="both"/>
        <w:rPr>
          <w:sz w:val="21"/>
          <w:szCs w:val="21"/>
          <w:highlight w:val="none"/>
        </w:rPr>
      </w:pPr>
      <w:r>
        <w:rPr>
          <w:rFonts w:hint="eastAsia"/>
          <w:sz w:val="24"/>
          <w:szCs w:val="24"/>
          <w:highlight w:val="none"/>
        </w:rPr>
        <w:t>5.2</w:t>
      </w:r>
      <w:r>
        <w:rPr>
          <w:rFonts w:hint="eastAsia"/>
          <w:sz w:val="24"/>
          <w:szCs w:val="24"/>
          <w:highlight w:val="none"/>
          <w:lang w:val="en-US" w:eastAsia="zh-CN"/>
        </w:rPr>
        <w:t xml:space="preserve"> </w:t>
      </w:r>
      <w:r>
        <w:rPr>
          <w:rFonts w:ascii="宋体" w:hAnsi="宋体" w:eastAsia="宋体" w:cs="宋体"/>
          <w:spacing w:val="9"/>
          <w:sz w:val="24"/>
          <w:szCs w:val="24"/>
          <w:highlight w:val="none"/>
        </w:rPr>
        <w:t>投标文件递交的截止时间(投标截止时间，下同)为</w:t>
      </w:r>
      <w:r>
        <w:rPr>
          <w:rFonts w:ascii="宋体" w:hAnsi="宋体" w:eastAsia="宋体" w:cs="宋体"/>
          <w:spacing w:val="9"/>
          <w:sz w:val="24"/>
          <w:szCs w:val="24"/>
          <w:highlight w:val="none"/>
          <w:u w:val="single" w:color="auto"/>
        </w:rPr>
        <w:t xml:space="preserve"> </w:t>
      </w:r>
      <w:r>
        <w:rPr>
          <w:rFonts w:hint="eastAsia" w:ascii="宋体" w:hAnsi="宋体" w:eastAsia="宋体" w:cs="宋体"/>
          <w:spacing w:val="9"/>
          <w:sz w:val="24"/>
          <w:szCs w:val="24"/>
          <w:highlight w:val="none"/>
          <w:u w:val="single" w:color="auto"/>
          <w:lang w:val="en-US" w:eastAsia="zh-CN"/>
        </w:rPr>
        <w:t>2022</w:t>
      </w:r>
      <w:r>
        <w:rPr>
          <w:rFonts w:ascii="宋体" w:hAnsi="宋体" w:eastAsia="宋体" w:cs="宋体"/>
          <w:spacing w:val="9"/>
          <w:sz w:val="24"/>
          <w:szCs w:val="24"/>
          <w:highlight w:val="none"/>
          <w:u w:val="single" w:color="auto"/>
        </w:rPr>
        <w:t>年</w:t>
      </w:r>
      <w:r>
        <w:rPr>
          <w:rFonts w:hint="eastAsia" w:ascii="宋体" w:hAnsi="宋体" w:eastAsia="宋体" w:cs="宋体"/>
          <w:spacing w:val="9"/>
          <w:sz w:val="24"/>
          <w:szCs w:val="24"/>
          <w:highlight w:val="none"/>
          <w:u w:val="single" w:color="auto"/>
          <w:lang w:val="en-US" w:eastAsia="zh-CN"/>
        </w:rPr>
        <w:t xml:space="preserve">  </w:t>
      </w:r>
      <w:r>
        <w:rPr>
          <w:rFonts w:ascii="宋体" w:hAnsi="宋体" w:eastAsia="宋体" w:cs="宋体"/>
          <w:spacing w:val="9"/>
          <w:sz w:val="24"/>
          <w:szCs w:val="24"/>
          <w:highlight w:val="none"/>
          <w:u w:val="single" w:color="auto"/>
        </w:rPr>
        <w:t>月</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pacing w:val="-12"/>
          <w:sz w:val="24"/>
          <w:szCs w:val="24"/>
          <w:highlight w:val="none"/>
          <w:u w:val="single" w:color="auto"/>
        </w:rPr>
        <w:t xml:space="preserve">日  </w:t>
      </w:r>
      <w:r>
        <w:rPr>
          <w:rFonts w:ascii="宋体" w:hAnsi="宋体" w:eastAsia="宋体" w:cs="宋体"/>
          <w:spacing w:val="-8"/>
          <w:sz w:val="24"/>
          <w:szCs w:val="24"/>
          <w:highlight w:val="none"/>
          <w:u w:val="single" w:color="auto"/>
        </w:rPr>
        <w:t xml:space="preserve"> </w:t>
      </w:r>
      <w:r>
        <w:rPr>
          <w:rFonts w:ascii="宋体" w:hAnsi="宋体" w:eastAsia="宋体" w:cs="宋体"/>
          <w:spacing w:val="-6"/>
          <w:sz w:val="24"/>
          <w:szCs w:val="24"/>
          <w:highlight w:val="none"/>
          <w:u w:val="single" w:color="auto"/>
        </w:rPr>
        <w:t xml:space="preserve"> 时   分</w:t>
      </w:r>
      <w:r>
        <w:rPr>
          <w:rFonts w:ascii="宋体" w:hAnsi="宋体" w:eastAsia="宋体" w:cs="宋体"/>
          <w:spacing w:val="-6"/>
          <w:position w:val="11"/>
          <w:sz w:val="12"/>
          <w:szCs w:val="12"/>
          <w:highlight w:val="none"/>
        </w:rPr>
        <w:t xml:space="preserve"> </w:t>
      </w:r>
      <w:r>
        <w:rPr>
          <w:rFonts w:ascii="宋体" w:hAnsi="宋体" w:eastAsia="宋体" w:cs="宋体"/>
          <w:spacing w:val="-6"/>
          <w:sz w:val="24"/>
          <w:szCs w:val="24"/>
          <w:highlight w:val="none"/>
        </w:rPr>
        <w:t>，地点为</w:t>
      </w:r>
      <w:r>
        <w:rPr>
          <w:rFonts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u w:val="single" w:color="auto"/>
        </w:rPr>
        <w:t>广州市天河区天润路333号广州公共资源交易中心</w:t>
      </w:r>
      <w:r>
        <w:rPr>
          <w:rFonts w:hint="eastAsia" w:ascii="宋体" w:hAnsi="宋体" w:eastAsia="宋体" w:cs="宋体"/>
          <w:spacing w:val="-6"/>
          <w:sz w:val="24"/>
          <w:szCs w:val="24"/>
          <w:highlight w:val="none"/>
          <w:u w:val="single" w:color="auto"/>
          <w:lang w:eastAsia="zh-CN"/>
        </w:rPr>
        <w:t>。</w:t>
      </w:r>
      <w:r>
        <w:rPr>
          <w:rFonts w:hint="eastAsia"/>
          <w:sz w:val="24"/>
          <w:szCs w:val="24"/>
          <w:highlight w:val="none"/>
        </w:rPr>
        <w:t xml:space="preserve"> </w:t>
      </w:r>
    </w:p>
    <w:p>
      <w:pPr>
        <w:spacing w:line="360" w:lineRule="auto"/>
        <w:ind w:firstLine="480" w:firstLineChars="200"/>
        <w:jc w:val="both"/>
        <w:rPr>
          <w:sz w:val="24"/>
          <w:szCs w:val="24"/>
          <w:highlight w:val="none"/>
        </w:rPr>
      </w:pPr>
      <w:r>
        <w:rPr>
          <w:rFonts w:hint="eastAsia"/>
          <w:sz w:val="24"/>
          <w:szCs w:val="24"/>
          <w:highlight w:val="none"/>
        </w:rPr>
        <w:t>5.3</w:t>
      </w:r>
      <w:r>
        <w:rPr>
          <w:rFonts w:hint="eastAsia"/>
          <w:sz w:val="24"/>
          <w:szCs w:val="24"/>
          <w:highlight w:val="none"/>
          <w:lang w:val="en-US" w:eastAsia="zh-CN"/>
        </w:rPr>
        <w:t xml:space="preserve"> </w:t>
      </w:r>
      <w:r>
        <w:rPr>
          <w:rFonts w:hint="eastAsia"/>
          <w:sz w:val="24"/>
          <w:szCs w:val="24"/>
          <w:highlight w:val="none"/>
        </w:rPr>
        <w:t xml:space="preserve">逾期送达的、未送达指定地点的或不按照招标文件要求密封的投标文件，招标人将予以拒收。 </w:t>
      </w:r>
    </w:p>
    <w:p>
      <w:pPr>
        <w:spacing w:line="360" w:lineRule="auto"/>
        <w:jc w:val="both"/>
        <w:outlineLvl w:val="1"/>
        <w:rPr>
          <w:b/>
          <w:bCs/>
          <w:sz w:val="30"/>
          <w:szCs w:val="30"/>
          <w:highlight w:val="none"/>
        </w:rPr>
      </w:pPr>
      <w:r>
        <w:rPr>
          <w:rFonts w:hint="eastAsia"/>
          <w:b/>
          <w:bCs/>
          <w:sz w:val="30"/>
          <w:szCs w:val="30"/>
          <w:highlight w:val="none"/>
        </w:rPr>
        <w:t>6.发布公告的媒介</w:t>
      </w:r>
    </w:p>
    <w:p>
      <w:pPr>
        <w:spacing w:line="360" w:lineRule="auto"/>
        <w:ind w:firstLine="480" w:firstLineChars="200"/>
        <w:jc w:val="left"/>
        <w:rPr>
          <w:sz w:val="24"/>
          <w:szCs w:val="24"/>
          <w:highlight w:val="none"/>
        </w:rPr>
      </w:pPr>
      <w:r>
        <w:rPr>
          <w:rFonts w:hint="eastAsia"/>
          <w:sz w:val="24"/>
          <w:szCs w:val="24"/>
          <w:highlight w:val="none"/>
        </w:rPr>
        <w:t>本次招标公告同时在</w:t>
      </w:r>
      <w:r>
        <w:rPr>
          <w:rFonts w:hint="eastAsia"/>
          <w:sz w:val="24"/>
          <w:szCs w:val="24"/>
          <w:highlight w:val="none"/>
          <w:u w:val="single"/>
        </w:rPr>
        <w:t>广东省招标投标监管网（http://zbtb.gd.gov.cn/login）</w:t>
      </w:r>
      <w:r>
        <w:rPr>
          <w:rFonts w:hint="eastAsia"/>
          <w:sz w:val="24"/>
          <w:szCs w:val="24"/>
          <w:highlight w:val="none"/>
        </w:rPr>
        <w:t>、</w:t>
      </w:r>
      <w:r>
        <w:rPr>
          <w:rFonts w:hint="eastAsia"/>
          <w:sz w:val="24"/>
          <w:szCs w:val="24"/>
          <w:highlight w:val="none"/>
          <w:u w:val="single"/>
        </w:rPr>
        <w:t>广州公共资源交易中心网（http://www.gzggzy.cn/）</w:t>
      </w:r>
      <w:r>
        <w:rPr>
          <w:rFonts w:hint="eastAsia"/>
          <w:sz w:val="24"/>
          <w:szCs w:val="24"/>
          <w:highlight w:val="none"/>
        </w:rPr>
        <w:t xml:space="preserve">。如公告详细内容不一致者，以广州公共资源交易中心网公告为准。 </w:t>
      </w:r>
    </w:p>
    <w:p>
      <w:pPr>
        <w:spacing w:line="360" w:lineRule="auto"/>
        <w:ind w:firstLine="480" w:firstLineChars="200"/>
        <w:jc w:val="both"/>
        <w:rPr>
          <w:highlight w:val="none"/>
        </w:rPr>
      </w:pPr>
      <w:r>
        <w:rPr>
          <w:rFonts w:hint="eastAsia"/>
          <w:sz w:val="24"/>
          <w:szCs w:val="24"/>
          <w:highlight w:val="none"/>
        </w:rPr>
        <w:t xml:space="preserve">在规定的投标登记期间，如某个合同段投标登记的潜在投标人不足3名时，招标人有权选择以下任一方式：(1)在广州公共资源交易中心网站发布公告延长投标登记时间，在延期时间内，已投标登记的投标人的资料仍有效并可自行补充资料，未投标登记的投标人可根据公告的约定进行获取；(2)依法重新组织招标或不再招标。 </w:t>
      </w:r>
    </w:p>
    <w:p>
      <w:pPr>
        <w:spacing w:line="360" w:lineRule="auto"/>
        <w:jc w:val="both"/>
        <w:outlineLvl w:val="1"/>
        <w:rPr>
          <w:b/>
          <w:bCs/>
          <w:sz w:val="30"/>
          <w:szCs w:val="30"/>
          <w:highlight w:val="none"/>
        </w:rPr>
      </w:pPr>
      <w:r>
        <w:rPr>
          <w:rFonts w:hint="eastAsia"/>
          <w:b/>
          <w:bCs/>
          <w:sz w:val="30"/>
          <w:szCs w:val="30"/>
          <w:highlight w:val="none"/>
        </w:rPr>
        <w:t>7.其他</w:t>
      </w:r>
    </w:p>
    <w:p>
      <w:pPr>
        <w:spacing w:line="360" w:lineRule="auto"/>
        <w:ind w:firstLine="480" w:firstLineChars="200"/>
        <w:jc w:val="both"/>
        <w:rPr>
          <w:sz w:val="24"/>
          <w:szCs w:val="24"/>
          <w:highlight w:val="none"/>
        </w:rPr>
      </w:pPr>
      <w:r>
        <w:rPr>
          <w:rFonts w:hint="eastAsia"/>
          <w:sz w:val="24"/>
          <w:szCs w:val="24"/>
          <w:highlight w:val="none"/>
        </w:rPr>
        <w:t>若投标人递交投标保证金后，因故放弃投标，应最迟在投标文件递交截止日前1天的17:00前以书面形式通知招标人。</w:t>
      </w:r>
    </w:p>
    <w:p>
      <w:pPr>
        <w:spacing w:line="360" w:lineRule="auto"/>
        <w:jc w:val="both"/>
        <w:outlineLvl w:val="1"/>
        <w:rPr>
          <w:b/>
          <w:bCs/>
          <w:sz w:val="24"/>
          <w:szCs w:val="24"/>
          <w:highlight w:val="none"/>
        </w:rPr>
      </w:pPr>
      <w:r>
        <w:rPr>
          <w:rFonts w:hint="eastAsia"/>
          <w:b/>
          <w:bCs/>
          <w:sz w:val="30"/>
          <w:szCs w:val="30"/>
          <w:highlight w:val="none"/>
          <w:lang w:val="en-US"/>
        </w:rPr>
        <w:t>8</w:t>
      </w:r>
      <w:r>
        <w:rPr>
          <w:rFonts w:hint="eastAsia"/>
          <w:b/>
          <w:bCs/>
          <w:sz w:val="30"/>
          <w:szCs w:val="30"/>
          <w:highlight w:val="none"/>
        </w:rPr>
        <w:t>.联系方式</w:t>
      </w:r>
      <w:r>
        <w:rPr>
          <w:rFonts w:hint="eastAsia"/>
          <w:b/>
          <w:bCs/>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招标人：</w:t>
      </w:r>
      <w:r>
        <w:rPr>
          <w:rFonts w:hint="eastAsia"/>
          <w:color w:val="auto"/>
          <w:sz w:val="24"/>
          <w:szCs w:val="24"/>
          <w:highlight w:val="none"/>
          <w:u w:val="single"/>
          <w:lang w:eastAsia="zh-CN"/>
        </w:rPr>
        <w:t>信宜市公路事务中心</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地  址：</w:t>
      </w:r>
      <w:r>
        <w:rPr>
          <w:rFonts w:hint="eastAsia"/>
          <w:color w:val="auto"/>
          <w:sz w:val="24"/>
          <w:szCs w:val="24"/>
          <w:highlight w:val="none"/>
          <w:u w:val="single"/>
        </w:rPr>
        <w:t>茂名市</w:t>
      </w:r>
      <w:r>
        <w:rPr>
          <w:rFonts w:hint="eastAsia"/>
          <w:color w:val="auto"/>
          <w:sz w:val="24"/>
          <w:szCs w:val="24"/>
          <w:highlight w:val="none"/>
          <w:u w:val="single"/>
          <w:lang w:eastAsia="zh-CN"/>
        </w:rPr>
        <w:t>信宜市新城路16号</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邮政编码：</w:t>
      </w:r>
      <w:r>
        <w:rPr>
          <w:rFonts w:hint="eastAsia"/>
          <w:color w:val="auto"/>
          <w:sz w:val="24"/>
          <w:szCs w:val="24"/>
          <w:highlight w:val="none"/>
          <w:u w:val="single"/>
          <w:lang w:eastAsia="zh-CN"/>
        </w:rPr>
        <w:t>525300</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val="en-US" w:eastAsia="zh-CN"/>
        </w:rPr>
        <w:t>朱先生</w:t>
      </w:r>
      <w:r>
        <w:rPr>
          <w:rFonts w:hint="eastAsia"/>
          <w:color w:val="auto"/>
          <w:sz w:val="24"/>
          <w:szCs w:val="24"/>
          <w:highlight w:val="none"/>
        </w:rPr>
        <w:t xml:space="preserve">              </w:t>
      </w:r>
    </w:p>
    <w:p>
      <w:pPr>
        <w:spacing w:line="360" w:lineRule="auto"/>
        <w:ind w:firstLine="480" w:firstLineChars="200"/>
        <w:jc w:val="both"/>
        <w:rPr>
          <w:b/>
          <w:bCs/>
          <w:color w:val="auto"/>
          <w:sz w:val="44"/>
          <w:szCs w:val="44"/>
          <w:highlight w:val="none"/>
        </w:rPr>
      </w:pPr>
      <w:r>
        <w:rPr>
          <w:rFonts w:hint="eastAsia"/>
          <w:color w:val="auto"/>
          <w:sz w:val="24"/>
          <w:szCs w:val="24"/>
          <w:highlight w:val="none"/>
        </w:rPr>
        <w:t>电话：</w:t>
      </w:r>
      <w:r>
        <w:rPr>
          <w:rFonts w:hint="eastAsia"/>
          <w:color w:val="auto"/>
          <w:sz w:val="24"/>
          <w:szCs w:val="24"/>
          <w:highlight w:val="none"/>
          <w:u w:val="single"/>
        </w:rPr>
        <w:t>0668-8692273</w:t>
      </w:r>
      <w:r>
        <w:rPr>
          <w:rFonts w:hint="eastAsia"/>
          <w:color w:val="auto"/>
          <w:sz w:val="24"/>
          <w:szCs w:val="24"/>
          <w:highlight w:val="none"/>
        </w:rPr>
        <w:t xml:space="preserve">                   </w:t>
      </w:r>
      <w:r>
        <w:rPr>
          <w:rFonts w:hint="eastAsia"/>
          <w:b/>
          <w:bCs/>
          <w:color w:val="auto"/>
          <w:sz w:val="44"/>
          <w:szCs w:val="4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招标代理机构：</w:t>
      </w:r>
      <w:r>
        <w:rPr>
          <w:rFonts w:hint="eastAsia"/>
          <w:color w:val="auto"/>
          <w:sz w:val="24"/>
          <w:szCs w:val="24"/>
          <w:highlight w:val="none"/>
          <w:u w:val="single"/>
          <w:lang w:val="en-US"/>
        </w:rPr>
        <w:t>广东中言工程管理有限公司</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地  址：</w:t>
      </w:r>
      <w:r>
        <w:rPr>
          <w:rFonts w:hint="eastAsia"/>
          <w:color w:val="auto"/>
          <w:sz w:val="24"/>
          <w:szCs w:val="24"/>
          <w:highlight w:val="none"/>
          <w:u w:val="single"/>
          <w:lang w:val="en-US"/>
        </w:rPr>
        <w:t>茂名市站北二路18号三楼</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邮政编码：</w:t>
      </w:r>
      <w:r>
        <w:rPr>
          <w:rFonts w:hint="eastAsia"/>
          <w:color w:val="auto"/>
          <w:sz w:val="24"/>
          <w:szCs w:val="24"/>
          <w:highlight w:val="none"/>
          <w:u w:val="single"/>
          <w:lang w:val="en-US" w:eastAsia="zh-CN"/>
        </w:rPr>
        <w:t>525000</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val="en-US" w:eastAsia="zh-CN"/>
        </w:rPr>
        <w:t>曹工</w:t>
      </w:r>
      <w:r>
        <w:rPr>
          <w:rFonts w:hint="eastAsia"/>
          <w:color w:val="auto"/>
          <w:sz w:val="24"/>
          <w:szCs w:val="24"/>
          <w:highlight w:val="none"/>
        </w:rPr>
        <w:t xml:space="preserve">            </w:t>
      </w:r>
    </w:p>
    <w:p>
      <w:pPr>
        <w:spacing w:line="360" w:lineRule="auto"/>
        <w:ind w:firstLine="480" w:firstLineChars="200"/>
        <w:jc w:val="both"/>
        <w:rPr>
          <w:highlight w:val="none"/>
        </w:rPr>
      </w:pPr>
      <w:r>
        <w:rPr>
          <w:rFonts w:hint="eastAsia"/>
          <w:color w:val="auto"/>
          <w:sz w:val="24"/>
          <w:szCs w:val="24"/>
          <w:highlight w:val="none"/>
        </w:rPr>
        <w:t>电话：</w:t>
      </w:r>
      <w:r>
        <w:rPr>
          <w:rFonts w:hint="eastAsia"/>
          <w:color w:val="auto"/>
          <w:sz w:val="24"/>
          <w:szCs w:val="24"/>
          <w:highlight w:val="none"/>
          <w:u w:val="single"/>
          <w:lang w:val="en-US"/>
        </w:rPr>
        <w:t>0668-2171199</w:t>
      </w:r>
      <w:r>
        <w:rPr>
          <w:rFonts w:hint="eastAsia"/>
          <w:color w:val="auto"/>
          <w:sz w:val="24"/>
          <w:szCs w:val="24"/>
          <w:highlight w:val="none"/>
        </w:rPr>
        <w:t xml:space="preserve">              </w:t>
      </w:r>
    </w:p>
    <w:p>
      <w:pPr>
        <w:spacing w:line="360" w:lineRule="auto"/>
        <w:jc w:val="right"/>
        <w:rPr>
          <w:sz w:val="24"/>
          <w:szCs w:val="24"/>
          <w:highlight w:val="none"/>
          <w:lang w:val="en-US"/>
        </w:rPr>
      </w:pPr>
      <w:r>
        <w:rPr>
          <w:rFonts w:hint="eastAsia"/>
          <w:color w:val="auto"/>
          <w:sz w:val="24"/>
          <w:szCs w:val="24"/>
          <w:highlight w:val="none"/>
          <w:u w:val="single"/>
          <w:lang w:val="en-US"/>
        </w:rPr>
        <w:t xml:space="preserve"> 202</w:t>
      </w:r>
      <w:r>
        <w:rPr>
          <w:rFonts w:hint="eastAsia"/>
          <w:color w:val="auto"/>
          <w:sz w:val="24"/>
          <w:szCs w:val="24"/>
          <w:highlight w:val="none"/>
          <w:u w:val="single"/>
          <w:lang w:val="en-US" w:eastAsia="zh-CN"/>
        </w:rPr>
        <w:t>2</w:t>
      </w:r>
      <w:r>
        <w:rPr>
          <w:rFonts w:hint="eastAsia"/>
          <w:color w:val="auto"/>
          <w:sz w:val="24"/>
          <w:szCs w:val="24"/>
          <w:highlight w:val="none"/>
          <w:u w:val="single"/>
          <w:lang w:val="en-US"/>
        </w:rPr>
        <w:t xml:space="preserve"> </w:t>
      </w:r>
      <w:r>
        <w:rPr>
          <w:rFonts w:hint="eastAsia"/>
          <w:color w:val="auto"/>
          <w:sz w:val="24"/>
          <w:szCs w:val="24"/>
          <w:highlight w:val="none"/>
          <w:lang w:val="en-US"/>
        </w:rPr>
        <w:t>年</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u w:val="single"/>
          <w:lang w:val="en-US"/>
        </w:rPr>
        <w:t xml:space="preserve"> </w:t>
      </w:r>
      <w:r>
        <w:rPr>
          <w:rFonts w:hint="eastAsia"/>
          <w:color w:val="auto"/>
          <w:sz w:val="24"/>
          <w:szCs w:val="24"/>
          <w:highlight w:val="none"/>
          <w:lang w:val="en-US"/>
        </w:rPr>
        <w:t>月</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 xml:space="preserve"> 25 </w:t>
      </w:r>
      <w:r>
        <w:rPr>
          <w:rFonts w:hint="eastAsia"/>
          <w:color w:val="auto"/>
          <w:sz w:val="24"/>
          <w:szCs w:val="24"/>
          <w:highlight w:val="none"/>
          <w:u w:val="single"/>
          <w:lang w:val="en-US"/>
        </w:rPr>
        <w:t xml:space="preserve"> </w:t>
      </w:r>
      <w:r>
        <w:rPr>
          <w:rFonts w:hint="eastAsia"/>
          <w:color w:val="auto"/>
          <w:sz w:val="24"/>
          <w:szCs w:val="24"/>
          <w:highlight w:val="none"/>
          <w:lang w:val="en-US"/>
        </w:rPr>
        <w:t>日</w:t>
      </w:r>
      <w:r>
        <w:rPr>
          <w:rFonts w:hint="eastAsia"/>
          <w:sz w:val="24"/>
          <w:szCs w:val="24"/>
          <w:highlight w:val="none"/>
          <w:lang w:val="en-US"/>
        </w:rPr>
        <w:t xml:space="preserve"> </w:t>
      </w:r>
    </w:p>
    <w:p>
      <w:pPr>
        <w:spacing w:line="360" w:lineRule="auto"/>
        <w:ind w:firstLine="480" w:firstLineChars="200"/>
        <w:jc w:val="both"/>
        <w:rPr>
          <w:rFonts w:hint="eastAsia"/>
          <w:sz w:val="24"/>
          <w:szCs w:val="24"/>
          <w:highlight w:val="none"/>
        </w:rPr>
      </w:pPr>
    </w:p>
    <w:p>
      <w:pPr>
        <w:spacing w:line="360" w:lineRule="auto"/>
        <w:ind w:firstLine="480" w:firstLineChars="200"/>
        <w:jc w:val="both"/>
        <w:rPr>
          <w:rFonts w:hint="eastAsia"/>
          <w:sz w:val="24"/>
          <w:szCs w:val="24"/>
          <w:highlight w:val="none"/>
        </w:rPr>
      </w:pPr>
    </w:p>
    <w:p>
      <w:pPr>
        <w:spacing w:line="360" w:lineRule="auto"/>
        <w:ind w:firstLine="480" w:firstLineChars="200"/>
        <w:jc w:val="both"/>
        <w:rPr>
          <w:rFonts w:hint="eastAsia"/>
          <w:sz w:val="24"/>
          <w:szCs w:val="24"/>
          <w:highlight w:val="none"/>
        </w:rPr>
      </w:pPr>
      <w:r>
        <w:rPr>
          <w:rFonts w:hint="eastAsia"/>
          <w:sz w:val="24"/>
          <w:szCs w:val="24"/>
          <w:highlight w:val="none"/>
          <w:lang w:val="en-US" w:eastAsia="zh-CN"/>
        </w:rPr>
        <w:t>招标公告附件：</w:t>
      </w:r>
    </w:p>
    <w:p>
      <w:pPr>
        <w:spacing w:line="360" w:lineRule="auto"/>
        <w:ind w:firstLine="480" w:firstLineChars="200"/>
        <w:jc w:val="both"/>
        <w:rPr>
          <w:sz w:val="24"/>
          <w:szCs w:val="24"/>
          <w:highlight w:val="none"/>
        </w:rPr>
      </w:pPr>
      <w:r>
        <w:rPr>
          <w:rFonts w:hint="eastAsia"/>
          <w:sz w:val="24"/>
          <w:szCs w:val="24"/>
          <w:highlight w:val="none"/>
        </w:rPr>
        <w:t xml:space="preserve">附件 1 ：工程项目情况 </w:t>
      </w:r>
    </w:p>
    <w:p>
      <w:pPr>
        <w:spacing w:line="360" w:lineRule="auto"/>
        <w:ind w:firstLine="480" w:firstLineChars="200"/>
        <w:jc w:val="both"/>
        <w:rPr>
          <w:sz w:val="24"/>
          <w:szCs w:val="24"/>
          <w:highlight w:val="none"/>
        </w:rPr>
      </w:pPr>
      <w:r>
        <w:rPr>
          <w:rFonts w:hint="eastAsia"/>
          <w:sz w:val="24"/>
          <w:szCs w:val="24"/>
          <w:highlight w:val="none"/>
        </w:rPr>
        <w:t xml:space="preserve">附件 2 ：资格审查条件附录 1 至附录 4   </w:t>
      </w:r>
    </w:p>
    <w:p>
      <w:pPr>
        <w:spacing w:line="360" w:lineRule="auto"/>
        <w:ind w:firstLine="480" w:firstLineChars="200"/>
        <w:jc w:val="both"/>
        <w:rPr>
          <w:sz w:val="24"/>
          <w:szCs w:val="24"/>
          <w:highlight w:val="none"/>
        </w:rPr>
      </w:pPr>
      <w:r>
        <w:rPr>
          <w:rFonts w:hint="eastAsia"/>
          <w:sz w:val="24"/>
          <w:szCs w:val="24"/>
          <w:highlight w:val="none"/>
        </w:rPr>
        <w:t xml:space="preserve">附件 </w:t>
      </w:r>
      <w:r>
        <w:rPr>
          <w:rFonts w:hint="eastAsia"/>
          <w:sz w:val="24"/>
          <w:szCs w:val="24"/>
          <w:highlight w:val="none"/>
          <w:lang w:val="en-US" w:eastAsia="zh-CN"/>
        </w:rPr>
        <w:t>3</w:t>
      </w:r>
      <w:r>
        <w:rPr>
          <w:rFonts w:hint="eastAsia"/>
          <w:sz w:val="24"/>
          <w:szCs w:val="24"/>
          <w:highlight w:val="none"/>
        </w:rPr>
        <w:t xml:space="preserve"> ：联合体协议书 </w:t>
      </w:r>
    </w:p>
    <w:p>
      <w:pPr>
        <w:spacing w:line="360" w:lineRule="auto"/>
        <w:ind w:firstLine="480" w:firstLineChars="200"/>
        <w:jc w:val="both"/>
        <w:outlineLvl w:val="9"/>
        <w:rPr>
          <w:rFonts w:hint="eastAsia"/>
          <w:sz w:val="24"/>
          <w:szCs w:val="24"/>
          <w:highlight w:val="none"/>
        </w:rPr>
      </w:pPr>
      <w:r>
        <w:rPr>
          <w:rFonts w:hint="eastAsia"/>
          <w:sz w:val="24"/>
          <w:szCs w:val="24"/>
          <w:highlight w:val="none"/>
        </w:rPr>
        <w:t xml:space="preserve">附件 </w:t>
      </w:r>
      <w:r>
        <w:rPr>
          <w:rFonts w:hint="eastAsia"/>
          <w:sz w:val="24"/>
          <w:szCs w:val="24"/>
          <w:highlight w:val="none"/>
          <w:lang w:val="en-US" w:eastAsia="zh-CN"/>
        </w:rPr>
        <w:t>4</w:t>
      </w:r>
      <w:r>
        <w:rPr>
          <w:rFonts w:hint="eastAsia"/>
          <w:sz w:val="24"/>
          <w:szCs w:val="24"/>
          <w:highlight w:val="none"/>
        </w:rPr>
        <w:t xml:space="preserve"> ：</w:t>
      </w:r>
      <w:r>
        <w:rPr>
          <w:rFonts w:hint="eastAsia" w:ascii="宋体" w:hAnsi="宋体" w:eastAsia="宋体" w:cs="宋体"/>
          <w:spacing w:val="-6"/>
          <w:sz w:val="24"/>
          <w:szCs w:val="24"/>
          <w:highlight w:val="none"/>
          <w:lang w:val="en-US" w:eastAsia="zh-CN"/>
        </w:rPr>
        <w:t>投标登记资料一览表</w:t>
      </w:r>
    </w:p>
    <w:p>
      <w:pPr>
        <w:outlineLvl w:val="9"/>
        <w:rPr>
          <w:sz w:val="24"/>
          <w:szCs w:val="24"/>
          <w:highlight w:val="none"/>
        </w:rPr>
      </w:pPr>
      <w:r>
        <w:rPr>
          <w:rFonts w:hint="eastAsia"/>
          <w:sz w:val="24"/>
          <w:szCs w:val="24"/>
          <w:highlight w:val="none"/>
        </w:rPr>
        <w:br w:type="page"/>
      </w:r>
    </w:p>
    <w:p>
      <w:pPr>
        <w:spacing w:line="360" w:lineRule="auto"/>
        <w:jc w:val="both"/>
        <w:outlineLvl w:val="2"/>
        <w:rPr>
          <w:b/>
          <w:bCs/>
          <w:sz w:val="24"/>
          <w:szCs w:val="24"/>
          <w:highlight w:val="none"/>
        </w:rPr>
      </w:pPr>
      <w:r>
        <w:rPr>
          <w:rFonts w:hint="eastAsia"/>
          <w:b/>
          <w:bCs/>
          <w:sz w:val="30"/>
          <w:szCs w:val="30"/>
          <w:highlight w:val="none"/>
        </w:rPr>
        <w:t xml:space="preserve">附件 1 </w:t>
      </w:r>
      <w:r>
        <w:rPr>
          <w:rFonts w:hint="eastAsia"/>
          <w:b/>
          <w:bCs/>
          <w:sz w:val="30"/>
          <w:szCs w:val="30"/>
          <w:highlight w:val="none"/>
          <w:lang w:eastAsia="zh-CN"/>
        </w:rPr>
        <w:t>：</w:t>
      </w:r>
      <w:r>
        <w:rPr>
          <w:rFonts w:hint="eastAsia"/>
          <w:b/>
          <w:bCs/>
          <w:sz w:val="30"/>
          <w:szCs w:val="30"/>
          <w:highlight w:val="none"/>
        </w:rPr>
        <w:t>工程项目情况</w:t>
      </w:r>
      <w:r>
        <w:rPr>
          <w:rFonts w:hint="eastAsia"/>
          <w:b/>
          <w:bCs/>
          <w:sz w:val="24"/>
          <w:szCs w:val="24"/>
          <w:highlight w:val="none"/>
        </w:rPr>
        <w:t xml:space="preserve"> </w:t>
      </w:r>
    </w:p>
    <w:p>
      <w:pPr>
        <w:spacing w:line="360" w:lineRule="auto"/>
        <w:ind w:firstLine="482" w:firstLineChars="200"/>
        <w:jc w:val="center"/>
        <w:rPr>
          <w:b/>
          <w:bCs/>
          <w:color w:val="FF0000"/>
          <w:sz w:val="24"/>
          <w:szCs w:val="24"/>
          <w:highlight w:val="none"/>
          <w:u w:val="single"/>
        </w:rPr>
      </w:pPr>
    </w:p>
    <w:p>
      <w:pPr>
        <w:spacing w:line="360" w:lineRule="auto"/>
        <w:jc w:val="center"/>
        <w:rPr>
          <w:sz w:val="30"/>
          <w:szCs w:val="30"/>
          <w:highlight w:val="none"/>
        </w:rPr>
      </w:pPr>
      <w:r>
        <w:rPr>
          <w:rFonts w:hint="eastAsia"/>
          <w:b/>
          <w:bCs/>
          <w:color w:val="auto"/>
          <w:sz w:val="30"/>
          <w:szCs w:val="30"/>
          <w:highlight w:val="none"/>
          <w:u w:val="single"/>
          <w:lang w:val="en-US"/>
        </w:rPr>
        <w:t xml:space="preserve"> </w:t>
      </w:r>
      <w:r>
        <w:rPr>
          <w:rFonts w:hint="eastAsia"/>
          <w:b/>
          <w:bCs/>
          <w:color w:val="auto"/>
          <w:sz w:val="30"/>
          <w:szCs w:val="30"/>
          <w:highlight w:val="none"/>
          <w:u w:val="single"/>
        </w:rPr>
        <w:t>本</w:t>
      </w:r>
      <w:r>
        <w:rPr>
          <w:rFonts w:hint="eastAsia"/>
          <w:b/>
          <w:bCs/>
          <w:color w:val="auto"/>
          <w:sz w:val="30"/>
          <w:szCs w:val="30"/>
          <w:highlight w:val="none"/>
          <w:u w:val="single"/>
          <w:lang w:val="en-US"/>
        </w:rPr>
        <w:t xml:space="preserve"> </w:t>
      </w:r>
      <w:r>
        <w:rPr>
          <w:rFonts w:hint="eastAsia"/>
          <w:b/>
          <w:bCs/>
          <w:sz w:val="30"/>
          <w:szCs w:val="30"/>
          <w:highlight w:val="none"/>
        </w:rPr>
        <w:t>合同段工程建设范围表</w:t>
      </w:r>
    </w:p>
    <w:tbl>
      <w:tblPr>
        <w:tblStyle w:val="9"/>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915"/>
        <w:gridCol w:w="3159"/>
        <w:gridCol w:w="1913"/>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54" w:type="dxa"/>
            <w:vAlign w:val="center"/>
          </w:tcPr>
          <w:p>
            <w:pPr>
              <w:spacing w:line="360" w:lineRule="auto"/>
              <w:jc w:val="center"/>
              <w:rPr>
                <w:b/>
                <w:bCs/>
                <w:sz w:val="24"/>
                <w:szCs w:val="24"/>
                <w:highlight w:val="none"/>
              </w:rPr>
            </w:pPr>
            <w:r>
              <w:rPr>
                <w:rFonts w:hint="eastAsia"/>
                <w:b/>
                <w:bCs/>
                <w:sz w:val="24"/>
                <w:szCs w:val="24"/>
                <w:highlight w:val="none"/>
              </w:rPr>
              <w:t>类别</w:t>
            </w:r>
          </w:p>
        </w:tc>
        <w:tc>
          <w:tcPr>
            <w:tcW w:w="2915" w:type="dxa"/>
            <w:vAlign w:val="center"/>
          </w:tcPr>
          <w:p>
            <w:pPr>
              <w:spacing w:line="360" w:lineRule="auto"/>
              <w:jc w:val="center"/>
              <w:rPr>
                <w:b/>
                <w:bCs/>
                <w:sz w:val="24"/>
                <w:szCs w:val="24"/>
                <w:highlight w:val="none"/>
              </w:rPr>
            </w:pPr>
            <w:r>
              <w:rPr>
                <w:rFonts w:hint="eastAsia"/>
                <w:b/>
                <w:bCs/>
                <w:sz w:val="24"/>
                <w:szCs w:val="24"/>
                <w:highlight w:val="none"/>
              </w:rPr>
              <w:t>主要标准和规模</w:t>
            </w:r>
          </w:p>
        </w:tc>
        <w:tc>
          <w:tcPr>
            <w:tcW w:w="3159" w:type="dxa"/>
            <w:vAlign w:val="center"/>
          </w:tcPr>
          <w:p>
            <w:pPr>
              <w:spacing w:line="360" w:lineRule="auto"/>
              <w:jc w:val="center"/>
              <w:rPr>
                <w:b/>
                <w:bCs/>
                <w:sz w:val="24"/>
                <w:szCs w:val="24"/>
                <w:highlight w:val="none"/>
              </w:rPr>
            </w:pPr>
            <w:r>
              <w:rPr>
                <w:b/>
                <w:bCs/>
                <w:sz w:val="24"/>
                <w:highlight w:val="none"/>
              </w:rPr>
              <w:t>主要工程内容</w:t>
            </w:r>
          </w:p>
        </w:tc>
        <w:tc>
          <w:tcPr>
            <w:tcW w:w="1913" w:type="dxa"/>
            <w:vAlign w:val="center"/>
          </w:tcPr>
          <w:p>
            <w:pPr>
              <w:spacing w:line="360" w:lineRule="auto"/>
              <w:jc w:val="center"/>
              <w:rPr>
                <w:b/>
                <w:bCs/>
                <w:sz w:val="24"/>
                <w:szCs w:val="24"/>
                <w:highlight w:val="none"/>
              </w:rPr>
            </w:pPr>
            <w:r>
              <w:rPr>
                <w:rFonts w:hint="eastAsia"/>
                <w:b/>
                <w:bCs/>
                <w:sz w:val="24"/>
                <w:highlight w:val="none"/>
                <w:u w:val="none"/>
              </w:rPr>
              <w:t>项目计划工期</w:t>
            </w:r>
          </w:p>
        </w:tc>
        <w:tc>
          <w:tcPr>
            <w:tcW w:w="472" w:type="dxa"/>
            <w:vAlign w:val="center"/>
          </w:tcPr>
          <w:p>
            <w:pPr>
              <w:spacing w:line="360" w:lineRule="auto"/>
              <w:jc w:val="center"/>
              <w:rPr>
                <w:b/>
                <w:bCs/>
                <w:sz w:val="24"/>
                <w:szCs w:val="24"/>
                <w:highlight w:val="none"/>
              </w:rPr>
            </w:pPr>
            <w:r>
              <w:rPr>
                <w:rFonts w:hint="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jc w:val="center"/>
        </w:trPr>
        <w:tc>
          <w:tcPr>
            <w:tcW w:w="954" w:type="dxa"/>
            <w:vAlign w:val="center"/>
          </w:tcPr>
          <w:p>
            <w:pPr>
              <w:spacing w:line="360" w:lineRule="auto"/>
              <w:jc w:val="center"/>
              <w:rPr>
                <w:color w:val="FF0000"/>
                <w:sz w:val="21"/>
                <w:szCs w:val="21"/>
                <w:highlight w:val="none"/>
              </w:rPr>
            </w:pPr>
            <w:r>
              <w:rPr>
                <w:rFonts w:hint="eastAsia"/>
                <w:color w:val="auto"/>
                <w:sz w:val="21"/>
                <w:szCs w:val="21"/>
                <w:highlight w:val="none"/>
              </w:rPr>
              <w:t>新建、改（扩）建工程</w:t>
            </w:r>
          </w:p>
        </w:tc>
        <w:tc>
          <w:tcPr>
            <w:tcW w:w="2915" w:type="dxa"/>
            <w:vAlign w:val="center"/>
          </w:tcPr>
          <w:p>
            <w:pPr>
              <w:spacing w:line="360" w:lineRule="auto"/>
              <w:jc w:val="left"/>
              <w:rPr>
                <w:color w:val="FF0000"/>
                <w:sz w:val="21"/>
                <w:szCs w:val="21"/>
                <w:highlight w:val="none"/>
              </w:rPr>
            </w:pPr>
            <w:r>
              <w:rPr>
                <w:rFonts w:hint="eastAsia" w:ascii="宋体" w:hAnsi="宋体" w:eastAsia="宋体" w:cs="宋体"/>
                <w:color w:val="000000"/>
                <w:spacing w:val="0"/>
                <w:w w:val="100"/>
                <w:position w:val="0"/>
                <w:sz w:val="21"/>
                <w:szCs w:val="21"/>
                <w:highlight w:val="none"/>
              </w:rPr>
              <w:t>改造工程全长104km，对旧路进行升级改造，在原有的路基基础上进行拓宽或者弯道裁弯取直，为水泥混凝土路面。</w:t>
            </w:r>
          </w:p>
        </w:tc>
        <w:tc>
          <w:tcPr>
            <w:tcW w:w="3159" w:type="dxa"/>
            <w:vAlign w:val="center"/>
          </w:tcPr>
          <w:p>
            <w:pPr>
              <w:spacing w:line="360" w:lineRule="auto"/>
              <w:jc w:val="left"/>
              <w:rPr>
                <w:color w:val="auto"/>
                <w:sz w:val="21"/>
                <w:szCs w:val="21"/>
                <w:highlight w:val="none"/>
              </w:rPr>
            </w:pPr>
            <w:r>
              <w:rPr>
                <w:rFonts w:hint="eastAsia"/>
                <w:color w:val="auto"/>
                <w:sz w:val="21"/>
                <w:szCs w:val="21"/>
                <w:highlight w:val="none"/>
              </w:rPr>
              <w:t>包括（但不限于）：路基拓宽、土路肩、路面、涵洞、排水边沟、路线交叉、绿化、交通设施等。</w:t>
            </w:r>
          </w:p>
          <w:p>
            <w:pPr>
              <w:spacing w:line="360" w:lineRule="auto"/>
              <w:jc w:val="left"/>
              <w:rPr>
                <w:color w:val="auto"/>
                <w:sz w:val="21"/>
                <w:szCs w:val="21"/>
                <w:highlight w:val="none"/>
              </w:rPr>
            </w:pPr>
            <w:r>
              <w:rPr>
                <w:rFonts w:hint="eastAsia"/>
                <w:color w:val="auto"/>
                <w:sz w:val="21"/>
                <w:szCs w:val="21"/>
                <w:highlight w:val="none"/>
              </w:rPr>
              <w:t>勘察设计工作内容：</w:t>
            </w:r>
          </w:p>
          <w:p>
            <w:pPr>
              <w:spacing w:line="360" w:lineRule="auto"/>
              <w:jc w:val="left"/>
              <w:rPr>
                <w:color w:val="auto"/>
                <w:sz w:val="21"/>
                <w:szCs w:val="21"/>
                <w:highlight w:val="none"/>
              </w:rPr>
            </w:pPr>
            <w:r>
              <w:rPr>
                <w:rFonts w:hint="eastAsia"/>
                <w:color w:val="auto"/>
                <w:sz w:val="21"/>
                <w:szCs w:val="21"/>
                <w:highlight w:val="none"/>
              </w:rPr>
              <w:t>1.本项目范围的路基、路面、涵洞、排水边沟、路线交叉、绿化、交通设施等的勘察设计；</w:t>
            </w:r>
          </w:p>
          <w:p>
            <w:pPr>
              <w:spacing w:line="360" w:lineRule="auto"/>
              <w:jc w:val="left"/>
              <w:rPr>
                <w:color w:val="auto"/>
                <w:sz w:val="21"/>
                <w:szCs w:val="21"/>
                <w:highlight w:val="none"/>
              </w:rPr>
            </w:pPr>
            <w:r>
              <w:rPr>
                <w:rFonts w:hint="eastAsia"/>
                <w:color w:val="auto"/>
                <w:sz w:val="21"/>
                <w:szCs w:val="21"/>
                <w:highlight w:val="none"/>
              </w:rPr>
              <w:t>2.上述勘察设计包括详勘、定测、施工图设计、概预算、施工配合服务及后续服务工作等。</w:t>
            </w:r>
          </w:p>
          <w:p>
            <w:pPr>
              <w:spacing w:line="360" w:lineRule="auto"/>
              <w:jc w:val="left"/>
              <w:rPr>
                <w:color w:val="auto"/>
                <w:sz w:val="21"/>
                <w:szCs w:val="21"/>
                <w:highlight w:val="none"/>
              </w:rPr>
            </w:pPr>
            <w:r>
              <w:rPr>
                <w:rFonts w:hint="eastAsia"/>
                <w:color w:val="auto"/>
                <w:sz w:val="21"/>
                <w:szCs w:val="21"/>
                <w:highlight w:val="none"/>
              </w:rPr>
              <w:t>工程施工内容：</w:t>
            </w:r>
          </w:p>
          <w:p>
            <w:pPr>
              <w:spacing w:line="360" w:lineRule="auto"/>
              <w:jc w:val="left"/>
              <w:rPr>
                <w:color w:val="FF0000"/>
                <w:sz w:val="21"/>
                <w:szCs w:val="21"/>
                <w:highlight w:val="none"/>
              </w:rPr>
            </w:pPr>
            <w:r>
              <w:rPr>
                <w:rFonts w:hint="eastAsia"/>
                <w:color w:val="auto"/>
                <w:sz w:val="21"/>
                <w:szCs w:val="21"/>
                <w:highlight w:val="none"/>
              </w:rPr>
              <w:t>本项目范围内工程施工。</w:t>
            </w:r>
          </w:p>
        </w:tc>
        <w:tc>
          <w:tcPr>
            <w:tcW w:w="1913" w:type="dxa"/>
            <w:vAlign w:val="center"/>
          </w:tcPr>
          <w:p>
            <w:pPr>
              <w:spacing w:line="360" w:lineRule="auto"/>
              <w:jc w:val="left"/>
              <w:rPr>
                <w:rFonts w:hint="eastAsia"/>
                <w:color w:val="auto"/>
                <w:sz w:val="21"/>
                <w:szCs w:val="21"/>
                <w:highlight w:val="none"/>
                <w:u w:val="single"/>
                <w:lang w:val="en-US" w:eastAsia="zh-CN"/>
              </w:rPr>
            </w:pPr>
            <w:r>
              <w:rPr>
                <w:rFonts w:hint="eastAsia"/>
                <w:color w:val="auto"/>
                <w:sz w:val="21"/>
                <w:szCs w:val="21"/>
                <w:highlight w:val="none"/>
              </w:rPr>
              <w:t xml:space="preserve">计划工期：       </w:t>
            </w:r>
            <w:r>
              <w:rPr>
                <w:rFonts w:hint="eastAsia"/>
                <w:color w:val="auto"/>
                <w:sz w:val="21"/>
                <w:szCs w:val="21"/>
                <w:highlight w:val="none"/>
                <w:u w:val="single"/>
                <w:lang w:val="en-US" w:eastAsia="zh-CN"/>
              </w:rPr>
              <w:t xml:space="preserve">        施工工期：10个月；</w:t>
            </w:r>
          </w:p>
          <w:p>
            <w:pPr>
              <w:spacing w:line="360" w:lineRule="auto"/>
              <w:jc w:val="left"/>
              <w:rPr>
                <w:rFonts w:hint="eastAsia"/>
                <w:color w:val="auto"/>
                <w:sz w:val="21"/>
                <w:szCs w:val="21"/>
                <w:highlight w:val="none"/>
                <w:u w:val="single"/>
                <w:lang w:val="en-US" w:eastAsia="zh-CN"/>
              </w:rPr>
            </w:pPr>
            <w:r>
              <w:rPr>
                <w:rFonts w:hint="eastAsia"/>
                <w:color w:val="auto"/>
                <w:sz w:val="21"/>
                <w:szCs w:val="21"/>
                <w:highlight w:val="none"/>
                <w:u w:val="single"/>
                <w:lang w:val="en-US" w:eastAsia="zh-CN"/>
              </w:rPr>
              <w:t xml:space="preserve">勘察设计周期：（1）合同签订后10天内，通过定测外业验收并提交、定测报告； </w:t>
            </w:r>
          </w:p>
          <w:p>
            <w:pPr>
              <w:spacing w:line="360" w:lineRule="auto"/>
              <w:jc w:val="left"/>
              <w:rPr>
                <w:rFonts w:hint="eastAsia"/>
                <w:color w:val="auto"/>
                <w:sz w:val="21"/>
                <w:szCs w:val="21"/>
                <w:highlight w:val="none"/>
              </w:rPr>
            </w:pPr>
            <w:r>
              <w:rPr>
                <w:rFonts w:hint="eastAsia"/>
                <w:color w:val="auto"/>
                <w:sz w:val="21"/>
                <w:szCs w:val="21"/>
                <w:highlight w:val="none"/>
                <w:u w:val="single"/>
                <w:lang w:val="en-US" w:eastAsia="zh-CN"/>
              </w:rPr>
              <w:t xml:space="preserve">（2）定测外业通过验收后20天内，提交设计任务70%或以上施工图设计文件（含预算文件）。 </w:t>
            </w:r>
          </w:p>
          <w:p>
            <w:pPr>
              <w:spacing w:line="360" w:lineRule="auto"/>
              <w:jc w:val="center"/>
              <w:rPr>
                <w:color w:val="FF0000"/>
                <w:sz w:val="21"/>
                <w:szCs w:val="21"/>
                <w:highlight w:val="none"/>
              </w:rPr>
            </w:pPr>
          </w:p>
        </w:tc>
        <w:tc>
          <w:tcPr>
            <w:tcW w:w="472" w:type="dxa"/>
            <w:vAlign w:val="center"/>
          </w:tcPr>
          <w:p>
            <w:pPr>
              <w:spacing w:line="360" w:lineRule="auto"/>
              <w:jc w:val="center"/>
              <w:rPr>
                <w:color w:val="FF0000"/>
                <w:sz w:val="21"/>
                <w:szCs w:val="21"/>
                <w:highlight w:val="none"/>
              </w:rPr>
            </w:pPr>
          </w:p>
        </w:tc>
      </w:tr>
    </w:tbl>
    <w:p>
      <w:pPr>
        <w:rPr>
          <w:sz w:val="24"/>
          <w:szCs w:val="24"/>
          <w:highlight w:val="none"/>
        </w:rPr>
      </w:pPr>
      <w:r>
        <w:rPr>
          <w:rFonts w:hint="eastAsia"/>
          <w:sz w:val="24"/>
          <w:szCs w:val="24"/>
          <w:highlight w:val="none"/>
        </w:rPr>
        <w:br w:type="page"/>
      </w:r>
    </w:p>
    <w:p>
      <w:pPr>
        <w:spacing w:line="360" w:lineRule="auto"/>
        <w:jc w:val="both"/>
        <w:outlineLvl w:val="2"/>
        <w:rPr>
          <w:b/>
          <w:bCs/>
          <w:sz w:val="30"/>
          <w:szCs w:val="30"/>
          <w:highlight w:val="none"/>
        </w:rPr>
      </w:pPr>
      <w:r>
        <w:rPr>
          <w:rFonts w:hint="eastAsia"/>
          <w:b/>
          <w:bCs/>
          <w:sz w:val="30"/>
          <w:szCs w:val="30"/>
          <w:highlight w:val="none"/>
        </w:rPr>
        <w:t xml:space="preserve">附件 2 ：资格审查条件附录 1 至附录 4 </w:t>
      </w:r>
    </w:p>
    <w:p>
      <w:pPr>
        <w:spacing w:line="360" w:lineRule="auto"/>
        <w:ind w:firstLine="480" w:firstLineChars="200"/>
        <w:jc w:val="both"/>
        <w:rPr>
          <w:sz w:val="24"/>
          <w:szCs w:val="24"/>
          <w:highlight w:val="none"/>
        </w:rPr>
      </w:pPr>
    </w:p>
    <w:p>
      <w:pPr>
        <w:spacing w:line="360" w:lineRule="auto"/>
        <w:jc w:val="center"/>
        <w:outlineLvl w:val="3"/>
        <w:rPr>
          <w:b/>
          <w:bCs/>
          <w:sz w:val="28"/>
          <w:szCs w:val="28"/>
          <w:highlight w:val="none"/>
        </w:rPr>
      </w:pPr>
      <w:r>
        <w:rPr>
          <w:rFonts w:hint="eastAsia"/>
          <w:b/>
          <w:bCs/>
          <w:sz w:val="30"/>
          <w:szCs w:val="30"/>
          <w:highlight w:val="none"/>
        </w:rPr>
        <w:t>附录 1 资格审查条件(资质最低要求)</w:t>
      </w:r>
      <w:r>
        <w:rPr>
          <w:rFonts w:hint="eastAsia"/>
          <w:b/>
          <w:bCs/>
          <w:sz w:val="28"/>
          <w:szCs w:val="28"/>
          <w:highlight w:val="none"/>
        </w:rPr>
        <w:t xml:space="preserve"> </w:t>
      </w:r>
    </w:p>
    <w:p>
      <w:pPr>
        <w:spacing w:line="360" w:lineRule="auto"/>
        <w:ind w:firstLine="482" w:firstLineChars="200"/>
        <w:jc w:val="center"/>
        <w:rPr>
          <w:b/>
          <w:bCs/>
          <w:sz w:val="24"/>
          <w:szCs w:val="24"/>
          <w:highlight w:val="none"/>
        </w:rPr>
      </w:pPr>
    </w:p>
    <w:tbl>
      <w:tblPr>
        <w:tblStyle w:val="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3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highlight w:val="none"/>
              </w:rPr>
            </w:pPr>
            <w:r>
              <w:rPr>
                <w:b/>
                <w:sz w:val="24"/>
                <w:szCs w:val="24"/>
                <w:highlight w:val="none"/>
              </w:rPr>
              <w:t>资质最低要求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9390" w:type="dxa"/>
            <w:vAlign w:val="center"/>
          </w:tcPr>
          <w:p>
            <w:pPr>
              <w:spacing w:line="360" w:lineRule="auto"/>
              <w:ind w:firstLine="480" w:firstLineChars="200"/>
              <w:jc w:val="both"/>
              <w:rPr>
                <w:sz w:val="22"/>
                <w:szCs w:val="22"/>
                <w:highlight w:val="none"/>
              </w:rPr>
            </w:pPr>
            <w:r>
              <w:rPr>
                <w:rFonts w:hint="eastAsia"/>
                <w:sz w:val="24"/>
                <w:szCs w:val="24"/>
                <w:highlight w:val="none"/>
              </w:rPr>
              <w:t>具备住房和城乡建设部门核发的且在有效期内：</w:t>
            </w:r>
            <w:r>
              <w:rPr>
                <w:rFonts w:hint="eastAsia"/>
                <w:sz w:val="24"/>
                <w:szCs w:val="24"/>
                <w:highlight w:val="none"/>
                <w:u w:val="single"/>
              </w:rPr>
              <w:t>工程设计综合甲级资质</w:t>
            </w:r>
            <w:r>
              <w:rPr>
                <w:rFonts w:hint="eastAsia"/>
                <w:b/>
                <w:bCs/>
                <w:sz w:val="24"/>
                <w:szCs w:val="24"/>
                <w:highlight w:val="none"/>
              </w:rPr>
              <w:t>或</w:t>
            </w:r>
            <w:r>
              <w:rPr>
                <w:rFonts w:hint="eastAsia"/>
                <w:color w:val="auto"/>
                <w:sz w:val="24"/>
                <w:szCs w:val="24"/>
                <w:highlight w:val="none"/>
                <w:u w:val="single"/>
              </w:rPr>
              <w:t>工程设计公路行业丙级</w:t>
            </w:r>
            <w:r>
              <w:rPr>
                <w:rFonts w:hint="eastAsia"/>
                <w:sz w:val="24"/>
                <w:szCs w:val="24"/>
                <w:highlight w:val="none"/>
                <w:u w:val="single"/>
              </w:rPr>
              <w:t>(或以上)资质</w:t>
            </w:r>
            <w:r>
              <w:rPr>
                <w:rFonts w:hint="eastAsia"/>
                <w:b/>
                <w:bCs/>
                <w:sz w:val="24"/>
                <w:szCs w:val="24"/>
                <w:highlight w:val="none"/>
              </w:rPr>
              <w:t>或</w:t>
            </w:r>
            <w:r>
              <w:rPr>
                <w:rFonts w:hint="eastAsia"/>
                <w:color w:val="auto"/>
                <w:sz w:val="24"/>
                <w:szCs w:val="24"/>
                <w:highlight w:val="none"/>
                <w:u w:val="single"/>
              </w:rPr>
              <w:t>工程设计公路行业（公路）专业丙级</w:t>
            </w:r>
            <w:r>
              <w:rPr>
                <w:rFonts w:hint="eastAsia"/>
                <w:sz w:val="24"/>
                <w:szCs w:val="24"/>
                <w:highlight w:val="none"/>
                <w:u w:val="single"/>
              </w:rPr>
              <w:t>(或以上)资质</w:t>
            </w:r>
            <w:r>
              <w:rPr>
                <w:rFonts w:hint="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9390" w:type="dxa"/>
            <w:vAlign w:val="center"/>
          </w:tcPr>
          <w:p>
            <w:pPr>
              <w:spacing w:line="360" w:lineRule="auto"/>
              <w:ind w:firstLine="480" w:firstLineChars="200"/>
              <w:jc w:val="both"/>
              <w:rPr>
                <w:rFonts w:hint="eastAsia"/>
                <w:sz w:val="22"/>
                <w:szCs w:val="22"/>
                <w:highlight w:val="none"/>
              </w:rPr>
            </w:pPr>
            <w:r>
              <w:rPr>
                <w:rFonts w:hint="eastAsia"/>
                <w:sz w:val="24"/>
                <w:szCs w:val="24"/>
                <w:highlight w:val="none"/>
              </w:rPr>
              <w:t>具备住房和城乡建设部门核发的在有效期内的</w:t>
            </w:r>
            <w:r>
              <w:rPr>
                <w:rFonts w:hint="eastAsia"/>
                <w:b w:val="0"/>
                <w:bCs w:val="0"/>
                <w:sz w:val="24"/>
                <w:szCs w:val="24"/>
                <w:highlight w:val="none"/>
                <w:u w:val="single"/>
              </w:rPr>
              <w:t>公路工程施工总承包三级(或以上)资质</w:t>
            </w:r>
            <w:r>
              <w:rPr>
                <w:rFonts w:hint="eastAsia"/>
                <w:b/>
                <w:bCs/>
                <w:sz w:val="24"/>
                <w:szCs w:val="24"/>
                <w:highlight w:val="none"/>
              </w:rPr>
              <w:t>及</w:t>
            </w:r>
            <w:r>
              <w:rPr>
                <w:rFonts w:hint="eastAsia"/>
                <w:b w:val="0"/>
                <w:bCs w:val="0"/>
                <w:sz w:val="24"/>
                <w:szCs w:val="24"/>
                <w:highlight w:val="none"/>
                <w:u w:val="single"/>
              </w:rPr>
              <w:t>公路路面工程专业承包三级(或以上)资质</w:t>
            </w:r>
            <w:r>
              <w:rPr>
                <w:rFonts w:hint="eastAsia"/>
                <w:sz w:val="24"/>
                <w:szCs w:val="24"/>
                <w:highlight w:val="none"/>
              </w:rPr>
              <w:t>，同时具备合法有效的安全生产许可证。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9390" w:type="dxa"/>
            <w:vAlign w:val="center"/>
          </w:tcPr>
          <w:p>
            <w:pPr>
              <w:spacing w:line="360" w:lineRule="auto"/>
              <w:ind w:firstLine="440" w:firstLineChars="200"/>
              <w:jc w:val="left"/>
              <w:rPr>
                <w:sz w:val="21"/>
                <w:szCs w:val="21"/>
                <w:highlight w:val="none"/>
              </w:rPr>
            </w:pPr>
            <w:r>
              <w:rPr>
                <w:rFonts w:hint="eastAsia"/>
                <w:sz w:val="22"/>
                <w:szCs w:val="22"/>
                <w:highlight w:val="none"/>
              </w:rPr>
              <w:t xml:space="preserve">承担施工任务的联合体成员方需在交通运输部《全国公路建设市场信用信息管理系统》网站中“公路工程施工资质企业名录”（以下简称“名录”）中；承担设计任务的联合体成员方需在交通运输部《全国公路建设市场信用信息管理系统》网站中“公路工程设计资质企业名录”（以下简称“名录”）中。对于未列入“名录”或投标人名称、资质信息与“名录”查询结果不符的，将不能通过资格审查。 </w:t>
            </w:r>
          </w:p>
        </w:tc>
      </w:tr>
    </w:tbl>
    <w:p>
      <w:pPr>
        <w:spacing w:line="360" w:lineRule="auto"/>
        <w:ind w:firstLine="482" w:firstLineChars="200"/>
        <w:jc w:val="center"/>
        <w:rPr>
          <w:b/>
          <w:bCs/>
          <w:sz w:val="24"/>
          <w:szCs w:val="24"/>
          <w:highlight w:val="none"/>
        </w:rPr>
      </w:pPr>
    </w:p>
    <w:p>
      <w:pPr>
        <w:spacing w:line="360" w:lineRule="auto"/>
        <w:ind w:firstLine="482" w:firstLineChars="200"/>
        <w:jc w:val="cente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rPr>
          <w:b/>
          <w:bCs/>
          <w:sz w:val="24"/>
          <w:szCs w:val="24"/>
          <w:highlight w:val="none"/>
        </w:rPr>
      </w:pPr>
    </w:p>
    <w:p>
      <w:pPr>
        <w:ind w:firstLine="420" w:firstLineChars="200"/>
        <w:jc w:val="both"/>
        <w:rPr>
          <w:sz w:val="21"/>
          <w:szCs w:val="21"/>
          <w:highlight w:val="none"/>
        </w:rPr>
      </w:pPr>
    </w:p>
    <w:p>
      <w:pPr>
        <w:spacing w:line="360" w:lineRule="auto"/>
        <w:jc w:val="center"/>
        <w:outlineLvl w:val="3"/>
        <w:rPr>
          <w:b/>
          <w:bCs/>
          <w:sz w:val="28"/>
          <w:szCs w:val="28"/>
          <w:highlight w:val="none"/>
        </w:rPr>
      </w:pPr>
      <w:r>
        <w:rPr>
          <w:rFonts w:hint="eastAsia"/>
          <w:b/>
          <w:bCs/>
          <w:sz w:val="30"/>
          <w:szCs w:val="30"/>
          <w:highlight w:val="none"/>
        </w:rPr>
        <w:t>附录 2 资格审查条件(财务最低要求)</w:t>
      </w:r>
      <w:r>
        <w:rPr>
          <w:rFonts w:hint="eastAsia"/>
          <w:b/>
          <w:bCs/>
          <w:sz w:val="28"/>
          <w:szCs w:val="28"/>
          <w:highlight w:val="none"/>
        </w:rPr>
        <w:t xml:space="preserve"> </w:t>
      </w:r>
    </w:p>
    <w:p>
      <w:pPr>
        <w:spacing w:line="360" w:lineRule="auto"/>
        <w:ind w:firstLine="482" w:firstLineChars="200"/>
        <w:jc w:val="center"/>
        <w:rPr>
          <w:b/>
          <w:bCs/>
          <w:sz w:val="24"/>
          <w:szCs w:val="24"/>
          <w:highlight w:val="none"/>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highlight w:val="none"/>
              </w:rPr>
            </w:pPr>
            <w:r>
              <w:rPr>
                <w:b/>
                <w:bCs/>
                <w:sz w:val="24"/>
                <w:szCs w:val="24"/>
                <w:highlight w:val="none"/>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9180" w:type="dxa"/>
            <w:vAlign w:val="center"/>
          </w:tcPr>
          <w:p>
            <w:pPr>
              <w:spacing w:line="360" w:lineRule="auto"/>
              <w:jc w:val="left"/>
              <w:rPr>
                <w:sz w:val="24"/>
                <w:szCs w:val="24"/>
                <w:highlight w:val="none"/>
              </w:rPr>
            </w:pPr>
            <w:r>
              <w:rPr>
                <w:rFonts w:hint="eastAsia"/>
                <w:sz w:val="24"/>
                <w:szCs w:val="24"/>
                <w:highlight w:val="none"/>
              </w:rPr>
              <w:t>1.企业净资产（总资产－总负债）不少于</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800</w:t>
            </w:r>
            <w:r>
              <w:rPr>
                <w:rFonts w:hint="eastAsia"/>
                <w:color w:val="auto"/>
                <w:sz w:val="24"/>
                <w:szCs w:val="24"/>
                <w:highlight w:val="none"/>
                <w:u w:val="single"/>
                <w:lang w:val="en-US"/>
              </w:rPr>
              <w:t xml:space="preserve"> </w:t>
            </w:r>
            <w:r>
              <w:rPr>
                <w:rFonts w:hint="eastAsia"/>
                <w:sz w:val="24"/>
                <w:szCs w:val="24"/>
                <w:highlight w:val="none"/>
              </w:rPr>
              <w:t xml:space="preserve">万元人民币； </w:t>
            </w:r>
          </w:p>
          <w:p>
            <w:pPr>
              <w:spacing w:line="360" w:lineRule="auto"/>
              <w:jc w:val="left"/>
              <w:rPr>
                <w:sz w:val="24"/>
                <w:szCs w:val="24"/>
                <w:highlight w:val="none"/>
              </w:rPr>
            </w:pPr>
            <w:r>
              <w:rPr>
                <w:rFonts w:hint="eastAsia"/>
                <w:sz w:val="24"/>
                <w:szCs w:val="24"/>
                <w:highlight w:val="none"/>
              </w:rPr>
              <w:t>2.营运资金（流动资产－流动负债）不少于</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20000</w:t>
            </w:r>
            <w:r>
              <w:rPr>
                <w:rFonts w:hint="eastAsia"/>
                <w:color w:val="auto"/>
                <w:sz w:val="24"/>
                <w:szCs w:val="24"/>
                <w:highlight w:val="none"/>
                <w:u w:val="single"/>
                <w:lang w:val="en-US"/>
              </w:rPr>
              <w:t xml:space="preserve"> </w:t>
            </w:r>
            <w:r>
              <w:rPr>
                <w:rFonts w:hint="eastAsia"/>
                <w:sz w:val="24"/>
                <w:szCs w:val="24"/>
                <w:highlight w:val="none"/>
              </w:rPr>
              <w:t xml:space="preserve">万元人民币；  </w:t>
            </w:r>
          </w:p>
          <w:p>
            <w:pPr>
              <w:spacing w:line="360" w:lineRule="auto"/>
              <w:jc w:val="left"/>
              <w:rPr>
                <w:sz w:val="24"/>
                <w:szCs w:val="24"/>
                <w:highlight w:val="none"/>
              </w:rPr>
            </w:pPr>
            <w:r>
              <w:rPr>
                <w:rFonts w:hint="eastAsia"/>
                <w:sz w:val="24"/>
                <w:szCs w:val="24"/>
                <w:highlight w:val="none"/>
              </w:rPr>
              <w:t>3.最近三年的平均营业总收入不少于</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150000</w:t>
            </w:r>
            <w:r>
              <w:rPr>
                <w:rFonts w:hint="eastAsia"/>
                <w:color w:val="auto"/>
                <w:sz w:val="24"/>
                <w:szCs w:val="24"/>
                <w:highlight w:val="none"/>
                <w:u w:val="single"/>
                <w:lang w:val="en-US"/>
              </w:rPr>
              <w:t xml:space="preserve"> </w:t>
            </w:r>
            <w:r>
              <w:rPr>
                <w:rFonts w:hint="eastAsia"/>
                <w:sz w:val="24"/>
                <w:szCs w:val="24"/>
                <w:highlight w:val="none"/>
              </w:rPr>
              <w:t xml:space="preserve">万元人民币； </w:t>
            </w:r>
          </w:p>
          <w:p>
            <w:pPr>
              <w:spacing w:line="360" w:lineRule="auto"/>
              <w:jc w:val="both"/>
              <w:rPr>
                <w:sz w:val="22"/>
                <w:szCs w:val="22"/>
                <w:highlight w:val="none"/>
              </w:rPr>
            </w:pPr>
            <w:r>
              <w:rPr>
                <w:rFonts w:hint="eastAsia"/>
                <w:sz w:val="24"/>
                <w:szCs w:val="24"/>
                <w:highlight w:val="none"/>
              </w:rPr>
              <w:t>4.最近三年至少有</w:t>
            </w:r>
            <w:r>
              <w:rPr>
                <w:rFonts w:hint="eastAsia"/>
                <w:color w:val="auto"/>
                <w:sz w:val="24"/>
                <w:szCs w:val="24"/>
                <w:highlight w:val="none"/>
                <w:u w:val="single"/>
                <w:lang w:val="en-US"/>
              </w:rPr>
              <w:t xml:space="preserve"> </w:t>
            </w:r>
            <w:r>
              <w:rPr>
                <w:rFonts w:hint="eastAsia"/>
                <w:color w:val="auto"/>
                <w:sz w:val="24"/>
                <w:szCs w:val="24"/>
                <w:highlight w:val="none"/>
                <w:u w:val="single"/>
              </w:rPr>
              <w:t>两</w:t>
            </w:r>
            <w:r>
              <w:rPr>
                <w:rFonts w:hint="eastAsia"/>
                <w:color w:val="auto"/>
                <w:sz w:val="24"/>
                <w:szCs w:val="24"/>
                <w:highlight w:val="none"/>
                <w:u w:val="single"/>
                <w:lang w:val="en-US"/>
              </w:rPr>
              <w:t xml:space="preserve"> </w:t>
            </w:r>
            <w:r>
              <w:rPr>
                <w:rFonts w:hint="eastAsia"/>
                <w:sz w:val="24"/>
                <w:szCs w:val="24"/>
                <w:highlight w:val="none"/>
              </w:rPr>
              <w:t xml:space="preserve">年盈利。 </w:t>
            </w:r>
          </w:p>
        </w:tc>
      </w:tr>
    </w:tbl>
    <w:p>
      <w:pPr>
        <w:spacing w:line="360" w:lineRule="auto"/>
        <w:ind w:firstLine="482" w:firstLineChars="200"/>
        <w:jc w:val="center"/>
        <w:rPr>
          <w:b/>
          <w:bCs/>
          <w:sz w:val="24"/>
          <w:szCs w:val="24"/>
          <w:highlight w:val="none"/>
        </w:rPr>
      </w:pPr>
    </w:p>
    <w:p>
      <w:pPr>
        <w:spacing w:line="360" w:lineRule="auto"/>
        <w:jc w:val="both"/>
        <w:rPr>
          <w:sz w:val="21"/>
          <w:szCs w:val="21"/>
          <w:highlight w:val="none"/>
        </w:rPr>
      </w:pPr>
      <w:r>
        <w:rPr>
          <w:rFonts w:hint="eastAsia"/>
          <w:sz w:val="21"/>
          <w:szCs w:val="21"/>
          <w:highlight w:val="none"/>
        </w:rPr>
        <w:t>注：1.企业净资产、营运资金是按交通运输部“全国公路建设市场信用信息管理系统”登记的最新年度</w:t>
      </w:r>
      <w:r>
        <w:rPr>
          <w:rFonts w:hint="eastAsia"/>
          <w:sz w:val="21"/>
          <w:szCs w:val="21"/>
          <w:highlight w:val="none"/>
          <w:lang w:val="en-US" w:eastAsia="zh-CN"/>
        </w:rPr>
        <w:t>（2021年）</w:t>
      </w:r>
      <w:r>
        <w:rPr>
          <w:rFonts w:hint="eastAsia"/>
          <w:sz w:val="21"/>
          <w:szCs w:val="21"/>
          <w:highlight w:val="none"/>
        </w:rPr>
        <w:t xml:space="preserve">数据计算得出。 </w:t>
      </w:r>
    </w:p>
    <w:p>
      <w:pPr>
        <w:spacing w:line="360" w:lineRule="auto"/>
        <w:ind w:firstLine="420" w:firstLineChars="200"/>
        <w:jc w:val="both"/>
        <w:rPr>
          <w:sz w:val="21"/>
          <w:szCs w:val="21"/>
          <w:highlight w:val="none"/>
        </w:rPr>
      </w:pPr>
      <w:r>
        <w:rPr>
          <w:rFonts w:hint="eastAsia"/>
          <w:sz w:val="21"/>
          <w:szCs w:val="21"/>
          <w:highlight w:val="none"/>
        </w:rPr>
        <w:t>2.近三个年度</w:t>
      </w:r>
      <w:r>
        <w:rPr>
          <w:rFonts w:hint="eastAsia"/>
          <w:sz w:val="21"/>
          <w:szCs w:val="21"/>
          <w:highlight w:val="none"/>
          <w:lang w:eastAsia="zh-CN"/>
        </w:rPr>
        <w:t>（</w:t>
      </w:r>
      <w:r>
        <w:rPr>
          <w:rFonts w:hint="eastAsia"/>
          <w:sz w:val="21"/>
          <w:szCs w:val="21"/>
          <w:highlight w:val="none"/>
          <w:lang w:val="en-US" w:eastAsia="zh-CN"/>
        </w:rPr>
        <w:t>2019年至2021年</w:t>
      </w:r>
      <w:r>
        <w:rPr>
          <w:rFonts w:hint="eastAsia"/>
          <w:sz w:val="21"/>
          <w:szCs w:val="21"/>
          <w:highlight w:val="none"/>
          <w:lang w:eastAsia="zh-CN"/>
        </w:rPr>
        <w:t>）</w:t>
      </w:r>
      <w:r>
        <w:rPr>
          <w:rFonts w:hint="eastAsia"/>
          <w:sz w:val="21"/>
          <w:szCs w:val="21"/>
          <w:highlight w:val="none"/>
        </w:rPr>
        <w:t xml:space="preserve">财务信息以投标人提供的“全国公路建设市场信用信息管理系统”企业所填的信息截图为准。 </w:t>
      </w:r>
    </w:p>
    <w:p>
      <w:pPr>
        <w:spacing w:line="360" w:lineRule="auto"/>
        <w:ind w:firstLine="420" w:firstLineChars="200"/>
        <w:jc w:val="both"/>
        <w:outlineLvl w:val="9"/>
        <w:rPr>
          <w:sz w:val="24"/>
          <w:szCs w:val="24"/>
          <w:highlight w:val="none"/>
        </w:rPr>
      </w:pPr>
      <w:r>
        <w:rPr>
          <w:rFonts w:hint="eastAsia"/>
          <w:sz w:val="21"/>
          <w:szCs w:val="21"/>
          <w:highlight w:val="none"/>
        </w:rPr>
        <w:t>3.以联合体形式投标的，其财务能力以联合体牵头人为准。</w:t>
      </w:r>
    </w:p>
    <w:p>
      <w:pPr>
        <w:rPr>
          <w:sz w:val="24"/>
          <w:szCs w:val="24"/>
          <w:highlight w:val="none"/>
        </w:rPr>
      </w:pPr>
      <w:r>
        <w:rPr>
          <w:rFonts w:hint="eastAsia"/>
          <w:sz w:val="24"/>
          <w:szCs w:val="24"/>
          <w:highlight w:val="none"/>
        </w:rPr>
        <w:br w:type="page"/>
      </w:r>
    </w:p>
    <w:p>
      <w:pPr>
        <w:spacing w:line="360" w:lineRule="auto"/>
        <w:jc w:val="center"/>
        <w:outlineLvl w:val="3"/>
        <w:rPr>
          <w:rFonts w:hint="eastAsia"/>
          <w:b/>
          <w:bCs/>
          <w:sz w:val="30"/>
          <w:szCs w:val="30"/>
          <w:highlight w:val="none"/>
        </w:rPr>
      </w:pPr>
      <w:r>
        <w:rPr>
          <w:rFonts w:hint="eastAsia"/>
          <w:b/>
          <w:bCs/>
          <w:sz w:val="30"/>
          <w:szCs w:val="30"/>
          <w:highlight w:val="none"/>
        </w:rPr>
        <w:t xml:space="preserve">附录 3 资格审查条件(业绩最低要求) </w:t>
      </w:r>
    </w:p>
    <w:p>
      <w:pPr>
        <w:spacing w:line="360" w:lineRule="auto"/>
        <w:ind w:firstLine="482" w:firstLineChars="200"/>
        <w:jc w:val="center"/>
        <w:rPr>
          <w:b/>
          <w:bCs/>
          <w:sz w:val="24"/>
          <w:szCs w:val="24"/>
          <w:highlight w:val="none"/>
        </w:rPr>
      </w:pPr>
    </w:p>
    <w:tbl>
      <w:tblPr>
        <w:tblStyle w:val="9"/>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8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highlight w:val="none"/>
              </w:rPr>
            </w:pPr>
            <w:r>
              <w:rPr>
                <w:rFonts w:hint="eastAsia"/>
                <w:b/>
                <w:bCs/>
                <w:sz w:val="24"/>
                <w:szCs w:val="24"/>
                <w:highlight w:val="none"/>
                <w:lang w:val="en-US" w:eastAsia="zh-CN"/>
              </w:rPr>
              <w:t>一、</w:t>
            </w:r>
            <w:r>
              <w:rPr>
                <w:rFonts w:hint="eastAsia"/>
                <w:b/>
                <w:bCs/>
                <w:sz w:val="24"/>
                <w:szCs w:val="24"/>
                <w:highlight w:val="none"/>
              </w:rPr>
              <w:t>勘察设计业绩最低要求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898" w:type="dxa"/>
            <w:vAlign w:val="center"/>
          </w:tcPr>
          <w:p>
            <w:pPr>
              <w:pStyle w:val="11"/>
              <w:spacing w:before="43"/>
              <w:ind w:firstLine="480" w:firstLineChars="200"/>
              <w:jc w:val="both"/>
              <w:rPr>
                <w:rFonts w:hint="default"/>
                <w:sz w:val="24"/>
                <w:szCs w:val="24"/>
                <w:highlight w:val="none"/>
                <w:lang w:val="en-US"/>
              </w:rPr>
            </w:pPr>
            <w:r>
              <w:rPr>
                <w:rFonts w:hint="default"/>
                <w:sz w:val="24"/>
                <w:szCs w:val="24"/>
                <w:highlight w:val="none"/>
                <w:lang w:val="en-US"/>
              </w:rPr>
              <w:t>近五年内（201</w:t>
            </w:r>
            <w:r>
              <w:rPr>
                <w:rFonts w:hint="eastAsia"/>
                <w:sz w:val="24"/>
                <w:szCs w:val="24"/>
                <w:highlight w:val="none"/>
                <w:lang w:val="en-US" w:eastAsia="zh-CN"/>
              </w:rPr>
              <w:t>7</w:t>
            </w:r>
            <w:r>
              <w:rPr>
                <w:rFonts w:hint="default"/>
                <w:sz w:val="24"/>
                <w:szCs w:val="24"/>
                <w:highlight w:val="none"/>
                <w:lang w:val="en-US"/>
              </w:rPr>
              <w:t>年</w:t>
            </w:r>
            <w:r>
              <w:rPr>
                <w:rFonts w:hint="eastAsia"/>
                <w:sz w:val="24"/>
                <w:szCs w:val="24"/>
                <w:highlight w:val="none"/>
                <w:lang w:val="en-US" w:eastAsia="zh-CN"/>
              </w:rPr>
              <w:t>1</w:t>
            </w:r>
            <w:r>
              <w:rPr>
                <w:rFonts w:hint="default"/>
                <w:sz w:val="24"/>
                <w:szCs w:val="24"/>
                <w:highlight w:val="none"/>
                <w:lang w:val="en-US"/>
              </w:rPr>
              <w:t>月1日至投标截止日），完成过</w:t>
            </w:r>
            <w:r>
              <w:rPr>
                <w:rFonts w:hint="eastAsia"/>
                <w:sz w:val="24"/>
                <w:szCs w:val="24"/>
                <w:highlight w:val="none"/>
                <w:lang w:val="en-US" w:eastAsia="zh-CN"/>
              </w:rPr>
              <w:t xml:space="preserve"> 1 </w:t>
            </w:r>
            <w:r>
              <w:rPr>
                <w:rFonts w:hint="default"/>
                <w:sz w:val="24"/>
                <w:szCs w:val="24"/>
                <w:highlight w:val="none"/>
                <w:lang w:val="en-US"/>
              </w:rPr>
              <w:t>项四级或以上等级公路工程勘察设计业绩。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8" w:type="dxa"/>
            <w:vAlign w:val="center"/>
          </w:tcPr>
          <w:p>
            <w:pPr>
              <w:pStyle w:val="11"/>
              <w:spacing w:before="43"/>
              <w:jc w:val="center"/>
              <w:rPr>
                <w:rFonts w:hint="default"/>
                <w:sz w:val="24"/>
                <w:szCs w:val="24"/>
                <w:highlight w:val="none"/>
                <w:lang w:val="en-US"/>
              </w:rPr>
            </w:pPr>
            <w:r>
              <w:rPr>
                <w:rFonts w:hint="eastAsia"/>
                <w:b/>
                <w:bCs/>
                <w:sz w:val="24"/>
                <w:szCs w:val="24"/>
                <w:highlight w:val="none"/>
                <w:lang w:val="en-US" w:eastAsia="zh-CN"/>
              </w:rPr>
              <w:t>二、</w:t>
            </w:r>
            <w:r>
              <w:rPr>
                <w:rFonts w:hint="default"/>
                <w:b/>
                <w:bCs/>
                <w:sz w:val="24"/>
                <w:szCs w:val="24"/>
                <w:highlight w:val="none"/>
                <w:lang w:val="en-US"/>
              </w:rPr>
              <w:t>施工业绩最低要求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89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43" w:line="360" w:lineRule="auto"/>
              <w:ind w:firstLine="480" w:firstLineChars="200"/>
              <w:jc w:val="both"/>
              <w:textAlignment w:val="auto"/>
              <w:rPr>
                <w:rFonts w:hint="eastAsia"/>
                <w:sz w:val="24"/>
                <w:szCs w:val="24"/>
                <w:highlight w:val="none"/>
              </w:rPr>
            </w:pPr>
            <w:r>
              <w:rPr>
                <w:rFonts w:hint="eastAsia"/>
                <w:sz w:val="24"/>
                <w:szCs w:val="24"/>
                <w:highlight w:val="none"/>
              </w:rPr>
              <w:t>近</w:t>
            </w:r>
            <w:r>
              <w:rPr>
                <w:rFonts w:hint="eastAsia"/>
                <w:sz w:val="24"/>
                <w:szCs w:val="24"/>
                <w:highlight w:val="none"/>
                <w:lang w:val="en-US"/>
              </w:rPr>
              <w:t>五年内（2017年1月1日至投标截止日），完成过类似工程施工项目至少2个标段（其中有1个标段里</w:t>
            </w:r>
            <w:r>
              <w:rPr>
                <w:rFonts w:hint="eastAsia"/>
                <w:sz w:val="24"/>
                <w:szCs w:val="24"/>
                <w:highlight w:val="none"/>
                <w:lang w:val="en-US" w:eastAsia="zh-CN"/>
              </w:rPr>
              <w:t>程</w:t>
            </w:r>
            <w:r>
              <w:rPr>
                <w:rFonts w:hint="eastAsia"/>
                <w:sz w:val="24"/>
                <w:szCs w:val="24"/>
                <w:highlight w:val="none"/>
                <w:lang w:val="en-US"/>
              </w:rPr>
              <w:t>长10km），且累计里程</w:t>
            </w:r>
            <w:r>
              <w:rPr>
                <w:rFonts w:hint="eastAsia"/>
                <w:sz w:val="24"/>
                <w:szCs w:val="24"/>
                <w:highlight w:val="none"/>
                <w:lang w:val="en-US" w:eastAsia="zh-CN"/>
              </w:rPr>
              <w:t>不少于</w:t>
            </w:r>
            <w:r>
              <w:rPr>
                <w:rFonts w:hint="eastAsia"/>
                <w:sz w:val="24"/>
                <w:szCs w:val="24"/>
                <w:highlight w:val="none"/>
                <w:lang w:val="en-US"/>
              </w:rPr>
              <w:t>15km。</w:t>
            </w:r>
          </w:p>
        </w:tc>
      </w:tr>
    </w:tbl>
    <w:p>
      <w:pPr>
        <w:rPr>
          <w:b/>
          <w:color w:val="FF0000"/>
          <w:sz w:val="20"/>
          <w:szCs w:val="24"/>
          <w:highlight w:val="none"/>
        </w:rPr>
      </w:pPr>
    </w:p>
    <w:p>
      <w:pPr>
        <w:spacing w:line="360" w:lineRule="auto"/>
        <w:jc w:val="both"/>
        <w:rPr>
          <w:sz w:val="21"/>
          <w:szCs w:val="21"/>
          <w:highlight w:val="none"/>
        </w:rPr>
      </w:pPr>
      <w:r>
        <w:rPr>
          <w:rFonts w:hint="eastAsia"/>
          <w:sz w:val="21"/>
          <w:szCs w:val="21"/>
          <w:highlight w:val="none"/>
        </w:rPr>
        <w:t>注：1、本附录所要求的业绩仅限中华人民共和国境内业绩。按照资质要求对应设定业绩内容。</w:t>
      </w:r>
    </w:p>
    <w:p>
      <w:pPr>
        <w:spacing w:line="360" w:lineRule="auto"/>
        <w:ind w:firstLine="420" w:firstLineChars="200"/>
        <w:jc w:val="both"/>
        <w:rPr>
          <w:sz w:val="21"/>
          <w:szCs w:val="21"/>
          <w:highlight w:val="none"/>
        </w:rPr>
      </w:pPr>
      <w:r>
        <w:rPr>
          <w:rFonts w:hint="eastAsia"/>
          <w:sz w:val="21"/>
          <w:szCs w:val="21"/>
          <w:highlight w:val="none"/>
        </w:rPr>
        <w:t xml:space="preserve">2、若投标人提供的业绩证明为联合体业绩，则按交通运输部“全国公路建设市场信用信息管理系统”业绩信息的网页截图）体现其完成的工作量认定，无法界定其完成的工作量，此业绩不予认定。 </w:t>
      </w:r>
    </w:p>
    <w:p>
      <w:pPr>
        <w:spacing w:line="360" w:lineRule="auto"/>
        <w:ind w:firstLine="420" w:firstLineChars="200"/>
        <w:jc w:val="both"/>
        <w:rPr>
          <w:sz w:val="21"/>
          <w:szCs w:val="21"/>
          <w:highlight w:val="none"/>
        </w:rPr>
      </w:pPr>
      <w:r>
        <w:rPr>
          <w:rFonts w:hint="eastAsia"/>
          <w:sz w:val="21"/>
          <w:szCs w:val="21"/>
          <w:highlight w:val="none"/>
        </w:rPr>
        <w:t xml:space="preserve">3、若为联合体投标，投标人业绩的资格审查条件和加分条件（如有）的认定原则如下：联合体成员须按联合体协议书中约定承担的各专业工程满足对应的业绩要求。 </w:t>
      </w:r>
    </w:p>
    <w:p>
      <w:pPr>
        <w:spacing w:line="360" w:lineRule="auto"/>
        <w:ind w:firstLine="420" w:firstLineChars="200"/>
        <w:jc w:val="both"/>
        <w:rPr>
          <w:rFonts w:hint="eastAsia"/>
          <w:color w:val="auto"/>
          <w:sz w:val="21"/>
          <w:szCs w:val="21"/>
          <w:highlight w:val="none"/>
          <w:lang w:eastAsia="zh-CN"/>
        </w:rPr>
      </w:pPr>
      <w:r>
        <w:rPr>
          <w:rFonts w:hint="eastAsia"/>
          <w:color w:val="auto"/>
          <w:sz w:val="21"/>
          <w:szCs w:val="21"/>
          <w:highlight w:val="none"/>
        </w:rPr>
        <w:t>4、类似工程施工业绩是指企业独立完成合同金额10000万元及以上的新建或改建或扩建</w:t>
      </w:r>
      <w:r>
        <w:rPr>
          <w:rFonts w:hint="eastAsia"/>
          <w:color w:val="auto"/>
          <w:sz w:val="21"/>
          <w:szCs w:val="21"/>
          <w:highlight w:val="none"/>
          <w:lang w:val="en-US" w:eastAsia="zh-CN"/>
        </w:rPr>
        <w:t>或改造</w:t>
      </w:r>
      <w:r>
        <w:rPr>
          <w:rFonts w:hint="eastAsia"/>
          <w:color w:val="auto"/>
          <w:sz w:val="21"/>
          <w:szCs w:val="21"/>
          <w:highlight w:val="none"/>
        </w:rPr>
        <w:t>（不含</w:t>
      </w:r>
      <w:r>
        <w:rPr>
          <w:rFonts w:hint="eastAsia"/>
          <w:color w:val="auto"/>
          <w:sz w:val="21"/>
          <w:szCs w:val="21"/>
          <w:highlight w:val="none"/>
          <w:lang w:val="en-US" w:eastAsia="zh-CN"/>
        </w:rPr>
        <w:t>大中修及整治养护工程</w:t>
      </w:r>
      <w:r>
        <w:rPr>
          <w:rFonts w:hint="eastAsia"/>
          <w:color w:val="auto"/>
          <w:sz w:val="21"/>
          <w:szCs w:val="21"/>
          <w:highlight w:val="none"/>
        </w:rPr>
        <w:t>）</w:t>
      </w:r>
      <w:r>
        <w:rPr>
          <w:rFonts w:hint="eastAsia"/>
          <w:color w:val="auto"/>
          <w:sz w:val="21"/>
          <w:szCs w:val="21"/>
          <w:highlight w:val="none"/>
          <w:lang w:val="en-US" w:eastAsia="zh-CN"/>
        </w:rPr>
        <w:t>四</w:t>
      </w:r>
      <w:r>
        <w:rPr>
          <w:rFonts w:hint="eastAsia"/>
          <w:color w:val="auto"/>
          <w:sz w:val="21"/>
          <w:szCs w:val="21"/>
          <w:highlight w:val="none"/>
        </w:rPr>
        <w:t>级公路</w:t>
      </w:r>
      <w:r>
        <w:rPr>
          <w:rFonts w:hint="eastAsia"/>
          <w:color w:val="auto"/>
          <w:sz w:val="21"/>
          <w:szCs w:val="21"/>
          <w:highlight w:val="none"/>
          <w:lang w:eastAsia="zh-CN"/>
        </w:rPr>
        <w:t>及以上</w:t>
      </w:r>
      <w:r>
        <w:rPr>
          <w:rFonts w:hint="eastAsia"/>
          <w:color w:val="auto"/>
          <w:sz w:val="21"/>
          <w:szCs w:val="21"/>
          <w:highlight w:val="none"/>
          <w:lang w:val="en-US" w:eastAsia="zh-CN"/>
        </w:rPr>
        <w:t>公路</w:t>
      </w:r>
      <w:r>
        <w:rPr>
          <w:rFonts w:hint="eastAsia"/>
          <w:color w:val="auto"/>
          <w:sz w:val="21"/>
          <w:szCs w:val="21"/>
          <w:highlight w:val="none"/>
        </w:rPr>
        <w:t>工程施工</w:t>
      </w:r>
      <w:r>
        <w:rPr>
          <w:rFonts w:hint="eastAsia"/>
          <w:color w:val="auto"/>
          <w:sz w:val="21"/>
          <w:szCs w:val="21"/>
          <w:highlight w:val="none"/>
          <w:lang w:eastAsia="zh-CN"/>
        </w:rPr>
        <w:t>。类似工程勘察设计业绩是指企业独立完成的新建或重建或改建或扩建</w:t>
      </w:r>
      <w:r>
        <w:rPr>
          <w:rFonts w:hint="eastAsia"/>
          <w:color w:val="auto"/>
          <w:sz w:val="21"/>
          <w:szCs w:val="21"/>
          <w:highlight w:val="none"/>
          <w:lang w:val="en-US" w:eastAsia="zh-CN"/>
        </w:rPr>
        <w:t>或改造公路</w:t>
      </w:r>
      <w:r>
        <w:rPr>
          <w:rFonts w:hint="eastAsia"/>
          <w:color w:val="auto"/>
          <w:sz w:val="21"/>
          <w:szCs w:val="21"/>
          <w:highlight w:val="none"/>
          <w:lang w:eastAsia="zh-CN"/>
        </w:rPr>
        <w:t>工程设计。</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color w:val="FF0000"/>
          <w:sz w:val="21"/>
          <w:szCs w:val="21"/>
          <w:highlight w:val="none"/>
        </w:rPr>
      </w:pPr>
      <w:r>
        <w:rPr>
          <w:rFonts w:hint="eastAsia"/>
          <w:color w:val="auto"/>
          <w:sz w:val="21"/>
          <w:szCs w:val="21"/>
          <w:highlight w:val="none"/>
        </w:rPr>
        <w:t>5、勘察设计业绩认定时间以</w:t>
      </w:r>
      <w:r>
        <w:rPr>
          <w:rFonts w:hint="eastAsia"/>
          <w:color w:val="auto"/>
          <w:sz w:val="21"/>
          <w:szCs w:val="21"/>
          <w:highlight w:val="none"/>
          <w:lang w:val="en-US" w:eastAsia="zh-CN"/>
        </w:rPr>
        <w:t>合同签订时间</w:t>
      </w:r>
      <w:r>
        <w:rPr>
          <w:rFonts w:hint="eastAsia"/>
          <w:color w:val="auto"/>
          <w:sz w:val="21"/>
          <w:szCs w:val="21"/>
          <w:highlight w:val="none"/>
        </w:rPr>
        <w:t>为准，施工业绩认定时间以交工验收时间为准（无交工验收的，以一次性竣工验收时间为准）。</w:t>
      </w:r>
      <w:r>
        <w:rPr>
          <w:rFonts w:hint="eastAsia"/>
          <w:color w:val="FF0000"/>
          <w:sz w:val="21"/>
          <w:szCs w:val="21"/>
          <w:highlight w:val="none"/>
        </w:rPr>
        <w:br w:type="page"/>
      </w:r>
    </w:p>
    <w:p>
      <w:pPr>
        <w:spacing w:line="360" w:lineRule="auto"/>
        <w:jc w:val="center"/>
        <w:outlineLvl w:val="3"/>
        <w:rPr>
          <w:rFonts w:hint="eastAsia"/>
          <w:b/>
          <w:bCs/>
          <w:sz w:val="30"/>
          <w:szCs w:val="30"/>
          <w:highlight w:val="none"/>
        </w:rPr>
      </w:pPr>
      <w:r>
        <w:rPr>
          <w:rFonts w:hint="eastAsia"/>
          <w:b/>
          <w:bCs/>
          <w:sz w:val="30"/>
          <w:szCs w:val="30"/>
          <w:highlight w:val="none"/>
        </w:rPr>
        <w:t>附录 4 资格审查条件(项目经理、项目总工、设计负责人最低要求)</w:t>
      </w:r>
    </w:p>
    <w:p>
      <w:pPr>
        <w:spacing w:line="360" w:lineRule="auto"/>
        <w:ind w:firstLine="482" w:firstLineChars="200"/>
        <w:jc w:val="center"/>
        <w:rPr>
          <w:b/>
          <w:bCs/>
          <w:sz w:val="24"/>
          <w:szCs w:val="24"/>
          <w:highlight w:val="none"/>
        </w:rPr>
      </w:pP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430"/>
        <w:gridCol w:w="433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2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sz w:val="24"/>
                <w:szCs w:val="24"/>
                <w:highlight w:val="none"/>
              </w:rPr>
            </w:pPr>
            <w:r>
              <w:rPr>
                <w:rFonts w:hint="eastAsia"/>
                <w:b/>
                <w:bCs/>
                <w:sz w:val="24"/>
                <w:szCs w:val="24"/>
                <w:highlight w:val="none"/>
              </w:rPr>
              <w:t>人员</w:t>
            </w:r>
          </w:p>
        </w:tc>
        <w:tc>
          <w:tcPr>
            <w:tcW w:w="14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sz w:val="24"/>
                <w:szCs w:val="24"/>
                <w:highlight w:val="none"/>
              </w:rPr>
            </w:pPr>
            <w:r>
              <w:rPr>
                <w:rFonts w:hint="eastAsia"/>
                <w:b/>
                <w:bCs/>
                <w:sz w:val="24"/>
                <w:szCs w:val="24"/>
                <w:highlight w:val="none"/>
              </w:rPr>
              <w:t>数量</w:t>
            </w:r>
          </w:p>
        </w:tc>
        <w:tc>
          <w:tcPr>
            <w:tcW w:w="433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sz w:val="24"/>
                <w:szCs w:val="24"/>
                <w:highlight w:val="none"/>
              </w:rPr>
            </w:pPr>
            <w:r>
              <w:rPr>
                <w:rFonts w:hint="eastAsia"/>
                <w:b/>
                <w:bCs/>
                <w:sz w:val="24"/>
                <w:szCs w:val="24"/>
                <w:highlight w:val="none"/>
              </w:rPr>
              <w:t>资格要求</w:t>
            </w:r>
          </w:p>
        </w:tc>
        <w:tc>
          <w:tcPr>
            <w:tcW w:w="171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sz w:val="24"/>
                <w:szCs w:val="24"/>
                <w:highlight w:val="none"/>
              </w:rPr>
            </w:pPr>
            <w:r>
              <w:rPr>
                <w:rFonts w:hint="eastAsia"/>
                <w:b/>
                <w:bCs/>
                <w:sz w:val="24"/>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721" w:type="dxa"/>
            <w:vAlign w:val="center"/>
          </w:tcPr>
          <w:p>
            <w:pPr>
              <w:spacing w:line="360" w:lineRule="auto"/>
              <w:jc w:val="center"/>
              <w:rPr>
                <w:sz w:val="22"/>
                <w:szCs w:val="22"/>
                <w:highlight w:val="none"/>
              </w:rPr>
            </w:pPr>
            <w:r>
              <w:rPr>
                <w:sz w:val="22"/>
                <w:szCs w:val="22"/>
                <w:highlight w:val="none"/>
              </w:rPr>
              <w:t>项目经理</w:t>
            </w:r>
          </w:p>
        </w:tc>
        <w:tc>
          <w:tcPr>
            <w:tcW w:w="1430" w:type="dxa"/>
            <w:vAlign w:val="center"/>
          </w:tcPr>
          <w:p>
            <w:pPr>
              <w:spacing w:line="360" w:lineRule="auto"/>
              <w:jc w:val="center"/>
              <w:rPr>
                <w:sz w:val="22"/>
                <w:szCs w:val="22"/>
                <w:highlight w:val="none"/>
                <w:lang w:val="en-US"/>
              </w:rPr>
            </w:pPr>
            <w:r>
              <w:rPr>
                <w:rFonts w:hint="eastAsia"/>
                <w:sz w:val="22"/>
                <w:szCs w:val="22"/>
                <w:highlight w:val="none"/>
                <w:lang w:val="en-US"/>
              </w:rPr>
              <w:t>1</w:t>
            </w:r>
          </w:p>
        </w:tc>
        <w:tc>
          <w:tcPr>
            <w:tcW w:w="4331" w:type="dxa"/>
            <w:vAlign w:val="center"/>
          </w:tcPr>
          <w:p>
            <w:pPr>
              <w:spacing w:line="360" w:lineRule="auto"/>
              <w:jc w:val="left"/>
              <w:rPr>
                <w:sz w:val="22"/>
                <w:szCs w:val="22"/>
                <w:highlight w:val="none"/>
              </w:rPr>
            </w:pPr>
            <w:r>
              <w:rPr>
                <w:rFonts w:hint="eastAsia"/>
                <w:sz w:val="22"/>
                <w:szCs w:val="22"/>
                <w:highlight w:val="none"/>
                <w:lang w:val="en-US" w:eastAsia="zh-CN"/>
              </w:rPr>
              <w:t>具有</w:t>
            </w:r>
            <w:r>
              <w:rPr>
                <w:rFonts w:hint="eastAsia"/>
                <w:sz w:val="22"/>
                <w:szCs w:val="22"/>
                <w:highlight w:val="none"/>
              </w:rPr>
              <w:t>工程师</w:t>
            </w:r>
            <w:r>
              <w:rPr>
                <w:rFonts w:hint="eastAsia"/>
                <w:sz w:val="22"/>
                <w:szCs w:val="22"/>
                <w:highlight w:val="none"/>
                <w:lang w:val="en-US" w:eastAsia="zh-CN"/>
              </w:rPr>
              <w:t>或以上职称证书</w:t>
            </w:r>
            <w:r>
              <w:rPr>
                <w:rFonts w:hint="eastAsia"/>
                <w:sz w:val="22"/>
                <w:szCs w:val="22"/>
                <w:highlight w:val="none"/>
              </w:rPr>
              <w:t>，持有住房和城乡建设部颁发的公路工程专业</w:t>
            </w:r>
            <w:r>
              <w:rPr>
                <w:rFonts w:hint="eastAsia"/>
                <w:color w:val="auto"/>
                <w:sz w:val="22"/>
                <w:szCs w:val="22"/>
                <w:highlight w:val="none"/>
                <w:u w:val="single"/>
              </w:rPr>
              <w:t xml:space="preserve"> 一 </w:t>
            </w:r>
            <w:r>
              <w:rPr>
                <w:rFonts w:hint="eastAsia"/>
                <w:sz w:val="22"/>
                <w:szCs w:val="22"/>
                <w:highlight w:val="none"/>
              </w:rPr>
              <w:t>级建造师注册证书，具有交通主管部门颁发的有效安全生产“三类人员”B类证书，年龄不超过55周岁。</w:t>
            </w:r>
          </w:p>
        </w:tc>
        <w:tc>
          <w:tcPr>
            <w:tcW w:w="1715" w:type="dxa"/>
            <w:vMerge w:val="restart"/>
            <w:vAlign w:val="center"/>
          </w:tcPr>
          <w:p>
            <w:pPr>
              <w:spacing w:line="360" w:lineRule="auto"/>
              <w:jc w:val="center"/>
              <w:rPr>
                <w:sz w:val="22"/>
                <w:szCs w:val="22"/>
                <w:highlight w:val="none"/>
              </w:rPr>
            </w:pPr>
            <w:r>
              <w:rPr>
                <w:rFonts w:hint="eastAsia"/>
                <w:sz w:val="22"/>
                <w:szCs w:val="22"/>
                <w:highlight w:val="none"/>
              </w:rPr>
              <w:t>附到岗承诺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721" w:type="dxa"/>
            <w:vAlign w:val="center"/>
          </w:tcPr>
          <w:p>
            <w:pPr>
              <w:spacing w:line="360" w:lineRule="auto"/>
              <w:jc w:val="center"/>
              <w:rPr>
                <w:sz w:val="22"/>
                <w:szCs w:val="22"/>
                <w:highlight w:val="none"/>
              </w:rPr>
            </w:pPr>
            <w:r>
              <w:rPr>
                <w:rFonts w:hint="eastAsia"/>
                <w:sz w:val="22"/>
                <w:szCs w:val="22"/>
                <w:highlight w:val="none"/>
              </w:rPr>
              <w:t>项目总工</w:t>
            </w:r>
          </w:p>
        </w:tc>
        <w:tc>
          <w:tcPr>
            <w:tcW w:w="1430" w:type="dxa"/>
            <w:vAlign w:val="center"/>
          </w:tcPr>
          <w:p>
            <w:pPr>
              <w:spacing w:line="360" w:lineRule="auto"/>
              <w:jc w:val="center"/>
              <w:rPr>
                <w:sz w:val="22"/>
                <w:szCs w:val="22"/>
                <w:highlight w:val="none"/>
                <w:lang w:val="en-US"/>
              </w:rPr>
            </w:pPr>
            <w:r>
              <w:rPr>
                <w:rFonts w:hint="eastAsia"/>
                <w:sz w:val="22"/>
                <w:szCs w:val="22"/>
                <w:highlight w:val="none"/>
                <w:lang w:val="en-US"/>
              </w:rPr>
              <w:t>1</w:t>
            </w:r>
          </w:p>
        </w:tc>
        <w:tc>
          <w:tcPr>
            <w:tcW w:w="4331" w:type="dxa"/>
            <w:vAlign w:val="center"/>
          </w:tcPr>
          <w:p>
            <w:pPr>
              <w:spacing w:line="360" w:lineRule="auto"/>
              <w:jc w:val="left"/>
              <w:rPr>
                <w:sz w:val="22"/>
                <w:szCs w:val="22"/>
                <w:highlight w:val="none"/>
              </w:rPr>
            </w:pPr>
            <w:r>
              <w:rPr>
                <w:rFonts w:hint="eastAsia"/>
                <w:sz w:val="22"/>
                <w:szCs w:val="22"/>
                <w:highlight w:val="none"/>
                <w:lang w:val="en-US" w:eastAsia="zh-CN"/>
              </w:rPr>
              <w:t>路桥相关专业高级或以上职称证书，</w:t>
            </w:r>
            <w:r>
              <w:rPr>
                <w:rFonts w:hint="eastAsia"/>
                <w:sz w:val="22"/>
                <w:szCs w:val="22"/>
                <w:highlight w:val="none"/>
              </w:rPr>
              <w:t>具有交通主管部门颁发的有效安全生产“三类人员”B类证书，年龄不超过55周岁。</w:t>
            </w:r>
          </w:p>
        </w:tc>
        <w:tc>
          <w:tcPr>
            <w:tcW w:w="1715" w:type="dxa"/>
            <w:vMerge w:val="continue"/>
            <w:vAlign w:val="center"/>
          </w:tcPr>
          <w:p>
            <w:pPr>
              <w:spacing w:line="360" w:lineRule="auto"/>
              <w:jc w:val="center"/>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21" w:type="dxa"/>
            <w:vAlign w:val="center"/>
          </w:tcPr>
          <w:p>
            <w:pPr>
              <w:spacing w:line="360" w:lineRule="auto"/>
              <w:jc w:val="center"/>
              <w:rPr>
                <w:sz w:val="22"/>
                <w:szCs w:val="22"/>
                <w:highlight w:val="none"/>
              </w:rPr>
            </w:pPr>
            <w:r>
              <w:rPr>
                <w:rFonts w:hint="eastAsia"/>
                <w:sz w:val="22"/>
                <w:szCs w:val="22"/>
                <w:highlight w:val="none"/>
              </w:rPr>
              <w:t>设计负责人</w:t>
            </w:r>
          </w:p>
        </w:tc>
        <w:tc>
          <w:tcPr>
            <w:tcW w:w="1430" w:type="dxa"/>
            <w:vAlign w:val="center"/>
          </w:tcPr>
          <w:p>
            <w:pPr>
              <w:spacing w:line="360" w:lineRule="auto"/>
              <w:jc w:val="center"/>
              <w:rPr>
                <w:sz w:val="22"/>
                <w:szCs w:val="22"/>
                <w:highlight w:val="none"/>
                <w:lang w:val="en-US"/>
              </w:rPr>
            </w:pPr>
            <w:r>
              <w:rPr>
                <w:rFonts w:hint="eastAsia"/>
                <w:sz w:val="22"/>
                <w:szCs w:val="22"/>
                <w:highlight w:val="none"/>
                <w:lang w:val="en-US"/>
              </w:rPr>
              <w:t>1</w:t>
            </w:r>
          </w:p>
        </w:tc>
        <w:tc>
          <w:tcPr>
            <w:tcW w:w="4331" w:type="dxa"/>
            <w:vAlign w:val="center"/>
          </w:tcPr>
          <w:p>
            <w:pPr>
              <w:spacing w:line="360" w:lineRule="auto"/>
              <w:jc w:val="left"/>
              <w:rPr>
                <w:rFonts w:hint="default"/>
                <w:sz w:val="22"/>
                <w:szCs w:val="22"/>
                <w:highlight w:val="none"/>
                <w:lang w:val="en-US"/>
              </w:rPr>
            </w:pPr>
            <w:r>
              <w:rPr>
                <w:rFonts w:hint="eastAsia"/>
                <w:sz w:val="22"/>
                <w:szCs w:val="22"/>
                <w:highlight w:val="none"/>
              </w:rPr>
              <w:t>路桥相关专业</w:t>
            </w:r>
            <w:r>
              <w:rPr>
                <w:rFonts w:hint="eastAsia"/>
                <w:sz w:val="22"/>
                <w:szCs w:val="22"/>
                <w:highlight w:val="none"/>
                <w:lang w:val="en-US" w:eastAsia="zh-CN"/>
              </w:rPr>
              <w:t>工程师或以上职称证书。</w:t>
            </w:r>
          </w:p>
        </w:tc>
        <w:tc>
          <w:tcPr>
            <w:tcW w:w="1715" w:type="dxa"/>
            <w:vAlign w:val="center"/>
          </w:tcPr>
          <w:p>
            <w:pPr>
              <w:spacing w:line="360" w:lineRule="auto"/>
              <w:jc w:val="center"/>
              <w:rPr>
                <w:sz w:val="22"/>
                <w:szCs w:val="22"/>
                <w:highlight w:val="none"/>
              </w:rPr>
            </w:pPr>
            <w:r>
              <w:rPr>
                <w:rFonts w:hint="eastAsia"/>
                <w:sz w:val="22"/>
                <w:szCs w:val="22"/>
                <w:highlight w:val="none"/>
              </w:rPr>
              <w:t>无</w:t>
            </w:r>
          </w:p>
        </w:tc>
      </w:tr>
    </w:tbl>
    <w:p>
      <w:pPr>
        <w:spacing w:line="360" w:lineRule="auto"/>
        <w:jc w:val="both"/>
        <w:rPr>
          <w:rFonts w:hint="eastAsia"/>
          <w:sz w:val="21"/>
          <w:szCs w:val="21"/>
          <w:highlight w:val="none"/>
        </w:rPr>
      </w:pPr>
    </w:p>
    <w:p>
      <w:pPr>
        <w:spacing w:line="360" w:lineRule="auto"/>
        <w:jc w:val="both"/>
        <w:rPr>
          <w:sz w:val="21"/>
          <w:szCs w:val="21"/>
          <w:highlight w:val="none"/>
        </w:rPr>
      </w:pPr>
      <w:r>
        <w:rPr>
          <w:rFonts w:hint="eastAsia"/>
          <w:sz w:val="21"/>
          <w:szCs w:val="21"/>
          <w:highlight w:val="none"/>
        </w:rPr>
        <w:t xml:space="preserve">注：1.资格审查条件要求的人员建造师注册证书、安全生产“三类人员”B类证书及社保均应在投标人所在的单位，否则视为无效。 </w:t>
      </w:r>
    </w:p>
    <w:p>
      <w:pPr>
        <w:numPr>
          <w:ilvl w:val="0"/>
          <w:numId w:val="0"/>
        </w:numPr>
        <w:spacing w:line="360" w:lineRule="auto"/>
        <w:ind w:firstLine="420" w:firstLineChars="200"/>
        <w:jc w:val="both"/>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若为联合体投标，项目经理、项目总工为联合体中负责施工工作的成员方的正式员工，设计负责人为联合体中负责勘察设计工作的成员方正式员工。</w:t>
      </w:r>
    </w:p>
    <w:p>
      <w:pPr>
        <w:numPr>
          <w:ilvl w:val="0"/>
          <w:numId w:val="0"/>
        </w:numPr>
        <w:spacing w:line="360" w:lineRule="auto"/>
        <w:ind w:firstLine="420" w:firstLineChars="200"/>
        <w:jc w:val="both"/>
        <w:rPr>
          <w:sz w:val="21"/>
          <w:szCs w:val="21"/>
          <w:highlight w:val="none"/>
        </w:rPr>
      </w:pPr>
      <w:r>
        <w:rPr>
          <w:rFonts w:hint="eastAsia"/>
          <w:sz w:val="21"/>
          <w:szCs w:val="21"/>
          <w:highlight w:val="none"/>
        </w:rPr>
        <w:t>3.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专业。</w:t>
      </w:r>
    </w:p>
    <w:p>
      <w:pPr>
        <w:rPr>
          <w:rFonts w:hint="eastAsia"/>
          <w:sz w:val="21"/>
          <w:szCs w:val="21"/>
          <w:highlight w:val="none"/>
        </w:rPr>
      </w:pPr>
    </w:p>
    <w:p>
      <w:pPr>
        <w:rPr>
          <w:rFonts w:hint="eastAsia"/>
          <w:sz w:val="21"/>
          <w:szCs w:val="21"/>
          <w:highlight w:val="none"/>
        </w:rPr>
      </w:pPr>
    </w:p>
    <w:p>
      <w:pPr>
        <w:rPr>
          <w:rFonts w:hint="eastAsia"/>
          <w:sz w:val="21"/>
          <w:szCs w:val="21"/>
          <w:highlight w:val="none"/>
        </w:rPr>
      </w:pPr>
    </w:p>
    <w:p>
      <w:pPr>
        <w:rPr>
          <w:rFonts w:hint="eastAsia"/>
          <w:sz w:val="21"/>
          <w:szCs w:val="21"/>
          <w:highlight w:val="none"/>
        </w:rPr>
      </w:pPr>
    </w:p>
    <w:p>
      <w:pPr>
        <w:rPr>
          <w:rFonts w:hint="eastAsia"/>
          <w:sz w:val="21"/>
          <w:szCs w:val="21"/>
          <w:highlight w:val="none"/>
        </w:rPr>
      </w:pPr>
    </w:p>
    <w:p>
      <w:pPr>
        <w:rPr>
          <w:rFonts w:hint="eastAsia"/>
          <w:sz w:val="21"/>
          <w:szCs w:val="21"/>
          <w:highlight w:val="none"/>
        </w:rPr>
      </w:pPr>
    </w:p>
    <w:p>
      <w:pPr>
        <w:rPr>
          <w:rFonts w:hint="eastAsia"/>
          <w:sz w:val="21"/>
          <w:szCs w:val="21"/>
          <w:highlight w:val="none"/>
        </w:rPr>
      </w:pPr>
    </w:p>
    <w:p>
      <w:pPr>
        <w:rPr>
          <w:rFonts w:hint="eastAsia"/>
          <w:sz w:val="21"/>
          <w:szCs w:val="21"/>
          <w:highlight w:val="none"/>
        </w:rPr>
      </w:pPr>
    </w:p>
    <w:p>
      <w:pPr>
        <w:bidi w:val="0"/>
        <w:rPr>
          <w:rFonts w:hint="eastAsia"/>
          <w:highlight w:val="none"/>
        </w:rPr>
      </w:pPr>
      <w:r>
        <w:rPr>
          <w:rFonts w:hint="eastAsia"/>
          <w:highlight w:val="none"/>
        </w:rPr>
        <w:br w:type="page"/>
      </w:r>
    </w:p>
    <w:p>
      <w:pPr>
        <w:outlineLvl w:val="2"/>
        <w:rPr>
          <w:rFonts w:hint="eastAsia"/>
          <w:b/>
          <w:bCs/>
          <w:sz w:val="32"/>
          <w:szCs w:val="32"/>
          <w:highlight w:val="none"/>
        </w:rPr>
      </w:pPr>
      <w:r>
        <w:rPr>
          <w:rFonts w:hint="eastAsia"/>
          <w:b/>
          <w:bCs/>
          <w:sz w:val="32"/>
          <w:szCs w:val="32"/>
          <w:highlight w:val="none"/>
        </w:rPr>
        <w:t xml:space="preserve">附件 </w:t>
      </w:r>
      <w:r>
        <w:rPr>
          <w:rFonts w:hint="eastAsia"/>
          <w:b/>
          <w:bCs/>
          <w:sz w:val="32"/>
          <w:szCs w:val="32"/>
          <w:highlight w:val="none"/>
          <w:lang w:val="en-US" w:eastAsia="zh-CN"/>
        </w:rPr>
        <w:t>3</w:t>
      </w:r>
      <w:r>
        <w:rPr>
          <w:rFonts w:hint="eastAsia"/>
          <w:b/>
          <w:bCs/>
          <w:sz w:val="32"/>
          <w:szCs w:val="32"/>
          <w:highlight w:val="none"/>
        </w:rPr>
        <w:t xml:space="preserve"> ：联合体协议书</w:t>
      </w:r>
    </w:p>
    <w:p>
      <w:pPr>
        <w:bidi w:val="0"/>
        <w:rPr>
          <w:rFonts w:hint="eastAsia"/>
          <w:highlight w:val="none"/>
        </w:rPr>
      </w:pPr>
      <w:r>
        <w:rPr>
          <w:rFonts w:hint="eastAsia"/>
          <w:highlight w:val="none"/>
        </w:rPr>
        <w:t xml:space="preserve"> </w:t>
      </w:r>
    </w:p>
    <w:p>
      <w:pPr>
        <w:spacing w:line="360" w:lineRule="auto"/>
        <w:ind w:firstLine="643" w:firstLineChars="200"/>
        <w:jc w:val="center"/>
        <w:rPr>
          <w:rFonts w:hint="eastAsia"/>
          <w:b/>
          <w:bCs/>
          <w:sz w:val="32"/>
          <w:szCs w:val="32"/>
          <w:highlight w:val="none"/>
        </w:rPr>
      </w:pPr>
      <w:r>
        <w:rPr>
          <w:rFonts w:hint="eastAsia"/>
          <w:b/>
          <w:bCs/>
          <w:sz w:val="32"/>
          <w:szCs w:val="32"/>
          <w:highlight w:val="none"/>
        </w:rPr>
        <w:t>联合体协议书</w:t>
      </w:r>
    </w:p>
    <w:p>
      <w:pPr>
        <w:bidi w:val="0"/>
        <w:rPr>
          <w:rFonts w:hint="eastAsia"/>
          <w:highlight w:val="none"/>
        </w:rPr>
      </w:pPr>
    </w:p>
    <w:p>
      <w:pPr>
        <w:spacing w:line="360" w:lineRule="auto"/>
        <w:ind w:firstLine="480" w:firstLineChars="200"/>
        <w:jc w:val="both"/>
        <w:rPr>
          <w:sz w:val="24"/>
          <w:szCs w:val="24"/>
          <w:highlight w:val="none"/>
        </w:rPr>
      </w:pPr>
      <w:r>
        <w:rPr>
          <w:rFonts w:hint="eastAsia"/>
          <w:sz w:val="24"/>
          <w:szCs w:val="24"/>
          <w:highlight w:val="none"/>
          <w:u w:val="single"/>
        </w:rPr>
        <w:t xml:space="preserve">     （所有成员单位名称）       </w:t>
      </w:r>
      <w:r>
        <w:rPr>
          <w:rFonts w:hint="eastAsia"/>
          <w:sz w:val="24"/>
          <w:szCs w:val="24"/>
          <w:highlight w:val="none"/>
        </w:rPr>
        <w:t>自愿组成联合体，共同参加</w:t>
      </w:r>
      <w:r>
        <w:rPr>
          <w:rFonts w:hint="eastAsia"/>
          <w:sz w:val="24"/>
          <w:szCs w:val="24"/>
          <w:highlight w:val="none"/>
          <w:u w:val="single"/>
        </w:rPr>
        <w:t xml:space="preserve">     (项目名称） </w:t>
      </w:r>
      <w:r>
        <w:rPr>
          <w:rFonts w:hint="eastAsia"/>
          <w:sz w:val="24"/>
          <w:szCs w:val="24"/>
          <w:highlight w:val="none"/>
        </w:rPr>
        <w:t xml:space="preserve">建设总承包招标投标。现就联合体投标事宜订立如下协议。 </w:t>
      </w:r>
    </w:p>
    <w:p>
      <w:pPr>
        <w:spacing w:line="360" w:lineRule="auto"/>
        <w:ind w:firstLine="480" w:firstLineChars="200"/>
        <w:jc w:val="both"/>
        <w:rPr>
          <w:sz w:val="24"/>
          <w:szCs w:val="24"/>
          <w:highlight w:val="none"/>
        </w:rPr>
      </w:pPr>
      <w:r>
        <w:rPr>
          <w:rFonts w:hint="eastAsia"/>
          <w:sz w:val="24"/>
          <w:szCs w:val="24"/>
          <w:highlight w:val="none"/>
        </w:rPr>
        <w:t xml:space="preserve">1. </w:t>
      </w:r>
      <w:r>
        <w:rPr>
          <w:rFonts w:hint="eastAsia"/>
          <w:sz w:val="24"/>
          <w:szCs w:val="24"/>
          <w:highlight w:val="none"/>
          <w:u w:val="single"/>
        </w:rPr>
        <w:t xml:space="preserve">（某成员单位名称） </w:t>
      </w:r>
      <w:r>
        <w:rPr>
          <w:rFonts w:hint="eastAsia"/>
          <w:sz w:val="24"/>
          <w:szCs w:val="24"/>
          <w:highlight w:val="none"/>
        </w:rPr>
        <w:t xml:space="preserve">为牵头人。 </w:t>
      </w:r>
    </w:p>
    <w:p>
      <w:pPr>
        <w:spacing w:line="360" w:lineRule="auto"/>
        <w:ind w:firstLine="480" w:firstLineChars="200"/>
        <w:jc w:val="both"/>
        <w:rPr>
          <w:sz w:val="24"/>
          <w:szCs w:val="24"/>
          <w:highlight w:val="none"/>
        </w:rPr>
      </w:pPr>
      <w:r>
        <w:rPr>
          <w:rFonts w:hint="eastAsia"/>
          <w:sz w:val="24"/>
          <w:szCs w:val="24"/>
          <w:highlight w:val="none"/>
        </w:rPr>
        <w:t xml:space="preserve">2.联合体各成员授权牵头人代表联合体参加投标活动，签署文件，提交和接收相关的资料、信息及指示，进行合同谈判活动，负责合同实施阶段的组织和协调工作，以及处理与本招标项目有关的一切事宜。 </w:t>
      </w:r>
    </w:p>
    <w:p>
      <w:pPr>
        <w:spacing w:line="360" w:lineRule="auto"/>
        <w:ind w:firstLine="480" w:firstLineChars="200"/>
        <w:jc w:val="both"/>
        <w:rPr>
          <w:sz w:val="24"/>
          <w:szCs w:val="24"/>
          <w:highlight w:val="none"/>
        </w:rPr>
      </w:pPr>
      <w:r>
        <w:rPr>
          <w:rFonts w:hint="eastAsia"/>
          <w:sz w:val="24"/>
          <w:szCs w:val="24"/>
          <w:highlight w:val="none"/>
        </w:rPr>
        <w:t xml:space="preserve">3.联合体牵头人在本项目中签署的一切文件和处理的一切事宜，联合体各成员均予以承认。联合体各成员将严格按照招标文件、投标文件和合同的要求全面履行义务，并向招标人承担连带责任。 </w:t>
      </w:r>
    </w:p>
    <w:p>
      <w:pPr>
        <w:spacing w:line="360" w:lineRule="auto"/>
        <w:ind w:firstLine="480" w:firstLineChars="200"/>
        <w:jc w:val="both"/>
        <w:rPr>
          <w:sz w:val="24"/>
          <w:szCs w:val="24"/>
          <w:highlight w:val="none"/>
        </w:rPr>
      </w:pPr>
      <w:r>
        <w:rPr>
          <w:rFonts w:hint="eastAsia"/>
          <w:sz w:val="24"/>
          <w:szCs w:val="24"/>
          <w:highlight w:val="none"/>
        </w:rPr>
        <w:t>4.联合体各成员单位内部的职责分工如下：</w:t>
      </w:r>
      <w:r>
        <w:rPr>
          <w:rFonts w:hint="eastAsia"/>
          <w:sz w:val="24"/>
          <w:szCs w:val="24"/>
          <w:highlight w:val="none"/>
          <w:u w:val="single"/>
        </w:rPr>
        <w:t xml:space="preserve"> （牵头人名称）</w:t>
      </w:r>
      <w:r>
        <w:rPr>
          <w:rFonts w:hint="eastAsia"/>
          <w:sz w:val="24"/>
          <w:szCs w:val="24"/>
          <w:highlight w:val="none"/>
        </w:rPr>
        <w:t>承担</w:t>
      </w:r>
      <w:r>
        <w:rPr>
          <w:rFonts w:hint="eastAsia"/>
          <w:sz w:val="24"/>
          <w:szCs w:val="24"/>
          <w:highlight w:val="none"/>
          <w:u w:val="single"/>
        </w:rPr>
        <w:t xml:space="preserve">      </w:t>
      </w:r>
      <w:r>
        <w:rPr>
          <w:rFonts w:hint="eastAsia"/>
          <w:sz w:val="24"/>
          <w:szCs w:val="24"/>
          <w:highlight w:val="none"/>
        </w:rPr>
        <w:t>专业工程；</w:t>
      </w:r>
      <w:r>
        <w:rPr>
          <w:rFonts w:hint="eastAsia"/>
          <w:sz w:val="24"/>
          <w:szCs w:val="24"/>
          <w:highlight w:val="none"/>
          <w:u w:val="single"/>
        </w:rPr>
        <w:t>（成员一名称）</w:t>
      </w:r>
      <w:r>
        <w:rPr>
          <w:rFonts w:hint="eastAsia"/>
          <w:sz w:val="24"/>
          <w:szCs w:val="24"/>
          <w:highlight w:val="none"/>
        </w:rPr>
        <w:t>承担</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rPr>
        <w:t xml:space="preserve">专业工程。 </w:t>
      </w:r>
    </w:p>
    <w:p>
      <w:pPr>
        <w:spacing w:line="360" w:lineRule="auto"/>
        <w:ind w:firstLine="480" w:firstLineChars="200"/>
        <w:jc w:val="both"/>
        <w:rPr>
          <w:sz w:val="24"/>
          <w:szCs w:val="24"/>
          <w:highlight w:val="none"/>
        </w:rPr>
      </w:pPr>
      <w:r>
        <w:rPr>
          <w:rFonts w:hint="eastAsia"/>
          <w:sz w:val="24"/>
          <w:szCs w:val="24"/>
          <w:highlight w:val="none"/>
        </w:rPr>
        <w:t xml:space="preserve">5.投标工作和联合体在中标后工程实施过程中的有关费用按各自承担的工作量分摊。 </w:t>
      </w:r>
    </w:p>
    <w:p>
      <w:pPr>
        <w:spacing w:line="360" w:lineRule="auto"/>
        <w:ind w:firstLine="480" w:firstLineChars="200"/>
        <w:jc w:val="both"/>
        <w:rPr>
          <w:sz w:val="24"/>
          <w:szCs w:val="24"/>
          <w:highlight w:val="none"/>
        </w:rPr>
      </w:pPr>
      <w:r>
        <w:rPr>
          <w:rFonts w:hint="eastAsia"/>
          <w:sz w:val="24"/>
          <w:szCs w:val="24"/>
          <w:highlight w:val="none"/>
        </w:rPr>
        <w:t xml:space="preserve">6.法定代表人签字或盖章并加盖单位章之日起生效，合同履行完毕后自动失效。 </w:t>
      </w:r>
    </w:p>
    <w:p>
      <w:pPr>
        <w:spacing w:line="360" w:lineRule="auto"/>
        <w:ind w:firstLine="480" w:firstLineChars="200"/>
        <w:jc w:val="both"/>
        <w:outlineLvl w:val="9"/>
        <w:rPr>
          <w:sz w:val="24"/>
          <w:szCs w:val="24"/>
          <w:highlight w:val="none"/>
        </w:rPr>
      </w:pPr>
      <w:r>
        <w:rPr>
          <w:rFonts w:hint="eastAsia"/>
          <w:sz w:val="24"/>
          <w:szCs w:val="24"/>
          <w:highlight w:val="none"/>
        </w:rPr>
        <w:t>7.本协议书一式</w:t>
      </w:r>
      <w:r>
        <w:rPr>
          <w:rFonts w:hint="eastAsia"/>
          <w:sz w:val="24"/>
          <w:szCs w:val="24"/>
          <w:highlight w:val="none"/>
          <w:u w:val="single"/>
        </w:rPr>
        <w:t xml:space="preserve"> </w:t>
      </w:r>
      <w:r>
        <w:rPr>
          <w:rFonts w:hint="eastAsia"/>
          <w:sz w:val="24"/>
          <w:szCs w:val="24"/>
          <w:highlight w:val="none"/>
          <w:u w:val="single"/>
          <w:lang w:val="en-US" w:eastAsia="zh-CN"/>
        </w:rPr>
        <w:t>三</w:t>
      </w:r>
      <w:r>
        <w:rPr>
          <w:rFonts w:hint="eastAsia"/>
          <w:sz w:val="24"/>
          <w:szCs w:val="24"/>
          <w:highlight w:val="none"/>
          <w:u w:val="single"/>
          <w:lang w:val="en-US"/>
        </w:rPr>
        <w:t xml:space="preserve"> </w:t>
      </w:r>
      <w:r>
        <w:rPr>
          <w:rFonts w:hint="eastAsia"/>
          <w:sz w:val="24"/>
          <w:szCs w:val="24"/>
          <w:highlight w:val="none"/>
        </w:rPr>
        <w:t xml:space="preserve">份，联合体成员和招标人各执一份。 </w:t>
      </w:r>
    </w:p>
    <w:p>
      <w:pPr>
        <w:spacing w:line="360" w:lineRule="auto"/>
        <w:ind w:firstLine="480" w:firstLineChars="200"/>
        <w:jc w:val="both"/>
        <w:rPr>
          <w:sz w:val="24"/>
          <w:szCs w:val="24"/>
          <w:highlight w:val="none"/>
        </w:rPr>
      </w:pPr>
    </w:p>
    <w:p>
      <w:pPr>
        <w:spacing w:line="360" w:lineRule="auto"/>
        <w:ind w:firstLine="960" w:firstLineChars="400"/>
        <w:jc w:val="both"/>
        <w:rPr>
          <w:sz w:val="24"/>
          <w:szCs w:val="24"/>
          <w:highlight w:val="none"/>
        </w:rPr>
      </w:pPr>
    </w:p>
    <w:p>
      <w:pPr>
        <w:spacing w:line="360" w:lineRule="auto"/>
        <w:ind w:firstLine="480" w:firstLineChars="200"/>
        <w:jc w:val="both"/>
        <w:rPr>
          <w:sz w:val="24"/>
          <w:szCs w:val="24"/>
          <w:highlight w:val="none"/>
          <w:lang w:val="en-US"/>
        </w:rPr>
      </w:pPr>
      <w:r>
        <w:rPr>
          <w:rFonts w:hint="eastAsia"/>
          <w:sz w:val="24"/>
          <w:szCs w:val="24"/>
          <w:highlight w:val="none"/>
        </w:rPr>
        <w:t xml:space="preserve">联合体牵头人名称： </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rPr>
        <w:t>（盖单位章）</w:t>
      </w:r>
      <w:r>
        <w:rPr>
          <w:rFonts w:hint="eastAsia"/>
          <w:sz w:val="24"/>
          <w:szCs w:val="24"/>
          <w:highlight w:val="none"/>
          <w:lang w:val="en-US"/>
        </w:rPr>
        <w:t xml:space="preserve"> </w:t>
      </w:r>
    </w:p>
    <w:p>
      <w:pPr>
        <w:spacing w:line="360" w:lineRule="auto"/>
        <w:ind w:firstLine="480" w:firstLineChars="200"/>
        <w:jc w:val="both"/>
        <w:rPr>
          <w:sz w:val="24"/>
          <w:szCs w:val="24"/>
          <w:highlight w:val="none"/>
        </w:rPr>
      </w:pPr>
      <w:r>
        <w:rPr>
          <w:rFonts w:hint="eastAsia"/>
          <w:sz w:val="24"/>
          <w:szCs w:val="24"/>
          <w:highlight w:val="none"/>
        </w:rPr>
        <w:t>法定代表人：</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u w:val="single"/>
        </w:rPr>
        <w:t xml:space="preserve">  </w:t>
      </w:r>
      <w:r>
        <w:rPr>
          <w:rFonts w:hint="eastAsia"/>
          <w:sz w:val="24"/>
          <w:szCs w:val="24"/>
          <w:highlight w:val="none"/>
        </w:rPr>
        <w:t>（签字</w:t>
      </w:r>
      <w:r>
        <w:rPr>
          <w:rFonts w:hint="eastAsia"/>
          <w:sz w:val="24"/>
          <w:szCs w:val="24"/>
          <w:highlight w:val="none"/>
          <w:lang w:val="en-US" w:eastAsia="zh-CN"/>
        </w:rPr>
        <w:t>或盖章</w:t>
      </w:r>
      <w:r>
        <w:rPr>
          <w:rFonts w:hint="eastAsia"/>
          <w:sz w:val="24"/>
          <w:szCs w:val="24"/>
          <w:highlight w:val="none"/>
        </w:rPr>
        <w:t xml:space="preserve">） </w:t>
      </w:r>
    </w:p>
    <w:p>
      <w:pPr>
        <w:spacing w:line="360" w:lineRule="auto"/>
        <w:ind w:firstLine="480" w:firstLineChars="200"/>
        <w:jc w:val="both"/>
        <w:rPr>
          <w:sz w:val="24"/>
          <w:szCs w:val="24"/>
          <w:highlight w:val="none"/>
        </w:rPr>
      </w:pPr>
      <w:r>
        <w:rPr>
          <w:rFonts w:hint="eastAsia"/>
          <w:sz w:val="24"/>
          <w:szCs w:val="24"/>
          <w:highlight w:val="none"/>
        </w:rPr>
        <w:t xml:space="preserve"> </w:t>
      </w:r>
    </w:p>
    <w:p>
      <w:pPr>
        <w:spacing w:line="360" w:lineRule="auto"/>
        <w:ind w:firstLine="480" w:firstLineChars="200"/>
        <w:jc w:val="both"/>
        <w:rPr>
          <w:sz w:val="24"/>
          <w:szCs w:val="24"/>
          <w:highlight w:val="none"/>
          <w:lang w:val="en-US"/>
        </w:rPr>
      </w:pPr>
      <w:r>
        <w:rPr>
          <w:rFonts w:hint="eastAsia"/>
          <w:sz w:val="24"/>
          <w:szCs w:val="24"/>
          <w:highlight w:val="none"/>
        </w:rPr>
        <w:t xml:space="preserve">联合体成员一名称： </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rPr>
        <w:t>（盖单位章）</w:t>
      </w:r>
      <w:r>
        <w:rPr>
          <w:rFonts w:hint="eastAsia"/>
          <w:sz w:val="24"/>
          <w:szCs w:val="24"/>
          <w:highlight w:val="none"/>
          <w:lang w:val="en-US"/>
        </w:rPr>
        <w:t xml:space="preserve"> </w:t>
      </w:r>
    </w:p>
    <w:p>
      <w:pPr>
        <w:spacing w:line="360" w:lineRule="auto"/>
        <w:ind w:firstLine="480" w:firstLineChars="200"/>
        <w:jc w:val="both"/>
        <w:rPr>
          <w:sz w:val="24"/>
          <w:szCs w:val="24"/>
          <w:highlight w:val="none"/>
        </w:rPr>
      </w:pPr>
      <w:r>
        <w:rPr>
          <w:rFonts w:hint="eastAsia"/>
          <w:sz w:val="24"/>
          <w:szCs w:val="24"/>
          <w:highlight w:val="none"/>
        </w:rPr>
        <w:t>法定代表人：</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u w:val="single"/>
        </w:rPr>
        <w:t xml:space="preserve">  </w:t>
      </w:r>
      <w:r>
        <w:rPr>
          <w:rFonts w:hint="eastAsia"/>
          <w:sz w:val="24"/>
          <w:szCs w:val="24"/>
          <w:highlight w:val="none"/>
        </w:rPr>
        <w:t>（签字</w:t>
      </w:r>
      <w:r>
        <w:rPr>
          <w:rFonts w:hint="eastAsia"/>
          <w:sz w:val="24"/>
          <w:szCs w:val="24"/>
          <w:highlight w:val="none"/>
          <w:lang w:val="en-US" w:eastAsia="zh-CN"/>
        </w:rPr>
        <w:t>或盖章</w:t>
      </w:r>
      <w:r>
        <w:rPr>
          <w:rFonts w:hint="eastAsia"/>
          <w:sz w:val="24"/>
          <w:szCs w:val="24"/>
          <w:highlight w:val="none"/>
        </w:rPr>
        <w:t xml:space="preserve">） </w:t>
      </w:r>
    </w:p>
    <w:p>
      <w:pPr>
        <w:spacing w:line="360" w:lineRule="auto"/>
        <w:ind w:firstLine="960" w:firstLineChars="400"/>
        <w:jc w:val="both"/>
        <w:rPr>
          <w:sz w:val="24"/>
          <w:szCs w:val="24"/>
          <w:highlight w:val="none"/>
        </w:rPr>
      </w:pPr>
    </w:p>
    <w:p>
      <w:pPr>
        <w:spacing w:line="360" w:lineRule="auto"/>
        <w:ind w:firstLine="960" w:firstLineChars="400"/>
        <w:jc w:val="both"/>
        <w:rPr>
          <w:rFonts w:hint="eastAsia"/>
          <w:sz w:val="24"/>
          <w:szCs w:val="24"/>
          <w:highlight w:val="none"/>
        </w:rPr>
      </w:pPr>
      <w:r>
        <w:rPr>
          <w:rFonts w:hint="eastAsia"/>
          <w:sz w:val="24"/>
          <w:szCs w:val="24"/>
          <w:highlight w:val="none"/>
        </w:rPr>
        <w:t xml:space="preserve">                             </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u w:val="single"/>
          <w:lang w:val="en-US"/>
        </w:rPr>
        <w:t xml:space="preserve">   </w:t>
      </w:r>
      <w:r>
        <w:rPr>
          <w:rFonts w:hint="eastAsia"/>
          <w:sz w:val="24"/>
          <w:szCs w:val="24"/>
          <w:highlight w:val="none"/>
        </w:rPr>
        <w:t>日</w:t>
      </w:r>
    </w:p>
    <w:p>
      <w:pPr>
        <w:pStyle w:val="2"/>
        <w:rPr>
          <w:rFonts w:hint="eastAsia"/>
          <w:sz w:val="24"/>
          <w:szCs w:val="24"/>
          <w:highlight w:val="none"/>
        </w:rPr>
      </w:pPr>
    </w:p>
    <w:p>
      <w:pPr>
        <w:rPr>
          <w:rFonts w:hint="eastAsia"/>
          <w:highlight w:val="none"/>
        </w:rPr>
      </w:pPr>
    </w:p>
    <w:p>
      <w:pPr>
        <w:rPr>
          <w:rFonts w:hint="eastAsia"/>
          <w:highlight w:val="none"/>
        </w:rPr>
      </w:pPr>
    </w:p>
    <w:p>
      <w:pPr>
        <w:outlineLvl w:val="2"/>
        <w:rPr>
          <w:rFonts w:hint="eastAsia"/>
          <w:b/>
          <w:bCs/>
          <w:sz w:val="32"/>
          <w:szCs w:val="32"/>
          <w:highlight w:val="none"/>
        </w:rPr>
      </w:pPr>
      <w:bookmarkStart w:id="2" w:name="_GoBack"/>
      <w:bookmarkEnd w:id="2"/>
      <w:bookmarkStart w:id="1" w:name="_Toc12561"/>
      <w:r>
        <w:rPr>
          <w:rFonts w:hint="eastAsia"/>
          <w:b/>
          <w:bCs/>
          <w:sz w:val="32"/>
          <w:szCs w:val="32"/>
          <w:highlight w:val="none"/>
        </w:rPr>
        <w:t xml:space="preserve">附件 </w:t>
      </w:r>
      <w:r>
        <w:rPr>
          <w:rFonts w:hint="eastAsia"/>
          <w:b/>
          <w:bCs/>
          <w:sz w:val="32"/>
          <w:szCs w:val="32"/>
          <w:highlight w:val="none"/>
          <w:lang w:val="en-US" w:eastAsia="zh-CN"/>
        </w:rPr>
        <w:t>4</w:t>
      </w:r>
      <w:r>
        <w:rPr>
          <w:rFonts w:hint="eastAsia"/>
          <w:b/>
          <w:bCs/>
          <w:sz w:val="32"/>
          <w:szCs w:val="32"/>
          <w:highlight w:val="none"/>
        </w:rPr>
        <w:t xml:space="preserve"> ：</w:t>
      </w:r>
      <w:r>
        <w:rPr>
          <w:rFonts w:hint="eastAsia"/>
          <w:b/>
          <w:bCs/>
          <w:sz w:val="32"/>
          <w:szCs w:val="32"/>
          <w:highlight w:val="none"/>
          <w:lang w:val="en-US" w:eastAsia="zh-CN"/>
        </w:rPr>
        <w:t>投标登记资料一览表</w:t>
      </w:r>
      <w:bookmarkEnd w:id="1"/>
    </w:p>
    <w:p>
      <w:pPr>
        <w:spacing w:before="78" w:line="184" w:lineRule="auto"/>
        <w:jc w:val="center"/>
        <w:rPr>
          <w:rFonts w:ascii="宋体" w:hAnsi="宋体" w:cs="宋体"/>
          <w:b/>
          <w:bCs/>
          <w:spacing w:val="-1"/>
          <w:sz w:val="24"/>
          <w:szCs w:val="24"/>
          <w:highlight w:val="none"/>
        </w:rPr>
      </w:pPr>
    </w:p>
    <w:p>
      <w:pPr>
        <w:spacing w:before="78" w:line="184" w:lineRule="auto"/>
        <w:jc w:val="center"/>
        <w:rPr>
          <w:rFonts w:ascii="宋体" w:hAnsi="宋体" w:cs="宋体"/>
          <w:b/>
          <w:bCs/>
          <w:spacing w:val="-1"/>
          <w:sz w:val="24"/>
          <w:szCs w:val="24"/>
          <w:highlight w:val="none"/>
        </w:rPr>
      </w:pPr>
      <w:r>
        <w:rPr>
          <w:rFonts w:ascii="宋体" w:hAnsi="宋体" w:cs="宋体"/>
          <w:b/>
          <w:bCs/>
          <w:spacing w:val="-1"/>
          <w:sz w:val="24"/>
          <w:szCs w:val="24"/>
          <w:highlight w:val="none"/>
        </w:rPr>
        <w:t>投标登记资料一览表</w:t>
      </w:r>
    </w:p>
    <w:p>
      <w:pPr>
        <w:bidi w:val="0"/>
        <w:rPr>
          <w:highlight w:val="none"/>
        </w:rPr>
      </w:pPr>
    </w:p>
    <w:p>
      <w:pPr>
        <w:rPr>
          <w:b/>
          <w:spacing w:val="6"/>
          <w:szCs w:val="21"/>
          <w:highlight w:val="none"/>
        </w:rPr>
      </w:pPr>
      <w:r>
        <w:rPr>
          <w:rFonts w:hint="eastAsia"/>
          <w:b/>
          <w:spacing w:val="6"/>
          <w:szCs w:val="21"/>
          <w:highlight w:val="none"/>
        </w:rPr>
        <w:t>项目名称：</w:t>
      </w:r>
      <w:r>
        <w:rPr>
          <w:rFonts w:hint="eastAsia"/>
          <w:bCs/>
          <w:spacing w:val="6"/>
          <w:szCs w:val="21"/>
          <w:highlight w:val="none"/>
          <w:u w:val="single"/>
        </w:rPr>
        <w:t xml:space="preserve">              </w:t>
      </w:r>
      <w:r>
        <w:rPr>
          <w:rFonts w:hint="eastAsia"/>
          <w:bCs/>
          <w:spacing w:val="6"/>
          <w:szCs w:val="21"/>
          <w:highlight w:val="none"/>
        </w:rPr>
        <w:t xml:space="preserve">              </w:t>
      </w:r>
      <w:r>
        <w:rPr>
          <w:rFonts w:hint="eastAsia"/>
          <w:b/>
          <w:spacing w:val="6"/>
          <w:szCs w:val="21"/>
          <w:highlight w:val="none"/>
        </w:rPr>
        <w:t>投标登记</w:t>
      </w:r>
      <w:r>
        <w:rPr>
          <w:rFonts w:hint="eastAsia"/>
          <w:b/>
          <w:spacing w:val="6"/>
          <w:szCs w:val="21"/>
          <w:highlight w:val="none"/>
          <w:lang w:val="en-US" w:eastAsia="zh-CN"/>
        </w:rPr>
        <w:t>单位</w:t>
      </w:r>
      <w:r>
        <w:rPr>
          <w:rFonts w:hint="eastAsia"/>
          <w:b/>
          <w:spacing w:val="6"/>
          <w:szCs w:val="21"/>
          <w:highlight w:val="none"/>
        </w:rPr>
        <w:t>：</w:t>
      </w:r>
      <w:r>
        <w:rPr>
          <w:rFonts w:hint="eastAsia"/>
          <w:b w:val="0"/>
          <w:bCs/>
          <w:spacing w:val="6"/>
          <w:szCs w:val="21"/>
          <w:highlight w:val="none"/>
          <w:u w:val="single"/>
          <w:lang w:eastAsia="zh-CN"/>
        </w:rPr>
        <w:t>（</w:t>
      </w:r>
      <w:r>
        <w:rPr>
          <w:rFonts w:hint="eastAsia"/>
          <w:b w:val="0"/>
          <w:bCs/>
          <w:spacing w:val="6"/>
          <w:szCs w:val="21"/>
          <w:highlight w:val="none"/>
          <w:u w:val="single"/>
          <w:lang w:val="en-US" w:eastAsia="zh-CN"/>
        </w:rPr>
        <w:t>单位</w:t>
      </w:r>
      <w:r>
        <w:rPr>
          <w:rFonts w:hint="eastAsia"/>
          <w:b w:val="0"/>
          <w:bCs/>
          <w:spacing w:val="6"/>
          <w:szCs w:val="21"/>
          <w:highlight w:val="none"/>
          <w:u w:val="single"/>
        </w:rPr>
        <w:t>全称</w:t>
      </w:r>
      <w:r>
        <w:rPr>
          <w:rFonts w:hint="eastAsia"/>
          <w:b w:val="0"/>
          <w:bCs/>
          <w:spacing w:val="6"/>
          <w:szCs w:val="21"/>
          <w:highlight w:val="none"/>
          <w:u w:val="single"/>
          <w:lang w:eastAsia="zh-CN"/>
        </w:rPr>
        <w:t>）</w:t>
      </w:r>
      <w:r>
        <w:rPr>
          <w:rFonts w:hint="eastAsia"/>
          <w:b/>
          <w:spacing w:val="6"/>
          <w:szCs w:val="21"/>
          <w:highlight w:val="none"/>
        </w:rPr>
        <w:t>（盖章）</w:t>
      </w:r>
    </w:p>
    <w:tbl>
      <w:tblPr>
        <w:tblStyle w:val="12"/>
        <w:tblpPr w:leftFromText="180" w:rightFromText="180" w:vertAnchor="text" w:horzAnchor="page" w:tblpXSpec="center" w:tblpY="173"/>
        <w:tblOverlap w:val="never"/>
        <w:tblW w:w="99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5293"/>
        <w:gridCol w:w="778"/>
        <w:gridCol w:w="1044"/>
        <w:gridCol w:w="1878"/>
        <w:gridCol w:w="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963" w:type="dxa"/>
            <w:gridSpan w:val="6"/>
          </w:tcPr>
          <w:p>
            <w:pPr>
              <w:spacing w:before="146" w:line="230" w:lineRule="auto"/>
              <w:ind w:firstLine="127"/>
              <w:rPr>
                <w:rFonts w:ascii="宋体" w:hAnsi="宋体" w:cs="宋体"/>
                <w:szCs w:val="21"/>
                <w:highlight w:val="none"/>
              </w:rPr>
            </w:pPr>
            <w:r>
              <w:rPr>
                <w:rFonts w:ascii="宋体" w:hAnsi="宋体" w:cs="宋体"/>
                <w:b/>
                <w:bCs/>
                <w:spacing w:val="10"/>
                <w:szCs w:val="21"/>
                <w:highlight w:val="none"/>
              </w:rPr>
              <w:t>招标代理机构</w:t>
            </w:r>
            <w:r>
              <w:rPr>
                <w:rFonts w:ascii="宋体" w:hAnsi="宋体" w:cs="宋体"/>
                <w:b/>
                <w:bCs/>
                <w:spacing w:val="-2"/>
                <w:szCs w:val="21"/>
                <w:highlight w:val="none"/>
              </w:rPr>
              <w:t>人员</w:t>
            </w:r>
            <w:r>
              <w:rPr>
                <w:rFonts w:hint="eastAsia" w:cs="宋体"/>
                <w:b/>
                <w:bCs/>
                <w:spacing w:val="-2"/>
                <w:szCs w:val="21"/>
                <w:highlight w:val="none"/>
                <w:lang w:eastAsia="zh-CN"/>
              </w:rPr>
              <w:t>（</w:t>
            </w:r>
            <w:r>
              <w:rPr>
                <w:rFonts w:ascii="宋体" w:hAnsi="宋体" w:cs="宋体"/>
                <w:b/>
                <w:bCs/>
                <w:spacing w:val="-2"/>
                <w:szCs w:val="21"/>
                <w:highlight w:val="none"/>
              </w:rPr>
              <w:t>签名</w:t>
            </w:r>
            <w:r>
              <w:rPr>
                <w:rFonts w:hint="eastAsia" w:cs="宋体"/>
                <w:b/>
                <w:bCs/>
                <w:spacing w:val="-2"/>
                <w:szCs w:val="21"/>
                <w:highlight w:val="none"/>
                <w:lang w:eastAsia="zh-CN"/>
              </w:rPr>
              <w:t>）</w:t>
            </w:r>
            <w:r>
              <w:rPr>
                <w:rFonts w:ascii="宋体" w:hAnsi="宋体" w:cs="宋体"/>
                <w:b/>
                <w:bCs/>
                <w:spacing w:val="-2"/>
                <w:szCs w:val="21"/>
                <w:highlight w:val="none"/>
              </w:rPr>
              <w:t>:</w:t>
            </w:r>
            <w:r>
              <w:rPr>
                <w:rFonts w:hint="eastAsia" w:ascii="宋体" w:hAnsi="宋体" w:cs="宋体"/>
                <w:b/>
                <w:bCs/>
                <w:spacing w:val="-2"/>
                <w:szCs w:val="21"/>
                <w:highlight w:val="none"/>
              </w:rPr>
              <w:t xml:space="preserve"> </w:t>
            </w:r>
            <w:r>
              <w:rPr>
                <w:rFonts w:hint="eastAsia" w:ascii="宋体" w:hAnsi="宋体" w:cs="宋体"/>
                <w:spacing w:val="-2"/>
                <w:szCs w:val="21"/>
                <w:highlight w:val="none"/>
              </w:rPr>
              <w:t xml:space="preserve">                   </w:t>
            </w:r>
            <w:r>
              <w:rPr>
                <w:rFonts w:hint="eastAsia" w:cs="宋体"/>
                <w:b/>
                <w:bCs/>
                <w:spacing w:val="-2"/>
                <w:szCs w:val="21"/>
                <w:highlight w:val="none"/>
                <w:lang w:val="en-US" w:eastAsia="zh-CN"/>
              </w:rPr>
              <w:t>投标登记申请代表（</w:t>
            </w:r>
            <w:r>
              <w:rPr>
                <w:rFonts w:hint="eastAsia" w:ascii="宋体" w:hAnsi="宋体" w:cs="宋体"/>
                <w:b/>
                <w:bCs/>
                <w:spacing w:val="-2"/>
                <w:szCs w:val="21"/>
                <w:highlight w:val="none"/>
              </w:rPr>
              <w:t>签名</w:t>
            </w:r>
            <w:r>
              <w:rPr>
                <w:rFonts w:hint="eastAsia" w:cs="宋体"/>
                <w:b/>
                <w:bCs/>
                <w:spacing w:val="-2"/>
                <w:szCs w:val="21"/>
                <w:highlight w:val="none"/>
                <w:lang w:eastAsia="zh-CN"/>
              </w:rPr>
              <w:t>）</w:t>
            </w:r>
            <w:r>
              <w:rPr>
                <w:rFonts w:hint="eastAsia" w:ascii="宋体" w:hAnsi="宋体" w:cs="宋体"/>
                <w:b/>
                <w:bCs/>
                <w:spacing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484" w:type="dxa"/>
            <w:vMerge w:val="restart"/>
            <w:tcBorders>
              <w:bottom w:val="nil"/>
            </w:tcBorders>
            <w:textDirection w:val="tbRlV"/>
          </w:tcPr>
          <w:p>
            <w:pPr>
              <w:spacing w:before="129" w:line="180" w:lineRule="auto"/>
              <w:ind w:firstLine="245"/>
              <w:rPr>
                <w:rFonts w:ascii="宋体" w:hAnsi="宋体" w:cs="宋体"/>
                <w:szCs w:val="21"/>
                <w:highlight w:val="none"/>
              </w:rPr>
            </w:pPr>
            <w:r>
              <w:rPr>
                <w:rFonts w:ascii="宋体" w:hAnsi="宋体" w:cs="宋体"/>
                <w:b/>
                <w:bCs/>
                <w:spacing w:val="23"/>
                <w:w w:val="101"/>
                <w:szCs w:val="21"/>
                <w:highlight w:val="none"/>
              </w:rPr>
              <w:t>序号</w:t>
            </w:r>
          </w:p>
        </w:tc>
        <w:tc>
          <w:tcPr>
            <w:tcW w:w="5293" w:type="dxa"/>
            <w:vMerge w:val="restart"/>
            <w:tcBorders>
              <w:bottom w:val="nil"/>
            </w:tcBorders>
          </w:tcPr>
          <w:p>
            <w:pPr>
              <w:spacing w:line="271" w:lineRule="auto"/>
              <w:rPr>
                <w:rFonts w:ascii="宋体"/>
                <w:b/>
                <w:bCs/>
                <w:highlight w:val="none"/>
              </w:rPr>
            </w:pPr>
          </w:p>
          <w:p>
            <w:pPr>
              <w:spacing w:before="68" w:line="184" w:lineRule="auto"/>
              <w:ind w:firstLine="2444"/>
              <w:rPr>
                <w:rFonts w:ascii="宋体" w:hAnsi="宋体" w:cs="宋体"/>
                <w:b/>
                <w:bCs/>
                <w:szCs w:val="21"/>
                <w:highlight w:val="none"/>
              </w:rPr>
            </w:pPr>
            <w:r>
              <w:rPr>
                <w:rFonts w:ascii="宋体" w:hAnsi="宋体" w:cs="宋体"/>
                <w:b/>
                <w:bCs/>
                <w:spacing w:val="-6"/>
                <w:szCs w:val="21"/>
                <w:highlight w:val="none"/>
              </w:rPr>
              <w:t>项目</w:t>
            </w:r>
          </w:p>
        </w:tc>
        <w:tc>
          <w:tcPr>
            <w:tcW w:w="778"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szCs w:val="21"/>
                <w:highlight w:val="none"/>
              </w:rPr>
            </w:pPr>
            <w:r>
              <w:rPr>
                <w:rFonts w:ascii="宋体" w:hAnsi="宋体" w:cs="宋体"/>
                <w:b/>
                <w:bCs/>
                <w:spacing w:val="-11"/>
                <w:szCs w:val="21"/>
                <w:highlight w:val="none"/>
              </w:rPr>
              <w:t>内页码</w:t>
            </w:r>
          </w:p>
        </w:tc>
        <w:tc>
          <w:tcPr>
            <w:tcW w:w="1044"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szCs w:val="21"/>
                <w:highlight w:val="none"/>
              </w:rPr>
            </w:pPr>
            <w:r>
              <w:rPr>
                <w:rFonts w:ascii="宋体" w:hAnsi="宋体" w:cs="宋体"/>
                <w:b/>
                <w:bCs/>
                <w:spacing w:val="-3"/>
                <w:szCs w:val="21"/>
                <w:highlight w:val="none"/>
              </w:rPr>
              <w:t>投标登记</w:t>
            </w:r>
          </w:p>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szCs w:val="21"/>
                <w:highlight w:val="none"/>
              </w:rPr>
            </w:pPr>
            <w:r>
              <w:rPr>
                <w:rFonts w:ascii="宋体" w:hAnsi="宋体" w:cs="宋体"/>
                <w:b/>
                <w:bCs/>
                <w:spacing w:val="-2"/>
                <w:szCs w:val="21"/>
                <w:highlight w:val="none"/>
              </w:rPr>
              <w:t>提交资料</w:t>
            </w:r>
          </w:p>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szCs w:val="21"/>
                <w:highlight w:val="none"/>
              </w:rPr>
            </w:pPr>
            <w:r>
              <w:rPr>
                <w:rFonts w:ascii="宋体" w:hAnsi="宋体" w:cs="宋体"/>
                <w:b/>
                <w:bCs/>
                <w:spacing w:val="-5"/>
                <w:szCs w:val="21"/>
                <w:highlight w:val="none"/>
              </w:rPr>
              <w:t>要求</w:t>
            </w:r>
          </w:p>
        </w:tc>
        <w:tc>
          <w:tcPr>
            <w:tcW w:w="18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szCs w:val="21"/>
                <w:highlight w:val="none"/>
              </w:rPr>
            </w:pPr>
            <w:r>
              <w:rPr>
                <w:rFonts w:hint="eastAsia" w:ascii="宋体" w:hAnsi="宋体" w:cs="宋体"/>
                <w:b/>
                <w:bCs/>
                <w:spacing w:val="-5"/>
                <w:szCs w:val="21"/>
                <w:highlight w:val="none"/>
              </w:rPr>
              <w:t>审定</w:t>
            </w:r>
            <w:r>
              <w:rPr>
                <w:rFonts w:ascii="宋体" w:hAnsi="宋体" w:cs="宋体"/>
                <w:b/>
                <w:bCs/>
                <w:spacing w:val="-5"/>
                <w:szCs w:val="21"/>
                <w:highlight w:val="none"/>
              </w:rPr>
              <w:t>情况</w:t>
            </w:r>
          </w:p>
        </w:tc>
        <w:tc>
          <w:tcPr>
            <w:tcW w:w="486" w:type="dxa"/>
            <w:vMerge w:val="restart"/>
            <w:tcBorders>
              <w:bottom w:val="nil"/>
            </w:tcBorders>
          </w:tcPr>
          <w:p>
            <w:pPr>
              <w:spacing w:line="271" w:lineRule="auto"/>
              <w:rPr>
                <w:rFonts w:ascii="宋体"/>
                <w:b/>
                <w:bCs/>
                <w:highlight w:val="none"/>
              </w:rPr>
            </w:pPr>
          </w:p>
          <w:p>
            <w:pPr>
              <w:spacing w:before="68" w:line="184" w:lineRule="auto"/>
              <w:jc w:val="center"/>
              <w:rPr>
                <w:rFonts w:ascii="宋体" w:hAnsi="宋体" w:cs="宋体"/>
                <w:b/>
                <w:bCs/>
                <w:szCs w:val="21"/>
                <w:highlight w:val="none"/>
              </w:rPr>
            </w:pPr>
            <w:r>
              <w:rPr>
                <w:rFonts w:ascii="宋体" w:hAnsi="宋体" w:cs="宋体"/>
                <w:b/>
                <w:bCs/>
                <w:spacing w:val="-6"/>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84" w:type="dxa"/>
            <w:vMerge w:val="continue"/>
            <w:tcBorders>
              <w:top w:val="nil"/>
            </w:tcBorders>
            <w:textDirection w:val="tbRlV"/>
          </w:tcPr>
          <w:p>
            <w:pPr>
              <w:rPr>
                <w:rFonts w:ascii="宋体"/>
                <w:highlight w:val="none"/>
              </w:rPr>
            </w:pPr>
          </w:p>
        </w:tc>
        <w:tc>
          <w:tcPr>
            <w:tcW w:w="5293" w:type="dxa"/>
            <w:vMerge w:val="continue"/>
            <w:tcBorders>
              <w:top w:val="nil"/>
            </w:tcBorders>
          </w:tcPr>
          <w:p>
            <w:pPr>
              <w:rPr>
                <w:rFonts w:ascii="宋体"/>
                <w:highlight w:val="none"/>
              </w:rPr>
            </w:pPr>
          </w:p>
        </w:tc>
        <w:tc>
          <w:tcPr>
            <w:tcW w:w="77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ighlight w:val="none"/>
              </w:rPr>
            </w:pPr>
          </w:p>
        </w:tc>
        <w:tc>
          <w:tcPr>
            <w:tcW w:w="104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ighlight w:val="none"/>
              </w:rPr>
            </w:pPr>
          </w:p>
        </w:tc>
        <w:tc>
          <w:tcPr>
            <w:tcW w:w="18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103"/>
              <w:jc w:val="center"/>
              <w:textAlignment w:val="auto"/>
              <w:rPr>
                <w:rFonts w:hint="eastAsia" w:ascii="宋体" w:hAnsi="宋体" w:eastAsia="宋体" w:cs="宋体"/>
                <w:szCs w:val="21"/>
                <w:highlight w:val="none"/>
                <w:lang w:eastAsia="zh-CN"/>
              </w:rPr>
            </w:pPr>
            <w:r>
              <w:rPr>
                <w:rFonts w:hint="eastAsia" w:cs="宋体"/>
                <w:b/>
                <w:bCs/>
                <w:spacing w:val="-3"/>
                <w:szCs w:val="21"/>
                <w:highlight w:val="none"/>
                <w:lang w:eastAsia="zh-CN"/>
              </w:rPr>
              <w:t>（</w:t>
            </w:r>
            <w:r>
              <w:rPr>
                <w:rFonts w:ascii="宋体" w:hAnsi="宋体" w:cs="宋体"/>
                <w:b/>
                <w:bCs/>
                <w:spacing w:val="-3"/>
                <w:szCs w:val="21"/>
                <w:highlight w:val="none"/>
              </w:rPr>
              <w:t>不需</w:t>
            </w:r>
            <w:r>
              <w:rPr>
                <w:rFonts w:ascii="宋体" w:hAnsi="宋体" w:cs="宋体"/>
                <w:b/>
                <w:bCs/>
                <w:spacing w:val="-9"/>
                <w:szCs w:val="21"/>
                <w:highlight w:val="none"/>
              </w:rPr>
              <w:t>申请人填写</w:t>
            </w:r>
            <w:r>
              <w:rPr>
                <w:rFonts w:hint="eastAsia" w:cs="宋体"/>
                <w:b/>
                <w:bCs/>
                <w:spacing w:val="-9"/>
                <w:szCs w:val="21"/>
                <w:highlight w:val="none"/>
                <w:lang w:eastAsia="zh-CN"/>
              </w:rPr>
              <w:t>）</w:t>
            </w:r>
          </w:p>
        </w:tc>
        <w:tc>
          <w:tcPr>
            <w:tcW w:w="486" w:type="dxa"/>
            <w:vMerge w:val="continue"/>
            <w:tcBorders>
              <w:top w:val="nil"/>
            </w:tcBorders>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484" w:type="dxa"/>
            <w:vAlign w:val="center"/>
          </w:tcPr>
          <w:p>
            <w:pPr>
              <w:ind w:firstLine="222" w:firstLineChars="100"/>
              <w:jc w:val="left"/>
              <w:rPr>
                <w:rFonts w:ascii="宋体" w:hAnsi="宋体" w:cs="宋体"/>
                <w:spacing w:val="1"/>
                <w:szCs w:val="21"/>
                <w:highlight w:val="none"/>
              </w:rPr>
            </w:pPr>
            <w:r>
              <w:rPr>
                <w:rFonts w:ascii="宋体" w:hAnsi="宋体" w:cs="宋体"/>
                <w:spacing w:val="1"/>
                <w:szCs w:val="21"/>
                <w:highlight w:val="none"/>
              </w:rPr>
              <w:t>1</w:t>
            </w:r>
          </w:p>
        </w:tc>
        <w:tc>
          <w:tcPr>
            <w:tcW w:w="5293" w:type="dxa"/>
            <w:vAlign w:val="center"/>
          </w:tcPr>
          <w:p>
            <w:pPr>
              <w:ind w:firstLine="222" w:firstLineChars="100"/>
              <w:jc w:val="left"/>
              <w:rPr>
                <w:rFonts w:ascii="宋体" w:hAnsi="宋体" w:cs="宋体"/>
                <w:spacing w:val="1"/>
                <w:szCs w:val="21"/>
                <w:highlight w:val="none"/>
              </w:rPr>
            </w:pPr>
            <w:r>
              <w:rPr>
                <w:rFonts w:ascii="宋体" w:hAnsi="宋体" w:cs="宋体"/>
                <w:spacing w:val="1"/>
                <w:szCs w:val="21"/>
                <w:highlight w:val="none"/>
              </w:rPr>
              <w:t>投标登记申请表（不用装订） ；</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szCs w:val="21"/>
                <w:highlight w:val="none"/>
              </w:rPr>
            </w:pPr>
            <w:r>
              <w:rPr>
                <w:rFonts w:ascii="宋体" w:hAnsi="宋体" w:cs="宋体"/>
                <w:spacing w:val="-8"/>
                <w:szCs w:val="21"/>
                <w:highlight w:val="none"/>
              </w:rPr>
              <w:t>原件</w:t>
            </w:r>
          </w:p>
        </w:tc>
        <w:tc>
          <w:tcPr>
            <w:tcW w:w="1878" w:type="dxa"/>
          </w:tcPr>
          <w:p>
            <w:pPr>
              <w:rPr>
                <w:rFonts w:ascii="宋体"/>
                <w:highlight w:val="none"/>
              </w:rPr>
            </w:pPr>
          </w:p>
        </w:tc>
        <w:tc>
          <w:tcPr>
            <w:tcW w:w="486" w:type="dxa"/>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484" w:type="dxa"/>
            <w:vAlign w:val="center"/>
          </w:tcPr>
          <w:p>
            <w:pPr>
              <w:ind w:firstLine="222" w:firstLineChars="100"/>
              <w:jc w:val="left"/>
              <w:rPr>
                <w:rFonts w:hint="eastAsia" w:ascii="宋体" w:hAnsi="宋体" w:eastAsia="宋体" w:cs="宋体"/>
                <w:spacing w:val="1"/>
                <w:szCs w:val="21"/>
                <w:highlight w:val="none"/>
                <w:lang w:val="en-US" w:eastAsia="zh-CN"/>
              </w:rPr>
            </w:pPr>
            <w:r>
              <w:rPr>
                <w:rFonts w:hint="eastAsia" w:cs="宋体"/>
                <w:spacing w:val="1"/>
                <w:szCs w:val="21"/>
                <w:highlight w:val="none"/>
                <w:lang w:val="en-US" w:eastAsia="zh-CN"/>
              </w:rPr>
              <w:t>2</w:t>
            </w:r>
          </w:p>
        </w:tc>
        <w:tc>
          <w:tcPr>
            <w:tcW w:w="5293" w:type="dxa"/>
            <w:vAlign w:val="center"/>
          </w:tcPr>
          <w:p>
            <w:pPr>
              <w:ind w:firstLine="222" w:firstLineChars="100"/>
              <w:jc w:val="left"/>
              <w:rPr>
                <w:rFonts w:hint="default" w:ascii="宋体" w:hAnsi="宋体" w:eastAsia="宋体" w:cs="宋体"/>
                <w:spacing w:val="1"/>
                <w:szCs w:val="21"/>
                <w:highlight w:val="none"/>
                <w:lang w:val="en-US" w:eastAsia="zh-CN"/>
              </w:rPr>
            </w:pPr>
            <w:r>
              <w:rPr>
                <w:rFonts w:hint="eastAsia" w:cs="宋体"/>
                <w:spacing w:val="1"/>
                <w:szCs w:val="21"/>
                <w:highlight w:val="none"/>
                <w:lang w:val="en-US" w:eastAsia="zh-CN"/>
              </w:rPr>
              <w:t>单位介绍信（不用装订，格式自拟）；</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spacing w:val="-8"/>
                <w:szCs w:val="21"/>
                <w:highlight w:val="none"/>
              </w:rPr>
            </w:pPr>
            <w:r>
              <w:rPr>
                <w:rFonts w:ascii="宋体" w:hAnsi="宋体" w:cs="宋体"/>
                <w:spacing w:val="-8"/>
                <w:szCs w:val="21"/>
                <w:highlight w:val="none"/>
              </w:rPr>
              <w:t>原件</w:t>
            </w:r>
          </w:p>
        </w:tc>
        <w:tc>
          <w:tcPr>
            <w:tcW w:w="1878" w:type="dxa"/>
          </w:tcPr>
          <w:p>
            <w:pPr>
              <w:rPr>
                <w:rFonts w:ascii="宋体"/>
                <w:highlight w:val="none"/>
              </w:rPr>
            </w:pPr>
          </w:p>
        </w:tc>
        <w:tc>
          <w:tcPr>
            <w:tcW w:w="486" w:type="dxa"/>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484" w:type="dxa"/>
            <w:vAlign w:val="center"/>
          </w:tcPr>
          <w:p>
            <w:pPr>
              <w:ind w:firstLine="222" w:firstLineChars="100"/>
              <w:jc w:val="left"/>
              <w:rPr>
                <w:rFonts w:hint="eastAsia" w:ascii="宋体" w:hAnsi="宋体" w:eastAsia="宋体" w:cs="宋体"/>
                <w:spacing w:val="1"/>
                <w:szCs w:val="21"/>
                <w:highlight w:val="none"/>
                <w:lang w:val="en-US" w:eastAsia="zh-CN"/>
              </w:rPr>
            </w:pPr>
            <w:r>
              <w:rPr>
                <w:rFonts w:hint="eastAsia" w:cs="宋体"/>
                <w:spacing w:val="1"/>
                <w:szCs w:val="21"/>
                <w:highlight w:val="none"/>
                <w:lang w:val="en-US" w:eastAsia="zh-CN"/>
              </w:rPr>
              <w:t>3</w:t>
            </w:r>
          </w:p>
        </w:tc>
        <w:tc>
          <w:tcPr>
            <w:tcW w:w="5293" w:type="dxa"/>
            <w:vAlign w:val="center"/>
          </w:tcPr>
          <w:p>
            <w:pPr>
              <w:ind w:firstLine="222" w:firstLineChars="100"/>
              <w:jc w:val="left"/>
              <w:rPr>
                <w:rFonts w:hint="eastAsia" w:ascii="宋体" w:hAnsi="宋体" w:cs="宋体"/>
                <w:spacing w:val="1"/>
                <w:szCs w:val="21"/>
                <w:highlight w:val="none"/>
              </w:rPr>
            </w:pPr>
            <w:r>
              <w:rPr>
                <w:rFonts w:hint="eastAsia" w:cs="宋体"/>
                <w:spacing w:val="1"/>
                <w:szCs w:val="21"/>
                <w:highlight w:val="none"/>
                <w:lang w:eastAsia="zh-CN"/>
              </w:rPr>
              <w:t>（</w:t>
            </w:r>
            <w:r>
              <w:rPr>
                <w:rFonts w:ascii="宋体" w:hAnsi="宋体" w:cs="宋体"/>
                <w:szCs w:val="21"/>
                <w:highlight w:val="none"/>
              </w:rPr>
              <w:t>联合体牵头人及成员</w:t>
            </w:r>
            <w:r>
              <w:rPr>
                <w:rFonts w:hint="eastAsia" w:cs="宋体"/>
                <w:szCs w:val="21"/>
                <w:highlight w:val="none"/>
                <w:lang w:val="en-US" w:eastAsia="zh-CN"/>
              </w:rPr>
              <w:t>的</w:t>
            </w:r>
            <w:r>
              <w:rPr>
                <w:rFonts w:hint="eastAsia" w:cs="宋体"/>
                <w:spacing w:val="1"/>
                <w:szCs w:val="21"/>
                <w:highlight w:val="none"/>
                <w:lang w:val="en-US" w:eastAsia="zh-CN"/>
              </w:rPr>
              <w:t>法定代表人登记</w:t>
            </w:r>
            <w:r>
              <w:rPr>
                <w:rFonts w:hint="eastAsia" w:cs="宋体"/>
                <w:spacing w:val="1"/>
                <w:szCs w:val="21"/>
                <w:highlight w:val="none"/>
                <w:lang w:eastAsia="zh-CN"/>
              </w:rPr>
              <w:t>）</w:t>
            </w:r>
            <w:r>
              <w:rPr>
                <w:rFonts w:ascii="宋体" w:hAnsi="宋体" w:cs="宋体"/>
                <w:spacing w:val="1"/>
                <w:szCs w:val="21"/>
                <w:highlight w:val="none"/>
              </w:rPr>
              <w:t>企业法定代表人证明书、法定代表人身份证复印件</w:t>
            </w:r>
            <w:r>
              <w:rPr>
                <w:rFonts w:hint="eastAsia" w:ascii="宋体" w:hAnsi="宋体" w:cs="宋体"/>
                <w:spacing w:val="1"/>
                <w:szCs w:val="21"/>
                <w:highlight w:val="none"/>
              </w:rPr>
              <w:t>；</w:t>
            </w:r>
          </w:p>
          <w:p>
            <w:pPr>
              <w:ind w:firstLine="222" w:firstLineChars="100"/>
              <w:jc w:val="left"/>
              <w:rPr>
                <w:rFonts w:hint="default" w:ascii="宋体" w:hAnsi="宋体" w:cs="宋体"/>
                <w:spacing w:val="1"/>
                <w:szCs w:val="21"/>
                <w:highlight w:val="none"/>
                <w:lang w:val="en-US" w:eastAsia="zh-CN"/>
              </w:rPr>
            </w:pPr>
            <w:r>
              <w:rPr>
                <w:rFonts w:hint="eastAsia" w:cs="宋体"/>
                <w:spacing w:val="1"/>
                <w:szCs w:val="21"/>
                <w:highlight w:val="none"/>
                <w:lang w:val="en-US" w:eastAsia="zh-CN"/>
              </w:rPr>
              <w:t>（授权代理人登记）</w:t>
            </w:r>
            <w:r>
              <w:rPr>
                <w:rFonts w:hint="default" w:ascii="宋体" w:hAnsi="宋体" w:cs="宋体"/>
                <w:spacing w:val="1"/>
                <w:szCs w:val="21"/>
                <w:highlight w:val="none"/>
                <w:lang w:val="en-US" w:eastAsia="zh-CN"/>
              </w:rPr>
              <w:t>企业法定代表人证明书</w:t>
            </w:r>
            <w:r>
              <w:rPr>
                <w:rFonts w:hint="eastAsia" w:ascii="宋体" w:hAnsi="宋体" w:cs="宋体"/>
                <w:spacing w:val="1"/>
                <w:szCs w:val="21"/>
                <w:highlight w:val="none"/>
                <w:lang w:val="en-US" w:eastAsia="zh-CN"/>
              </w:rPr>
              <w:t>、授权委托证明书</w:t>
            </w:r>
            <w:r>
              <w:rPr>
                <w:rFonts w:hint="eastAsia" w:cs="宋体"/>
                <w:spacing w:val="1"/>
                <w:szCs w:val="21"/>
                <w:highlight w:val="none"/>
                <w:lang w:val="en-US" w:eastAsia="zh-CN"/>
              </w:rPr>
              <w:t>、授权代理人</w:t>
            </w:r>
            <w:r>
              <w:rPr>
                <w:rFonts w:hint="eastAsia" w:ascii="宋体" w:hAnsi="宋体" w:cs="宋体"/>
                <w:spacing w:val="1"/>
                <w:szCs w:val="21"/>
                <w:highlight w:val="none"/>
                <w:lang w:val="en-US" w:eastAsia="zh-CN"/>
              </w:rPr>
              <w:t>身份证复印件</w:t>
            </w:r>
            <w:r>
              <w:rPr>
                <w:rFonts w:hint="eastAsia" w:cs="宋体"/>
                <w:spacing w:val="1"/>
                <w:szCs w:val="21"/>
                <w:highlight w:val="none"/>
                <w:lang w:val="en-US" w:eastAsia="zh-CN"/>
              </w:rPr>
              <w:t>；</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szCs w:val="21"/>
                <w:highlight w:val="none"/>
              </w:rPr>
            </w:pPr>
            <w:r>
              <w:rPr>
                <w:rFonts w:ascii="宋体" w:hAnsi="宋体" w:cs="宋体"/>
                <w:spacing w:val="-4"/>
                <w:szCs w:val="21"/>
                <w:highlight w:val="none"/>
              </w:rPr>
              <w:t>原件</w:t>
            </w:r>
            <w:r>
              <w:rPr>
                <w:rFonts w:hint="eastAsia" w:cs="宋体"/>
                <w:spacing w:val="-4"/>
                <w:szCs w:val="21"/>
                <w:highlight w:val="none"/>
                <w:lang w:val="en-US" w:eastAsia="zh-CN"/>
              </w:rPr>
              <w:t>核对</w:t>
            </w:r>
          </w:p>
        </w:tc>
        <w:tc>
          <w:tcPr>
            <w:tcW w:w="1878" w:type="dxa"/>
          </w:tcPr>
          <w:p>
            <w:pPr>
              <w:rPr>
                <w:rFonts w:ascii="宋体"/>
                <w:highlight w:val="none"/>
              </w:rPr>
            </w:pPr>
          </w:p>
        </w:tc>
        <w:tc>
          <w:tcPr>
            <w:tcW w:w="486" w:type="dxa"/>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484" w:type="dxa"/>
            <w:vAlign w:val="center"/>
          </w:tcPr>
          <w:p>
            <w:pPr>
              <w:jc w:val="center"/>
              <w:rPr>
                <w:rFonts w:hint="eastAsia" w:ascii="宋体" w:hAnsi="宋体" w:eastAsia="宋体" w:cs="宋体"/>
                <w:szCs w:val="21"/>
                <w:highlight w:val="none"/>
                <w:lang w:val="en-US" w:eastAsia="zh-CN"/>
              </w:rPr>
            </w:pPr>
            <w:r>
              <w:rPr>
                <w:rFonts w:hint="eastAsia" w:cs="宋体"/>
                <w:szCs w:val="21"/>
                <w:highlight w:val="none"/>
                <w:lang w:val="en-US" w:eastAsia="zh-CN"/>
              </w:rPr>
              <w:t>4</w:t>
            </w:r>
          </w:p>
        </w:tc>
        <w:tc>
          <w:tcPr>
            <w:tcW w:w="5293" w:type="dxa"/>
            <w:vAlign w:val="center"/>
          </w:tcPr>
          <w:p>
            <w:pPr>
              <w:ind w:firstLine="220" w:firstLineChars="100"/>
              <w:jc w:val="left"/>
              <w:rPr>
                <w:rFonts w:ascii="宋体" w:hAnsi="宋体" w:cs="宋体"/>
                <w:szCs w:val="21"/>
                <w:highlight w:val="none"/>
              </w:rPr>
            </w:pPr>
            <w:r>
              <w:rPr>
                <w:rFonts w:ascii="宋体" w:hAnsi="宋体" w:cs="宋体"/>
                <w:szCs w:val="21"/>
                <w:highlight w:val="none"/>
              </w:rPr>
              <w:t>企业营业执照副本复印件（联合体牵头人及成员</w:t>
            </w:r>
            <w:r>
              <w:rPr>
                <w:rFonts w:ascii="宋体" w:hAnsi="宋体" w:cs="宋体"/>
                <w:spacing w:val="-51"/>
                <w:szCs w:val="21"/>
                <w:highlight w:val="none"/>
              </w:rPr>
              <w:t>）</w:t>
            </w:r>
            <w:r>
              <w:rPr>
                <w:rFonts w:ascii="宋体" w:hAnsi="宋体" w:cs="宋体"/>
                <w:spacing w:val="-15"/>
                <w:szCs w:val="21"/>
                <w:highlight w:val="none"/>
              </w:rPr>
              <w:t xml:space="preserve"> </w:t>
            </w:r>
            <w:r>
              <w:rPr>
                <w:rFonts w:ascii="宋体" w:hAnsi="宋体" w:cs="宋体"/>
                <w:spacing w:val="-51"/>
                <w:szCs w:val="21"/>
                <w:highlight w:val="none"/>
              </w:rPr>
              <w:t>；</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szCs w:val="21"/>
                <w:highlight w:val="none"/>
              </w:rPr>
            </w:pPr>
            <w:r>
              <w:rPr>
                <w:rFonts w:ascii="宋体" w:hAnsi="宋体" w:cs="宋体"/>
                <w:spacing w:val="-4"/>
                <w:szCs w:val="21"/>
                <w:highlight w:val="none"/>
              </w:rPr>
              <w:t>原件</w:t>
            </w:r>
            <w:r>
              <w:rPr>
                <w:rFonts w:hint="eastAsia" w:cs="宋体"/>
                <w:spacing w:val="-4"/>
                <w:szCs w:val="21"/>
                <w:highlight w:val="none"/>
                <w:lang w:val="en-US" w:eastAsia="zh-CN"/>
              </w:rPr>
              <w:t>核对</w:t>
            </w:r>
          </w:p>
        </w:tc>
        <w:tc>
          <w:tcPr>
            <w:tcW w:w="1878" w:type="dxa"/>
          </w:tcPr>
          <w:p>
            <w:pPr>
              <w:rPr>
                <w:rFonts w:ascii="宋体"/>
                <w:highlight w:val="none"/>
              </w:rPr>
            </w:pPr>
          </w:p>
        </w:tc>
        <w:tc>
          <w:tcPr>
            <w:tcW w:w="486" w:type="dxa"/>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484" w:type="dxa"/>
            <w:vAlign w:val="center"/>
          </w:tcPr>
          <w:p>
            <w:pPr>
              <w:jc w:val="center"/>
              <w:rPr>
                <w:rFonts w:hint="eastAsia" w:ascii="宋体" w:hAnsi="宋体" w:eastAsia="宋体" w:cs="宋体"/>
                <w:szCs w:val="21"/>
                <w:highlight w:val="none"/>
                <w:lang w:val="en-US" w:eastAsia="zh-CN"/>
              </w:rPr>
            </w:pPr>
            <w:r>
              <w:rPr>
                <w:rFonts w:hint="eastAsia" w:cs="宋体"/>
                <w:szCs w:val="21"/>
                <w:highlight w:val="none"/>
                <w:lang w:val="en-US" w:eastAsia="zh-CN"/>
              </w:rPr>
              <w:t>5</w:t>
            </w:r>
          </w:p>
        </w:tc>
        <w:tc>
          <w:tcPr>
            <w:tcW w:w="5293" w:type="dxa"/>
            <w:vAlign w:val="center"/>
          </w:tcPr>
          <w:p>
            <w:pPr>
              <w:ind w:firstLine="220" w:firstLineChars="100"/>
              <w:jc w:val="left"/>
              <w:rPr>
                <w:rFonts w:ascii="宋体" w:hAnsi="宋体" w:cs="宋体"/>
                <w:szCs w:val="21"/>
                <w:highlight w:val="none"/>
              </w:rPr>
            </w:pPr>
            <w:r>
              <w:rPr>
                <w:rFonts w:ascii="宋体" w:hAnsi="宋体" w:cs="宋体"/>
                <w:szCs w:val="21"/>
                <w:highlight w:val="none"/>
              </w:rPr>
              <w:t>企业资质证书副本复印件（联合体牵头人及成员</w:t>
            </w:r>
            <w:r>
              <w:rPr>
                <w:rFonts w:ascii="宋体" w:hAnsi="宋体" w:cs="宋体"/>
                <w:spacing w:val="-51"/>
                <w:szCs w:val="21"/>
                <w:highlight w:val="none"/>
              </w:rPr>
              <w:t>）</w:t>
            </w:r>
            <w:r>
              <w:rPr>
                <w:rFonts w:ascii="宋体" w:hAnsi="宋体" w:cs="宋体"/>
                <w:spacing w:val="-15"/>
                <w:szCs w:val="21"/>
                <w:highlight w:val="none"/>
              </w:rPr>
              <w:t xml:space="preserve"> </w:t>
            </w:r>
            <w:r>
              <w:rPr>
                <w:rFonts w:ascii="宋体" w:hAnsi="宋体" w:cs="宋体"/>
                <w:spacing w:val="-51"/>
                <w:szCs w:val="21"/>
                <w:highlight w:val="none"/>
              </w:rPr>
              <w:t>；</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szCs w:val="21"/>
                <w:highlight w:val="none"/>
              </w:rPr>
            </w:pPr>
            <w:r>
              <w:rPr>
                <w:rFonts w:hint="eastAsia" w:ascii="宋体" w:hAnsi="宋体" w:cs="宋体"/>
                <w:szCs w:val="21"/>
                <w:highlight w:val="none"/>
              </w:rPr>
              <w:t>原件</w:t>
            </w:r>
            <w:r>
              <w:rPr>
                <w:rFonts w:hint="eastAsia" w:cs="宋体"/>
                <w:spacing w:val="-4"/>
                <w:szCs w:val="21"/>
                <w:highlight w:val="none"/>
                <w:lang w:val="en-US" w:eastAsia="zh-CN"/>
              </w:rPr>
              <w:t>核对</w:t>
            </w:r>
          </w:p>
        </w:tc>
        <w:tc>
          <w:tcPr>
            <w:tcW w:w="1878" w:type="dxa"/>
          </w:tcPr>
          <w:p>
            <w:pPr>
              <w:rPr>
                <w:rFonts w:ascii="宋体"/>
                <w:highlight w:val="none"/>
              </w:rPr>
            </w:pPr>
          </w:p>
        </w:tc>
        <w:tc>
          <w:tcPr>
            <w:tcW w:w="486" w:type="dxa"/>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484" w:type="dxa"/>
            <w:vAlign w:val="center"/>
          </w:tcPr>
          <w:p>
            <w:pPr>
              <w:jc w:val="center"/>
              <w:rPr>
                <w:rFonts w:hint="eastAsia" w:ascii="宋体" w:hAnsi="宋体" w:eastAsia="宋体" w:cs="宋体"/>
                <w:szCs w:val="21"/>
                <w:highlight w:val="none"/>
                <w:lang w:val="en-US" w:eastAsia="zh-CN"/>
              </w:rPr>
            </w:pPr>
            <w:r>
              <w:rPr>
                <w:rFonts w:hint="eastAsia" w:cs="宋体"/>
                <w:szCs w:val="21"/>
                <w:highlight w:val="none"/>
                <w:lang w:val="en-US" w:eastAsia="zh-CN"/>
              </w:rPr>
              <w:t>6</w:t>
            </w:r>
          </w:p>
        </w:tc>
        <w:tc>
          <w:tcPr>
            <w:tcW w:w="5293" w:type="dxa"/>
            <w:vAlign w:val="center"/>
          </w:tcPr>
          <w:p>
            <w:pPr>
              <w:ind w:firstLine="218" w:firstLineChars="100"/>
              <w:jc w:val="left"/>
              <w:rPr>
                <w:rFonts w:ascii="宋体" w:hAnsi="宋体" w:cs="宋体"/>
                <w:szCs w:val="21"/>
                <w:highlight w:val="none"/>
              </w:rPr>
            </w:pPr>
            <w:r>
              <w:rPr>
                <w:rFonts w:ascii="宋体" w:hAnsi="宋体" w:cs="宋体"/>
                <w:spacing w:val="-1"/>
                <w:szCs w:val="21"/>
                <w:highlight w:val="none"/>
              </w:rPr>
              <w:t>建设行政主管部门颁发的安全生产许可证复印件；</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szCs w:val="21"/>
                <w:highlight w:val="none"/>
              </w:rPr>
            </w:pPr>
            <w:r>
              <w:rPr>
                <w:rFonts w:ascii="宋体" w:hAnsi="宋体" w:cs="宋体"/>
                <w:spacing w:val="-4"/>
                <w:szCs w:val="21"/>
                <w:highlight w:val="none"/>
              </w:rPr>
              <w:t>原件</w:t>
            </w:r>
            <w:r>
              <w:rPr>
                <w:rFonts w:hint="eastAsia" w:cs="宋体"/>
                <w:spacing w:val="-4"/>
                <w:szCs w:val="21"/>
                <w:highlight w:val="none"/>
                <w:lang w:val="en-US" w:eastAsia="zh-CN"/>
              </w:rPr>
              <w:t>核对</w:t>
            </w:r>
          </w:p>
        </w:tc>
        <w:tc>
          <w:tcPr>
            <w:tcW w:w="1878" w:type="dxa"/>
          </w:tcPr>
          <w:p>
            <w:pPr>
              <w:rPr>
                <w:rFonts w:ascii="宋体"/>
                <w:highlight w:val="none"/>
              </w:rPr>
            </w:pPr>
          </w:p>
        </w:tc>
        <w:tc>
          <w:tcPr>
            <w:tcW w:w="486" w:type="dxa"/>
          </w:tcPr>
          <w:p>
            <w:pPr>
              <w:rPr>
                <w:rFonts w:ascii="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484" w:type="dxa"/>
            <w:vAlign w:val="center"/>
          </w:tcPr>
          <w:p>
            <w:pPr>
              <w:jc w:val="center"/>
              <w:rPr>
                <w:rFonts w:hint="default" w:ascii="宋体" w:hAnsi="宋体" w:eastAsia="宋体" w:cs="宋体"/>
                <w:spacing w:val="-10"/>
                <w:w w:val="98"/>
                <w:szCs w:val="21"/>
                <w:highlight w:val="none"/>
                <w:lang w:val="en-US" w:eastAsia="zh-CN"/>
              </w:rPr>
            </w:pPr>
            <w:r>
              <w:rPr>
                <w:rFonts w:hint="eastAsia" w:cs="宋体"/>
                <w:spacing w:val="-10"/>
                <w:w w:val="98"/>
                <w:szCs w:val="21"/>
                <w:highlight w:val="none"/>
                <w:lang w:val="en-US" w:eastAsia="zh-CN"/>
              </w:rPr>
              <w:t>7</w:t>
            </w:r>
          </w:p>
        </w:tc>
        <w:tc>
          <w:tcPr>
            <w:tcW w:w="5293" w:type="dxa"/>
            <w:vAlign w:val="center"/>
          </w:tcPr>
          <w:p>
            <w:pPr>
              <w:ind w:left="220" w:leftChars="100" w:right="107" w:firstLine="0" w:firstLineChars="0"/>
              <w:jc w:val="left"/>
              <w:rPr>
                <w:rFonts w:ascii="宋体" w:hAnsi="宋体" w:cs="宋体"/>
                <w:spacing w:val="1"/>
                <w:szCs w:val="21"/>
                <w:highlight w:val="none"/>
              </w:rPr>
            </w:pPr>
            <w:r>
              <w:rPr>
                <w:rFonts w:hint="eastAsia" w:ascii="宋体" w:hAnsi="宋体" w:cs="宋体"/>
                <w:spacing w:val="1"/>
                <w:szCs w:val="21"/>
                <w:highlight w:val="none"/>
                <w:lang w:val="en-US" w:eastAsia="zh-CN"/>
              </w:rPr>
              <w:t>提供</w:t>
            </w:r>
            <w:r>
              <w:rPr>
                <w:rFonts w:hint="eastAsia" w:cs="宋体"/>
                <w:spacing w:val="1"/>
                <w:szCs w:val="21"/>
                <w:highlight w:val="none"/>
                <w:lang w:val="en-US" w:eastAsia="zh-CN"/>
              </w:rPr>
              <w:t>投标单位为授权代理人购买</w:t>
            </w:r>
            <w:r>
              <w:rPr>
                <w:rFonts w:hint="eastAsia" w:ascii="宋体" w:hAnsi="宋体" w:cs="宋体"/>
                <w:spacing w:val="1"/>
                <w:szCs w:val="21"/>
                <w:highlight w:val="none"/>
              </w:rPr>
              <w:t>社保的证明材料</w:t>
            </w:r>
            <w:r>
              <w:rPr>
                <w:rFonts w:hint="eastAsia" w:cs="宋体"/>
                <w:spacing w:val="1"/>
                <w:szCs w:val="21"/>
                <w:highlight w:val="none"/>
                <w:lang w:eastAsia="zh-CN"/>
              </w:rPr>
              <w:t>（</w:t>
            </w:r>
            <w:r>
              <w:rPr>
                <w:rFonts w:hint="eastAsia" w:cs="宋体"/>
                <w:spacing w:val="1"/>
                <w:szCs w:val="21"/>
                <w:highlight w:val="none"/>
                <w:lang w:val="en-US" w:eastAsia="zh-CN"/>
              </w:rPr>
              <w:t>时间段为</w:t>
            </w:r>
            <w:r>
              <w:rPr>
                <w:rFonts w:hint="eastAsia" w:ascii="宋体" w:hAnsi="宋体" w:cs="宋体"/>
                <w:spacing w:val="1"/>
                <w:szCs w:val="21"/>
                <w:highlight w:val="none"/>
              </w:rPr>
              <w:t>202</w:t>
            </w:r>
            <w:r>
              <w:rPr>
                <w:rFonts w:hint="eastAsia" w:ascii="宋体" w:hAnsi="宋体" w:cs="宋体"/>
                <w:spacing w:val="1"/>
                <w:szCs w:val="21"/>
                <w:highlight w:val="none"/>
                <w:lang w:val="en-US" w:eastAsia="zh-CN"/>
              </w:rPr>
              <w:t>2</w:t>
            </w:r>
            <w:r>
              <w:rPr>
                <w:rFonts w:hint="eastAsia" w:ascii="宋体" w:hAnsi="宋体" w:cs="宋体"/>
                <w:spacing w:val="1"/>
                <w:szCs w:val="21"/>
                <w:highlight w:val="none"/>
              </w:rPr>
              <w:t>年</w:t>
            </w:r>
            <w:r>
              <w:rPr>
                <w:rFonts w:hint="eastAsia" w:ascii="宋体" w:hAnsi="宋体" w:cs="宋体"/>
                <w:spacing w:val="1"/>
                <w:szCs w:val="21"/>
                <w:highlight w:val="none"/>
                <w:lang w:val="en-US" w:eastAsia="zh-CN"/>
              </w:rPr>
              <w:t>7</w:t>
            </w:r>
            <w:r>
              <w:rPr>
                <w:rFonts w:hint="eastAsia" w:ascii="宋体" w:hAnsi="宋体" w:cs="宋体"/>
                <w:spacing w:val="1"/>
                <w:szCs w:val="21"/>
                <w:highlight w:val="none"/>
              </w:rPr>
              <w:t>月至2022年</w:t>
            </w:r>
            <w:r>
              <w:rPr>
                <w:rFonts w:hint="eastAsia" w:ascii="宋体" w:hAnsi="宋体" w:cs="宋体"/>
                <w:spacing w:val="1"/>
                <w:szCs w:val="21"/>
                <w:highlight w:val="none"/>
                <w:lang w:val="en-US" w:eastAsia="zh-CN"/>
              </w:rPr>
              <w:t>9</w:t>
            </w:r>
            <w:r>
              <w:rPr>
                <w:rFonts w:hint="eastAsia" w:ascii="宋体" w:hAnsi="宋体" w:cs="宋体"/>
                <w:spacing w:val="1"/>
                <w:szCs w:val="21"/>
                <w:highlight w:val="none"/>
              </w:rPr>
              <w:t>月）</w:t>
            </w:r>
            <w:r>
              <w:rPr>
                <w:rFonts w:hint="eastAsia" w:cs="宋体"/>
                <w:spacing w:val="1"/>
                <w:szCs w:val="21"/>
                <w:highlight w:val="none"/>
                <w:lang w:eastAsia="zh-CN"/>
              </w:rPr>
              <w:t>。</w:t>
            </w:r>
          </w:p>
        </w:tc>
        <w:tc>
          <w:tcPr>
            <w:tcW w:w="778" w:type="dxa"/>
          </w:tcPr>
          <w:p>
            <w:pPr>
              <w:rPr>
                <w:rFonts w:ascii="宋体"/>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spacing w:val="-4"/>
                <w:szCs w:val="21"/>
                <w:highlight w:val="none"/>
              </w:rPr>
            </w:pPr>
            <w:r>
              <w:rPr>
                <w:rFonts w:ascii="宋体" w:hAnsi="宋体" w:cs="宋体"/>
                <w:spacing w:val="-4"/>
                <w:szCs w:val="21"/>
                <w:highlight w:val="none"/>
              </w:rPr>
              <w:t>原件</w:t>
            </w:r>
            <w:r>
              <w:rPr>
                <w:rFonts w:hint="eastAsia" w:cs="宋体"/>
                <w:spacing w:val="-4"/>
                <w:szCs w:val="21"/>
                <w:highlight w:val="none"/>
                <w:lang w:val="en-US" w:eastAsia="zh-CN"/>
              </w:rPr>
              <w:t>核对</w:t>
            </w:r>
          </w:p>
        </w:tc>
        <w:tc>
          <w:tcPr>
            <w:tcW w:w="1878" w:type="dxa"/>
          </w:tcPr>
          <w:p>
            <w:pPr>
              <w:rPr>
                <w:rFonts w:ascii="宋体"/>
                <w:highlight w:val="none"/>
              </w:rPr>
            </w:pPr>
          </w:p>
        </w:tc>
        <w:tc>
          <w:tcPr>
            <w:tcW w:w="486" w:type="dxa"/>
          </w:tcPr>
          <w:p>
            <w:pPr>
              <w:rPr>
                <w:rFonts w:ascii="宋体"/>
                <w:highlight w:val="none"/>
              </w:rPr>
            </w:pPr>
          </w:p>
        </w:tc>
      </w:tr>
    </w:tbl>
    <w:p>
      <w:pPr>
        <w:pStyle w:val="5"/>
        <w:spacing w:line="400" w:lineRule="exact"/>
        <w:ind w:left="0" w:firstLine="0"/>
        <w:rPr>
          <w:sz w:val="22"/>
          <w:szCs w:val="18"/>
          <w:highlight w:val="none"/>
        </w:rPr>
      </w:pPr>
      <w:r>
        <w:rPr>
          <w:rFonts w:hint="eastAsia"/>
          <w:sz w:val="22"/>
          <w:szCs w:val="18"/>
          <w:highlight w:val="none"/>
        </w:rPr>
        <w:t>注: 1、本表一式</w:t>
      </w:r>
      <w:r>
        <w:rPr>
          <w:rFonts w:hint="eastAsia"/>
          <w:sz w:val="22"/>
          <w:szCs w:val="18"/>
          <w:highlight w:val="none"/>
          <w:lang w:val="en-US" w:eastAsia="zh-CN"/>
        </w:rPr>
        <w:t>两</w:t>
      </w:r>
      <w:r>
        <w:rPr>
          <w:rFonts w:hint="eastAsia"/>
          <w:sz w:val="22"/>
          <w:szCs w:val="18"/>
          <w:highlight w:val="none"/>
        </w:rPr>
        <w:t>份，</w:t>
      </w:r>
      <w:r>
        <w:rPr>
          <w:rFonts w:hint="eastAsia"/>
          <w:sz w:val="22"/>
          <w:szCs w:val="18"/>
          <w:highlight w:val="none"/>
          <w:lang w:val="en-US" w:eastAsia="zh-CN"/>
        </w:rPr>
        <w:t>一</w:t>
      </w:r>
      <w:r>
        <w:rPr>
          <w:rFonts w:hint="eastAsia"/>
          <w:sz w:val="22"/>
          <w:szCs w:val="18"/>
          <w:highlight w:val="none"/>
        </w:rPr>
        <w:t>份附于投标登记资料内首页，作为投标登记资料目录</w:t>
      </w:r>
      <w:r>
        <w:rPr>
          <w:rFonts w:hint="eastAsia"/>
          <w:sz w:val="22"/>
          <w:szCs w:val="18"/>
          <w:highlight w:val="none"/>
          <w:lang w:eastAsia="zh-CN"/>
        </w:rPr>
        <w:t>。</w:t>
      </w:r>
      <w:r>
        <w:rPr>
          <w:rFonts w:hint="eastAsia"/>
          <w:sz w:val="22"/>
          <w:szCs w:val="18"/>
          <w:highlight w:val="none"/>
        </w:rPr>
        <w:t>另一份交回投标申请人代表。两份表格中每页的“审定确认”栏均需双方签署。</w:t>
      </w:r>
    </w:p>
    <w:p>
      <w:pPr>
        <w:pStyle w:val="5"/>
        <w:spacing w:line="400" w:lineRule="exact"/>
        <w:ind w:left="0" w:firstLine="0"/>
        <w:rPr>
          <w:rFonts w:hint="eastAsia"/>
          <w:sz w:val="22"/>
          <w:szCs w:val="18"/>
          <w:highlight w:val="none"/>
        </w:rPr>
      </w:pPr>
      <w:r>
        <w:rPr>
          <w:rFonts w:hint="eastAsia"/>
          <w:sz w:val="22"/>
          <w:szCs w:val="18"/>
          <w:highlight w:val="none"/>
        </w:rPr>
        <w:t>2、本表原件审定情况栏及备注栏须留空，由招标人或招标代理机构收资料人员审定后填写。</w:t>
      </w:r>
    </w:p>
    <w:p>
      <w:pPr>
        <w:pStyle w:val="5"/>
        <w:spacing w:line="400" w:lineRule="exact"/>
        <w:ind w:left="0" w:firstLine="0"/>
        <w:rPr>
          <w:rFonts w:hint="eastAsia"/>
          <w:sz w:val="22"/>
          <w:szCs w:val="18"/>
          <w:highlight w:val="none"/>
        </w:rPr>
      </w:pPr>
      <w:r>
        <w:rPr>
          <w:rFonts w:hint="eastAsia"/>
          <w:sz w:val="22"/>
          <w:szCs w:val="18"/>
          <w:highlight w:val="none"/>
          <w:lang w:val="zh-CN" w:eastAsia="zh-CN"/>
        </w:rPr>
        <w:t>3、</w:t>
      </w:r>
      <w:r>
        <w:rPr>
          <w:rFonts w:hint="eastAsia"/>
          <w:sz w:val="22"/>
          <w:szCs w:val="18"/>
          <w:highlight w:val="none"/>
        </w:rPr>
        <w:t>本表中有修改情况，须经招标人或招标代理机构接收资料人员和投标单位代表共同签署。</w:t>
      </w: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MzE5NTgxYWQ2MmExNjcxMTI4NzcxMWIwYzAxMGYifQ=="/>
  </w:docVars>
  <w:rsids>
    <w:rsidRoot w:val="03130634"/>
    <w:rsid w:val="0313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qFormat/>
    <w:uiPriority w:val="0"/>
    <w:pPr>
      <w:spacing w:after="120"/>
      <w:ind w:left="420" w:leftChars="200"/>
    </w:pPr>
    <w:rPr>
      <w:rFonts w:ascii="Calibri" w:hAnsi="Calibri" w:cs="Times New Roman"/>
    </w:rPr>
  </w:style>
  <w:style w:type="paragraph" w:styleId="4">
    <w:name w:val="Body Text"/>
    <w:basedOn w:val="1"/>
    <w:next w:val="1"/>
    <w:qFormat/>
    <w:uiPriority w:val="1"/>
    <w:rPr>
      <w:sz w:val="24"/>
      <w:szCs w:val="24"/>
    </w:rPr>
  </w:style>
  <w:style w:type="paragraph" w:styleId="5">
    <w:name w:val="Plain Text"/>
    <w:basedOn w:val="1"/>
    <w:next w:val="6"/>
    <w:qFormat/>
    <w:uiPriority w:val="0"/>
    <w:pPr>
      <w:widowControl/>
      <w:ind w:left="1800" w:hanging="360"/>
      <w:jc w:val="left"/>
    </w:pPr>
    <w:rPr>
      <w:rFonts w:ascii="宋体" w:hAnsi="Courier New"/>
      <w:kern w:val="0"/>
      <w:sz w:val="24"/>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8"/>
      <w:szCs w:val="24"/>
      <w:lang w:val="en-US" w:eastAsia="zh-CN" w:bidi="ar-SA"/>
    </w:rPr>
  </w:style>
  <w:style w:type="paragraph" w:styleId="7">
    <w:name w:val="Body Text First Indent"/>
    <w:basedOn w:val="4"/>
    <w:next w:val="1"/>
    <w:qFormat/>
    <w:uiPriority w:val="0"/>
    <w:pPr>
      <w:spacing w:after="120" w:line="240" w:lineRule="auto"/>
      <w:ind w:firstLine="420" w:firstLineChars="100"/>
    </w:pPr>
    <w:rPr>
      <w:sz w:val="21"/>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2022-11-25T07:34:00Z</dcterms:created>
  <dc:creator>小 E</dc:creator>
  <cp:lastModifiedBy>小 E</cp:lastModifiedBy>
  <dcterms:modified xsi:type="dcterms:W3CDTF">2022-11-25T07:35:58Z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2052-11.1.0.12974</vt:lpwstr>
  </property>
  <property fmtid="{D5CDD505-2E9C-101B-9397-08002B2CF9AE}" pid="3" name="ICV">
    <vt:lpwstr>525F83D79B9545F385EDFCAC5ED9BC1F</vt:lpwstr>
  </property>
</Properties>
</file>