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jc w:val="center"/>
        <w:rPr>
          <w:rFonts w:asciiTheme="minorEastAsia" w:hAnsiTheme="minorEastAsia" w:eastAsiaTheme="minorEastAsia" w:cstheme="minorEastAsia"/>
          <w:b/>
          <w:sz w:val="32"/>
          <w:szCs w:val="30"/>
          <w:u w:val="single"/>
        </w:rPr>
      </w:pPr>
      <w:r>
        <w:rPr>
          <w:rFonts w:hint="eastAsia" w:asciiTheme="minorEastAsia" w:hAnsiTheme="minorEastAsia" w:eastAsiaTheme="minorEastAsia" w:cstheme="minorEastAsia"/>
          <w:b/>
          <w:sz w:val="32"/>
          <w:szCs w:val="30"/>
          <w:u w:val="single"/>
        </w:rPr>
        <w:t>广东省茂名市茂南区农村人居环境整治工程及广东省茂名市茂南区乡村振兴综合利用项目（2022年度镇盛镇）EPC（二期）——广东省茂名市茂南区乡村振兴综合利用项目</w:t>
      </w:r>
    </w:p>
    <w:p>
      <w:pPr>
        <w:pStyle w:val="9"/>
        <w:spacing w:line="360" w:lineRule="auto"/>
        <w:jc w:val="center"/>
        <w:rPr>
          <w:rFonts w:asciiTheme="minorEastAsia" w:hAnsiTheme="minorEastAsia" w:eastAsiaTheme="minorEastAsia" w:cstheme="minorEastAsia"/>
          <w:b/>
          <w:sz w:val="30"/>
          <w:szCs w:val="30"/>
          <w:u w:val="single"/>
        </w:rPr>
      </w:pPr>
    </w:p>
    <w:p>
      <w:pPr>
        <w:pStyle w:val="9"/>
        <w:spacing w:line="360" w:lineRule="auto"/>
        <w:jc w:val="center"/>
        <w:rPr>
          <w:rFonts w:asciiTheme="minorEastAsia" w:hAnsiTheme="minorEastAsia" w:eastAsiaTheme="minorEastAsia" w:cstheme="minorEastAsia"/>
          <w:b/>
          <w:sz w:val="30"/>
          <w:szCs w:val="30"/>
          <w:u w:val="single"/>
        </w:rPr>
      </w:pPr>
    </w:p>
    <w:p>
      <w:pPr>
        <w:pStyle w:val="9"/>
        <w:spacing w:line="360" w:lineRule="auto"/>
        <w:jc w:val="center"/>
        <w:rPr>
          <w:rFonts w:asciiTheme="minorEastAsia" w:hAnsiTheme="minorEastAsia" w:eastAsiaTheme="minorEastAsia" w:cstheme="minorEastAsia"/>
          <w:b/>
          <w:sz w:val="30"/>
          <w:szCs w:val="30"/>
          <w:u w:val="single"/>
        </w:rPr>
      </w:pPr>
    </w:p>
    <w:p>
      <w:pPr>
        <w:pStyle w:val="9"/>
        <w:spacing w:line="360" w:lineRule="auto"/>
        <w:jc w:val="center"/>
        <w:rPr>
          <w:rFonts w:asciiTheme="minorEastAsia" w:hAnsiTheme="minorEastAsia" w:eastAsiaTheme="minorEastAsia" w:cstheme="minorEastAsia"/>
          <w:b/>
          <w:sz w:val="30"/>
          <w:szCs w:val="30"/>
          <w:u w:val="single"/>
        </w:rPr>
      </w:pPr>
    </w:p>
    <w:p>
      <w:pPr>
        <w:pStyle w:val="9"/>
        <w:spacing w:line="360" w:lineRule="auto"/>
        <w:jc w:val="center"/>
        <w:rPr>
          <w:rFonts w:asciiTheme="minorEastAsia" w:hAnsiTheme="minorEastAsia" w:eastAsiaTheme="minorEastAsia" w:cstheme="minorEastAsia"/>
          <w:b/>
          <w:sz w:val="30"/>
          <w:szCs w:val="30"/>
          <w:u w:val="single"/>
        </w:rPr>
      </w:pPr>
    </w:p>
    <w:p>
      <w:pPr>
        <w:pStyle w:val="9"/>
        <w:spacing w:line="360" w:lineRule="auto"/>
        <w:jc w:val="center"/>
        <w:rPr>
          <w:rFonts w:asciiTheme="minorEastAsia" w:hAnsiTheme="minorEastAsia" w:eastAsiaTheme="minorEastAsia" w:cstheme="minorEastAsia"/>
          <w:b/>
          <w:sz w:val="56"/>
          <w:szCs w:val="30"/>
        </w:rPr>
      </w:pPr>
      <w:r>
        <w:rPr>
          <w:rFonts w:hint="eastAsia" w:asciiTheme="minorEastAsia" w:hAnsiTheme="minorEastAsia" w:eastAsiaTheme="minorEastAsia" w:cstheme="minorEastAsia"/>
          <w:b/>
          <w:sz w:val="56"/>
          <w:szCs w:val="30"/>
        </w:rPr>
        <w:t>招标公告</w:t>
      </w:r>
    </w:p>
    <w:p/>
    <w:p/>
    <w:p/>
    <w:p/>
    <w:p/>
    <w:p/>
    <w:p/>
    <w:p/>
    <w:p/>
    <w:p/>
    <w:p/>
    <w:p/>
    <w:p/>
    <w:p/>
    <w:p/>
    <w:p/>
    <w:p>
      <w:pPr>
        <w:spacing w:line="720" w:lineRule="exact"/>
        <w:ind w:firstLine="1259"/>
        <w:jc w:val="center"/>
        <w:rPr>
          <w:rFonts w:ascii="宋体" w:hAnsi="宋体"/>
          <w:b/>
          <w:sz w:val="36"/>
          <w:szCs w:val="36"/>
        </w:rPr>
      </w:pPr>
      <w:r>
        <w:rPr>
          <w:rFonts w:hint="eastAsia" w:ascii="宋体" w:hAnsi="宋体"/>
          <w:b/>
          <w:bCs/>
          <w:spacing w:val="16"/>
          <w:sz w:val="36"/>
          <w:szCs w:val="36"/>
        </w:rPr>
        <w:t>招 标 人</w:t>
      </w:r>
      <w:r>
        <w:rPr>
          <w:rFonts w:hint="eastAsia" w:ascii="宋体" w:hAnsi="宋体"/>
          <w:b/>
          <w:bCs/>
          <w:sz w:val="36"/>
          <w:szCs w:val="36"/>
        </w:rPr>
        <w:t>：</w:t>
      </w:r>
      <w:r>
        <w:rPr>
          <w:rFonts w:hint="eastAsia" w:ascii="宋体"/>
          <w:b/>
          <w:sz w:val="36"/>
          <w:szCs w:val="36"/>
        </w:rPr>
        <w:t>茂名市茂南区镇盛镇人民政府</w:t>
      </w:r>
    </w:p>
    <w:p>
      <w:pPr>
        <w:spacing w:line="720" w:lineRule="exact"/>
        <w:ind w:firstLine="1259"/>
        <w:jc w:val="center"/>
        <w:rPr>
          <w:rFonts w:ascii="宋体"/>
          <w:b/>
          <w:sz w:val="36"/>
          <w:szCs w:val="36"/>
        </w:rPr>
      </w:pPr>
      <w:r>
        <w:rPr>
          <w:rFonts w:hint="eastAsia" w:ascii="宋体" w:hAnsi="宋体"/>
          <w:b/>
          <w:bCs/>
          <w:spacing w:val="10"/>
          <w:sz w:val="36"/>
          <w:szCs w:val="36"/>
        </w:rPr>
        <w:t>招标代理：</w:t>
      </w:r>
      <w:r>
        <w:rPr>
          <w:rFonts w:hint="eastAsia" w:ascii="宋体"/>
          <w:b/>
          <w:sz w:val="36"/>
          <w:szCs w:val="36"/>
        </w:rPr>
        <w:t>广东鼎建工程咨询监理有限公司</w:t>
      </w:r>
    </w:p>
    <w:p>
      <w:pPr>
        <w:spacing w:line="720" w:lineRule="exact"/>
        <w:ind w:firstLine="1259"/>
        <w:jc w:val="center"/>
        <w:rPr>
          <w:rFonts w:ascii="宋体"/>
          <w:b/>
          <w:sz w:val="36"/>
          <w:szCs w:val="36"/>
        </w:rPr>
      </w:pPr>
    </w:p>
    <w:p>
      <w:pPr>
        <w:spacing w:line="720" w:lineRule="exact"/>
        <w:ind w:firstLine="1259"/>
        <w:jc w:val="center"/>
        <w:rPr>
          <w:rFonts w:ascii="宋体"/>
          <w:b/>
          <w:sz w:val="36"/>
          <w:szCs w:val="36"/>
        </w:rPr>
      </w:pPr>
    </w:p>
    <w:p>
      <w:pPr>
        <w:pStyle w:val="9"/>
        <w:spacing w:line="360" w:lineRule="auto"/>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u w:val="single"/>
        </w:rPr>
        <w:t xml:space="preserve">广东省茂名市茂南区农村人居环境整治工程及广东省茂名市茂南区乡村振兴综合利用项目（2022年度镇盛镇）EPC（二期）——广东省茂名市茂南区乡村振兴综合利用项目 </w:t>
      </w:r>
      <w:r>
        <w:rPr>
          <w:rFonts w:hint="eastAsia" w:asciiTheme="minorEastAsia" w:hAnsiTheme="minorEastAsia" w:eastAsiaTheme="minorEastAsia" w:cstheme="minorEastAsia"/>
          <w:b/>
          <w:sz w:val="30"/>
          <w:szCs w:val="30"/>
        </w:rPr>
        <w:t>招标公告</w:t>
      </w:r>
    </w:p>
    <w:p>
      <w:pPr>
        <w:tabs>
          <w:tab w:val="left" w:pos="360"/>
          <w:tab w:val="left" w:pos="1080"/>
        </w:tabs>
        <w:spacing w:before="312" w:beforeLines="100" w:line="360" w:lineRule="auto"/>
        <w:ind w:firstLine="482" w:firstLineChars="200"/>
        <w:outlineLvl w:val="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rPr>
        <w:t>一、</w:t>
      </w:r>
      <w:r>
        <w:rPr>
          <w:rFonts w:hint="eastAsia" w:asciiTheme="minorEastAsia" w:hAnsiTheme="minorEastAsia" w:eastAsiaTheme="minorEastAsia" w:cstheme="minorEastAsia"/>
          <w:b/>
          <w:sz w:val="24"/>
          <w:szCs w:val="24"/>
        </w:rPr>
        <w:t>招标条件</w:t>
      </w:r>
    </w:p>
    <w:p>
      <w:pPr>
        <w:tabs>
          <w:tab w:val="center" w:pos="4415"/>
        </w:tabs>
        <w:adjustRightInd w:val="0"/>
        <w:snapToGrid w:val="0"/>
        <w:spacing w:line="360" w:lineRule="auto"/>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szCs w:val="24"/>
        </w:rPr>
        <w:t>本招标项目</w:t>
      </w:r>
      <w:r>
        <w:rPr>
          <w:rFonts w:hint="eastAsia" w:asciiTheme="minorEastAsia" w:hAnsiTheme="minorEastAsia" w:eastAsiaTheme="minorEastAsia" w:cstheme="minorEastAsia"/>
          <w:b/>
          <w:bCs/>
          <w:sz w:val="24"/>
          <w:u w:val="single"/>
        </w:rPr>
        <w:t>广东省茂名市茂南区农村人居环境整治工程及广东省茂名市茂南区乡村振兴综合利用项目（2022年度镇盛镇）EPC（二期）——广东省茂名市茂南区乡村振兴综合利用项目</w:t>
      </w:r>
      <w:r>
        <w:rPr>
          <w:rFonts w:hint="eastAsia" w:asciiTheme="minorEastAsia" w:hAnsiTheme="minorEastAsia" w:eastAsiaTheme="minorEastAsia" w:cstheme="minorEastAsia"/>
          <w:sz w:val="24"/>
          <w:szCs w:val="24"/>
        </w:rPr>
        <w:t>已由</w:t>
      </w:r>
      <w:r>
        <w:rPr>
          <w:rFonts w:hint="eastAsia" w:asciiTheme="minorEastAsia" w:hAnsiTheme="minorEastAsia" w:eastAsiaTheme="minorEastAsia" w:cstheme="minorEastAsia"/>
          <w:sz w:val="24"/>
          <w:szCs w:val="24"/>
          <w:u w:val="single"/>
        </w:rPr>
        <w:t>茂名市茂南区发展和改革局</w:t>
      </w:r>
      <w:r>
        <w:rPr>
          <w:rFonts w:hint="eastAsia" w:asciiTheme="minorEastAsia" w:hAnsiTheme="minorEastAsia" w:eastAsiaTheme="minorEastAsia" w:cstheme="minorEastAsia"/>
          <w:color w:val="auto"/>
          <w:sz w:val="24"/>
          <w:szCs w:val="24"/>
        </w:rPr>
        <w:t>以</w:t>
      </w:r>
      <w:r>
        <w:rPr>
          <w:rFonts w:hint="eastAsia" w:asciiTheme="minorEastAsia" w:hAnsiTheme="minorEastAsia" w:eastAsiaTheme="minorEastAsia" w:cstheme="minorEastAsia"/>
          <w:color w:val="auto"/>
          <w:sz w:val="24"/>
          <w:szCs w:val="24"/>
          <w:u w:val="single"/>
        </w:rPr>
        <w:t>茂南发改投</w:t>
      </w:r>
      <w:r>
        <w:rPr>
          <w:rFonts w:hint="eastAsia" w:asciiTheme="minorEastAsia" w:hAnsiTheme="minorEastAsia" w:eastAsiaTheme="minorEastAsia" w:cstheme="minorEastAsia"/>
          <w:color w:val="auto"/>
          <w:spacing w:val="-1"/>
          <w:sz w:val="24"/>
          <w:szCs w:val="24"/>
          <w:u w:val="single"/>
        </w:rPr>
        <w:t>资</w:t>
      </w:r>
      <w:r>
        <w:rPr>
          <w:rFonts w:hint="eastAsia" w:asciiTheme="minorEastAsia" w:hAnsiTheme="minorEastAsia" w:eastAsiaTheme="minorEastAsia" w:cstheme="minorEastAsia"/>
          <w:color w:val="auto"/>
          <w:sz w:val="24"/>
          <w:szCs w:val="24"/>
          <w:u w:val="single"/>
        </w:rPr>
        <w:t>[2021]3</w:t>
      </w:r>
      <w:r>
        <w:rPr>
          <w:rFonts w:hint="eastAsia" w:asciiTheme="minorEastAsia" w:hAnsiTheme="minorEastAsia" w:eastAsiaTheme="minorEastAsia" w:cstheme="minorEastAsia"/>
          <w:color w:val="auto"/>
          <w:sz w:val="24"/>
          <w:szCs w:val="24"/>
          <w:u w:val="single"/>
          <w:lang w:val="en-US" w:eastAsia="zh-CN"/>
        </w:rPr>
        <w:t>1</w:t>
      </w:r>
      <w:r>
        <w:rPr>
          <w:rFonts w:hint="eastAsia" w:asciiTheme="minorEastAsia" w:hAnsiTheme="minorEastAsia" w:eastAsiaTheme="minorEastAsia" w:cstheme="minorEastAsia"/>
          <w:color w:val="auto"/>
          <w:spacing w:val="4"/>
          <w:sz w:val="24"/>
          <w:szCs w:val="24"/>
          <w:u w:val="single"/>
        </w:rPr>
        <w:t>号</w:t>
      </w:r>
      <w:r>
        <w:rPr>
          <w:rFonts w:hint="eastAsia" w:asciiTheme="minorEastAsia" w:hAnsiTheme="minorEastAsia" w:eastAsiaTheme="minorEastAsia" w:cstheme="minorEastAsia"/>
          <w:color w:val="auto"/>
          <w:sz w:val="24"/>
          <w:szCs w:val="24"/>
        </w:rPr>
        <w:t>文</w:t>
      </w:r>
      <w:r>
        <w:rPr>
          <w:rFonts w:hint="eastAsia" w:asciiTheme="minorEastAsia" w:hAnsiTheme="minorEastAsia" w:eastAsiaTheme="minorEastAsia" w:cstheme="minorEastAsia"/>
          <w:sz w:val="24"/>
          <w:szCs w:val="24"/>
        </w:rPr>
        <w:t>件批准立项建设。招标人为</w:t>
      </w:r>
      <w:r>
        <w:rPr>
          <w:rFonts w:hint="eastAsia" w:asciiTheme="minorEastAsia" w:hAnsiTheme="minorEastAsia" w:eastAsiaTheme="minorEastAsia" w:cstheme="minorEastAsia"/>
          <w:b/>
          <w:sz w:val="24"/>
          <w:u w:val="single"/>
        </w:rPr>
        <w:t>茂名市茂南区镇盛镇人民政府</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kern w:val="0"/>
          <w:sz w:val="24"/>
          <w:szCs w:val="24"/>
        </w:rPr>
        <w:t>已具备招</w:t>
      </w:r>
      <w:r>
        <w:rPr>
          <w:rFonts w:hint="eastAsia" w:asciiTheme="minorEastAsia" w:hAnsiTheme="minorEastAsia" w:eastAsiaTheme="minorEastAsia" w:cstheme="minorEastAsia"/>
          <w:sz w:val="24"/>
          <w:szCs w:val="24"/>
        </w:rPr>
        <w:t>标条件，现对该项目EPC总承包采用资格后审方式进行公开招标。</w:t>
      </w:r>
    </w:p>
    <w:p>
      <w:pPr>
        <w:adjustRightInd w:val="0"/>
        <w:snapToGrid w:val="0"/>
        <w:spacing w:line="360" w:lineRule="auto"/>
        <w:ind w:firstLine="540" w:firstLineChars="224"/>
        <w:rPr>
          <w:rFonts w:asciiTheme="minorEastAsia" w:hAnsiTheme="minorEastAsia" w:eastAsiaTheme="minorEastAsia" w:cstheme="minorEastAsia"/>
          <w:b/>
          <w:bCs/>
          <w:sz w:val="24"/>
        </w:rPr>
      </w:pPr>
      <w:bookmarkStart w:id="0" w:name="_Toc17165"/>
      <w:bookmarkStart w:id="1" w:name="_Toc17241"/>
      <w:bookmarkStart w:id="2" w:name="_Toc1887"/>
      <w:bookmarkStart w:id="3" w:name="_Toc414"/>
      <w:r>
        <w:rPr>
          <w:rFonts w:hint="eastAsia" w:asciiTheme="minorEastAsia" w:hAnsiTheme="minorEastAsia" w:eastAsiaTheme="minorEastAsia" w:cstheme="minorEastAsia"/>
          <w:b/>
          <w:bCs/>
          <w:sz w:val="24"/>
        </w:rPr>
        <w:t>二、</w:t>
      </w:r>
      <w:r>
        <w:rPr>
          <w:rFonts w:hint="eastAsia" w:asciiTheme="minorEastAsia" w:hAnsiTheme="minorEastAsia" w:eastAsiaTheme="minorEastAsia" w:cstheme="minorEastAsia"/>
          <w:b/>
          <w:bCs/>
          <w:sz w:val="24"/>
          <w:szCs w:val="24"/>
        </w:rPr>
        <w:t>工程概况与招标内容</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工程概况：建设内容主要包括：广东省茂名市茂南区乡村振兴综合利用项目（乌石、樟岭村委）水稻科研基地建设工程、广东省茂名市茂南区乡村振兴综合利用项目（博郡村委）博郡乡村旅游项目村委-文化楼改造工程、广东省茂名市茂南区乡村振兴综合利用项目（博郡村委）博郡乡村旅游项目-村委酒馆改造工程、广东省茂名市茂南区乡村振兴综合利用项目（博郡村委）博郡乡村旅游项目-村委当铺改造工程、广东省茂名市茂南区乡村振兴综合利用项目（博郡村委）博郡乡村旅游项目-村屋外立面改造工程、广东省茂名市茂南区乡村振兴综合利用项目（白沙、荷榭、茂坡村委）水稻科研基地建设工程-荒地耕地整治项目、广东省茂名市茂南区乡村振兴综合利用项目（白沙、樟岭、博郡、环江、梅江、斜岭村委）农村环境整治提升工程-沿小东江公共设施建设工程、广东省茂名市茂南区乡村振兴综合利用项目（樟岭村委）沿江乡村文旅综合项目-茨菇、莲藕种植基地建设工程、机耕路、广东省茂名市茂南区乡村振兴综合利用项目（竹山村委）特色生态停车场等。</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（1）乌石、樟岭村委——水稻科研基地建设工程；</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（2）竹山村委——乡村旅游项目（特色生态停车场）；</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（3）樟岭村委——沿江乡村文旅综合项目（茨菇、莲藕种植基地建设工程）；</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（4）白沙、荷榭、茂坡村委——水稻科研基地建设工程（荒地耕地整治项目）；</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（5）博郡村委——博郡乡村旅游项目（村委文化楼改造工程）；</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（6）博郡村委——博郡乡村旅游项目（村委酒馆改造工程）；</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（7）博郡村委——博郡乡村旅游项目（村委当铺改造工程）；</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（8）博郡村委——博郡乡村旅游项目（村屋外立面改造工程）；</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（9）白沙、樟岭、博郡、环江、梅江、斜岭村委——农村环境整治提升工程（沿小东江公共设施建设工程）。</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2、招标范围：本项目招标范围为项目勘察、设计、施工。本次招标确定</w:t>
      </w:r>
      <w:r>
        <w:rPr>
          <w:rFonts w:hint="eastAsia" w:asciiTheme="minorEastAsia" w:hAnsiTheme="minorEastAsia" w:eastAsiaTheme="minorEastAsia" w:cstheme="minorEastAsia"/>
          <w:sz w:val="24"/>
          <w:szCs w:val="24"/>
        </w:rPr>
        <w:t>勘察设计施工总承包的</w:t>
      </w:r>
      <w:r>
        <w:rPr>
          <w:rFonts w:hint="eastAsia" w:asciiTheme="minorEastAsia" w:hAnsiTheme="minorEastAsia" w:eastAsiaTheme="minorEastAsia" w:cstheme="minorEastAsia"/>
          <w:sz w:val="24"/>
        </w:rPr>
        <w:t>承担主体，中标后负责本项目的勘察、设计、施工及保修期修复任务等工作。</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包括不限于下列内容：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（1）勘察设计内容：在经批准的项目可行性研究报告基础上，本项目的工程初勘、详细勘察、施工阶段勘察配合、编制初步设计及概算，编制施工图设计，设计后续服务等。</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rPr>
        <w:t>（2）施工内容：设计范围内所有工程内容的施工（包工、包料、包质量、包安全生产、包文明施工、包工期、包承包范围内工程验收通过、包移交、包结算、包资料整理、包施工承</w:t>
      </w:r>
      <w:r>
        <w:rPr>
          <w:rFonts w:hint="eastAsia" w:asciiTheme="minorEastAsia" w:hAnsiTheme="minorEastAsia" w:eastAsiaTheme="minorEastAsia" w:cstheme="minorEastAsia"/>
          <w:color w:val="auto"/>
          <w:sz w:val="24"/>
        </w:rPr>
        <w:t>包管理和现场整体组织、包专业协调及配合等）、设备采购及安装、竣工图及结算编制。配合招标人完成相关报批、报建和竣工备案等工作。</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3、招标控制价：</w:t>
      </w:r>
      <w:r>
        <w:rPr>
          <w:rFonts w:hint="eastAsia" w:asciiTheme="minorEastAsia" w:hAnsiTheme="minorEastAsia" w:eastAsiaTheme="minorEastAsia" w:cstheme="minorEastAsia"/>
          <w:color w:val="auto"/>
          <w:sz w:val="24"/>
          <w:u w:val="single"/>
        </w:rPr>
        <w:t>1212.12</w:t>
      </w:r>
      <w:r>
        <w:rPr>
          <w:rFonts w:hint="eastAsia" w:asciiTheme="minorEastAsia" w:hAnsiTheme="minorEastAsia" w:eastAsiaTheme="minorEastAsia" w:cstheme="minorEastAsia"/>
          <w:color w:val="auto"/>
          <w:sz w:val="24"/>
        </w:rPr>
        <w:t>万元。（其中，勘察费：</w:t>
      </w:r>
      <w:r>
        <w:rPr>
          <w:rFonts w:hint="eastAsia" w:asciiTheme="minorEastAsia" w:hAnsiTheme="minorEastAsia" w:eastAsiaTheme="minorEastAsia" w:cstheme="minorEastAsia"/>
          <w:color w:val="auto"/>
          <w:sz w:val="24"/>
          <w:u w:val="single"/>
        </w:rPr>
        <w:t>8.05</w:t>
      </w:r>
      <w:r>
        <w:rPr>
          <w:rFonts w:hint="eastAsia" w:asciiTheme="minorEastAsia" w:hAnsiTheme="minorEastAsia" w:eastAsiaTheme="minorEastAsia" w:cstheme="minorEastAsia"/>
          <w:color w:val="auto"/>
          <w:sz w:val="24"/>
        </w:rPr>
        <w:t>万元，设计费：</w:t>
      </w:r>
      <w:r>
        <w:rPr>
          <w:rFonts w:hint="eastAsia" w:asciiTheme="minorEastAsia" w:hAnsiTheme="minorEastAsia" w:eastAsiaTheme="minorEastAsia" w:cstheme="minorEastAsia"/>
          <w:color w:val="auto"/>
          <w:sz w:val="24"/>
          <w:u w:val="single"/>
        </w:rPr>
        <w:t>31.07</w:t>
      </w:r>
      <w:r>
        <w:rPr>
          <w:rFonts w:hint="eastAsia" w:asciiTheme="minorEastAsia" w:hAnsiTheme="minorEastAsia" w:eastAsiaTheme="minorEastAsia" w:cstheme="minorEastAsia"/>
          <w:color w:val="auto"/>
          <w:sz w:val="24"/>
        </w:rPr>
        <w:t>万元，建安费：</w:t>
      </w:r>
      <w:r>
        <w:rPr>
          <w:rFonts w:hint="eastAsia" w:asciiTheme="minorEastAsia" w:hAnsiTheme="minorEastAsia" w:eastAsiaTheme="minorEastAsia" w:cstheme="minorEastAsia"/>
          <w:color w:val="auto"/>
          <w:sz w:val="24"/>
          <w:u w:val="single"/>
        </w:rPr>
        <w:t>1063.00</w:t>
      </w:r>
      <w:r>
        <w:rPr>
          <w:rFonts w:hint="eastAsia" w:asciiTheme="minorEastAsia" w:hAnsiTheme="minorEastAsia" w:eastAsiaTheme="minorEastAsia" w:cstheme="minorEastAsia"/>
          <w:color w:val="auto"/>
          <w:sz w:val="24"/>
        </w:rPr>
        <w:t>万元，设备购置费</w:t>
      </w:r>
      <w:r>
        <w:rPr>
          <w:rFonts w:hint="eastAsia" w:asciiTheme="minorEastAsia" w:hAnsiTheme="minorEastAsia" w:eastAsiaTheme="minorEastAsia" w:cstheme="minorEastAsia"/>
          <w:color w:val="auto"/>
          <w:sz w:val="24"/>
          <w:u w:val="single"/>
        </w:rPr>
        <w:t>110.00</w:t>
      </w:r>
      <w:r>
        <w:rPr>
          <w:rFonts w:hint="eastAsia" w:asciiTheme="minorEastAsia" w:hAnsiTheme="minorEastAsia" w:eastAsiaTheme="minorEastAsia" w:cstheme="minorEastAsia"/>
          <w:color w:val="auto"/>
          <w:sz w:val="24"/>
        </w:rPr>
        <w:t>万元）</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267"/>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36" w:type="dxa"/>
            <w:vAlign w:val="bottom"/>
          </w:tcPr>
          <w:p>
            <w:pPr>
              <w:spacing w:line="360"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6267" w:type="dxa"/>
            <w:vAlign w:val="bottom"/>
          </w:tcPr>
          <w:p>
            <w:pPr>
              <w:spacing w:line="360"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子项目名称</w:t>
            </w:r>
          </w:p>
        </w:tc>
        <w:tc>
          <w:tcPr>
            <w:tcW w:w="2357" w:type="dxa"/>
            <w:vAlign w:val="bottom"/>
          </w:tcPr>
          <w:p>
            <w:pPr>
              <w:spacing w:line="360"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招标控制价（万元）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36" w:type="dxa"/>
            <w:vAlign w:val="bottom"/>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6267" w:type="dxa"/>
            <w:vAlign w:val="bottom"/>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乌石、樟岭村委——水稻科研基地建设工程</w:t>
            </w:r>
          </w:p>
        </w:tc>
        <w:tc>
          <w:tcPr>
            <w:tcW w:w="2357" w:type="dxa"/>
            <w:vAlign w:val="bottom"/>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36" w:type="dxa"/>
            <w:vAlign w:val="bottom"/>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6267" w:type="dxa"/>
            <w:vAlign w:val="bottom"/>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竹山村委——乡村旅游项目（特色生态停车场）</w:t>
            </w:r>
          </w:p>
        </w:tc>
        <w:tc>
          <w:tcPr>
            <w:tcW w:w="2357" w:type="dxa"/>
            <w:vAlign w:val="bottom"/>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736" w:type="dxa"/>
            <w:vAlign w:val="bottom"/>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6267" w:type="dxa"/>
            <w:vAlign w:val="bottom"/>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樟岭村委——沿江乡村文旅综合项目（茨菇、莲藕种植基地建设工程）</w:t>
            </w:r>
          </w:p>
        </w:tc>
        <w:tc>
          <w:tcPr>
            <w:tcW w:w="235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736" w:type="dxa"/>
            <w:vAlign w:val="bottom"/>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6267" w:type="dxa"/>
            <w:vAlign w:val="bottom"/>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白沙、荷榭、茂坡村委——水稻科研基地建设工程</w:t>
            </w:r>
          </w:p>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（荒地耕地整治项目）</w:t>
            </w:r>
          </w:p>
        </w:tc>
        <w:tc>
          <w:tcPr>
            <w:tcW w:w="235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36" w:type="dxa"/>
            <w:vAlign w:val="bottom"/>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6267" w:type="dxa"/>
            <w:vAlign w:val="bottom"/>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博郡村委——博郡乡村旅游项目（村委文化楼改造工程）</w:t>
            </w:r>
          </w:p>
        </w:tc>
        <w:tc>
          <w:tcPr>
            <w:tcW w:w="2357" w:type="dxa"/>
            <w:vAlign w:val="bottom"/>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36" w:type="dxa"/>
            <w:vAlign w:val="bottom"/>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6267" w:type="dxa"/>
            <w:vAlign w:val="bottom"/>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博郡村委——博郡乡村旅游项目（</w:t>
            </w:r>
            <w:r>
              <w:rPr>
                <w:rFonts w:hint="eastAsia" w:asciiTheme="minorEastAsia" w:hAnsiTheme="minorEastAsia" w:eastAsiaTheme="minorEastAsia" w:cstheme="minorEastAsia"/>
                <w:sz w:val="24"/>
                <w:szCs w:val="24"/>
              </w:rPr>
              <w:t>村委酒馆改造工程）</w:t>
            </w:r>
          </w:p>
        </w:tc>
        <w:tc>
          <w:tcPr>
            <w:tcW w:w="2357" w:type="dxa"/>
            <w:vAlign w:val="bottom"/>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36" w:type="dxa"/>
            <w:vAlign w:val="bottom"/>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6267" w:type="dxa"/>
            <w:vAlign w:val="bottom"/>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博郡村委——博郡乡村旅游项目（村委当铺改造工程）</w:t>
            </w:r>
          </w:p>
        </w:tc>
        <w:tc>
          <w:tcPr>
            <w:tcW w:w="2357" w:type="dxa"/>
            <w:vAlign w:val="bottom"/>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36" w:type="dxa"/>
            <w:vAlign w:val="bottom"/>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6267" w:type="dxa"/>
            <w:vAlign w:val="bottom"/>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博郡村委——博郡乡村旅游项目（村屋外立面改造工程）</w:t>
            </w:r>
          </w:p>
        </w:tc>
        <w:tc>
          <w:tcPr>
            <w:tcW w:w="2357" w:type="dxa"/>
            <w:vAlign w:val="bottom"/>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736" w:type="dxa"/>
            <w:vAlign w:val="bottom"/>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6267" w:type="dxa"/>
            <w:vAlign w:val="bottom"/>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白沙、樟岭、博郡、环江、梅江、斜岭村委——农村环境整治提升工程（沿小东江公共设施建设工程）</w:t>
            </w:r>
          </w:p>
        </w:tc>
        <w:tc>
          <w:tcPr>
            <w:tcW w:w="235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03" w:type="dxa"/>
            <w:gridSpan w:val="2"/>
            <w:vAlign w:val="bottom"/>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2357" w:type="dxa"/>
            <w:vAlign w:val="bottom"/>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1063.00</w:t>
            </w:r>
          </w:p>
        </w:tc>
      </w:tr>
    </w:tbl>
    <w:p>
      <w:pPr>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注：上表如有因保留2位小数（小数点后第3位四舍五入）产生的累积误差，以合计金额为准。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4、评标办法：综合评标法。</w:t>
      </w:r>
    </w:p>
    <w:p>
      <w:pPr>
        <w:adjustRightInd w:val="0"/>
        <w:snapToGrid w:val="0"/>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三、投标人资格要求</w:t>
      </w:r>
      <w:bookmarkEnd w:id="0"/>
      <w:bookmarkEnd w:id="1"/>
      <w:bookmarkEnd w:id="2"/>
      <w:bookmarkEnd w:id="3"/>
    </w:p>
    <w:p>
      <w:pPr>
        <w:spacing w:line="360" w:lineRule="auto"/>
        <w:ind w:firstLine="520" w:firstLineChars="200"/>
        <w:rPr>
          <w:rFonts w:asciiTheme="minorEastAsia" w:hAnsiTheme="minorEastAsia" w:eastAsiaTheme="minorEastAsia" w:cstheme="minorEastAsia"/>
          <w:bCs/>
          <w:spacing w:val="10"/>
          <w:sz w:val="24"/>
        </w:rPr>
      </w:pPr>
      <w:r>
        <w:rPr>
          <w:rFonts w:hint="eastAsia" w:asciiTheme="minorEastAsia" w:hAnsiTheme="minorEastAsia" w:eastAsiaTheme="minorEastAsia" w:cstheme="minorEastAsia"/>
          <w:bCs/>
          <w:spacing w:val="10"/>
          <w:sz w:val="24"/>
        </w:rPr>
        <w:t>1、投标人具有独立法人资格，持有效工商行政管理部门核发的法人营业执照或各级登记管理机关颁发的事业单位法人证书，按国家法律经营。</w:t>
      </w:r>
    </w:p>
    <w:p>
      <w:pPr>
        <w:spacing w:line="360" w:lineRule="auto"/>
        <w:ind w:firstLine="520" w:firstLineChars="200"/>
        <w:rPr>
          <w:rFonts w:asciiTheme="minorEastAsia" w:hAnsiTheme="minorEastAsia" w:eastAsiaTheme="minorEastAsia" w:cstheme="minorEastAsia"/>
          <w:bCs/>
          <w:spacing w:val="10"/>
          <w:sz w:val="24"/>
        </w:rPr>
      </w:pPr>
      <w:r>
        <w:rPr>
          <w:rFonts w:hint="eastAsia" w:asciiTheme="minorEastAsia" w:hAnsiTheme="minorEastAsia" w:eastAsiaTheme="minorEastAsia" w:cstheme="minorEastAsia"/>
          <w:bCs/>
          <w:spacing w:val="10"/>
          <w:sz w:val="24"/>
        </w:rPr>
        <w:t>2、本次招标要求投标人须同时具备以下资质：</w:t>
      </w:r>
    </w:p>
    <w:p>
      <w:pPr>
        <w:spacing w:line="360" w:lineRule="auto"/>
        <w:ind w:firstLine="52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bCs/>
          <w:spacing w:val="10"/>
          <w:sz w:val="24"/>
        </w:rPr>
        <w:t>2.1</w:t>
      </w:r>
      <w:r>
        <w:rPr>
          <w:rFonts w:hint="eastAsia" w:asciiTheme="minorEastAsia" w:hAnsiTheme="minorEastAsia" w:eastAsiaTheme="minorEastAsia" w:cstheme="minorEastAsia"/>
          <w:sz w:val="24"/>
          <w:szCs w:val="24"/>
        </w:rPr>
        <w:t>工程勘察资质：</w:t>
      </w:r>
      <w:r>
        <w:rPr>
          <w:rFonts w:hint="eastAsia" w:asciiTheme="minorEastAsia" w:hAnsiTheme="minorEastAsia" w:eastAsiaTheme="minorEastAsia" w:cstheme="minorEastAsia"/>
          <w:kern w:val="0"/>
          <w:sz w:val="24"/>
        </w:rPr>
        <w:t>工程勘察综合甲级资质，或工程勘察专业类（工程测量）乙级（或以上）资质，或工程勘察专业类（岩土工程）乙级（或以上）资质。</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w:t>
      </w:r>
      <w:r>
        <w:rPr>
          <w:rFonts w:hint="eastAsia" w:asciiTheme="minorEastAsia" w:hAnsiTheme="minorEastAsia" w:eastAsiaTheme="minorEastAsia" w:cstheme="minorEastAsia"/>
          <w:sz w:val="24"/>
          <w:szCs w:val="24"/>
        </w:rPr>
        <w:t>工程设计资质：</w:t>
      </w:r>
      <w:r>
        <w:rPr>
          <w:rFonts w:hint="eastAsia" w:asciiTheme="minorEastAsia" w:hAnsiTheme="minorEastAsia" w:eastAsiaTheme="minorEastAsia" w:cstheme="minorEastAsia"/>
          <w:kern w:val="0"/>
          <w:sz w:val="24"/>
        </w:rPr>
        <w:t>工程设计综合甲级资质，或市政行业设计乙级（或以上）资质，或市政行业（燃气工程、轨道交通工程除外）设计乙级（或以上）资质，或市政行业（道路工程、排水工程、给水工程）专业乙级（或以上）资质。</w:t>
      </w:r>
    </w:p>
    <w:p>
      <w:pPr>
        <w:pStyle w:val="21"/>
        <w:adjustRightInd w:val="0"/>
        <w:snapToGrid w:val="0"/>
        <w:spacing w:line="480" w:lineRule="auto"/>
        <w:ind w:firstLine="482" w:firstLineChars="200"/>
        <w:rPr>
          <w:rFonts w:asciiTheme="minorEastAsia" w:hAnsiTheme="minorEastAsia" w:eastAsiaTheme="minorEastAsia" w:cstheme="minorEastAsia"/>
          <w:b/>
          <w:bCs/>
          <w:color w:val="auto"/>
          <w:sz w:val="24"/>
          <w:szCs w:val="24"/>
          <w:u w:val="single"/>
        </w:rPr>
      </w:pPr>
      <w:r>
        <w:rPr>
          <w:rFonts w:hint="eastAsia" w:asciiTheme="minorEastAsia" w:hAnsiTheme="minorEastAsia" w:eastAsiaTheme="minorEastAsia" w:cstheme="minorEastAsia"/>
          <w:b/>
          <w:bCs/>
          <w:color w:val="auto"/>
          <w:sz w:val="24"/>
          <w:szCs w:val="24"/>
          <w:u w:val="single"/>
        </w:rPr>
        <w:t>注:（1）具体资质要求按照《建设工程勘察设计资质管理规定》（建设部令第160号）、《建设工程勘察设计资质管理规定实施意见》（建市[2007]202号）、《工程勘察、工程设计资质分级标准补充规定》（建设[2001]178号）和《工程设计资质标准》（建市〔2007〕86号）、《住房和城乡建设部办公厅关于建设工程企业资质延续有关事项的通知》（建办市函〔2020〕334号、《住房和城乡建设部办公厅关于做好建筑业“证照分离”改革衔接有关工作的通知》（建办市〔2021〕30号）、《广东省住房和城乡建设厅关于建设工程企业资质有效期延期的通知》（粤建许函〔2021〕849号）、《住房和城乡建设部办公厅关于建设工程企业资质统一延续有关事项的通知》（建办市函〔2021〕510号）、《住房和城乡建设部办公厅关于建设工程企业资质有关事宜的通知》（建办市函〔2022〕361号）填写。</w:t>
      </w:r>
    </w:p>
    <w:p>
      <w:pPr>
        <w:spacing w:line="360" w:lineRule="auto"/>
        <w:ind w:firstLine="480" w:firstLineChars="200"/>
        <w:rPr>
          <w:rFonts w:asciiTheme="minorEastAsia" w:hAnsiTheme="minorEastAsia" w:eastAsiaTheme="minorEastAsia" w:cstheme="minorEastAsia"/>
          <w:bCs/>
          <w:spacing w:val="10"/>
          <w:sz w:val="24"/>
          <w:szCs w:val="24"/>
        </w:rPr>
      </w:pPr>
      <w:r>
        <w:rPr>
          <w:rFonts w:hint="eastAsia" w:asciiTheme="minorEastAsia" w:hAnsiTheme="minorEastAsia" w:eastAsiaTheme="minorEastAsia" w:cstheme="minorEastAsia"/>
          <w:kern w:val="0"/>
          <w:sz w:val="24"/>
          <w:szCs w:val="24"/>
        </w:rPr>
        <w:t>2.3</w:t>
      </w:r>
      <w:r>
        <w:rPr>
          <w:rFonts w:hint="eastAsia" w:asciiTheme="minorEastAsia" w:hAnsiTheme="minorEastAsia" w:eastAsiaTheme="minorEastAsia" w:cstheme="minorEastAsia"/>
          <w:sz w:val="24"/>
          <w:szCs w:val="24"/>
        </w:rPr>
        <w:t>施工资质：具有承接本工程所需的</w:t>
      </w:r>
      <w:r>
        <w:rPr>
          <w:rFonts w:hint="eastAsia" w:asciiTheme="minorEastAsia" w:hAnsiTheme="minorEastAsia" w:eastAsiaTheme="minorEastAsia" w:cstheme="minorEastAsia"/>
          <w:bCs/>
          <w:spacing w:val="10"/>
          <w:sz w:val="24"/>
          <w:szCs w:val="24"/>
        </w:rPr>
        <w:t>市政公用工程施工总承包三级（或以上）资质，并具有建设行政主管部门颁发的安全生产许可证（在有效期内）。</w:t>
      </w:r>
    </w:p>
    <w:p>
      <w:pPr>
        <w:pStyle w:val="2"/>
        <w:spacing w:line="360" w:lineRule="auto"/>
        <w:ind w:left="0" w:firstLine="482"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b/>
          <w:szCs w:val="24"/>
          <w:u w:val="singl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的要求设置。住房和城乡建设部核发的建设工程企业资质证书有效期于2021年12月31日至2022年12月30日届满的，统一延期至2022年12月31日。地方各级住房和城乡建设主管部门核发的建设工程企业资质证书延续有关政策按各省级住房和城乡建设主管部门规定执行。</w:t>
      </w:r>
    </w:p>
    <w:p>
      <w:pPr>
        <w:spacing w:line="360" w:lineRule="auto"/>
        <w:ind w:firstLine="520" w:firstLineChars="200"/>
        <w:rPr>
          <w:rFonts w:asciiTheme="minorEastAsia" w:hAnsiTheme="minorEastAsia" w:eastAsiaTheme="minorEastAsia" w:cstheme="minorEastAsia"/>
          <w:bCs/>
          <w:spacing w:val="10"/>
          <w:sz w:val="24"/>
        </w:rPr>
      </w:pPr>
      <w:r>
        <w:rPr>
          <w:rFonts w:hint="eastAsia" w:asciiTheme="minorEastAsia" w:hAnsiTheme="minorEastAsia" w:eastAsiaTheme="minorEastAsia" w:cstheme="minorEastAsia"/>
          <w:bCs/>
          <w:spacing w:val="10"/>
          <w:sz w:val="24"/>
        </w:rPr>
        <w:t>3、本次招标接受联合体投标。</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3.1允许联合体投标，但只接受最多由</w:t>
      </w:r>
      <w:r>
        <w:rPr>
          <w:rFonts w:hint="eastAsia" w:asciiTheme="minorEastAsia" w:hAnsiTheme="minorEastAsia" w:eastAsiaTheme="minorEastAsia" w:cstheme="minorEastAsia"/>
          <w:sz w:val="24"/>
          <w:u w:val="single"/>
        </w:rPr>
        <w:t>3</w:t>
      </w:r>
      <w:r>
        <w:rPr>
          <w:rFonts w:hint="eastAsia" w:asciiTheme="minorEastAsia" w:hAnsiTheme="minorEastAsia" w:eastAsiaTheme="minorEastAsia" w:cstheme="minorEastAsia"/>
          <w:sz w:val="24"/>
        </w:rPr>
        <w:t>家单位[</w:t>
      </w:r>
      <w:r>
        <w:rPr>
          <w:rFonts w:hint="eastAsia" w:asciiTheme="minorEastAsia" w:hAnsiTheme="minorEastAsia" w:eastAsiaTheme="minorEastAsia" w:cstheme="minorEastAsia"/>
          <w:sz w:val="24"/>
          <w:shd w:val="clear" w:color="auto" w:fill="FFFFFF"/>
        </w:rPr>
        <w:t>一家勘察单位、一家设计单位、一家施工单位</w:t>
      </w:r>
      <w:r>
        <w:rPr>
          <w:rFonts w:hint="eastAsia" w:asciiTheme="minorEastAsia" w:hAnsiTheme="minorEastAsia" w:eastAsiaTheme="minorEastAsia" w:cstheme="minorEastAsia"/>
          <w:sz w:val="24"/>
        </w:rPr>
        <w:t>]组成的联合体,应以承接</w:t>
      </w:r>
      <w:r>
        <w:rPr>
          <w:rFonts w:hint="eastAsia" w:asciiTheme="minorEastAsia" w:hAnsiTheme="minorEastAsia" w:eastAsiaTheme="minorEastAsia" w:cstheme="minorEastAsia"/>
          <w:sz w:val="24"/>
          <w:u w:val="single"/>
        </w:rPr>
        <w:t>施工</w:t>
      </w:r>
      <w:r>
        <w:rPr>
          <w:rFonts w:hint="eastAsia" w:asciiTheme="minorEastAsia" w:hAnsiTheme="minorEastAsia" w:eastAsiaTheme="minorEastAsia" w:cstheme="minorEastAsia"/>
          <w:sz w:val="24"/>
        </w:rPr>
        <w:t>任务的一家单位为牵头方，并签订联合体共同投标协议书（格式</w:t>
      </w:r>
      <w:r>
        <w:rPr>
          <w:rFonts w:hint="eastAsia" w:asciiTheme="minorEastAsia" w:hAnsiTheme="minorEastAsia" w:eastAsiaTheme="minorEastAsia" w:cstheme="minorEastAsia"/>
          <w:bCs/>
          <w:sz w:val="24"/>
          <w:u w:val="single"/>
        </w:rPr>
        <w:t>详见附件3）</w:t>
      </w:r>
      <w:r>
        <w:rPr>
          <w:rFonts w:hint="eastAsia" w:asciiTheme="minorEastAsia" w:hAnsiTheme="minorEastAsia" w:eastAsiaTheme="minorEastAsia" w:cstheme="minorEastAsia"/>
          <w:sz w:val="24"/>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3.2投标人拟委任的本工程项目负责人、设计负责人、施工技术负责人、安全负责人、质量负责人的5项人员不得兼任。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联合体的资格条件按联合体任务分工进行评审，其中施工资质、安全生产许可证、项目负责人、施工技术负责人、安全负责人、质量负责人以联合体牵头方提供为准；工程设计资质、设计负责人以承接设计任务的一方为准；工程勘察资质、勘察负责人以承担勘察任务的一方为准。</w:t>
      </w:r>
    </w:p>
    <w:p>
      <w:pPr>
        <w:numPr>
          <w:ilvl w:val="0"/>
          <w:numId w:val="1"/>
        </w:numPr>
        <w:spacing w:line="360" w:lineRule="auto"/>
        <w:ind w:firstLine="520" w:firstLineChars="200"/>
        <w:rPr>
          <w:rFonts w:asciiTheme="minorEastAsia" w:hAnsiTheme="minorEastAsia" w:eastAsiaTheme="minorEastAsia" w:cstheme="minorEastAsia"/>
          <w:bCs/>
          <w:spacing w:val="10"/>
          <w:sz w:val="24"/>
        </w:rPr>
      </w:pPr>
      <w:r>
        <w:rPr>
          <w:rFonts w:hint="eastAsia" w:asciiTheme="minorEastAsia" w:hAnsiTheme="minorEastAsia" w:eastAsiaTheme="minorEastAsia" w:cstheme="minorEastAsia"/>
          <w:bCs/>
          <w:spacing w:val="10"/>
          <w:sz w:val="24"/>
        </w:rPr>
        <w:t>投标人拟委任的本工程项目负责人须具备</w:t>
      </w:r>
      <w:r>
        <w:rPr>
          <w:rFonts w:hint="eastAsia" w:asciiTheme="minorEastAsia" w:hAnsiTheme="minorEastAsia" w:eastAsiaTheme="minorEastAsia" w:cstheme="minorEastAsia"/>
          <w:bCs/>
          <w:spacing w:val="10"/>
          <w:sz w:val="24"/>
          <w:u w:val="single"/>
        </w:rPr>
        <w:t>市政公用工程二级（或以上）注册建造师</w:t>
      </w:r>
      <w:r>
        <w:rPr>
          <w:rFonts w:hint="eastAsia" w:asciiTheme="minorEastAsia" w:hAnsiTheme="minorEastAsia" w:eastAsiaTheme="minorEastAsia" w:cstheme="minorEastAsia"/>
          <w:bCs/>
          <w:spacing w:val="10"/>
          <w:sz w:val="24"/>
        </w:rPr>
        <w:t>资格（广东省内企业委任的项目负责人资格条件为二级注册建造师的，广东省外企业所委任的项目负责人须为一级注册建造师），并取得建设行政部门颁发的安全生产考核合格证（B证），且目前没有担任在建工程的项目负责人，否则招标人有权取消投标人中标资格。</w:t>
      </w:r>
    </w:p>
    <w:p>
      <w:pPr>
        <w:numPr>
          <w:ilvl w:val="0"/>
          <w:numId w:val="1"/>
        </w:numPr>
        <w:spacing w:line="360" w:lineRule="auto"/>
        <w:ind w:firstLine="520" w:firstLineChars="200"/>
        <w:rPr>
          <w:rFonts w:asciiTheme="minorEastAsia" w:hAnsiTheme="minorEastAsia" w:eastAsiaTheme="minorEastAsia" w:cstheme="minorEastAsia"/>
          <w:bCs/>
          <w:spacing w:val="10"/>
          <w:sz w:val="24"/>
        </w:rPr>
      </w:pPr>
      <w:r>
        <w:rPr>
          <w:rFonts w:hint="eastAsia" w:asciiTheme="minorEastAsia" w:hAnsiTheme="minorEastAsia" w:eastAsiaTheme="minorEastAsia" w:cstheme="minorEastAsia"/>
          <w:bCs/>
          <w:spacing w:val="10"/>
          <w:sz w:val="24"/>
        </w:rPr>
        <w:t>投标人拟委任的本工程设计负责人须具备</w:t>
      </w:r>
      <w:r>
        <w:rPr>
          <w:rFonts w:hint="eastAsia" w:asciiTheme="minorEastAsia" w:hAnsiTheme="minorEastAsia" w:eastAsiaTheme="minorEastAsia" w:cstheme="minorEastAsia"/>
          <w:bCs/>
          <w:spacing w:val="10"/>
          <w:sz w:val="24"/>
          <w:u w:val="single"/>
        </w:rPr>
        <w:t>中级（或以上）职称</w:t>
      </w:r>
      <w:r>
        <w:rPr>
          <w:rFonts w:hint="eastAsia" w:asciiTheme="minorEastAsia" w:hAnsiTheme="minorEastAsia" w:eastAsiaTheme="minorEastAsia" w:cstheme="minorEastAsia"/>
          <w:bCs/>
          <w:spacing w:val="10"/>
          <w:sz w:val="24"/>
        </w:rPr>
        <w:t>。</w:t>
      </w:r>
    </w:p>
    <w:p>
      <w:pPr>
        <w:numPr>
          <w:ilvl w:val="0"/>
          <w:numId w:val="1"/>
        </w:numPr>
        <w:spacing w:line="360" w:lineRule="auto"/>
        <w:ind w:firstLine="520" w:firstLineChars="200"/>
        <w:rPr>
          <w:rFonts w:asciiTheme="minorEastAsia" w:hAnsiTheme="minorEastAsia" w:eastAsiaTheme="minorEastAsia" w:cstheme="minorEastAsia"/>
          <w:bCs/>
          <w:spacing w:val="10"/>
          <w:kern w:val="0"/>
          <w:sz w:val="24"/>
        </w:rPr>
      </w:pPr>
      <w:r>
        <w:rPr>
          <w:rFonts w:hint="eastAsia" w:asciiTheme="minorEastAsia" w:hAnsiTheme="minorEastAsia" w:eastAsiaTheme="minorEastAsia" w:cstheme="minorEastAsia"/>
          <w:bCs/>
          <w:spacing w:val="10"/>
          <w:sz w:val="24"/>
        </w:rPr>
        <w:t>投标人（若为联合体，指联合体牵头方）拟委任的本工程施工技术负责人的资格要求为：市政公用工程或建筑工程相关专业中级（或以上）工程师技术职称。</w:t>
      </w:r>
    </w:p>
    <w:p>
      <w:pPr>
        <w:numPr>
          <w:ilvl w:val="0"/>
          <w:numId w:val="1"/>
        </w:numPr>
        <w:spacing w:line="360" w:lineRule="auto"/>
        <w:ind w:firstLine="520" w:firstLineChars="200"/>
        <w:rPr>
          <w:rFonts w:asciiTheme="minorEastAsia" w:hAnsiTheme="minorEastAsia" w:eastAsiaTheme="minorEastAsia" w:cstheme="minorEastAsia"/>
          <w:bCs/>
          <w:spacing w:val="10"/>
          <w:kern w:val="0"/>
          <w:sz w:val="24"/>
        </w:rPr>
      </w:pPr>
      <w:r>
        <w:rPr>
          <w:rFonts w:hint="eastAsia" w:asciiTheme="minorEastAsia" w:hAnsiTheme="minorEastAsia" w:eastAsiaTheme="minorEastAsia" w:cstheme="minorEastAsia"/>
          <w:bCs/>
          <w:spacing w:val="10"/>
          <w:kern w:val="0"/>
          <w:sz w:val="24"/>
        </w:rPr>
        <w:t>投标人（若为联合体，指联合体牵头方）</w:t>
      </w:r>
      <w:r>
        <w:rPr>
          <w:rFonts w:hint="eastAsia" w:asciiTheme="minorEastAsia" w:hAnsiTheme="minorEastAsia" w:eastAsiaTheme="minorEastAsia" w:cstheme="minorEastAsia"/>
          <w:bCs/>
          <w:spacing w:val="10"/>
          <w:sz w:val="24"/>
        </w:rPr>
        <w:t>拟委任的本工程安全负责人</w:t>
      </w:r>
      <w:r>
        <w:rPr>
          <w:rFonts w:hint="eastAsia" w:asciiTheme="minorEastAsia" w:hAnsiTheme="minorEastAsia" w:eastAsiaTheme="minorEastAsia" w:cstheme="minorEastAsia"/>
          <w:bCs/>
          <w:spacing w:val="10"/>
          <w:kern w:val="0"/>
          <w:sz w:val="24"/>
        </w:rPr>
        <w:t>须具有在有效期内的安全生产考核合格证书（C证）。</w:t>
      </w:r>
    </w:p>
    <w:p>
      <w:pPr>
        <w:numPr>
          <w:ilvl w:val="0"/>
          <w:numId w:val="1"/>
        </w:numPr>
        <w:spacing w:line="360" w:lineRule="auto"/>
        <w:ind w:firstLine="520" w:firstLineChars="200"/>
        <w:rPr>
          <w:rFonts w:asciiTheme="minorEastAsia" w:hAnsiTheme="minorEastAsia" w:eastAsiaTheme="minorEastAsia" w:cstheme="minorEastAsia"/>
          <w:bCs/>
          <w:spacing w:val="10"/>
          <w:sz w:val="24"/>
        </w:rPr>
      </w:pPr>
      <w:r>
        <w:rPr>
          <w:rFonts w:hint="eastAsia" w:asciiTheme="minorEastAsia" w:hAnsiTheme="minorEastAsia" w:eastAsiaTheme="minorEastAsia" w:cstheme="minorEastAsia"/>
          <w:bCs/>
          <w:spacing w:val="10"/>
          <w:kern w:val="0"/>
          <w:sz w:val="24"/>
        </w:rPr>
        <w:t>投标人（若为联合体，指联合体牵头方）</w:t>
      </w:r>
      <w:r>
        <w:rPr>
          <w:rFonts w:hint="eastAsia" w:asciiTheme="minorEastAsia" w:hAnsiTheme="minorEastAsia" w:eastAsiaTheme="minorEastAsia" w:cstheme="minorEastAsia"/>
          <w:bCs/>
          <w:spacing w:val="10"/>
          <w:sz w:val="24"/>
        </w:rPr>
        <w:t>拟委任的本工程质量负责人</w:t>
      </w:r>
      <w:r>
        <w:rPr>
          <w:rFonts w:hint="eastAsia" w:asciiTheme="minorEastAsia" w:hAnsiTheme="minorEastAsia" w:eastAsiaTheme="minorEastAsia" w:cstheme="minorEastAsia"/>
          <w:bCs/>
          <w:spacing w:val="10"/>
          <w:kern w:val="0"/>
          <w:sz w:val="24"/>
        </w:rPr>
        <w:t>须须取得岗位证书，且在有效期内。</w:t>
      </w:r>
    </w:p>
    <w:p>
      <w:pPr>
        <w:numPr>
          <w:ilvl w:val="0"/>
          <w:numId w:val="1"/>
        </w:numPr>
        <w:spacing w:line="360" w:lineRule="auto"/>
        <w:ind w:firstLine="520" w:firstLineChars="200"/>
        <w:rPr>
          <w:rFonts w:asciiTheme="minorEastAsia" w:hAnsiTheme="minorEastAsia" w:eastAsiaTheme="minorEastAsia" w:cstheme="minorEastAsia"/>
          <w:bCs/>
          <w:spacing w:val="10"/>
          <w:sz w:val="24"/>
        </w:rPr>
      </w:pPr>
      <w:r>
        <w:rPr>
          <w:rFonts w:hint="eastAsia" w:asciiTheme="minorEastAsia" w:hAnsiTheme="minorEastAsia" w:eastAsiaTheme="minorEastAsia" w:cstheme="minorEastAsia"/>
          <w:bCs/>
          <w:spacing w:val="10"/>
          <w:sz w:val="24"/>
          <w:szCs w:val="22"/>
        </w:rPr>
        <w:t>“信用中国”网站（www.creditchina.gov.cn）查询：投标人被人民法院列为失信被执行人的，投标活动依法予以限制，不接受其投标。</w:t>
      </w:r>
    </w:p>
    <w:p>
      <w:pPr>
        <w:numPr>
          <w:ilvl w:val="0"/>
          <w:numId w:val="1"/>
        </w:numPr>
        <w:spacing w:line="360" w:lineRule="auto"/>
        <w:ind w:firstLine="520" w:firstLineChars="200"/>
        <w:rPr>
          <w:rFonts w:asciiTheme="minorEastAsia" w:hAnsiTheme="minorEastAsia" w:eastAsiaTheme="minorEastAsia" w:cstheme="minorEastAsia"/>
          <w:bCs/>
          <w:spacing w:val="10"/>
          <w:sz w:val="24"/>
        </w:rPr>
      </w:pPr>
      <w:r>
        <w:rPr>
          <w:rFonts w:hint="eastAsia" w:asciiTheme="minorEastAsia" w:hAnsiTheme="minorEastAsia" w:eastAsiaTheme="minorEastAsia" w:cstheme="minorEastAsia"/>
          <w:bCs/>
          <w:spacing w:val="10"/>
          <w:sz w:val="24"/>
        </w:rPr>
        <w:t>广东省外勘察、设计、施工企业还须在进粤企业和人员诚信信息登记平台录入信息并通过数据规范检查。</w:t>
      </w:r>
    </w:p>
    <w:p>
      <w:pPr>
        <w:numPr>
          <w:ilvl w:val="0"/>
          <w:numId w:val="1"/>
        </w:numPr>
        <w:spacing w:line="360" w:lineRule="auto"/>
        <w:ind w:firstLine="520" w:firstLineChars="200"/>
        <w:rPr>
          <w:rFonts w:asciiTheme="minorEastAsia" w:hAnsiTheme="minorEastAsia" w:eastAsiaTheme="minorEastAsia" w:cstheme="minorEastAsia"/>
          <w:bCs/>
          <w:spacing w:val="10"/>
          <w:sz w:val="24"/>
        </w:rPr>
      </w:pPr>
      <w:r>
        <w:rPr>
          <w:rFonts w:hint="eastAsia" w:asciiTheme="minorEastAsia" w:hAnsiTheme="minorEastAsia" w:eastAsiaTheme="minorEastAsia" w:cstheme="minorEastAsia"/>
          <w:bCs/>
          <w:spacing w:val="10"/>
          <w:sz w:val="24"/>
        </w:rPr>
        <w:t>根据广州公共资源交易中心要求，投标人在投标登记前应已在广州公共资源交易中心办理企业信息登记，企业信息登记的办理详见广州公共资源交易中心网站服务指南栏目。</w:t>
      </w:r>
    </w:p>
    <w:p>
      <w:pPr>
        <w:tabs>
          <w:tab w:val="left" w:pos="360"/>
          <w:tab w:val="left" w:pos="1080"/>
        </w:tabs>
        <w:spacing w:before="156" w:beforeLines="50" w:line="360" w:lineRule="auto"/>
        <w:ind w:firstLine="482" w:firstLineChars="200"/>
        <w:outlineLvl w:val="0"/>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sz w:val="24"/>
          <w:szCs w:val="24"/>
        </w:rPr>
        <w:t>四、</w:t>
      </w:r>
      <w:bookmarkStart w:id="4" w:name="_Toc26057"/>
      <w:r>
        <w:rPr>
          <w:rFonts w:hint="eastAsia" w:asciiTheme="minorEastAsia" w:hAnsiTheme="minorEastAsia" w:eastAsiaTheme="minorEastAsia" w:cstheme="minorEastAsia"/>
          <w:b/>
          <w:bCs/>
          <w:kern w:val="0"/>
          <w:sz w:val="24"/>
          <w:szCs w:val="24"/>
        </w:rPr>
        <w:t>招标文件的获取</w:t>
      </w:r>
      <w:bookmarkEnd w:id="4"/>
    </w:p>
    <w:p>
      <w:pPr>
        <w:spacing w:line="360" w:lineRule="auto"/>
        <w:ind w:firstLine="520" w:firstLineChars="200"/>
        <w:rPr>
          <w:rFonts w:asciiTheme="minorEastAsia" w:hAnsiTheme="minorEastAsia" w:eastAsiaTheme="minorEastAsia" w:cstheme="minorEastAsia"/>
          <w:bCs/>
          <w:spacing w:val="10"/>
          <w:sz w:val="24"/>
        </w:rPr>
      </w:pPr>
      <w:r>
        <w:rPr>
          <w:rFonts w:hint="eastAsia" w:asciiTheme="minorEastAsia" w:hAnsiTheme="minorEastAsia" w:eastAsiaTheme="minorEastAsia" w:cstheme="minorEastAsia"/>
          <w:bCs/>
          <w:spacing w:val="10"/>
          <w:sz w:val="24"/>
        </w:rPr>
        <w:t>请有意向的潜在投标单位由法定代表授权委托本项目的项目负责人及项目设计负责人于2022年</w:t>
      </w:r>
      <w:r>
        <w:rPr>
          <w:rFonts w:hint="eastAsia" w:asciiTheme="minorEastAsia" w:hAnsiTheme="minorEastAsia" w:eastAsiaTheme="minorEastAsia" w:cstheme="minorEastAsia"/>
          <w:bCs/>
          <w:spacing w:val="10"/>
          <w:sz w:val="24"/>
          <w:u w:val="single"/>
        </w:rPr>
        <w:t xml:space="preserve">   </w:t>
      </w:r>
      <w:r>
        <w:rPr>
          <w:rFonts w:hint="eastAsia" w:asciiTheme="minorEastAsia" w:hAnsiTheme="minorEastAsia" w:eastAsiaTheme="minorEastAsia" w:cstheme="minorEastAsia"/>
          <w:bCs/>
          <w:spacing w:val="10"/>
          <w:sz w:val="24"/>
        </w:rPr>
        <w:t>月</w:t>
      </w:r>
      <w:r>
        <w:rPr>
          <w:rFonts w:hint="eastAsia" w:asciiTheme="minorEastAsia" w:hAnsiTheme="minorEastAsia" w:eastAsiaTheme="minorEastAsia" w:cstheme="minorEastAsia"/>
          <w:bCs/>
          <w:spacing w:val="10"/>
          <w:sz w:val="24"/>
          <w:u w:val="single"/>
        </w:rPr>
        <w:t xml:space="preserve">   </w:t>
      </w:r>
      <w:r>
        <w:rPr>
          <w:rFonts w:hint="eastAsia" w:asciiTheme="minorEastAsia" w:hAnsiTheme="minorEastAsia" w:eastAsiaTheme="minorEastAsia" w:cstheme="minorEastAsia"/>
          <w:bCs/>
          <w:spacing w:val="10"/>
          <w:sz w:val="24"/>
        </w:rPr>
        <w:t>日至 2022年</w:t>
      </w:r>
      <w:r>
        <w:rPr>
          <w:rFonts w:hint="eastAsia" w:asciiTheme="minorEastAsia" w:hAnsiTheme="minorEastAsia" w:eastAsiaTheme="minorEastAsia" w:cstheme="minorEastAsia"/>
          <w:bCs/>
          <w:spacing w:val="10"/>
          <w:sz w:val="24"/>
          <w:u w:val="single"/>
        </w:rPr>
        <w:t xml:space="preserve">   </w:t>
      </w:r>
      <w:r>
        <w:rPr>
          <w:rFonts w:hint="eastAsia" w:asciiTheme="minorEastAsia" w:hAnsiTheme="minorEastAsia" w:eastAsiaTheme="minorEastAsia" w:cstheme="minorEastAsia"/>
          <w:bCs/>
          <w:spacing w:val="10"/>
          <w:sz w:val="24"/>
        </w:rPr>
        <w:t>月</w:t>
      </w:r>
      <w:r>
        <w:rPr>
          <w:rFonts w:hint="eastAsia" w:asciiTheme="minorEastAsia" w:hAnsiTheme="minorEastAsia" w:eastAsiaTheme="minorEastAsia" w:cstheme="minorEastAsia"/>
          <w:bCs/>
          <w:spacing w:val="10"/>
          <w:sz w:val="24"/>
          <w:u w:val="single"/>
        </w:rPr>
        <w:t xml:space="preserve">   </w:t>
      </w:r>
      <w:r>
        <w:rPr>
          <w:rFonts w:hint="eastAsia" w:asciiTheme="minorEastAsia" w:hAnsiTheme="minorEastAsia" w:eastAsiaTheme="minorEastAsia" w:cstheme="minorEastAsia"/>
          <w:bCs/>
          <w:spacing w:val="10"/>
          <w:sz w:val="24"/>
        </w:rPr>
        <w:t>日上午9：30至11：30下午14：00至16：00到广州公共资源交易中心（广州市天河区天润路333号）投标登记并购买招标文件，投标登记资料详见《附件1》，投标登记资料一式两份装订成册，复印件均需加盖公章，原件核查；投标登记申请表（原件一式两份加盖公章单独提供，广州公共资源交易中心信息网http：//www.gzzb.gd.cn可下载），招标文件每本售价500元，售后不退。</w:t>
      </w:r>
    </w:p>
    <w:p>
      <w:pPr>
        <w:spacing w:line="360" w:lineRule="auto"/>
        <w:ind w:firstLine="520" w:firstLineChars="200"/>
        <w:rPr>
          <w:rFonts w:asciiTheme="minorEastAsia" w:hAnsiTheme="minorEastAsia" w:eastAsiaTheme="minorEastAsia" w:cstheme="minorEastAsia"/>
          <w:bCs/>
          <w:spacing w:val="10"/>
          <w:sz w:val="24"/>
        </w:rPr>
      </w:pPr>
      <w:r>
        <w:rPr>
          <w:rFonts w:hint="eastAsia" w:asciiTheme="minorEastAsia" w:hAnsiTheme="minorEastAsia" w:eastAsiaTheme="minorEastAsia" w:cstheme="minorEastAsia"/>
          <w:bCs/>
          <w:spacing w:val="10"/>
          <w:sz w:val="24"/>
        </w:rPr>
        <w:t>注：1、联合体协议书和投标登记申请表须各方联合体成员在相关资料上加盖公章并签字或盖章，其余投标登记资料由联合体牵头人单位盖章即可。2、招标文件获取时间自招标公告发布之日起不得少于5日。从发售招标文件之日起开始计算备标时间。如登记参加投标的申请人数量不足3人时，招标人在确认正式投标人之前，可以发出补充公告，适当延长招标文件获取时间。</w:t>
      </w:r>
    </w:p>
    <w:p>
      <w:pPr>
        <w:tabs>
          <w:tab w:val="left" w:pos="360"/>
          <w:tab w:val="left" w:pos="1080"/>
        </w:tabs>
        <w:spacing w:before="156" w:beforeLines="50" w:line="360" w:lineRule="auto"/>
        <w:ind w:firstLine="482" w:firstLineChars="200"/>
        <w:outlineLvl w:val="0"/>
        <w:rPr>
          <w:rFonts w:asciiTheme="minorEastAsia" w:hAnsiTheme="minorEastAsia" w:eastAsiaTheme="minorEastAsia" w:cstheme="minorEastAsia"/>
          <w:b/>
          <w:kern w:val="0"/>
          <w:sz w:val="24"/>
          <w:szCs w:val="24"/>
        </w:rPr>
      </w:pPr>
      <w:bookmarkStart w:id="5" w:name="_Toc28881_WPSOffice_Level1"/>
      <w:bookmarkStart w:id="6" w:name="_Toc24746"/>
      <w:r>
        <w:rPr>
          <w:rFonts w:hint="eastAsia" w:asciiTheme="minorEastAsia" w:hAnsiTheme="minorEastAsia" w:eastAsiaTheme="minorEastAsia" w:cstheme="minorEastAsia"/>
          <w:b/>
          <w:kern w:val="0"/>
          <w:sz w:val="24"/>
          <w:szCs w:val="24"/>
        </w:rPr>
        <w:t>五、发布公告日期、递交投标文件时间与开标时间</w:t>
      </w:r>
      <w:bookmarkEnd w:id="5"/>
      <w:bookmarkEnd w:id="6"/>
      <w:r>
        <w:rPr>
          <w:rFonts w:hint="eastAsia" w:asciiTheme="minorEastAsia" w:hAnsiTheme="minorEastAsia" w:eastAsiaTheme="minorEastAsia" w:cstheme="minorEastAsia"/>
          <w:b/>
          <w:kern w:val="0"/>
          <w:sz w:val="24"/>
          <w:szCs w:val="24"/>
        </w:rPr>
        <w:t>：</w:t>
      </w:r>
    </w:p>
    <w:p>
      <w:pPr>
        <w:spacing w:line="360" w:lineRule="auto"/>
        <w:ind w:firstLine="520" w:firstLineChars="200"/>
        <w:jc w:val="left"/>
        <w:rPr>
          <w:rFonts w:asciiTheme="minorEastAsia" w:hAnsiTheme="minorEastAsia" w:eastAsiaTheme="minorEastAsia" w:cstheme="minorEastAsia"/>
          <w:bCs/>
          <w:spacing w:val="10"/>
          <w:sz w:val="24"/>
          <w:szCs w:val="24"/>
        </w:rPr>
      </w:pPr>
      <w:r>
        <w:rPr>
          <w:rFonts w:hint="eastAsia" w:asciiTheme="minorEastAsia" w:hAnsiTheme="minorEastAsia" w:eastAsiaTheme="minorEastAsia" w:cstheme="minorEastAsia"/>
          <w:bCs/>
          <w:spacing w:val="10"/>
          <w:sz w:val="24"/>
          <w:szCs w:val="24"/>
        </w:rPr>
        <w:t>1.公告发布日期（含本日）2022年</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月</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日至2022年</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月</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日；</w:t>
      </w:r>
    </w:p>
    <w:p>
      <w:pPr>
        <w:spacing w:line="360" w:lineRule="auto"/>
        <w:ind w:firstLine="520" w:firstLineChars="200"/>
        <w:jc w:val="left"/>
        <w:rPr>
          <w:rFonts w:asciiTheme="minorEastAsia" w:hAnsiTheme="minorEastAsia" w:eastAsiaTheme="minorEastAsia" w:cstheme="minorEastAsia"/>
          <w:bCs/>
          <w:spacing w:val="10"/>
          <w:sz w:val="24"/>
          <w:szCs w:val="24"/>
        </w:rPr>
      </w:pPr>
      <w:r>
        <w:rPr>
          <w:rFonts w:hint="eastAsia" w:asciiTheme="minorEastAsia" w:hAnsiTheme="minorEastAsia" w:eastAsiaTheme="minorEastAsia" w:cstheme="minorEastAsia"/>
          <w:bCs/>
          <w:spacing w:val="10"/>
          <w:sz w:val="24"/>
          <w:szCs w:val="24"/>
        </w:rPr>
        <w:t>2.递交投标文件起始时间：2022年</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月</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日</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时</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分；</w:t>
      </w:r>
    </w:p>
    <w:p>
      <w:pPr>
        <w:spacing w:line="360" w:lineRule="auto"/>
        <w:ind w:firstLine="2280" w:firstLineChars="950"/>
        <w:jc w:val="left"/>
        <w:rPr>
          <w:rFonts w:asciiTheme="minorEastAsia" w:hAnsiTheme="minorEastAsia" w:eastAsiaTheme="minorEastAsia" w:cstheme="minorEastAsia"/>
          <w:bCs/>
          <w:spacing w:val="10"/>
          <w:sz w:val="24"/>
          <w:szCs w:val="24"/>
        </w:rPr>
      </w:pPr>
      <w:r>
        <w:rPr>
          <w:rFonts w:hint="eastAsia" w:asciiTheme="minorEastAsia" w:hAnsiTheme="minorEastAsia" w:eastAsiaTheme="minorEastAsia" w:cstheme="minorEastAsia"/>
          <w:sz w:val="24"/>
          <w:szCs w:val="24"/>
        </w:rPr>
        <w:t xml:space="preserve"> 截止时间</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Cs/>
          <w:spacing w:val="10"/>
          <w:sz w:val="24"/>
          <w:szCs w:val="24"/>
        </w:rPr>
        <w:t>2022年</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月</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日</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时</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分；</w:t>
      </w:r>
    </w:p>
    <w:p>
      <w:pPr>
        <w:spacing w:line="360" w:lineRule="auto"/>
        <w:ind w:firstLine="520" w:firstLineChars="200"/>
        <w:rPr>
          <w:rFonts w:asciiTheme="minorEastAsia" w:hAnsiTheme="minorEastAsia" w:eastAsiaTheme="minorEastAsia" w:cstheme="minorEastAsia"/>
          <w:bCs/>
          <w:spacing w:val="10"/>
          <w:sz w:val="24"/>
          <w:szCs w:val="24"/>
        </w:rPr>
      </w:pPr>
      <w:r>
        <w:rPr>
          <w:rFonts w:hint="eastAsia" w:asciiTheme="minorEastAsia" w:hAnsiTheme="minorEastAsia" w:eastAsiaTheme="minorEastAsia" w:cstheme="minorEastAsia"/>
          <w:bCs/>
          <w:spacing w:val="10"/>
          <w:sz w:val="24"/>
          <w:szCs w:val="24"/>
        </w:rPr>
        <w:t>3.开标时间2022年</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月</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日</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时</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分；</w:t>
      </w:r>
    </w:p>
    <w:p>
      <w:pPr>
        <w:spacing w:line="360" w:lineRule="auto"/>
        <w:ind w:firstLine="52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pacing w:val="10"/>
          <w:sz w:val="24"/>
          <w:szCs w:val="24"/>
        </w:rPr>
        <w:t>4.</w:t>
      </w:r>
      <w:r>
        <w:rPr>
          <w:rFonts w:hint="eastAsia" w:asciiTheme="minorEastAsia" w:hAnsiTheme="minorEastAsia" w:eastAsiaTheme="minorEastAsia" w:cstheme="minorEastAsia"/>
          <w:sz w:val="24"/>
        </w:rPr>
        <w:t>地点：广州公共资源交易中心（广州市天河区天润路333号）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开标室。</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rPr>
        <w:t>5. 逾期送达的或者未送达指定地点的投标文件，招标人不予受理。</w:t>
      </w:r>
    </w:p>
    <w:p>
      <w:pPr>
        <w:tabs>
          <w:tab w:val="left" w:pos="360"/>
          <w:tab w:val="left" w:pos="1080"/>
        </w:tabs>
        <w:spacing w:before="156" w:beforeLines="50" w:line="360" w:lineRule="auto"/>
        <w:ind w:firstLine="482" w:firstLineChars="200"/>
        <w:outlineLvl w:val="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六、投标注意事项</w:t>
      </w:r>
    </w:p>
    <w:p>
      <w:pPr>
        <w:spacing w:line="360" w:lineRule="auto"/>
        <w:ind w:firstLine="52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pacing w:val="10"/>
          <w:sz w:val="24"/>
        </w:rPr>
        <w:t>1.</w:t>
      </w:r>
      <w:r>
        <w:rPr>
          <w:rFonts w:hint="eastAsia" w:asciiTheme="minorEastAsia" w:hAnsiTheme="minorEastAsia" w:eastAsiaTheme="minorEastAsia" w:cstheme="minorEastAsia"/>
          <w:sz w:val="24"/>
          <w:szCs w:val="24"/>
        </w:rPr>
        <w:t xml:space="preserve"> 投标人若对招标文件有疑问，在招标文件《投标人须知》规定时间内以匿名方式在广州公共资源交易中心网（</w:t>
      </w:r>
      <w:r>
        <w:rPr>
          <w:rFonts w:hint="eastAsia" w:asciiTheme="minorEastAsia" w:hAnsiTheme="minorEastAsia" w:eastAsiaTheme="minorEastAsia" w:cstheme="minorEastAsia"/>
          <w:bCs/>
          <w:spacing w:val="10"/>
          <w:sz w:val="24"/>
          <w:szCs w:val="24"/>
        </w:rPr>
        <w:t>http：//www.gzzb.gd.cn</w:t>
      </w:r>
      <w:r>
        <w:rPr>
          <w:rFonts w:hint="eastAsia" w:asciiTheme="minorEastAsia" w:hAnsiTheme="minorEastAsia" w:eastAsiaTheme="minorEastAsia" w:cstheme="minorEastAsia"/>
          <w:sz w:val="24"/>
          <w:szCs w:val="24"/>
        </w:rPr>
        <w:t>）进行网上提问。招标人（或招标代理）将对投标人的问题统一做出澄清和解答，并发布在广州公共资源交易中心网。投标人应自行留意招标人（或招标代理）发布的招标文件澄清、修改或补充内容。否则，造成的一切后果由投标人自行承担。</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bCs/>
          <w:sz w:val="24"/>
          <w:szCs w:val="24"/>
        </w:rPr>
        <w:t>开标时要求投标人的企业法定代表人（联合体投标的指牵头人）或拟委派本项目的项目负责人作为委托代理人准时参加开标会,</w:t>
      </w:r>
      <w:r>
        <w:rPr>
          <w:rFonts w:hint="eastAsia" w:asciiTheme="minorEastAsia" w:hAnsiTheme="minorEastAsia" w:eastAsiaTheme="minorEastAsia" w:cstheme="minorEastAsia"/>
          <w:sz w:val="24"/>
          <w:szCs w:val="24"/>
        </w:rPr>
        <w:t>且需在开标截止时间前进场做签到工作,手持本人身份证原件</w:t>
      </w:r>
      <w:r>
        <w:rPr>
          <w:rFonts w:hint="eastAsia" w:asciiTheme="minorEastAsia" w:hAnsiTheme="minorEastAsia" w:eastAsiaTheme="minorEastAsia" w:cstheme="minorEastAsia"/>
          <w:bCs/>
          <w:sz w:val="24"/>
          <w:szCs w:val="24"/>
        </w:rPr>
        <w:t>、法定代表人身份证明书原件、法人授权委托证明书原件（如法定代表人出席开标会的，则无需提供）</w:t>
      </w:r>
      <w:r>
        <w:rPr>
          <w:rFonts w:hint="eastAsia" w:asciiTheme="minorEastAsia" w:hAnsiTheme="minorEastAsia" w:eastAsiaTheme="minorEastAsia" w:cstheme="minorEastAsia"/>
          <w:sz w:val="24"/>
          <w:szCs w:val="24"/>
        </w:rPr>
        <w:t>和投标保证金银行保函原件或投标保证保险保函原件</w:t>
      </w:r>
      <w:r>
        <w:rPr>
          <w:rFonts w:hint="eastAsia" w:asciiTheme="minorEastAsia" w:hAnsiTheme="minorEastAsia" w:eastAsiaTheme="minorEastAsia" w:cstheme="minorEastAsia"/>
          <w:bCs/>
          <w:spacing w:val="10"/>
          <w:sz w:val="24"/>
          <w:szCs w:val="24"/>
        </w:rPr>
        <w:t>（投标保证金如采用银行转账形式可不提供保函原件）</w:t>
      </w:r>
      <w:r>
        <w:rPr>
          <w:rFonts w:hint="eastAsia" w:asciiTheme="minorEastAsia" w:hAnsiTheme="minorEastAsia" w:eastAsiaTheme="minorEastAsia" w:cstheme="minorEastAsia"/>
          <w:sz w:val="24"/>
          <w:szCs w:val="24"/>
        </w:rPr>
        <w:t>。</w:t>
      </w:r>
    </w:p>
    <w:p>
      <w:pPr>
        <w:pStyle w:val="2"/>
        <w:spacing w:line="360" w:lineRule="auto"/>
        <w:ind w:left="0"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特别提醒：</w:t>
      </w:r>
    </w:p>
    <w:p>
      <w:pPr>
        <w:pStyle w:val="2"/>
        <w:spacing w:line="360" w:lineRule="auto"/>
        <w:ind w:left="0"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1、因近期疫情防控形势严峻，为保障项目招投标活动的有序开展，各相关单位应委托符合广州市疫情防控政策的人员参与投标相关活动。在进场前需严格遵守广州公共资源交易中心发布的相关防疫文件的要求（具体详见广州公共资源交易中心网站）。</w:t>
      </w:r>
    </w:p>
    <w:p>
      <w:pPr>
        <w:pStyle w:val="2"/>
        <w:spacing w:line="360" w:lineRule="auto"/>
        <w:ind w:left="0"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2、自本项目招标公告发出之日起至递交投标文件截止时间止，如广州市疫情防控政策有更新，按最新发布的疫情防控要求执行。若有疑问的，请拨打电话：020-28866000。</w:t>
      </w:r>
    </w:p>
    <w:p>
      <w:pPr>
        <w:tabs>
          <w:tab w:val="left" w:pos="360"/>
          <w:tab w:val="left" w:pos="1080"/>
        </w:tabs>
        <w:spacing w:before="156" w:beforeLines="50" w:line="360" w:lineRule="auto"/>
        <w:ind w:firstLine="482" w:firstLineChars="200"/>
        <w:outlineLvl w:val="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七、发布公告的媒介</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本次招标公告同时在</w:t>
      </w:r>
      <w:r>
        <w:rPr>
          <w:rFonts w:hint="eastAsia" w:asciiTheme="minorEastAsia" w:hAnsiTheme="minorEastAsia" w:eastAsiaTheme="minorEastAsia" w:cstheme="minorEastAsia"/>
          <w:sz w:val="24"/>
          <w:szCs w:val="24"/>
          <w:u w:val="single"/>
        </w:rPr>
        <w:t>广州公共资源交易中心网、广东省招标投标监管网</w:t>
      </w:r>
      <w:r>
        <w:rPr>
          <w:rFonts w:hint="eastAsia" w:asciiTheme="minorEastAsia" w:hAnsiTheme="minorEastAsia" w:eastAsiaTheme="minorEastAsia" w:cstheme="minorEastAsia"/>
          <w:sz w:val="24"/>
          <w:szCs w:val="24"/>
        </w:rPr>
        <w:t>上公布。本公告的修改、补充，在广州公共资源交易中心网站发布。本公告在各媒体发布的文本如有不同之处，以在广州公共资源交易中心网站发布的文本为准。</w:t>
      </w:r>
    </w:p>
    <w:p>
      <w:pPr>
        <w:tabs>
          <w:tab w:val="left" w:pos="360"/>
          <w:tab w:val="left" w:pos="1080"/>
        </w:tabs>
        <w:spacing w:before="156" w:beforeLines="50" w:line="360" w:lineRule="auto"/>
        <w:ind w:firstLine="482" w:firstLineChars="200"/>
        <w:outlineLvl w:val="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八、联系方式</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招标人：茂名市茂南区镇盛镇人民政府</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联系人：陈小姐</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联系电话：0668-2380280</w:t>
      </w:r>
    </w:p>
    <w:p>
      <w:pPr>
        <w:spacing w:line="360" w:lineRule="auto"/>
        <w:ind w:firstLine="480" w:firstLineChars="200"/>
        <w:rPr>
          <w:rFonts w:asciiTheme="minorEastAsia" w:hAnsiTheme="minorEastAsia" w:eastAsiaTheme="minorEastAsia" w:cstheme="minorEastAsia"/>
          <w:sz w:val="24"/>
          <w:szCs w:val="22"/>
        </w:rPr>
      </w:pP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招标代理：广东鼎建工程咨询监理有限公司</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地址：茂名市油城八路13号大院1号七楼705室</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联系人：梁小姐      电话：0668-2228822</w:t>
      </w:r>
    </w:p>
    <w:p>
      <w:pPr>
        <w:pStyle w:val="20"/>
        <w:tabs>
          <w:tab w:val="left" w:pos="961"/>
        </w:tabs>
        <w:spacing w:before="31" w:line="360" w:lineRule="auto"/>
        <w:ind w:left="420" w:leftChars="200" w:right="156" w:firstLine="0" w:firstLineChars="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茂名市茂南区镇盛镇人民政府</w:t>
      </w:r>
    </w:p>
    <w:p>
      <w:pPr>
        <w:spacing w:line="360" w:lineRule="auto"/>
        <w:ind w:firstLine="3120" w:firstLineChars="1300"/>
        <w:jc w:val="right"/>
        <w:rPr>
          <w:rFonts w:asciiTheme="minorEastAsia" w:hAnsiTheme="minorEastAsia" w:eastAsiaTheme="minorEastAsia" w:cstheme="minorEastAsia"/>
          <w:sz w:val="24"/>
          <w:szCs w:val="24"/>
        </w:rPr>
      </w:pPr>
    </w:p>
    <w:p>
      <w:pPr>
        <w:spacing w:line="360" w:lineRule="auto"/>
        <w:ind w:firstLine="3120" w:firstLineChars="130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2022年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kern w:val="0"/>
          <w:sz w:val="24"/>
          <w:szCs w:val="24"/>
        </w:rPr>
        <w:br w:type="page"/>
      </w:r>
    </w:p>
    <w:p>
      <w:pPr>
        <w:pStyle w:val="4"/>
        <w:tabs>
          <w:tab w:val="clear" w:pos="720"/>
        </w:tabs>
        <w:spacing w:before="0" w:after="0"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附件1</w:t>
      </w:r>
    </w:p>
    <w:p>
      <w:pPr>
        <w:pStyle w:val="4"/>
        <w:tabs>
          <w:tab w:val="clear" w:pos="720"/>
        </w:tabs>
        <w:spacing w:before="0" w:after="0" w:line="360" w:lineRule="auto"/>
        <w:ind w:left="602" w:hanging="602" w:hangingChars="20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Cs w:val="21"/>
        </w:rPr>
        <w:t>投标登记资料一览表</w:t>
      </w:r>
    </w:p>
    <w:p>
      <w:pPr>
        <w:pStyle w:val="5"/>
        <w:ind w:firstLine="0"/>
        <w:rPr>
          <w:rFonts w:ascii="宋体" w:hAnsi="宋体" w:cs="宋体"/>
          <w:szCs w:val="21"/>
        </w:rPr>
      </w:pPr>
      <w:r>
        <w:rPr>
          <w:rFonts w:hint="eastAsia" w:ascii="宋体" w:hAnsi="宋体" w:cs="宋体"/>
          <w:szCs w:val="21"/>
        </w:rPr>
        <w:t>项目名称：</w:t>
      </w:r>
      <w:r>
        <w:rPr>
          <w:rFonts w:ascii="宋体" w:hAnsi="宋体" w:cs="宋体"/>
          <w:szCs w:val="21"/>
        </w:rPr>
        <w:t xml:space="preserve"> </w:t>
      </w:r>
    </w:p>
    <w:p>
      <w:pPr>
        <w:pStyle w:val="5"/>
        <w:ind w:firstLine="0"/>
        <w:rPr>
          <w:rFonts w:ascii="宋体" w:hAnsi="宋体" w:cs="宋体"/>
          <w:szCs w:val="21"/>
        </w:rPr>
      </w:pPr>
      <w:r>
        <w:rPr>
          <w:rFonts w:hint="eastAsia" w:ascii="宋体" w:hAnsi="宋体" w:cs="宋体"/>
          <w:szCs w:val="21"/>
        </w:rPr>
        <w:t>投标申请人（盖章）：</w:t>
      </w:r>
    </w:p>
    <w:tbl>
      <w:tblPr>
        <w:tblStyle w:val="10"/>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170"/>
        <w:gridCol w:w="3126"/>
        <w:gridCol w:w="904"/>
        <w:gridCol w:w="1081"/>
        <w:gridCol w:w="517"/>
        <w:gridCol w:w="946"/>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blHeader/>
          <w:jc w:val="center"/>
        </w:trPr>
        <w:tc>
          <w:tcPr>
            <w:tcW w:w="9940" w:type="dxa"/>
            <w:gridSpan w:val="8"/>
            <w:tcBorders>
              <w:top w:val="double" w:color="auto" w:sz="4" w:space="0"/>
              <w:left w:val="double" w:color="auto" w:sz="4" w:space="0"/>
              <w:bottom w:val="nil"/>
              <w:right w:val="double" w:color="auto" w:sz="4" w:space="0"/>
            </w:tcBorders>
            <w:vAlign w:val="center"/>
          </w:tcPr>
          <w:p>
            <w:pPr>
              <w:snapToGrid w:val="0"/>
              <w:ind w:right="102"/>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blHeader/>
          <w:jc w:val="center"/>
        </w:trPr>
        <w:tc>
          <w:tcPr>
            <w:tcW w:w="2640" w:type="dxa"/>
            <w:gridSpan w:val="2"/>
            <w:tcBorders>
              <w:top w:val="nil"/>
              <w:left w:val="double" w:color="auto" w:sz="4" w:space="0"/>
              <w:bottom w:val="double" w:color="auto" w:sz="4" w:space="0"/>
              <w:right w:val="nil"/>
            </w:tcBorders>
            <w:vAlign w:val="center"/>
          </w:tcPr>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招标人或招标代理机构接收资料人员签名：</w:t>
            </w:r>
          </w:p>
        </w:tc>
        <w:tc>
          <w:tcPr>
            <w:tcW w:w="4030" w:type="dxa"/>
            <w:gridSpan w:val="2"/>
            <w:tcBorders>
              <w:top w:val="nil"/>
              <w:left w:val="nil"/>
              <w:bottom w:val="double" w:color="auto" w:sz="4" w:space="0"/>
              <w:right w:val="nil"/>
            </w:tcBorders>
            <w:vAlign w:val="center"/>
          </w:tcPr>
          <w:p>
            <w:pPr>
              <w:rPr>
                <w:rFonts w:asciiTheme="minorEastAsia" w:hAnsiTheme="minorEastAsia" w:eastAsiaTheme="minorEastAsia" w:cstheme="minorEastAsia"/>
                <w:b/>
                <w:bCs/>
                <w:szCs w:val="21"/>
              </w:rPr>
            </w:pPr>
          </w:p>
        </w:tc>
        <w:tc>
          <w:tcPr>
            <w:tcW w:w="1598" w:type="dxa"/>
            <w:gridSpan w:val="2"/>
            <w:tcBorders>
              <w:top w:val="nil"/>
              <w:left w:val="nil"/>
              <w:bottom w:val="double" w:color="auto" w:sz="4" w:space="0"/>
              <w:right w:val="nil"/>
            </w:tcBorders>
            <w:vAlign w:val="center"/>
          </w:tcPr>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委托代理人</w:t>
            </w: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签名：</w:t>
            </w:r>
          </w:p>
        </w:tc>
        <w:tc>
          <w:tcPr>
            <w:tcW w:w="1672" w:type="dxa"/>
            <w:gridSpan w:val="2"/>
            <w:tcBorders>
              <w:top w:val="nil"/>
              <w:left w:val="nil"/>
              <w:bottom w:val="double" w:color="auto" w:sz="4" w:space="0"/>
              <w:right w:val="double" w:color="auto" w:sz="4" w:space="0"/>
            </w:tcBorders>
            <w:vAlign w:val="center"/>
          </w:tcPr>
          <w:p>
            <w:pPr>
              <w:rPr>
                <w:rFonts w:asciiTheme="minorEastAsia" w:hAnsiTheme="minorEastAsia" w:eastAsiaTheme="minorEastAsia" w:cstheme="minorEastAsia"/>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blHeader/>
          <w:jc w:val="center"/>
        </w:trPr>
        <w:tc>
          <w:tcPr>
            <w:tcW w:w="470" w:type="dxa"/>
            <w:vMerge w:val="restart"/>
            <w:tcBorders>
              <w:top w:val="double" w:color="auto" w:sz="4" w:space="0"/>
              <w:left w:val="doub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5296" w:type="dxa"/>
            <w:gridSpan w:val="2"/>
            <w:vMerge w:val="restart"/>
            <w:tcBorders>
              <w:top w:val="doub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项目</w:t>
            </w:r>
          </w:p>
        </w:tc>
        <w:tc>
          <w:tcPr>
            <w:tcW w:w="904" w:type="dxa"/>
            <w:vMerge w:val="restart"/>
            <w:tcBorders>
              <w:top w:val="doub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内页码</w:t>
            </w:r>
          </w:p>
        </w:tc>
        <w:tc>
          <w:tcPr>
            <w:tcW w:w="1081" w:type="dxa"/>
            <w:vMerge w:val="restart"/>
            <w:tcBorders>
              <w:top w:val="doub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投标登记提交资料要求</w:t>
            </w:r>
          </w:p>
        </w:tc>
        <w:tc>
          <w:tcPr>
            <w:tcW w:w="1463" w:type="dxa"/>
            <w:gridSpan w:val="2"/>
            <w:tcBorders>
              <w:top w:val="doub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审核情况</w:t>
            </w:r>
          </w:p>
        </w:tc>
        <w:tc>
          <w:tcPr>
            <w:tcW w:w="726" w:type="dxa"/>
            <w:vMerge w:val="restart"/>
            <w:tcBorders>
              <w:top w:val="double" w:color="auto" w:sz="4" w:space="0"/>
              <w:right w:val="doub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blHeader/>
          <w:jc w:val="center"/>
        </w:trPr>
        <w:tc>
          <w:tcPr>
            <w:tcW w:w="470" w:type="dxa"/>
            <w:vMerge w:val="continue"/>
            <w:tcBorders>
              <w:left w:val="double" w:color="auto" w:sz="4" w:space="0"/>
            </w:tcBorders>
            <w:vAlign w:val="center"/>
          </w:tcPr>
          <w:p>
            <w:pPr>
              <w:jc w:val="center"/>
              <w:rPr>
                <w:rFonts w:asciiTheme="minorEastAsia" w:hAnsiTheme="minorEastAsia" w:eastAsiaTheme="minorEastAsia" w:cstheme="minorEastAsia"/>
                <w:szCs w:val="21"/>
              </w:rPr>
            </w:pPr>
          </w:p>
        </w:tc>
        <w:tc>
          <w:tcPr>
            <w:tcW w:w="5296" w:type="dxa"/>
            <w:gridSpan w:val="2"/>
            <w:vMerge w:val="continue"/>
            <w:vAlign w:val="center"/>
          </w:tcPr>
          <w:p>
            <w:pPr>
              <w:jc w:val="center"/>
              <w:rPr>
                <w:rFonts w:asciiTheme="minorEastAsia" w:hAnsiTheme="minorEastAsia" w:eastAsiaTheme="minorEastAsia" w:cstheme="minorEastAsia"/>
                <w:szCs w:val="21"/>
              </w:rPr>
            </w:pPr>
          </w:p>
        </w:tc>
        <w:tc>
          <w:tcPr>
            <w:tcW w:w="904" w:type="dxa"/>
            <w:vMerge w:val="continue"/>
            <w:vAlign w:val="center"/>
          </w:tcPr>
          <w:p>
            <w:pPr>
              <w:jc w:val="center"/>
              <w:rPr>
                <w:rFonts w:asciiTheme="minorEastAsia" w:hAnsiTheme="minorEastAsia" w:eastAsiaTheme="minorEastAsia" w:cstheme="minorEastAsia"/>
                <w:szCs w:val="21"/>
              </w:rPr>
            </w:pPr>
          </w:p>
        </w:tc>
        <w:tc>
          <w:tcPr>
            <w:tcW w:w="1081" w:type="dxa"/>
            <w:vMerge w:val="continue"/>
            <w:vAlign w:val="center"/>
          </w:tcPr>
          <w:p>
            <w:pPr>
              <w:jc w:val="center"/>
              <w:rPr>
                <w:rFonts w:asciiTheme="minorEastAsia" w:hAnsiTheme="minorEastAsia" w:eastAsiaTheme="minorEastAsia" w:cstheme="minorEastAsia"/>
                <w:szCs w:val="21"/>
              </w:rPr>
            </w:pPr>
          </w:p>
        </w:tc>
        <w:tc>
          <w:tcPr>
            <w:tcW w:w="1463" w:type="dxa"/>
            <w:gridSpan w:val="2"/>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（此栏不需申请人填写）</w:t>
            </w:r>
          </w:p>
        </w:tc>
        <w:tc>
          <w:tcPr>
            <w:tcW w:w="726" w:type="dxa"/>
            <w:vMerge w:val="continue"/>
            <w:tcBorders>
              <w:right w:val="double" w:color="auto" w:sz="4" w:space="0"/>
            </w:tcBorders>
            <w:vAlign w:val="center"/>
          </w:tcPr>
          <w:p>
            <w:pPr>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470" w:type="dxa"/>
            <w:tcBorders>
              <w:left w:val="double" w:color="auto" w:sz="4" w:space="0"/>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5296" w:type="dxa"/>
            <w:gridSpan w:val="2"/>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投标登记申请表（不用装订）；</w:t>
            </w:r>
          </w:p>
        </w:tc>
        <w:tc>
          <w:tcPr>
            <w:tcW w:w="904" w:type="dxa"/>
            <w:vAlign w:val="center"/>
          </w:tcPr>
          <w:p>
            <w:pPr>
              <w:ind w:left="2" w:leftChars="-5" w:hanging="12" w:hangingChars="6"/>
              <w:rPr>
                <w:rFonts w:asciiTheme="minorEastAsia" w:hAnsiTheme="minorEastAsia" w:eastAsiaTheme="minorEastAsia" w:cstheme="minorEastAsia"/>
                <w:szCs w:val="21"/>
              </w:rPr>
            </w:pPr>
          </w:p>
        </w:tc>
        <w:tc>
          <w:tcPr>
            <w:tcW w:w="1081"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w:t>
            </w:r>
          </w:p>
        </w:tc>
        <w:tc>
          <w:tcPr>
            <w:tcW w:w="1463" w:type="dxa"/>
            <w:gridSpan w:val="2"/>
            <w:vAlign w:val="center"/>
          </w:tcPr>
          <w:p>
            <w:pPr>
              <w:rPr>
                <w:rFonts w:asciiTheme="minorEastAsia" w:hAnsiTheme="minorEastAsia" w:eastAsiaTheme="minorEastAsia" w:cstheme="minorEastAsia"/>
                <w:szCs w:val="21"/>
              </w:rPr>
            </w:pPr>
          </w:p>
        </w:tc>
        <w:tc>
          <w:tcPr>
            <w:tcW w:w="726" w:type="dxa"/>
            <w:tcBorders>
              <w:right w:val="double" w:color="auto" w:sz="4" w:space="0"/>
            </w:tcBorders>
            <w:vAlign w:val="center"/>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470" w:type="dxa"/>
            <w:tcBorders>
              <w:left w:val="double" w:color="auto" w:sz="4" w:space="0"/>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5296" w:type="dxa"/>
            <w:gridSpan w:val="2"/>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联合体协议书（如有）；</w:t>
            </w:r>
          </w:p>
        </w:tc>
        <w:tc>
          <w:tcPr>
            <w:tcW w:w="904" w:type="dxa"/>
            <w:vAlign w:val="center"/>
          </w:tcPr>
          <w:p>
            <w:pPr>
              <w:ind w:left="2" w:leftChars="-5" w:hanging="12" w:hangingChars="6"/>
              <w:rPr>
                <w:rFonts w:asciiTheme="minorEastAsia" w:hAnsiTheme="minorEastAsia" w:eastAsiaTheme="minorEastAsia" w:cstheme="minorEastAsia"/>
                <w:szCs w:val="21"/>
              </w:rPr>
            </w:pPr>
          </w:p>
        </w:tc>
        <w:tc>
          <w:tcPr>
            <w:tcW w:w="1081"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w:t>
            </w:r>
          </w:p>
        </w:tc>
        <w:tc>
          <w:tcPr>
            <w:tcW w:w="1463" w:type="dxa"/>
            <w:gridSpan w:val="2"/>
            <w:vAlign w:val="center"/>
          </w:tcPr>
          <w:p>
            <w:pPr>
              <w:rPr>
                <w:rFonts w:asciiTheme="minorEastAsia" w:hAnsiTheme="minorEastAsia" w:eastAsiaTheme="minorEastAsia" w:cstheme="minorEastAsia"/>
                <w:szCs w:val="21"/>
              </w:rPr>
            </w:pPr>
          </w:p>
        </w:tc>
        <w:tc>
          <w:tcPr>
            <w:tcW w:w="726" w:type="dxa"/>
            <w:tcBorders>
              <w:right w:val="double" w:color="auto" w:sz="4" w:space="0"/>
            </w:tcBorders>
            <w:vAlign w:val="center"/>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470" w:type="dxa"/>
            <w:tcBorders>
              <w:left w:val="double" w:color="auto" w:sz="4" w:space="0"/>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5296" w:type="dxa"/>
            <w:gridSpan w:val="2"/>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企业法定代表人证明书、法定代表人授权委托证明书（进行投标登记时，法定代表人须授权委托本项目的项目负责人及设计负责人作为代理人）、投标登记代表本人身份证；</w:t>
            </w:r>
          </w:p>
        </w:tc>
        <w:tc>
          <w:tcPr>
            <w:tcW w:w="904" w:type="dxa"/>
            <w:vAlign w:val="center"/>
          </w:tcPr>
          <w:p>
            <w:pPr>
              <w:rPr>
                <w:rFonts w:asciiTheme="minorEastAsia" w:hAnsiTheme="minorEastAsia" w:eastAsiaTheme="minorEastAsia" w:cstheme="minorEastAsia"/>
                <w:szCs w:val="21"/>
              </w:rPr>
            </w:pPr>
          </w:p>
        </w:tc>
        <w:tc>
          <w:tcPr>
            <w:tcW w:w="1081"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w:t>
            </w:r>
          </w:p>
        </w:tc>
        <w:tc>
          <w:tcPr>
            <w:tcW w:w="1463" w:type="dxa"/>
            <w:gridSpan w:val="2"/>
            <w:vAlign w:val="center"/>
          </w:tcPr>
          <w:p>
            <w:pPr>
              <w:rPr>
                <w:rFonts w:asciiTheme="minorEastAsia" w:hAnsiTheme="minorEastAsia" w:eastAsiaTheme="minorEastAsia" w:cstheme="minorEastAsia"/>
                <w:szCs w:val="21"/>
              </w:rPr>
            </w:pPr>
          </w:p>
        </w:tc>
        <w:tc>
          <w:tcPr>
            <w:tcW w:w="726" w:type="dxa"/>
            <w:tcBorders>
              <w:right w:val="double" w:color="auto" w:sz="4" w:space="0"/>
            </w:tcBorders>
            <w:vAlign w:val="center"/>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70" w:type="dxa"/>
            <w:tcBorders>
              <w:left w:val="double" w:color="auto" w:sz="4" w:space="0"/>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5296" w:type="dxa"/>
            <w:gridSpan w:val="2"/>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企业营业执照副本复印件或带有二维码的证书副本的彩色打印件；</w:t>
            </w:r>
          </w:p>
        </w:tc>
        <w:tc>
          <w:tcPr>
            <w:tcW w:w="904" w:type="dxa"/>
            <w:vAlign w:val="center"/>
          </w:tcPr>
          <w:p>
            <w:pPr>
              <w:rPr>
                <w:rFonts w:asciiTheme="minorEastAsia" w:hAnsiTheme="minorEastAsia" w:eastAsiaTheme="minorEastAsia" w:cstheme="minorEastAsia"/>
                <w:szCs w:val="21"/>
              </w:rPr>
            </w:pPr>
          </w:p>
        </w:tc>
        <w:tc>
          <w:tcPr>
            <w:tcW w:w="1081"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原件核查</w:t>
            </w:r>
          </w:p>
        </w:tc>
        <w:tc>
          <w:tcPr>
            <w:tcW w:w="1463" w:type="dxa"/>
            <w:gridSpan w:val="2"/>
            <w:vAlign w:val="center"/>
          </w:tcPr>
          <w:p>
            <w:pPr>
              <w:rPr>
                <w:rFonts w:asciiTheme="minorEastAsia" w:hAnsiTheme="minorEastAsia" w:eastAsiaTheme="minorEastAsia" w:cstheme="minorEastAsia"/>
                <w:szCs w:val="21"/>
              </w:rPr>
            </w:pPr>
          </w:p>
        </w:tc>
        <w:tc>
          <w:tcPr>
            <w:tcW w:w="726" w:type="dxa"/>
            <w:tcBorders>
              <w:right w:val="double" w:color="auto" w:sz="4" w:space="0"/>
            </w:tcBorders>
            <w:vAlign w:val="center"/>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470" w:type="dxa"/>
            <w:tcBorders>
              <w:left w:val="double" w:color="auto" w:sz="4" w:space="0"/>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5296" w:type="dxa"/>
            <w:gridSpan w:val="2"/>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企业资质证书副本复印件或电子证书打印件；</w:t>
            </w:r>
          </w:p>
        </w:tc>
        <w:tc>
          <w:tcPr>
            <w:tcW w:w="904" w:type="dxa"/>
            <w:vAlign w:val="center"/>
          </w:tcPr>
          <w:p>
            <w:pPr>
              <w:rPr>
                <w:rFonts w:asciiTheme="minorEastAsia" w:hAnsiTheme="minorEastAsia" w:eastAsiaTheme="minorEastAsia" w:cstheme="minorEastAsia"/>
                <w:szCs w:val="21"/>
              </w:rPr>
            </w:pPr>
          </w:p>
        </w:tc>
        <w:tc>
          <w:tcPr>
            <w:tcW w:w="1081"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原件核查</w:t>
            </w:r>
          </w:p>
        </w:tc>
        <w:tc>
          <w:tcPr>
            <w:tcW w:w="1463" w:type="dxa"/>
            <w:gridSpan w:val="2"/>
            <w:vAlign w:val="center"/>
          </w:tcPr>
          <w:p>
            <w:pPr>
              <w:rPr>
                <w:rFonts w:asciiTheme="minorEastAsia" w:hAnsiTheme="minorEastAsia" w:eastAsiaTheme="minorEastAsia" w:cstheme="minorEastAsia"/>
                <w:szCs w:val="21"/>
              </w:rPr>
            </w:pPr>
          </w:p>
        </w:tc>
        <w:tc>
          <w:tcPr>
            <w:tcW w:w="726" w:type="dxa"/>
            <w:tcBorders>
              <w:right w:val="double" w:color="auto" w:sz="4" w:space="0"/>
            </w:tcBorders>
            <w:vAlign w:val="center"/>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70" w:type="dxa"/>
            <w:tcBorders>
              <w:left w:val="double" w:color="auto" w:sz="4" w:space="0"/>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5296" w:type="dxa"/>
            <w:gridSpan w:val="2"/>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建设行政主管部门颁发的安全生产许可证复印件或电子证书打印件；</w:t>
            </w:r>
          </w:p>
        </w:tc>
        <w:tc>
          <w:tcPr>
            <w:tcW w:w="904" w:type="dxa"/>
            <w:vAlign w:val="center"/>
          </w:tcPr>
          <w:p>
            <w:pPr>
              <w:rPr>
                <w:rFonts w:asciiTheme="minorEastAsia" w:hAnsiTheme="minorEastAsia" w:eastAsiaTheme="minorEastAsia" w:cstheme="minorEastAsia"/>
                <w:szCs w:val="21"/>
              </w:rPr>
            </w:pPr>
          </w:p>
        </w:tc>
        <w:tc>
          <w:tcPr>
            <w:tcW w:w="1081"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原件核查</w:t>
            </w:r>
          </w:p>
        </w:tc>
        <w:tc>
          <w:tcPr>
            <w:tcW w:w="1463" w:type="dxa"/>
            <w:gridSpan w:val="2"/>
            <w:vAlign w:val="center"/>
          </w:tcPr>
          <w:p>
            <w:pPr>
              <w:rPr>
                <w:rFonts w:asciiTheme="minorEastAsia" w:hAnsiTheme="minorEastAsia" w:eastAsiaTheme="minorEastAsia" w:cstheme="minorEastAsia"/>
                <w:szCs w:val="21"/>
              </w:rPr>
            </w:pPr>
          </w:p>
        </w:tc>
        <w:tc>
          <w:tcPr>
            <w:tcW w:w="726" w:type="dxa"/>
            <w:tcBorders>
              <w:right w:val="double" w:color="auto" w:sz="4" w:space="0"/>
            </w:tcBorders>
            <w:vAlign w:val="center"/>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470" w:type="dxa"/>
            <w:tcBorders>
              <w:left w:val="double" w:color="auto" w:sz="4" w:space="0"/>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5296" w:type="dxa"/>
            <w:gridSpan w:val="2"/>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拟任本工程的项目负责人建造师注册证书、</w:t>
            </w:r>
            <w:r>
              <w:rPr>
                <w:rFonts w:hint="eastAsia" w:asciiTheme="minorEastAsia" w:hAnsiTheme="minorEastAsia" w:eastAsiaTheme="minorEastAsia" w:cstheme="minorEastAsia"/>
              </w:rPr>
              <w:t>安全生产考核合格证书（B证）、</w:t>
            </w:r>
            <w:r>
              <w:rPr>
                <w:rFonts w:hint="eastAsia" w:asciiTheme="minorEastAsia" w:hAnsiTheme="minorEastAsia" w:eastAsiaTheme="minorEastAsia" w:cstheme="minorEastAsia"/>
                <w:szCs w:val="21"/>
              </w:rPr>
              <w:t xml:space="preserve">身份证复印件； </w:t>
            </w:r>
          </w:p>
        </w:tc>
        <w:tc>
          <w:tcPr>
            <w:tcW w:w="904" w:type="dxa"/>
            <w:vAlign w:val="center"/>
          </w:tcPr>
          <w:p>
            <w:pPr>
              <w:rPr>
                <w:rFonts w:asciiTheme="minorEastAsia" w:hAnsiTheme="minorEastAsia" w:eastAsiaTheme="minorEastAsia" w:cstheme="minorEastAsia"/>
                <w:szCs w:val="21"/>
              </w:rPr>
            </w:pPr>
          </w:p>
        </w:tc>
        <w:tc>
          <w:tcPr>
            <w:tcW w:w="1081"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原件核查</w:t>
            </w:r>
          </w:p>
        </w:tc>
        <w:tc>
          <w:tcPr>
            <w:tcW w:w="1463" w:type="dxa"/>
            <w:gridSpan w:val="2"/>
            <w:vAlign w:val="center"/>
          </w:tcPr>
          <w:p>
            <w:pPr>
              <w:rPr>
                <w:rFonts w:asciiTheme="minorEastAsia" w:hAnsiTheme="minorEastAsia" w:eastAsiaTheme="minorEastAsia" w:cstheme="minorEastAsia"/>
                <w:szCs w:val="21"/>
              </w:rPr>
            </w:pPr>
          </w:p>
        </w:tc>
        <w:tc>
          <w:tcPr>
            <w:tcW w:w="726" w:type="dxa"/>
            <w:tcBorders>
              <w:right w:val="double" w:color="auto" w:sz="4" w:space="0"/>
            </w:tcBorders>
            <w:vAlign w:val="center"/>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470" w:type="dxa"/>
            <w:tcBorders>
              <w:left w:val="double" w:color="auto" w:sz="4" w:space="0"/>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5296" w:type="dxa"/>
            <w:gridSpan w:val="2"/>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拟任本工程的设计负责人职称证书</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 xml:space="preserve">身份证复印件； </w:t>
            </w:r>
          </w:p>
        </w:tc>
        <w:tc>
          <w:tcPr>
            <w:tcW w:w="904" w:type="dxa"/>
            <w:vAlign w:val="center"/>
          </w:tcPr>
          <w:p>
            <w:pPr>
              <w:rPr>
                <w:rFonts w:asciiTheme="minorEastAsia" w:hAnsiTheme="minorEastAsia" w:eastAsiaTheme="minorEastAsia" w:cstheme="minorEastAsia"/>
                <w:szCs w:val="21"/>
              </w:rPr>
            </w:pPr>
          </w:p>
        </w:tc>
        <w:tc>
          <w:tcPr>
            <w:tcW w:w="1081"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原件核查</w:t>
            </w:r>
          </w:p>
        </w:tc>
        <w:tc>
          <w:tcPr>
            <w:tcW w:w="1463" w:type="dxa"/>
            <w:gridSpan w:val="2"/>
            <w:vAlign w:val="center"/>
          </w:tcPr>
          <w:p>
            <w:pPr>
              <w:rPr>
                <w:rFonts w:asciiTheme="minorEastAsia" w:hAnsiTheme="minorEastAsia" w:eastAsiaTheme="minorEastAsia" w:cstheme="minorEastAsia"/>
                <w:szCs w:val="21"/>
              </w:rPr>
            </w:pPr>
          </w:p>
        </w:tc>
        <w:tc>
          <w:tcPr>
            <w:tcW w:w="726" w:type="dxa"/>
            <w:tcBorders>
              <w:right w:val="double" w:color="auto" w:sz="4" w:space="0"/>
            </w:tcBorders>
            <w:vAlign w:val="center"/>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470" w:type="dxa"/>
            <w:tcBorders>
              <w:left w:val="double" w:color="auto" w:sz="4" w:space="0"/>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5296" w:type="dxa"/>
            <w:gridSpan w:val="2"/>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拟任本工程的施工技术负责人职称证书</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身份证复印件；</w:t>
            </w:r>
          </w:p>
        </w:tc>
        <w:tc>
          <w:tcPr>
            <w:tcW w:w="904" w:type="dxa"/>
            <w:vAlign w:val="center"/>
          </w:tcPr>
          <w:p>
            <w:pPr>
              <w:rPr>
                <w:rFonts w:asciiTheme="minorEastAsia" w:hAnsiTheme="minorEastAsia" w:eastAsiaTheme="minorEastAsia" w:cstheme="minorEastAsia"/>
                <w:szCs w:val="21"/>
              </w:rPr>
            </w:pPr>
          </w:p>
        </w:tc>
        <w:tc>
          <w:tcPr>
            <w:tcW w:w="1081"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原件核查</w:t>
            </w:r>
          </w:p>
        </w:tc>
        <w:tc>
          <w:tcPr>
            <w:tcW w:w="1463" w:type="dxa"/>
            <w:gridSpan w:val="2"/>
            <w:vAlign w:val="center"/>
          </w:tcPr>
          <w:p>
            <w:pPr>
              <w:rPr>
                <w:rFonts w:asciiTheme="minorEastAsia" w:hAnsiTheme="minorEastAsia" w:eastAsiaTheme="minorEastAsia" w:cstheme="minorEastAsia"/>
                <w:szCs w:val="21"/>
              </w:rPr>
            </w:pPr>
          </w:p>
        </w:tc>
        <w:tc>
          <w:tcPr>
            <w:tcW w:w="726" w:type="dxa"/>
            <w:tcBorders>
              <w:right w:val="double" w:color="auto" w:sz="4" w:space="0"/>
            </w:tcBorders>
            <w:vAlign w:val="center"/>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470" w:type="dxa"/>
            <w:tcBorders>
              <w:left w:val="double" w:color="auto" w:sz="4" w:space="0"/>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5296" w:type="dxa"/>
            <w:gridSpan w:val="2"/>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拟任本工程的安全负责人的安全生产考核合格证（C证）复印件、身份证复印件；</w:t>
            </w:r>
          </w:p>
        </w:tc>
        <w:tc>
          <w:tcPr>
            <w:tcW w:w="904" w:type="dxa"/>
            <w:vAlign w:val="center"/>
          </w:tcPr>
          <w:p>
            <w:pPr>
              <w:rPr>
                <w:rFonts w:asciiTheme="minorEastAsia" w:hAnsiTheme="minorEastAsia" w:eastAsiaTheme="minorEastAsia" w:cstheme="minorEastAsia"/>
                <w:szCs w:val="21"/>
              </w:rPr>
            </w:pPr>
          </w:p>
        </w:tc>
        <w:tc>
          <w:tcPr>
            <w:tcW w:w="1081"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原件核查</w:t>
            </w:r>
          </w:p>
        </w:tc>
        <w:tc>
          <w:tcPr>
            <w:tcW w:w="1463" w:type="dxa"/>
            <w:gridSpan w:val="2"/>
            <w:vAlign w:val="center"/>
          </w:tcPr>
          <w:p>
            <w:pPr>
              <w:rPr>
                <w:rFonts w:asciiTheme="minorEastAsia" w:hAnsiTheme="minorEastAsia" w:eastAsiaTheme="minorEastAsia" w:cstheme="minorEastAsia"/>
                <w:szCs w:val="21"/>
              </w:rPr>
            </w:pPr>
          </w:p>
        </w:tc>
        <w:tc>
          <w:tcPr>
            <w:tcW w:w="726" w:type="dxa"/>
            <w:tcBorders>
              <w:right w:val="double" w:color="auto" w:sz="4" w:space="0"/>
            </w:tcBorders>
            <w:vAlign w:val="center"/>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470" w:type="dxa"/>
            <w:tcBorders>
              <w:left w:val="double" w:color="auto" w:sz="4" w:space="0"/>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5296" w:type="dxa"/>
            <w:gridSpan w:val="2"/>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拟任本工程的质量负责人的岗位证书复印件、身份证复印件；</w:t>
            </w:r>
          </w:p>
        </w:tc>
        <w:tc>
          <w:tcPr>
            <w:tcW w:w="904" w:type="dxa"/>
            <w:vAlign w:val="center"/>
          </w:tcPr>
          <w:p>
            <w:pPr>
              <w:rPr>
                <w:rFonts w:asciiTheme="minorEastAsia" w:hAnsiTheme="minorEastAsia" w:eastAsiaTheme="minorEastAsia" w:cstheme="minorEastAsia"/>
                <w:szCs w:val="21"/>
              </w:rPr>
            </w:pPr>
          </w:p>
        </w:tc>
        <w:tc>
          <w:tcPr>
            <w:tcW w:w="1081"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原件核查</w:t>
            </w:r>
          </w:p>
        </w:tc>
        <w:tc>
          <w:tcPr>
            <w:tcW w:w="1463" w:type="dxa"/>
            <w:gridSpan w:val="2"/>
            <w:vAlign w:val="center"/>
          </w:tcPr>
          <w:p>
            <w:pPr>
              <w:rPr>
                <w:rFonts w:asciiTheme="minorEastAsia" w:hAnsiTheme="minorEastAsia" w:eastAsiaTheme="minorEastAsia" w:cstheme="minorEastAsia"/>
                <w:szCs w:val="21"/>
              </w:rPr>
            </w:pPr>
          </w:p>
        </w:tc>
        <w:tc>
          <w:tcPr>
            <w:tcW w:w="726" w:type="dxa"/>
            <w:tcBorders>
              <w:right w:val="double" w:color="auto" w:sz="4" w:space="0"/>
            </w:tcBorders>
            <w:vAlign w:val="center"/>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70" w:type="dxa"/>
            <w:tcBorders>
              <w:left w:val="double" w:color="auto" w:sz="4" w:space="0"/>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5296" w:type="dxa"/>
            <w:gridSpan w:val="2"/>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拟任本工程财务负责人的身份证复印件。</w:t>
            </w:r>
          </w:p>
        </w:tc>
        <w:tc>
          <w:tcPr>
            <w:tcW w:w="904" w:type="dxa"/>
            <w:vAlign w:val="center"/>
          </w:tcPr>
          <w:p>
            <w:pPr>
              <w:rPr>
                <w:rFonts w:asciiTheme="minorEastAsia" w:hAnsiTheme="minorEastAsia" w:eastAsiaTheme="minorEastAsia" w:cstheme="minorEastAsia"/>
                <w:szCs w:val="21"/>
              </w:rPr>
            </w:pPr>
          </w:p>
        </w:tc>
        <w:tc>
          <w:tcPr>
            <w:tcW w:w="1081"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原件核查</w:t>
            </w:r>
          </w:p>
        </w:tc>
        <w:tc>
          <w:tcPr>
            <w:tcW w:w="1463" w:type="dxa"/>
            <w:gridSpan w:val="2"/>
            <w:vAlign w:val="center"/>
          </w:tcPr>
          <w:p>
            <w:pPr>
              <w:rPr>
                <w:rFonts w:asciiTheme="minorEastAsia" w:hAnsiTheme="minorEastAsia" w:eastAsiaTheme="minorEastAsia" w:cstheme="minorEastAsia"/>
                <w:szCs w:val="21"/>
              </w:rPr>
            </w:pPr>
          </w:p>
        </w:tc>
        <w:tc>
          <w:tcPr>
            <w:tcW w:w="726" w:type="dxa"/>
            <w:tcBorders>
              <w:right w:val="double" w:color="auto" w:sz="4" w:space="0"/>
            </w:tcBorders>
            <w:vAlign w:val="center"/>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470" w:type="dxa"/>
            <w:tcBorders>
              <w:left w:val="double" w:color="auto" w:sz="4" w:space="0"/>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5296" w:type="dxa"/>
            <w:gridSpan w:val="2"/>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上述人员自2022年8月至2022年10月的有效社保证明材料复印件。</w:t>
            </w:r>
          </w:p>
        </w:tc>
        <w:tc>
          <w:tcPr>
            <w:tcW w:w="904" w:type="dxa"/>
            <w:vAlign w:val="center"/>
          </w:tcPr>
          <w:p>
            <w:pPr>
              <w:rPr>
                <w:rFonts w:asciiTheme="minorEastAsia" w:hAnsiTheme="minorEastAsia" w:eastAsiaTheme="minorEastAsia" w:cstheme="minorEastAsia"/>
                <w:szCs w:val="21"/>
              </w:rPr>
            </w:pPr>
          </w:p>
        </w:tc>
        <w:tc>
          <w:tcPr>
            <w:tcW w:w="1081"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原件核查</w:t>
            </w:r>
          </w:p>
        </w:tc>
        <w:tc>
          <w:tcPr>
            <w:tcW w:w="1463" w:type="dxa"/>
            <w:gridSpan w:val="2"/>
            <w:vAlign w:val="center"/>
          </w:tcPr>
          <w:p>
            <w:pPr>
              <w:ind w:left="-420" w:leftChars="-200"/>
              <w:rPr>
                <w:rFonts w:asciiTheme="minorEastAsia" w:hAnsiTheme="minorEastAsia" w:eastAsiaTheme="minorEastAsia" w:cstheme="minorEastAsia"/>
                <w:szCs w:val="21"/>
              </w:rPr>
            </w:pPr>
          </w:p>
        </w:tc>
        <w:tc>
          <w:tcPr>
            <w:tcW w:w="726" w:type="dxa"/>
            <w:tcBorders>
              <w:right w:val="double" w:color="auto" w:sz="4" w:space="0"/>
            </w:tcBorders>
            <w:vAlign w:val="center"/>
          </w:tcPr>
          <w:p>
            <w:pPr>
              <w:rPr>
                <w:rFonts w:asciiTheme="minorEastAsia" w:hAnsiTheme="minorEastAsia" w:eastAsiaTheme="minorEastAsia" w:cstheme="minorEastAsia"/>
                <w:szCs w:val="21"/>
              </w:rPr>
            </w:pPr>
          </w:p>
        </w:tc>
      </w:tr>
    </w:tbl>
    <w:p>
      <w:pPr>
        <w:widowControl/>
        <w:spacing w:before="156" w:beforeLines="5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 1、本表一式两份，一份附于投标登记资料内首页，作为投标登记资料目录，另一份交回投标申请人代表。 两份表格中每页的“审核确认”栏均需双方签署。</w:t>
      </w:r>
    </w:p>
    <w:p>
      <w:pPr>
        <w:widowControl/>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2、本表原件审核情况栏及备注栏须留空，由招标人或招标代理机构收资料人员审核后填写。</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3、本表中有修改情况，须经招标人或招标代理机构接收资料人员和投标单位代表共同签署。</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br w:type="page"/>
      </w:r>
    </w:p>
    <w:p>
      <w:pPr>
        <w:pStyle w:val="2"/>
        <w:spacing w:line="360" w:lineRule="auto"/>
        <w:ind w:left="0" w:firstLine="0"/>
        <w:rPr>
          <w:rFonts w:asciiTheme="minorEastAsia" w:hAnsiTheme="minorEastAsia" w:eastAsiaTheme="minorEastAsia" w:cstheme="minorEastAsia"/>
          <w:b/>
          <w:bCs/>
          <w:sz w:val="28"/>
          <w:szCs w:val="21"/>
        </w:rPr>
      </w:pPr>
      <w:r>
        <w:rPr>
          <w:rFonts w:hint="eastAsia" w:asciiTheme="minorEastAsia" w:hAnsiTheme="minorEastAsia" w:eastAsiaTheme="minorEastAsia" w:cstheme="minorEastAsia"/>
          <w:b/>
          <w:bCs/>
          <w:sz w:val="28"/>
          <w:szCs w:val="21"/>
        </w:rPr>
        <w:t>附件2</w:t>
      </w:r>
    </w:p>
    <w:p>
      <w:p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u w:val="single"/>
        </w:rPr>
        <w:t>广东省茂名市茂南区农村人居环境整治工程及广东省茂名市茂南区乡村振兴综合利用项目（2022年度镇盛镇）EPC（二期）——广东省茂名市茂南区乡村振兴综合利用项目</w:t>
      </w:r>
      <w:r>
        <w:rPr>
          <w:rFonts w:hint="eastAsia" w:asciiTheme="minorEastAsia" w:hAnsiTheme="minorEastAsia" w:eastAsiaTheme="minorEastAsia" w:cstheme="minorEastAsia"/>
          <w:sz w:val="24"/>
          <w:szCs w:val="24"/>
        </w:rPr>
        <w:t>拒绝投标单位名单（部分）</w:t>
      </w:r>
    </w:p>
    <w:tbl>
      <w:tblPr>
        <w:tblStyle w:val="10"/>
        <w:tblW w:w="102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185"/>
        <w:gridCol w:w="2210"/>
        <w:gridCol w:w="199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4185" w:type="dxa"/>
            <w:vMerge w:val="restar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w:t>
            </w:r>
          </w:p>
        </w:tc>
        <w:tc>
          <w:tcPr>
            <w:tcW w:w="420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拒绝投标期</w:t>
            </w:r>
          </w:p>
        </w:tc>
        <w:tc>
          <w:tcPr>
            <w:tcW w:w="975" w:type="dxa"/>
            <w:vMerge w:val="restart"/>
            <w:tcBorders>
              <w:top w:val="single" w:color="auto" w:sz="4" w:space="0"/>
              <w:left w:val="nil"/>
              <w:right w:val="single" w:color="auto" w:sz="4" w:space="0"/>
            </w:tcBorders>
            <w:vAlign w:val="center"/>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cstheme="minorEastAsia"/>
                <w:sz w:val="28"/>
                <w:szCs w:val="28"/>
              </w:rPr>
            </w:pPr>
          </w:p>
        </w:tc>
        <w:tc>
          <w:tcPr>
            <w:tcW w:w="4185" w:type="dxa"/>
            <w:vMerge w:val="continue"/>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cstheme="minorEastAsia"/>
                <w:sz w:val="28"/>
                <w:szCs w:val="28"/>
              </w:rPr>
            </w:pPr>
          </w:p>
        </w:tc>
        <w:tc>
          <w:tcPr>
            <w:tcW w:w="2210"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起始日期</w:t>
            </w:r>
          </w:p>
        </w:tc>
        <w:tc>
          <w:tcPr>
            <w:tcW w:w="1990"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截止日期</w:t>
            </w:r>
          </w:p>
        </w:tc>
        <w:tc>
          <w:tcPr>
            <w:tcW w:w="975" w:type="dxa"/>
            <w:vMerge w:val="continue"/>
            <w:tcBorders>
              <w:left w:val="nil"/>
              <w:bottom w:val="single" w:color="auto" w:sz="4" w:space="0"/>
              <w:right w:val="single" w:color="auto" w:sz="4" w:space="0"/>
            </w:tcBorders>
          </w:tcPr>
          <w:p>
            <w:pPr>
              <w:spacing w:line="360" w:lineRule="auto"/>
              <w:jc w:val="center"/>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418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广西幸福建筑工程有限公司</w:t>
            </w:r>
          </w:p>
        </w:tc>
        <w:tc>
          <w:tcPr>
            <w:tcW w:w="221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2021年1月1日</w:t>
            </w:r>
          </w:p>
        </w:tc>
        <w:tc>
          <w:tcPr>
            <w:tcW w:w="199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p>
        </w:tc>
        <w:tc>
          <w:tcPr>
            <w:tcW w:w="97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418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四川华爵建筑有限公司</w:t>
            </w:r>
          </w:p>
        </w:tc>
        <w:tc>
          <w:tcPr>
            <w:tcW w:w="221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2021年1月1日</w:t>
            </w:r>
          </w:p>
        </w:tc>
        <w:tc>
          <w:tcPr>
            <w:tcW w:w="199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p>
        </w:tc>
        <w:tc>
          <w:tcPr>
            <w:tcW w:w="97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418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p>
        </w:tc>
        <w:tc>
          <w:tcPr>
            <w:tcW w:w="221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p>
        </w:tc>
        <w:tc>
          <w:tcPr>
            <w:tcW w:w="199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p>
        </w:tc>
        <w:tc>
          <w:tcPr>
            <w:tcW w:w="97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418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p>
        </w:tc>
        <w:tc>
          <w:tcPr>
            <w:tcW w:w="221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p>
        </w:tc>
        <w:tc>
          <w:tcPr>
            <w:tcW w:w="199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p>
        </w:tc>
        <w:tc>
          <w:tcPr>
            <w:tcW w:w="97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418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c>
          <w:tcPr>
            <w:tcW w:w="2210"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c>
          <w:tcPr>
            <w:tcW w:w="1990"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c>
          <w:tcPr>
            <w:tcW w:w="97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418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c>
          <w:tcPr>
            <w:tcW w:w="2210"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c>
          <w:tcPr>
            <w:tcW w:w="1990"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c>
          <w:tcPr>
            <w:tcW w:w="97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418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c>
          <w:tcPr>
            <w:tcW w:w="2210"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c>
          <w:tcPr>
            <w:tcW w:w="1990"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c>
          <w:tcPr>
            <w:tcW w:w="97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w:t>
            </w:r>
          </w:p>
        </w:tc>
        <w:tc>
          <w:tcPr>
            <w:tcW w:w="418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c>
          <w:tcPr>
            <w:tcW w:w="2210"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c>
          <w:tcPr>
            <w:tcW w:w="1990"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c>
          <w:tcPr>
            <w:tcW w:w="97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w:t>
            </w:r>
          </w:p>
        </w:tc>
        <w:tc>
          <w:tcPr>
            <w:tcW w:w="418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c>
          <w:tcPr>
            <w:tcW w:w="2210"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c>
          <w:tcPr>
            <w:tcW w:w="1990"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c>
          <w:tcPr>
            <w:tcW w:w="97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p>
        </w:tc>
        <w:tc>
          <w:tcPr>
            <w:tcW w:w="418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c>
          <w:tcPr>
            <w:tcW w:w="2210"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c>
          <w:tcPr>
            <w:tcW w:w="1990"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c>
          <w:tcPr>
            <w:tcW w:w="97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w:t>
            </w:r>
          </w:p>
        </w:tc>
        <w:tc>
          <w:tcPr>
            <w:tcW w:w="418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c>
          <w:tcPr>
            <w:tcW w:w="2210"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c>
          <w:tcPr>
            <w:tcW w:w="1990"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c>
          <w:tcPr>
            <w:tcW w:w="97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cstheme="minorEastAsia"/>
                <w:sz w:val="28"/>
                <w:szCs w:val="28"/>
              </w:rPr>
            </w:pPr>
          </w:p>
        </w:tc>
      </w:tr>
    </w:tbl>
    <w:p>
      <w:pPr>
        <w:adjustRightInd w:val="0"/>
        <w:snapToGrid w:val="0"/>
        <w:spacing w:line="360" w:lineRule="auto"/>
        <w:ind w:left="1120" w:hanging="1120" w:hangingChars="400"/>
        <w:rPr>
          <w:rFonts w:asciiTheme="minorEastAsia" w:hAnsiTheme="minorEastAsia" w:eastAsiaTheme="minorEastAsia" w:cstheme="minorEastAsia"/>
          <w:sz w:val="28"/>
          <w:szCs w:val="28"/>
        </w:rPr>
      </w:pPr>
    </w:p>
    <w:p>
      <w:pPr>
        <w:adjustRightInd w:val="0"/>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说明：1.在拒绝投标期内，拒绝上述单位参与</w:t>
      </w:r>
      <w:r>
        <w:rPr>
          <w:rFonts w:hint="eastAsia" w:asciiTheme="minorEastAsia" w:hAnsiTheme="minorEastAsia" w:eastAsiaTheme="minorEastAsia" w:cstheme="minorEastAsia"/>
          <w:sz w:val="24"/>
          <w:szCs w:val="24"/>
          <w:u w:val="single"/>
        </w:rPr>
        <w:t>广东省茂名市茂南区农村人居环境整治工程及广东省茂名市茂南区乡村振兴综合利用项目（2022年度镇盛镇）EPC（二期）——广东省茂名市茂南区乡村振兴综合利用项目</w:t>
      </w:r>
      <w:r>
        <w:rPr>
          <w:rFonts w:hint="eastAsia" w:asciiTheme="minorEastAsia" w:hAnsiTheme="minorEastAsia" w:eastAsiaTheme="minorEastAsia" w:cstheme="minorEastAsia"/>
          <w:sz w:val="24"/>
          <w:szCs w:val="24"/>
        </w:rPr>
        <w:t>的投标。</w:t>
      </w:r>
    </w:p>
    <w:p>
      <w:pPr>
        <w:adjustRightInd w:val="0"/>
        <w:snapToGrid w:val="0"/>
        <w:spacing w:line="360" w:lineRule="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2.若上述单位及拒绝期限发生变化的，则以最新书面文件为准。</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3.上述单位名单未含被人民法院列为失信被执行人企业。</w:t>
      </w:r>
    </w:p>
    <w:p>
      <w:pPr>
        <w:spacing w:line="360" w:lineRule="auto"/>
        <w:jc w:val="center"/>
        <w:rPr>
          <w:rFonts w:asciiTheme="minorEastAsia" w:hAnsiTheme="minorEastAsia" w:eastAsiaTheme="minorEastAsia" w:cstheme="minorEastAsia"/>
          <w:b/>
          <w:spacing w:val="6"/>
          <w:sz w:val="24"/>
          <w:szCs w:val="24"/>
        </w:rPr>
        <w:sectPr>
          <w:pgSz w:w="11906" w:h="16838"/>
          <w:pgMar w:top="1418" w:right="1418" w:bottom="1418" w:left="1418" w:header="851" w:footer="964" w:gutter="0"/>
          <w:pgNumType w:fmt="decimalFullWidth"/>
          <w:cols w:space="720" w:num="1"/>
          <w:docGrid w:type="lines" w:linePitch="312" w:charSpace="0"/>
        </w:sectPr>
      </w:pPr>
    </w:p>
    <w:p>
      <w:pPr>
        <w:spacing w:line="360" w:lineRule="auto"/>
        <w:jc w:val="left"/>
        <w:rPr>
          <w:rFonts w:asciiTheme="minorEastAsia" w:hAnsiTheme="minorEastAsia" w:eastAsiaTheme="minorEastAsia" w:cstheme="minorEastAsia"/>
          <w:b/>
          <w:spacing w:val="6"/>
          <w:sz w:val="28"/>
          <w:szCs w:val="18"/>
        </w:rPr>
      </w:pPr>
      <w:r>
        <w:rPr>
          <w:rFonts w:hint="eastAsia" w:asciiTheme="minorEastAsia" w:hAnsiTheme="minorEastAsia" w:eastAsiaTheme="minorEastAsia" w:cstheme="minorEastAsia"/>
          <w:b/>
          <w:spacing w:val="6"/>
          <w:sz w:val="28"/>
          <w:szCs w:val="18"/>
        </w:rPr>
        <w:t>附件3（可根据需要调整）</w:t>
      </w:r>
    </w:p>
    <w:p>
      <w:pPr>
        <w:spacing w:line="360" w:lineRule="auto"/>
        <w:jc w:val="center"/>
        <w:rPr>
          <w:rFonts w:asciiTheme="minorEastAsia" w:hAnsiTheme="minorEastAsia" w:eastAsiaTheme="minorEastAsia" w:cstheme="minorEastAsia"/>
          <w:b/>
          <w:spacing w:val="6"/>
          <w:sz w:val="32"/>
        </w:rPr>
      </w:pPr>
      <w:r>
        <w:rPr>
          <w:rFonts w:hint="eastAsia" w:asciiTheme="minorEastAsia" w:hAnsiTheme="minorEastAsia" w:eastAsiaTheme="minorEastAsia" w:cstheme="minorEastAsia"/>
          <w:b/>
          <w:spacing w:val="6"/>
          <w:sz w:val="32"/>
        </w:rPr>
        <w:t>联合体协议书</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（所有成员单位名称）</w:t>
      </w:r>
      <w:r>
        <w:rPr>
          <w:rFonts w:hint="eastAsia" w:asciiTheme="minorEastAsia" w:hAnsiTheme="minorEastAsia" w:eastAsiaTheme="minorEastAsia" w:cstheme="minorEastAsia"/>
          <w:sz w:val="24"/>
        </w:rPr>
        <w:t>自愿组成联合体，共同参加工程总承包投标。现就联合体投标事宜订立如下协议。</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u w:val="single"/>
        </w:rPr>
        <w:t>（某成员单位名称）</w:t>
      </w:r>
      <w:r>
        <w:rPr>
          <w:rFonts w:hint="eastAsia" w:asciiTheme="minorEastAsia" w:hAnsiTheme="minorEastAsia" w:eastAsiaTheme="minorEastAsia" w:cstheme="minorEastAsia"/>
          <w:sz w:val="24"/>
        </w:rPr>
        <w:t>为牵头人。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2.联合体牵头人合法代表联合体各成员负责本招标项目投标文件编制和合同谈判活动，代表联合体提交和接收相关的资料、信息及指示，处理与之有关的一切事务，并负责合同实施阶段的主办、组织和协调工作。</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3.联合体将严格按照招标文件的各项要求，递交投标文件，履行合同，并对外承担连带责任。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4.联合体牵头人代表联合体签署投标文件，联合体牵头人的所有承诺均认为代表了联合体各成员。</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5.联合体各成员单位内部的职责分工如下：</w:t>
      </w:r>
      <w:r>
        <w:rPr>
          <w:rFonts w:hint="eastAsia" w:asciiTheme="minorEastAsia" w:hAnsiTheme="minorEastAsia" w:eastAsiaTheme="minorEastAsia" w:cstheme="minorEastAsia"/>
          <w:sz w:val="24"/>
          <w:u w:val="single"/>
        </w:rPr>
        <w:t xml:space="preserve"> （牵头人名称）</w:t>
      </w:r>
      <w:r>
        <w:rPr>
          <w:rFonts w:hint="eastAsia" w:asciiTheme="minorEastAsia" w:hAnsiTheme="minorEastAsia" w:eastAsiaTheme="minorEastAsia" w:cstheme="minorEastAsia"/>
          <w:sz w:val="24"/>
        </w:rPr>
        <w:t>承担</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工作，</w:t>
      </w:r>
      <w:r>
        <w:rPr>
          <w:rFonts w:hint="eastAsia" w:asciiTheme="minorEastAsia" w:hAnsiTheme="minorEastAsia" w:eastAsiaTheme="minorEastAsia" w:cstheme="minorEastAsia"/>
          <w:sz w:val="24"/>
          <w:u w:val="single"/>
        </w:rPr>
        <w:t>（成员名称）</w:t>
      </w:r>
      <w:r>
        <w:rPr>
          <w:rFonts w:hint="eastAsia" w:asciiTheme="minorEastAsia" w:hAnsiTheme="minorEastAsia" w:eastAsiaTheme="minorEastAsia" w:cstheme="minorEastAsia"/>
          <w:sz w:val="24"/>
        </w:rPr>
        <w:t>承担</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工作，</w:t>
      </w:r>
      <w:r>
        <w:rPr>
          <w:rFonts w:hint="eastAsia" w:asciiTheme="minorEastAsia" w:hAnsiTheme="minorEastAsia" w:eastAsiaTheme="minorEastAsia" w:cstheme="minorEastAsia"/>
          <w:sz w:val="24"/>
          <w:u w:val="single"/>
        </w:rPr>
        <w:t>（成员名称）</w:t>
      </w:r>
      <w:r>
        <w:rPr>
          <w:rFonts w:hint="eastAsia" w:asciiTheme="minorEastAsia" w:hAnsiTheme="minorEastAsia" w:eastAsiaTheme="minorEastAsia" w:cstheme="minorEastAsia"/>
          <w:sz w:val="24"/>
        </w:rPr>
        <w:t>承担</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工作。</w:t>
      </w:r>
    </w:p>
    <w:p>
      <w:pPr>
        <w:spacing w:line="360" w:lineRule="auto"/>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6.投标工作和联合体在中标后工程实施过程中的有关费用由其自行协定。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7.本协议书自签署之日起生效，合同履行完毕后自动失效。</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8.本协议书一式</w:t>
      </w:r>
      <w:r>
        <w:rPr>
          <w:rFonts w:hint="eastAsia" w:asciiTheme="minorEastAsia" w:hAnsiTheme="minorEastAsia" w:eastAsiaTheme="minorEastAsia" w:cstheme="minorEastAsia"/>
          <w:i/>
          <w:iCs/>
          <w:sz w:val="24"/>
          <w:u w:val="single"/>
        </w:rPr>
        <w:t xml:space="preserve">      </w:t>
      </w:r>
      <w:r>
        <w:rPr>
          <w:rFonts w:hint="eastAsia" w:asciiTheme="minorEastAsia" w:hAnsiTheme="minorEastAsia" w:eastAsiaTheme="minorEastAsia" w:cstheme="minorEastAsia"/>
          <w:sz w:val="24"/>
        </w:rPr>
        <w:t>份，联合体成员和招标人各执一份。</w:t>
      </w:r>
    </w:p>
    <w:p>
      <w:pPr>
        <w:spacing w:line="360" w:lineRule="auto"/>
        <w:ind w:firstLine="480" w:firstLineChars="200"/>
        <w:rPr>
          <w:rFonts w:asciiTheme="minorEastAsia" w:hAnsiTheme="minorEastAsia" w:eastAsiaTheme="minorEastAsia" w:cstheme="minorEastAsia"/>
          <w:sz w:val="24"/>
        </w:rPr>
      </w:pPr>
    </w:p>
    <w:p>
      <w:pPr>
        <w:spacing w:before="156"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牵头人名称：（盖单位章）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    字）    </w:t>
      </w:r>
    </w:p>
    <w:p>
      <w:pPr>
        <w:spacing w:before="156"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成员名称：（盖单位章） </w:t>
      </w:r>
    </w:p>
    <w:p>
      <w:pPr>
        <w:spacing w:before="156"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    字） </w:t>
      </w:r>
    </w:p>
    <w:p>
      <w:pPr>
        <w:spacing w:before="156"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成员名称：（盖单位章） </w:t>
      </w:r>
    </w:p>
    <w:p>
      <w:pPr>
        <w:spacing w:before="156"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    字） </w:t>
      </w:r>
    </w:p>
    <w:p>
      <w:pPr>
        <w:spacing w:line="360" w:lineRule="auto"/>
        <w:rPr>
          <w:rFonts w:asciiTheme="minorEastAsia" w:hAnsiTheme="minorEastAsia" w:eastAsiaTheme="minorEastAsia" w:cstheme="minorEastAsia"/>
          <w:sz w:val="24"/>
        </w:rPr>
      </w:pPr>
    </w:p>
    <w:p>
      <w:pPr>
        <w:pStyle w:val="2"/>
        <w:sectPr>
          <w:pgSz w:w="11906" w:h="16838"/>
          <w:pgMar w:top="1418" w:right="1418" w:bottom="1418" w:left="1418" w:header="851" w:footer="964" w:gutter="0"/>
          <w:pgNumType w:fmt="decimalFullWidth"/>
          <w:cols w:space="720" w:num="1"/>
          <w:docGrid w:type="lines" w:linePitch="312" w:charSpace="0"/>
        </w:sectPr>
      </w:pPr>
      <w:r>
        <w:rPr>
          <w:rFonts w:hint="eastAsia" w:asciiTheme="minorEastAsia" w:hAnsiTheme="minorEastAsia" w:eastAsiaTheme="minorEastAsia" w:cstheme="minorEastAsia"/>
        </w:rPr>
        <w:t>年 月 日</w:t>
      </w:r>
    </w:p>
    <w:p>
      <w:pPr>
        <w:jc w:val="both"/>
      </w:pP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77240"/>
    <w:multiLevelType w:val="singleLevel"/>
    <w:tmpl w:val="6377724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Dc4MDMzYjAyNDhiNzkzMzZkN2ZkYTFkOWVjMjUifQ=="/>
  </w:docVars>
  <w:rsids>
    <w:rsidRoot w:val="004820E8"/>
    <w:rsid w:val="00163711"/>
    <w:rsid w:val="00230DB6"/>
    <w:rsid w:val="00341181"/>
    <w:rsid w:val="003448FC"/>
    <w:rsid w:val="004820E8"/>
    <w:rsid w:val="0073481D"/>
    <w:rsid w:val="00832C1D"/>
    <w:rsid w:val="00C32C68"/>
    <w:rsid w:val="00D84F49"/>
    <w:rsid w:val="00E429CA"/>
    <w:rsid w:val="1DAE5F46"/>
    <w:rsid w:val="1FFA383F"/>
    <w:rsid w:val="312E21D1"/>
    <w:rsid w:val="35D02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9"/>
    <w:qFormat/>
    <w:uiPriority w:val="0"/>
    <w:pPr>
      <w:tabs>
        <w:tab w:val="left" w:pos="432"/>
        <w:tab w:val="left" w:pos="720"/>
      </w:tabs>
      <w:spacing w:before="340" w:after="330"/>
      <w:ind w:left="432" w:hanging="432"/>
      <w:outlineLvl w:val="0"/>
    </w:pPr>
    <w:rPr>
      <w:rFonts w:ascii="宋体" w:hAnsi="宋体" w:eastAsia="宋体" w:cs="Times New Roman"/>
      <w:b/>
      <w:snapToGrid w:val="0"/>
      <w:sz w:val="30"/>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18"/>
    <w:qFormat/>
    <w:uiPriority w:val="0"/>
    <w:pPr>
      <w:widowControl/>
      <w:ind w:left="1800" w:hanging="360"/>
      <w:jc w:val="left"/>
    </w:pPr>
    <w:rPr>
      <w:rFonts w:ascii="宋体" w:hAnsi="Courier New" w:eastAsia="宋体" w:cs="Times New Roman"/>
      <w:kern w:val="0"/>
      <w:sz w:val="24"/>
      <w:szCs w:val="20"/>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5">
    <w:name w:val="Normal Indent"/>
    <w:basedOn w:val="1"/>
    <w:qFormat/>
    <w:uiPriority w:val="0"/>
    <w:pPr>
      <w:ind w:firstLine="420"/>
    </w:pPr>
  </w:style>
  <w:style w:type="paragraph" w:styleId="6">
    <w:name w:val="Body Text"/>
    <w:basedOn w:val="1"/>
    <w:link w:val="22"/>
    <w:unhideWhenUsed/>
    <w:qFormat/>
    <w:uiPriority w:val="99"/>
    <w:pPr>
      <w:spacing w:after="12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16"/>
    <w:qFormat/>
    <w:uiPriority w:val="0"/>
    <w:pPr>
      <w:spacing w:line="400" w:lineRule="exact"/>
    </w:pPr>
    <w:rPr>
      <w:rFonts w:ascii="宋体" w:hAnsi="宋体" w:eastAsia="宋体" w:cs="Times New Roman"/>
      <w:sz w:val="24"/>
      <w:szCs w:val="20"/>
    </w:r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character" w:customStyle="1" w:styleId="15">
    <w:name w:val="正文文本 2 Char"/>
    <w:basedOn w:val="12"/>
    <w:semiHidden/>
    <w:qFormat/>
    <w:uiPriority w:val="99"/>
  </w:style>
  <w:style w:type="character" w:customStyle="1" w:styleId="16">
    <w:name w:val="正文文本 2 Char1"/>
    <w:basedOn w:val="12"/>
    <w:link w:val="9"/>
    <w:qFormat/>
    <w:uiPriority w:val="0"/>
    <w:rPr>
      <w:rFonts w:ascii="宋体" w:hAnsi="宋体" w:eastAsia="宋体" w:cs="Times New Roman"/>
      <w:sz w:val="24"/>
      <w:szCs w:val="20"/>
    </w:rPr>
  </w:style>
  <w:style w:type="character" w:customStyle="1" w:styleId="17">
    <w:name w:val="标题 1 Char"/>
    <w:basedOn w:val="12"/>
    <w:qFormat/>
    <w:uiPriority w:val="9"/>
    <w:rPr>
      <w:b/>
      <w:bCs/>
      <w:kern w:val="44"/>
      <w:sz w:val="44"/>
      <w:szCs w:val="44"/>
    </w:rPr>
  </w:style>
  <w:style w:type="character" w:customStyle="1" w:styleId="18">
    <w:name w:val="纯文本 Char"/>
    <w:basedOn w:val="12"/>
    <w:link w:val="2"/>
    <w:qFormat/>
    <w:uiPriority w:val="0"/>
    <w:rPr>
      <w:rFonts w:ascii="宋体" w:hAnsi="Courier New" w:eastAsia="宋体" w:cs="Times New Roman"/>
      <w:kern w:val="0"/>
      <w:sz w:val="24"/>
      <w:szCs w:val="20"/>
    </w:rPr>
  </w:style>
  <w:style w:type="character" w:customStyle="1" w:styleId="19">
    <w:name w:val="标题 1 Char1"/>
    <w:basedOn w:val="12"/>
    <w:link w:val="4"/>
    <w:qFormat/>
    <w:locked/>
    <w:uiPriority w:val="0"/>
    <w:rPr>
      <w:rFonts w:ascii="宋体" w:hAnsi="宋体" w:eastAsia="宋体" w:cs="Times New Roman"/>
      <w:b/>
      <w:snapToGrid w:val="0"/>
      <w:sz w:val="30"/>
      <w:szCs w:val="44"/>
    </w:rPr>
  </w:style>
  <w:style w:type="paragraph" w:customStyle="1" w:styleId="20">
    <w:name w:val="列出段落2"/>
    <w:basedOn w:val="1"/>
    <w:qFormat/>
    <w:uiPriority w:val="99"/>
    <w:pPr>
      <w:ind w:firstLine="420" w:firstLineChars="200"/>
    </w:pPr>
    <w:rPr>
      <w:rFonts w:ascii="Calibri" w:hAnsi="Calibri" w:eastAsia="宋体" w:cs="Times New Roman"/>
    </w:rPr>
  </w:style>
  <w:style w:type="paragraph" w:customStyle="1" w:styleId="21">
    <w:name w:val="公文正文"/>
    <w:qFormat/>
    <w:uiPriority w:val="0"/>
    <w:pPr>
      <w:widowControl w:val="0"/>
      <w:spacing w:line="360" w:lineRule="auto"/>
      <w:ind w:firstLine="629"/>
      <w:jc w:val="both"/>
    </w:pPr>
    <w:rPr>
      <w:rFonts w:ascii="仿宋_GB2312" w:hAnsi="仿宋_GB2312" w:eastAsia="仿宋_GB2312" w:cs="Calisto MT"/>
      <w:color w:val="000000"/>
      <w:kern w:val="0"/>
      <w:sz w:val="32"/>
      <w:szCs w:val="22"/>
      <w:lang w:val="en-US" w:eastAsia="zh-CN" w:bidi="ar-SA"/>
    </w:rPr>
  </w:style>
  <w:style w:type="character" w:customStyle="1" w:styleId="22">
    <w:name w:val="正文文本 Char"/>
    <w:basedOn w:val="12"/>
    <w:link w:val="6"/>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6566</Words>
  <Characters>6960</Characters>
  <Lines>34</Lines>
  <Paragraphs>9</Paragraphs>
  <TotalTime>0</TotalTime>
  <ScaleCrop>false</ScaleCrop>
  <LinksUpToDate>false</LinksUpToDate>
  <CharactersWithSpaces>7106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2022-11-19T07:41:00Z</dcterms:created>
  <dc:creator>redmibook</dc:creator>
  <cp:lastModifiedBy>Administrator</cp:lastModifiedBy>
  <cp:lastPrinted>2022-11-24T07:13:00Z</cp:lastPrinted>
  <dcterms:modified xsi:type="dcterms:W3CDTF">2022-11-25T02:53:50Z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14128DECF5124EFF890752902703866F</vt:lpwstr>
  </property>
</Properties>
</file>