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C559A9">
      <w:pPr>
        <w:widowControl/>
        <w:jc w:val="center"/>
        <w:rPr>
          <w:rFonts w:hint="eastAsia"/>
          <w:color w:val="auto"/>
          <w:highlight w:val="none"/>
        </w:rPr>
      </w:pPr>
      <w:bookmarkStart w:id="0" w:name="_GoBack"/>
      <w:r>
        <w:rPr>
          <w:rFonts w:hint="eastAsia" w:ascii="宋体" w:hAnsi="宋体" w:cs="Calibri"/>
          <w:b/>
          <w:bCs/>
          <w:color w:val="auto"/>
          <w:kern w:val="0"/>
          <w:sz w:val="32"/>
          <w:szCs w:val="32"/>
          <w:highlight w:val="none"/>
          <w:lang w:eastAsia="zh-CN"/>
        </w:rPr>
        <w:t>南方医科大学南方医院旧外科楼9层及以上（不含11层）病区改造工程</w:t>
      </w:r>
      <w:r>
        <w:rPr>
          <w:rFonts w:hint="eastAsia" w:ascii="宋体" w:hAnsi="宋体" w:cs="Calibri"/>
          <w:b/>
          <w:bCs/>
          <w:color w:val="auto"/>
          <w:kern w:val="0"/>
          <w:sz w:val="32"/>
          <w:szCs w:val="32"/>
          <w:highlight w:val="none"/>
        </w:rPr>
        <w:t>补充</w:t>
      </w:r>
      <w:r>
        <w:rPr>
          <w:rFonts w:hint="eastAsia" w:ascii="宋体" w:hAnsi="宋体" w:cs="宋体"/>
          <w:b/>
          <w:bCs/>
          <w:color w:val="auto"/>
          <w:kern w:val="0"/>
          <w:sz w:val="32"/>
          <w:szCs w:val="32"/>
          <w:highlight w:val="none"/>
        </w:rPr>
        <w:t>公告</w:t>
      </w:r>
    </w:p>
    <w:p w14:paraId="6F94F74F">
      <w:pPr>
        <w:widowControl/>
        <w:spacing w:line="360" w:lineRule="atLeast"/>
        <w:ind w:firstLine="560"/>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eastAsia="zh-CN"/>
        </w:rPr>
        <w:t>南方医科大学南方医院旧外科楼9层及以上（不含11层）病区改造工程</w:t>
      </w:r>
      <w:r>
        <w:rPr>
          <w:rFonts w:hint="eastAsia" w:ascii="宋体" w:hAnsi="宋体" w:eastAsia="宋体" w:cs="宋体"/>
          <w:color w:val="auto"/>
          <w:kern w:val="0"/>
          <w:sz w:val="24"/>
          <w:szCs w:val="24"/>
          <w:highlight w:val="none"/>
        </w:rPr>
        <w:t>（项目编号：JG202</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2525</w:t>
      </w:r>
      <w:r>
        <w:rPr>
          <w:rFonts w:hint="eastAsia" w:ascii="宋体" w:hAnsi="宋体" w:eastAsia="宋体" w:cs="宋体"/>
          <w:color w:val="auto"/>
          <w:kern w:val="0"/>
          <w:sz w:val="24"/>
          <w:szCs w:val="24"/>
          <w:highlight w:val="none"/>
        </w:rPr>
        <w:t>），于202</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月</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日发布招标公告，</w:t>
      </w:r>
      <w:r>
        <w:rPr>
          <w:rFonts w:hint="eastAsia" w:ascii="宋体" w:hAnsi="宋体" w:eastAsia="宋体" w:cs="宋体"/>
          <w:color w:val="auto"/>
          <w:kern w:val="0"/>
          <w:sz w:val="24"/>
          <w:szCs w:val="24"/>
          <w:highlight w:val="none"/>
          <w:lang w:val="en-US" w:eastAsia="zh-CN"/>
        </w:rPr>
        <w:t>现对原招标公告、招标文件作如下修改调整。原招标公告、招标文件中其他内容不变，与本补充公告内容存在矛盾的，以本补充公告内容为准。如对同一事项的表述与之前所发出的招标公告和招标文件不符，则以本补充公告为准。</w:t>
      </w:r>
    </w:p>
    <w:p w14:paraId="0C44C482">
      <w:pPr>
        <w:widowControl/>
        <w:numPr>
          <w:ilvl w:val="0"/>
          <w:numId w:val="0"/>
        </w:numPr>
        <w:spacing w:line="360" w:lineRule="atLeast"/>
        <w:ind w:firstLine="240" w:firstLineChars="100"/>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bidi="ar-SA"/>
        </w:rPr>
        <w:t>一</w:t>
      </w:r>
      <w:r>
        <w:rPr>
          <w:rFonts w:hint="eastAsia" w:ascii="宋体" w:hAnsi="宋体" w:eastAsia="宋体" w:cs="宋体"/>
          <w:color w:val="auto"/>
          <w:kern w:val="0"/>
          <w:sz w:val="24"/>
          <w:szCs w:val="24"/>
          <w:highlight w:val="none"/>
          <w:lang w:val="en-US" w:eastAsia="zh-CN" w:bidi="ar-SA"/>
        </w:rPr>
        <w:t>、</w:t>
      </w:r>
      <w:r>
        <w:rPr>
          <w:rFonts w:hint="eastAsia" w:ascii="宋体" w:hAnsi="宋体" w:eastAsia="宋体" w:cs="宋体"/>
          <w:color w:val="auto"/>
          <w:kern w:val="0"/>
          <w:sz w:val="24"/>
          <w:szCs w:val="24"/>
          <w:highlight w:val="none"/>
          <w:lang w:val="en-US" w:eastAsia="zh-CN"/>
        </w:rPr>
        <w:t>招标文件修改如下：</w:t>
      </w:r>
    </w:p>
    <w:tbl>
      <w:tblPr>
        <w:tblStyle w:val="8"/>
        <w:tblW w:w="8985" w:type="dxa"/>
        <w:tblInd w:w="-267"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
      <w:tblGrid>
        <w:gridCol w:w="947"/>
        <w:gridCol w:w="1377"/>
        <w:gridCol w:w="3369"/>
        <w:gridCol w:w="3292"/>
      </w:tblGrid>
      <w:tr w14:paraId="509E459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446" w:hRule="atLeast"/>
        </w:trPr>
        <w:tc>
          <w:tcPr>
            <w:tcW w:w="947"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47873774">
            <w:pPr>
              <w:pStyle w:val="6"/>
              <w:widowControl/>
              <w:spacing w:before="0" w:beforeAutospacing="0" w:after="0" w:afterAutospacing="0" w:line="330" w:lineRule="atLeast"/>
              <w:ind w:left="-42" w:leftChars="0" w:right="-42" w:rightChars="0"/>
              <w:jc w:val="center"/>
              <w:rPr>
                <w:rFonts w:hint="eastAsia" w:ascii="宋体" w:hAnsi="宋体" w:eastAsia="宋体" w:cs="宋体"/>
                <w:color w:val="auto"/>
                <w:sz w:val="24"/>
                <w:szCs w:val="24"/>
                <w:highlight w:val="none"/>
              </w:rPr>
            </w:pPr>
            <w:r>
              <w:rPr>
                <w:rStyle w:val="10"/>
                <w:rFonts w:hint="eastAsia" w:ascii="宋体" w:hAnsi="宋体" w:eastAsia="宋体" w:cs="宋体"/>
                <w:color w:val="auto"/>
                <w:sz w:val="24"/>
                <w:szCs w:val="24"/>
                <w:highlight w:val="none"/>
                <w:lang w:val="en-US" w:eastAsia="zh-CN" w:bidi="ar"/>
              </w:rPr>
              <w:t>条款号</w:t>
            </w:r>
          </w:p>
        </w:tc>
        <w:tc>
          <w:tcPr>
            <w:tcW w:w="1377" w:type="dxa"/>
            <w:tcBorders>
              <w:top w:val="single" w:color="auto" w:sz="8" w:space="0"/>
              <w:left w:val="nil"/>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20A7CA23">
            <w:pPr>
              <w:pStyle w:val="6"/>
              <w:widowControl/>
              <w:spacing w:before="0" w:beforeAutospacing="0" w:after="0" w:afterAutospacing="0" w:line="330" w:lineRule="atLeast"/>
              <w:jc w:val="center"/>
              <w:rPr>
                <w:rFonts w:hint="eastAsia" w:ascii="宋体" w:hAnsi="宋体" w:eastAsia="宋体" w:cs="宋体"/>
                <w:color w:val="auto"/>
                <w:sz w:val="24"/>
                <w:szCs w:val="24"/>
                <w:highlight w:val="none"/>
              </w:rPr>
            </w:pPr>
            <w:r>
              <w:rPr>
                <w:rStyle w:val="10"/>
                <w:rFonts w:hint="eastAsia" w:ascii="宋体" w:hAnsi="宋体" w:eastAsia="宋体" w:cs="宋体"/>
                <w:color w:val="auto"/>
                <w:sz w:val="24"/>
                <w:szCs w:val="24"/>
                <w:highlight w:val="none"/>
                <w:lang w:val="en-US" w:eastAsia="zh-CN" w:bidi="ar"/>
              </w:rPr>
              <w:t>修改类型</w:t>
            </w:r>
          </w:p>
        </w:tc>
        <w:tc>
          <w:tcPr>
            <w:tcW w:w="3369" w:type="dxa"/>
            <w:tcBorders>
              <w:top w:val="single" w:color="auto" w:sz="8" w:space="0"/>
              <w:left w:val="nil"/>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0FCC21F1">
            <w:pPr>
              <w:pStyle w:val="6"/>
              <w:widowControl/>
              <w:spacing w:before="0" w:beforeAutospacing="0" w:after="0" w:afterAutospacing="0" w:line="330" w:lineRule="atLeast"/>
              <w:jc w:val="center"/>
              <w:rPr>
                <w:rFonts w:hint="eastAsia" w:ascii="宋体" w:hAnsi="宋体" w:eastAsia="宋体" w:cs="宋体"/>
                <w:color w:val="auto"/>
                <w:sz w:val="24"/>
                <w:szCs w:val="24"/>
                <w:highlight w:val="none"/>
              </w:rPr>
            </w:pPr>
            <w:r>
              <w:rPr>
                <w:rStyle w:val="10"/>
                <w:rFonts w:hint="eastAsia" w:ascii="宋体" w:hAnsi="宋体" w:eastAsia="宋体" w:cs="宋体"/>
                <w:color w:val="auto"/>
                <w:sz w:val="24"/>
                <w:szCs w:val="24"/>
                <w:highlight w:val="none"/>
                <w:lang w:bidi="ar"/>
              </w:rPr>
              <w:t>原文</w:t>
            </w:r>
          </w:p>
        </w:tc>
        <w:tc>
          <w:tcPr>
            <w:tcW w:w="3292" w:type="dxa"/>
            <w:tcBorders>
              <w:top w:val="single" w:color="auto" w:sz="8" w:space="0"/>
              <w:left w:val="nil"/>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13557662">
            <w:pPr>
              <w:pStyle w:val="6"/>
              <w:widowControl/>
              <w:spacing w:before="0" w:beforeAutospacing="0" w:after="0" w:afterAutospacing="0" w:line="330" w:lineRule="atLeast"/>
              <w:jc w:val="center"/>
              <w:rPr>
                <w:rFonts w:hint="eastAsia" w:ascii="宋体" w:hAnsi="宋体" w:eastAsia="宋体" w:cs="宋体"/>
                <w:color w:val="auto"/>
                <w:sz w:val="24"/>
                <w:szCs w:val="24"/>
                <w:highlight w:val="none"/>
              </w:rPr>
            </w:pPr>
            <w:r>
              <w:rPr>
                <w:rStyle w:val="10"/>
                <w:rFonts w:hint="eastAsia" w:ascii="宋体" w:hAnsi="宋体" w:eastAsia="宋体" w:cs="宋体"/>
                <w:color w:val="auto"/>
                <w:sz w:val="24"/>
                <w:szCs w:val="24"/>
                <w:highlight w:val="none"/>
                <w:lang w:bidi="ar"/>
              </w:rPr>
              <w:t>现文</w:t>
            </w:r>
          </w:p>
        </w:tc>
      </w:tr>
      <w:tr w14:paraId="72B725B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772" w:hRule="atLeast"/>
        </w:trPr>
        <w:tc>
          <w:tcPr>
            <w:tcW w:w="947" w:type="dxa"/>
            <w:tcBorders>
              <w:top w:val="single" w:color="auto" w:sz="4" w:space="0"/>
              <w:left w:val="single" w:color="auto" w:sz="8" w:space="0"/>
              <w:bottom w:val="single" w:color="auto" w:sz="4" w:space="0"/>
              <w:right w:val="single" w:color="auto" w:sz="8" w:space="0"/>
            </w:tcBorders>
            <w:shd w:val="clear" w:color="auto" w:fill="auto"/>
            <w:noWrap w:val="0"/>
            <w:tcMar>
              <w:top w:w="0" w:type="dxa"/>
              <w:left w:w="108" w:type="dxa"/>
              <w:bottom w:w="0" w:type="dxa"/>
              <w:right w:w="108" w:type="dxa"/>
            </w:tcMar>
            <w:vAlign w:val="center"/>
          </w:tcPr>
          <w:p w14:paraId="314E4C23">
            <w:pPr>
              <w:pStyle w:val="6"/>
              <w:widowControl/>
              <w:spacing w:before="0" w:beforeAutospacing="0" w:after="0" w:afterAutospacing="0" w:line="330" w:lineRule="atLeast"/>
              <w:jc w:val="center"/>
              <w:rPr>
                <w:rFonts w:hint="eastAsia" w:ascii="宋体" w:hAnsi="宋体" w:eastAsia="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招标文件</w:t>
            </w:r>
          </w:p>
        </w:tc>
        <w:tc>
          <w:tcPr>
            <w:tcW w:w="1377" w:type="dxa"/>
            <w:tcBorders>
              <w:top w:val="single" w:color="auto" w:sz="4" w:space="0"/>
              <w:left w:val="nil"/>
              <w:bottom w:val="single" w:color="auto" w:sz="4" w:space="0"/>
              <w:right w:val="single" w:color="auto" w:sz="8" w:space="0"/>
            </w:tcBorders>
            <w:shd w:val="clear" w:color="auto" w:fill="auto"/>
            <w:noWrap w:val="0"/>
            <w:tcMar>
              <w:top w:w="0" w:type="dxa"/>
              <w:left w:w="108" w:type="dxa"/>
              <w:bottom w:w="0" w:type="dxa"/>
              <w:right w:w="108" w:type="dxa"/>
            </w:tcMar>
            <w:vAlign w:val="center"/>
          </w:tcPr>
          <w:p w14:paraId="6D881D60">
            <w:pPr>
              <w:pStyle w:val="6"/>
              <w:widowControl/>
              <w:spacing w:before="0" w:beforeAutospacing="0" w:after="0" w:afterAutospacing="0" w:line="330" w:lineRule="atLeast"/>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修改</w:t>
            </w:r>
          </w:p>
        </w:tc>
        <w:tc>
          <w:tcPr>
            <w:tcW w:w="3369" w:type="dxa"/>
            <w:tcBorders>
              <w:top w:val="single" w:color="auto" w:sz="4" w:space="0"/>
              <w:left w:val="nil"/>
              <w:bottom w:val="single" w:color="auto" w:sz="4" w:space="0"/>
              <w:right w:val="single" w:color="auto" w:sz="8" w:space="0"/>
            </w:tcBorders>
            <w:shd w:val="clear" w:color="auto" w:fill="auto"/>
            <w:noWrap w:val="0"/>
            <w:tcMar>
              <w:top w:w="0" w:type="dxa"/>
              <w:left w:w="108" w:type="dxa"/>
              <w:bottom w:w="0" w:type="dxa"/>
              <w:right w:w="108" w:type="dxa"/>
            </w:tcMar>
            <w:vAlign w:val="center"/>
          </w:tcPr>
          <w:p w14:paraId="6977F6C8">
            <w:pPr>
              <w:pStyle w:val="6"/>
              <w:widowControl/>
              <w:spacing w:before="0" w:beforeAutospacing="0" w:after="0" w:afterAutospacing="0" w:line="33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45.2按区间抽取法计算评标参考价：</w:t>
            </w:r>
          </w:p>
          <w:p w14:paraId="52E44882">
            <w:pPr>
              <w:pStyle w:val="6"/>
              <w:widowControl/>
              <w:spacing w:before="0" w:beforeAutospacing="0" w:after="0" w:afterAutospacing="0" w:line="330" w:lineRule="atLeast"/>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通过技术标有效性审查的投标人的报价方能参与评标参考价的计算。将通过技术标有效性审查的投标人的投标报价由低至高进行排列，按以下公式计算评标参考价，计算公式如下：</w:t>
            </w:r>
          </w:p>
        </w:tc>
        <w:tc>
          <w:tcPr>
            <w:tcW w:w="3292" w:type="dxa"/>
            <w:tcBorders>
              <w:top w:val="single" w:color="auto" w:sz="4" w:space="0"/>
              <w:left w:val="nil"/>
              <w:bottom w:val="single" w:color="auto" w:sz="4" w:space="0"/>
              <w:right w:val="single" w:color="auto" w:sz="8" w:space="0"/>
            </w:tcBorders>
            <w:shd w:val="clear" w:color="auto" w:fill="auto"/>
            <w:noWrap w:val="0"/>
            <w:tcMar>
              <w:top w:w="0" w:type="dxa"/>
              <w:left w:w="108" w:type="dxa"/>
              <w:bottom w:w="0" w:type="dxa"/>
              <w:right w:w="108" w:type="dxa"/>
            </w:tcMar>
            <w:vAlign w:val="center"/>
          </w:tcPr>
          <w:p w14:paraId="491F572F">
            <w:pPr>
              <w:pStyle w:val="6"/>
              <w:widowControl/>
              <w:spacing w:before="0" w:beforeAutospacing="0" w:after="0" w:afterAutospacing="0" w:line="33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45.2按区间抽取法计算评标参考价：</w:t>
            </w:r>
          </w:p>
          <w:p w14:paraId="786D5C46">
            <w:pPr>
              <w:pStyle w:val="6"/>
              <w:widowControl/>
              <w:spacing w:before="0" w:beforeAutospacing="0" w:after="0" w:afterAutospacing="0" w:line="33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将</w:t>
            </w:r>
            <w:r>
              <w:rPr>
                <w:rFonts w:hint="eastAsia" w:ascii="宋体" w:hAnsi="宋体" w:eastAsia="宋体" w:cs="宋体"/>
                <w:b/>
                <w:bCs/>
                <w:color w:val="auto"/>
                <w:sz w:val="21"/>
                <w:szCs w:val="21"/>
                <w:highlight w:val="none"/>
              </w:rPr>
              <w:t>达到或超过技术标及格分数线（1</w:t>
            </w:r>
            <w:r>
              <w:rPr>
                <w:rFonts w:hint="eastAsia" w:ascii="宋体" w:hAnsi="宋体" w:eastAsia="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的投标人的报价方能参与评标参考价的计算。</w:t>
            </w:r>
            <w:r>
              <w:rPr>
                <w:rFonts w:hint="eastAsia" w:ascii="宋体" w:hAnsi="宋体" w:eastAsia="宋体" w:cs="宋体"/>
                <w:b/>
                <w:bCs/>
                <w:color w:val="auto"/>
                <w:sz w:val="21"/>
                <w:szCs w:val="21"/>
                <w:highlight w:val="none"/>
              </w:rPr>
              <w:t>将达到或超过技术标及格分数线（1</w:t>
            </w:r>
            <w:r>
              <w:rPr>
                <w:rFonts w:hint="eastAsia" w:ascii="宋体" w:hAnsi="宋体" w:eastAsia="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）的投标人的投标报价由低至高进行排列，按以下公式计算评标参考价，计算公式如下：</w:t>
            </w:r>
          </w:p>
        </w:tc>
      </w:tr>
      <w:tr w14:paraId="47CF908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72" w:hRule="atLeast"/>
        </w:trPr>
        <w:tc>
          <w:tcPr>
            <w:tcW w:w="947" w:type="dxa"/>
            <w:tcBorders>
              <w:top w:val="single" w:color="auto" w:sz="4" w:space="0"/>
              <w:left w:val="single" w:color="auto" w:sz="8" w:space="0"/>
              <w:bottom w:val="single" w:color="auto" w:sz="4" w:space="0"/>
              <w:right w:val="single" w:color="auto" w:sz="8" w:space="0"/>
            </w:tcBorders>
            <w:shd w:val="clear" w:color="auto" w:fill="auto"/>
            <w:noWrap w:val="0"/>
            <w:tcMar>
              <w:top w:w="0" w:type="dxa"/>
              <w:left w:w="108" w:type="dxa"/>
              <w:bottom w:w="0" w:type="dxa"/>
              <w:right w:w="108" w:type="dxa"/>
            </w:tcMar>
            <w:vAlign w:val="center"/>
          </w:tcPr>
          <w:p w14:paraId="303AC2FD">
            <w:pPr>
              <w:pStyle w:val="6"/>
              <w:widowControl/>
              <w:spacing w:before="0" w:beforeAutospacing="0" w:after="0" w:afterAutospacing="0" w:line="330" w:lineRule="atLeast"/>
              <w:jc w:val="center"/>
              <w:rPr>
                <w:rFonts w:hint="eastAsia" w:ascii="宋体" w:hAnsi="宋体" w:eastAsia="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招标文件附件</w:t>
            </w:r>
          </w:p>
        </w:tc>
        <w:tc>
          <w:tcPr>
            <w:tcW w:w="1377" w:type="dxa"/>
            <w:tcBorders>
              <w:top w:val="single" w:color="auto" w:sz="4" w:space="0"/>
              <w:left w:val="nil"/>
              <w:bottom w:val="single" w:color="auto" w:sz="4" w:space="0"/>
              <w:right w:val="single" w:color="auto" w:sz="8" w:space="0"/>
            </w:tcBorders>
            <w:shd w:val="clear" w:color="auto" w:fill="auto"/>
            <w:noWrap w:val="0"/>
            <w:tcMar>
              <w:top w:w="0" w:type="dxa"/>
              <w:left w:w="108" w:type="dxa"/>
              <w:bottom w:w="0" w:type="dxa"/>
              <w:right w:w="108" w:type="dxa"/>
            </w:tcMar>
            <w:vAlign w:val="center"/>
          </w:tcPr>
          <w:p w14:paraId="6212B262">
            <w:pPr>
              <w:pStyle w:val="6"/>
              <w:widowControl/>
              <w:spacing w:before="0" w:beforeAutospacing="0" w:after="0" w:afterAutospacing="0" w:line="330" w:lineRule="atLeast"/>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修改</w:t>
            </w:r>
          </w:p>
        </w:tc>
        <w:tc>
          <w:tcPr>
            <w:tcW w:w="3369" w:type="dxa"/>
            <w:tcBorders>
              <w:top w:val="single" w:color="auto" w:sz="4" w:space="0"/>
              <w:left w:val="nil"/>
              <w:bottom w:val="single" w:color="auto" w:sz="4" w:space="0"/>
              <w:right w:val="single" w:color="auto" w:sz="8" w:space="0"/>
            </w:tcBorders>
            <w:shd w:val="clear" w:color="auto" w:fill="auto"/>
            <w:noWrap w:val="0"/>
            <w:tcMar>
              <w:top w:w="0" w:type="dxa"/>
              <w:left w:w="108" w:type="dxa"/>
              <w:bottom w:w="0" w:type="dxa"/>
              <w:right w:w="108" w:type="dxa"/>
            </w:tcMar>
            <w:vAlign w:val="center"/>
          </w:tcPr>
          <w:p w14:paraId="2FEE0F35">
            <w:pPr>
              <w:pStyle w:val="6"/>
              <w:widowControl/>
              <w:spacing w:before="0" w:beforeAutospacing="0" w:after="0" w:afterAutospacing="0" w:line="330" w:lineRule="atLeast"/>
              <w:jc w:val="center"/>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附表四</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技术标详细审查评分表</w:t>
            </w:r>
            <w:r>
              <w:rPr>
                <w:rFonts w:hint="eastAsia" w:ascii="宋体" w:hAnsi="宋体" w:cs="宋体"/>
                <w:color w:val="auto"/>
                <w:sz w:val="21"/>
                <w:szCs w:val="21"/>
                <w:highlight w:val="none"/>
                <w:lang w:val="en-US" w:eastAsia="zh-CN"/>
              </w:rPr>
              <w:t>》</w:t>
            </w:r>
          </w:p>
          <w:p w14:paraId="4F769BA3">
            <w:pPr>
              <w:pStyle w:val="6"/>
              <w:widowControl/>
              <w:spacing w:before="0" w:beforeAutospacing="0" w:after="0" w:afterAutospacing="0" w:line="330" w:lineRule="atLeast"/>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详见原文</w:t>
            </w:r>
          </w:p>
        </w:tc>
        <w:tc>
          <w:tcPr>
            <w:tcW w:w="3292" w:type="dxa"/>
            <w:tcBorders>
              <w:top w:val="single" w:color="auto" w:sz="4" w:space="0"/>
              <w:left w:val="nil"/>
              <w:bottom w:val="single" w:color="auto" w:sz="4" w:space="0"/>
              <w:right w:val="single" w:color="auto" w:sz="8" w:space="0"/>
            </w:tcBorders>
            <w:shd w:val="clear" w:color="auto" w:fill="auto"/>
            <w:noWrap w:val="0"/>
            <w:tcMar>
              <w:top w:w="0" w:type="dxa"/>
              <w:left w:w="108" w:type="dxa"/>
              <w:bottom w:w="0" w:type="dxa"/>
              <w:right w:w="108" w:type="dxa"/>
            </w:tcMar>
            <w:vAlign w:val="center"/>
          </w:tcPr>
          <w:p w14:paraId="3FCD8A77">
            <w:pPr>
              <w:pStyle w:val="6"/>
              <w:widowControl/>
              <w:spacing w:before="0" w:beforeAutospacing="0" w:after="0" w:afterAutospacing="0" w:line="330" w:lineRule="atLeas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附表四：</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技术标详细审查评分表</w:t>
            </w:r>
            <w:r>
              <w:rPr>
                <w:rFonts w:hint="eastAsia" w:ascii="宋体" w:hAnsi="宋体" w:cs="宋体"/>
                <w:color w:val="auto"/>
                <w:sz w:val="21"/>
                <w:szCs w:val="21"/>
                <w:highlight w:val="none"/>
                <w:lang w:val="en-US" w:eastAsia="zh-CN"/>
              </w:rPr>
              <w:t>》</w:t>
            </w:r>
          </w:p>
          <w:p w14:paraId="7A31CA35">
            <w:pPr>
              <w:pStyle w:val="6"/>
              <w:widowControl/>
              <w:spacing w:before="0" w:beforeAutospacing="0" w:after="0" w:afterAutospacing="0" w:line="330" w:lineRule="atLeast"/>
              <w:jc w:val="center"/>
              <w:rPr>
                <w:rFonts w:hint="eastAsia" w:ascii="宋体" w:hAnsi="宋体" w:eastAsia="宋体" w:cs="宋体"/>
                <w:color w:val="auto"/>
                <w:sz w:val="21"/>
                <w:szCs w:val="21"/>
                <w:highlight w:val="none"/>
                <w:lang w:val="en-US" w:eastAsia="zh-CN"/>
              </w:rPr>
            </w:pPr>
          </w:p>
        </w:tc>
      </w:tr>
      <w:tr w14:paraId="128E546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772" w:hRule="atLeast"/>
        </w:trPr>
        <w:tc>
          <w:tcPr>
            <w:tcW w:w="947" w:type="dxa"/>
            <w:tcBorders>
              <w:top w:val="single" w:color="auto" w:sz="4" w:space="0"/>
              <w:left w:val="single" w:color="auto" w:sz="8" w:space="0"/>
              <w:bottom w:val="single" w:color="auto" w:sz="4" w:space="0"/>
              <w:right w:val="single" w:color="auto" w:sz="8" w:space="0"/>
            </w:tcBorders>
            <w:shd w:val="clear" w:color="auto" w:fill="auto"/>
            <w:noWrap w:val="0"/>
            <w:tcMar>
              <w:top w:w="0" w:type="dxa"/>
              <w:left w:w="108" w:type="dxa"/>
              <w:bottom w:w="0" w:type="dxa"/>
              <w:right w:w="108" w:type="dxa"/>
            </w:tcMar>
            <w:vAlign w:val="center"/>
          </w:tcPr>
          <w:p w14:paraId="5201B789">
            <w:pPr>
              <w:pStyle w:val="6"/>
              <w:widowControl/>
              <w:spacing w:before="0" w:beforeAutospacing="0" w:after="0" w:afterAutospacing="0" w:line="330" w:lineRule="atLeast"/>
              <w:jc w:val="center"/>
              <w:rPr>
                <w:rFonts w:hint="eastAsia" w:ascii="宋体" w:hAnsi="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招标文件附件</w:t>
            </w:r>
          </w:p>
        </w:tc>
        <w:tc>
          <w:tcPr>
            <w:tcW w:w="1377" w:type="dxa"/>
            <w:tcBorders>
              <w:top w:val="single" w:color="auto" w:sz="4" w:space="0"/>
              <w:left w:val="nil"/>
              <w:bottom w:val="single" w:color="auto" w:sz="4" w:space="0"/>
              <w:right w:val="single" w:color="auto" w:sz="8" w:space="0"/>
            </w:tcBorders>
            <w:shd w:val="clear" w:color="auto" w:fill="auto"/>
            <w:noWrap w:val="0"/>
            <w:tcMar>
              <w:top w:w="0" w:type="dxa"/>
              <w:left w:w="108" w:type="dxa"/>
              <w:bottom w:w="0" w:type="dxa"/>
              <w:right w:w="108" w:type="dxa"/>
            </w:tcMar>
            <w:vAlign w:val="center"/>
          </w:tcPr>
          <w:p w14:paraId="70DE9B6C">
            <w:pPr>
              <w:pStyle w:val="6"/>
              <w:widowControl/>
              <w:spacing w:before="0" w:beforeAutospacing="0" w:after="0" w:afterAutospacing="0" w:line="330" w:lineRule="atLeast"/>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修改</w:t>
            </w:r>
          </w:p>
        </w:tc>
        <w:tc>
          <w:tcPr>
            <w:tcW w:w="3369" w:type="dxa"/>
            <w:tcBorders>
              <w:top w:val="single" w:color="auto" w:sz="4" w:space="0"/>
              <w:left w:val="nil"/>
              <w:bottom w:val="single" w:color="auto" w:sz="4" w:space="0"/>
              <w:right w:val="single" w:color="auto" w:sz="8" w:space="0"/>
            </w:tcBorders>
            <w:shd w:val="clear" w:color="auto" w:fill="auto"/>
            <w:noWrap w:val="0"/>
            <w:tcMar>
              <w:top w:w="0" w:type="dxa"/>
              <w:left w:w="108" w:type="dxa"/>
              <w:bottom w:w="0" w:type="dxa"/>
              <w:right w:w="108" w:type="dxa"/>
            </w:tcMar>
            <w:vAlign w:val="center"/>
          </w:tcPr>
          <w:p w14:paraId="5D706E51">
            <w:pPr>
              <w:pStyle w:val="6"/>
              <w:widowControl/>
              <w:spacing w:before="0" w:beforeAutospacing="0" w:after="0" w:afterAutospacing="0" w:line="330" w:lineRule="atLeast"/>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附表四附件</w:t>
            </w:r>
          </w:p>
          <w:p w14:paraId="0F4E10EE">
            <w:pPr>
              <w:pStyle w:val="6"/>
              <w:widowControl/>
              <w:spacing w:before="0" w:beforeAutospacing="0" w:after="0" w:afterAutospacing="0" w:line="330" w:lineRule="atLeast"/>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《投入人员配备基本要求表》</w:t>
            </w:r>
          </w:p>
          <w:p w14:paraId="20787728">
            <w:pPr>
              <w:pStyle w:val="6"/>
              <w:widowControl/>
              <w:spacing w:before="0" w:beforeAutospacing="0" w:after="0" w:afterAutospacing="0" w:line="330" w:lineRule="atLeast"/>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详见原文</w:t>
            </w:r>
          </w:p>
        </w:tc>
        <w:tc>
          <w:tcPr>
            <w:tcW w:w="3292" w:type="dxa"/>
            <w:tcBorders>
              <w:top w:val="single" w:color="auto" w:sz="4" w:space="0"/>
              <w:left w:val="nil"/>
              <w:bottom w:val="single" w:color="auto" w:sz="4" w:space="0"/>
              <w:right w:val="single" w:color="auto" w:sz="8" w:space="0"/>
            </w:tcBorders>
            <w:shd w:val="clear" w:color="auto" w:fill="auto"/>
            <w:noWrap w:val="0"/>
            <w:tcMar>
              <w:top w:w="0" w:type="dxa"/>
              <w:left w:w="108" w:type="dxa"/>
              <w:bottom w:w="0" w:type="dxa"/>
              <w:right w:w="108" w:type="dxa"/>
            </w:tcMar>
            <w:vAlign w:val="center"/>
          </w:tcPr>
          <w:p w14:paraId="4470A75A">
            <w:pPr>
              <w:pStyle w:val="6"/>
              <w:widowControl/>
              <w:spacing w:before="0" w:beforeAutospacing="0" w:after="0" w:afterAutospacing="0" w:line="330" w:lineRule="atLeast"/>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附表四附件</w:t>
            </w:r>
          </w:p>
          <w:p w14:paraId="330D05D4">
            <w:pPr>
              <w:pStyle w:val="6"/>
              <w:widowControl/>
              <w:spacing w:before="0" w:beforeAutospacing="0" w:after="0" w:afterAutospacing="0" w:line="330" w:lineRule="atLeast"/>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《投入人员配备基本要求表》</w:t>
            </w:r>
          </w:p>
        </w:tc>
      </w:tr>
    </w:tbl>
    <w:p w14:paraId="7F87CAC4">
      <w:pPr>
        <w:widowControl/>
        <w:numPr>
          <w:ilvl w:val="-1"/>
          <w:numId w:val="0"/>
        </w:numPr>
        <w:spacing w:line="360" w:lineRule="atLeast"/>
        <w:ind w:firstLine="0" w:firstLineChars="0"/>
        <w:rPr>
          <w:rFonts w:hint="eastAsia" w:ascii="宋体" w:hAnsi="宋体" w:eastAsia="宋体" w:cs="宋体"/>
          <w:color w:val="auto"/>
          <w:kern w:val="0"/>
          <w:sz w:val="24"/>
          <w:szCs w:val="24"/>
          <w:highlight w:val="none"/>
        </w:rPr>
      </w:pPr>
    </w:p>
    <w:p w14:paraId="32F9E462">
      <w:pPr>
        <w:widowControl/>
        <w:numPr>
          <w:ilvl w:val="0"/>
          <w:numId w:val="0"/>
        </w:numPr>
        <w:spacing w:line="360" w:lineRule="atLeast"/>
        <w:ind w:firstLine="240" w:firstLineChars="100"/>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bidi="ar-SA"/>
        </w:rPr>
        <w:t>二</w:t>
      </w:r>
      <w:r>
        <w:rPr>
          <w:rFonts w:hint="eastAsia" w:ascii="宋体" w:hAnsi="宋体" w:eastAsia="宋体" w:cs="宋体"/>
          <w:color w:val="auto"/>
          <w:kern w:val="0"/>
          <w:sz w:val="24"/>
          <w:szCs w:val="24"/>
          <w:highlight w:val="none"/>
          <w:lang w:val="en-US" w:eastAsia="zh-CN" w:bidi="ar-SA"/>
        </w:rPr>
        <w:t>、</w:t>
      </w:r>
      <w:r>
        <w:rPr>
          <w:rFonts w:hint="eastAsia" w:ascii="宋体" w:hAnsi="宋体" w:eastAsia="宋体" w:cs="宋体"/>
          <w:color w:val="auto"/>
          <w:kern w:val="0"/>
          <w:sz w:val="24"/>
          <w:szCs w:val="24"/>
          <w:highlight w:val="none"/>
          <w:lang w:val="en-US" w:eastAsia="zh-CN"/>
        </w:rPr>
        <w:t>原招标公告、招标文件内容与本补充公告内容不一致之处，以本补充公告为准，其他内容不变。本项目具体招标公告发布时间、收标与信息录入时间、开技术经济标时间及场地安排等时间及场地安排请各投标人密切留意广州公共资源交易中心公布本项目的日程安排，投标人可登录广州公共资源交易中心网站输入项目编号或项目名称查询最新信息。</w:t>
      </w:r>
    </w:p>
    <w:p w14:paraId="55AADAE5">
      <w:pPr>
        <w:pStyle w:val="3"/>
        <w:rPr>
          <w:rFonts w:hint="eastAsia" w:ascii="宋体" w:hAnsi="宋体" w:eastAsia="宋体" w:cs="宋体"/>
          <w:color w:val="auto"/>
          <w:sz w:val="24"/>
          <w:szCs w:val="24"/>
          <w:highlight w:val="none"/>
        </w:rPr>
      </w:pPr>
    </w:p>
    <w:p w14:paraId="710DA915">
      <w:pPr>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招标人：</w:t>
      </w:r>
      <w:r>
        <w:rPr>
          <w:rFonts w:hint="eastAsia" w:ascii="宋体" w:hAnsi="宋体" w:cs="宋体"/>
          <w:color w:val="auto"/>
          <w:kern w:val="0"/>
          <w:sz w:val="24"/>
          <w:szCs w:val="24"/>
          <w:highlight w:val="none"/>
          <w:lang w:eastAsia="zh-CN"/>
        </w:rPr>
        <w:t>南方医科大学南方医院</w:t>
      </w:r>
    </w:p>
    <w:p w14:paraId="52E1F721">
      <w:pPr>
        <w:jc w:val="right"/>
        <w:rPr>
          <w:rFonts w:hint="eastAsia" w:ascii="宋体" w:hAnsi="宋体" w:cs="宋体"/>
          <w:color w:val="auto"/>
          <w:kern w:val="0"/>
          <w:sz w:val="24"/>
          <w:szCs w:val="24"/>
          <w:highlight w:val="none"/>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kern w:val="0"/>
          <w:sz w:val="24"/>
          <w:szCs w:val="24"/>
          <w:highlight w:val="none"/>
        </w:rPr>
        <w:t>日期：202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lang w:val="en-US" w:eastAsia="zh-CN"/>
        </w:rPr>
        <w:t>6</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lang w:val="en-US" w:eastAsia="zh-CN"/>
        </w:rPr>
        <w:t>19</w:t>
      </w:r>
      <w:r>
        <w:rPr>
          <w:rFonts w:hint="eastAsia" w:ascii="宋体" w:hAnsi="宋体" w:cs="宋体"/>
          <w:color w:val="auto"/>
          <w:kern w:val="0"/>
          <w:sz w:val="24"/>
          <w:szCs w:val="24"/>
          <w:highlight w:val="none"/>
        </w:rPr>
        <w:t>日</w:t>
      </w:r>
    </w:p>
    <w:p w14:paraId="799D0F76">
      <w:pPr>
        <w:widowControl w:val="0"/>
        <w:spacing w:line="276" w:lineRule="auto"/>
        <w:jc w:val="center"/>
        <w:textAlignment w:val="auto"/>
        <w:rPr>
          <w:b/>
          <w:szCs w:val="21"/>
          <w:highlight w:val="none"/>
        </w:rPr>
      </w:pPr>
      <w:r>
        <w:rPr>
          <w:rFonts w:hint="eastAsia" w:ascii="宋体" w:hAnsi="宋体"/>
          <w:b/>
          <w:szCs w:val="21"/>
          <w:highlight w:val="none"/>
        </w:rPr>
        <w:t>附表四</w:t>
      </w:r>
      <w:r>
        <w:rPr>
          <w:rFonts w:hint="eastAsia" w:ascii="宋体" w:hAnsi="宋体" w:eastAsia="宋体" w:cs="宋体"/>
          <w:b/>
          <w:bCs/>
          <w:color w:val="auto"/>
          <w:sz w:val="21"/>
          <w:szCs w:val="21"/>
          <w:highlight w:val="none"/>
          <w:lang w:val="en-US" w:eastAsia="zh-CN"/>
        </w:rPr>
        <w:t>技术标详细审查评分表</w:t>
      </w:r>
    </w:p>
    <w:tbl>
      <w:tblPr>
        <w:tblStyle w:val="8"/>
        <w:tblW w:w="14398" w:type="dxa"/>
        <w:jc w:val="center"/>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689"/>
        <w:gridCol w:w="917"/>
        <w:gridCol w:w="794"/>
        <w:gridCol w:w="11998"/>
      </w:tblGrid>
      <w:tr w14:paraId="2C28C813">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9" w:hRule="atLeast"/>
          <w:tblHeader/>
          <w:jc w:val="center"/>
        </w:trPr>
        <w:tc>
          <w:tcPr>
            <w:tcW w:w="689" w:type="dxa"/>
            <w:shd w:val="clear" w:color="auto" w:fill="FFFFFF"/>
            <w:noWrap w:val="0"/>
            <w:vAlign w:val="center"/>
          </w:tcPr>
          <w:p w14:paraId="2642550B">
            <w:pPr>
              <w:shd w:val="clear" w:color="auto" w:fill="auto"/>
              <w:adjustRightInd w:val="0"/>
              <w:snapToGrid w:val="0"/>
              <w:jc w:val="center"/>
              <w:rPr>
                <w:rFonts w:ascii="宋体" w:hAnsi="宋体" w:cs="宋体"/>
                <w:b/>
                <w:szCs w:val="21"/>
                <w:highlight w:val="none"/>
              </w:rPr>
            </w:pPr>
            <w:r>
              <w:rPr>
                <w:rFonts w:hint="eastAsia" w:ascii="宋体" w:hAnsi="宋体" w:cs="宋体"/>
                <w:b/>
                <w:szCs w:val="21"/>
                <w:highlight w:val="none"/>
              </w:rPr>
              <w:t>序号</w:t>
            </w:r>
          </w:p>
        </w:tc>
        <w:tc>
          <w:tcPr>
            <w:tcW w:w="917" w:type="dxa"/>
            <w:shd w:val="clear" w:color="auto" w:fill="FFFFFF"/>
            <w:noWrap w:val="0"/>
            <w:vAlign w:val="center"/>
          </w:tcPr>
          <w:p w14:paraId="3A22D423">
            <w:pPr>
              <w:shd w:val="clear" w:color="auto" w:fill="auto"/>
              <w:adjustRightInd w:val="0"/>
              <w:snapToGrid w:val="0"/>
              <w:jc w:val="center"/>
              <w:rPr>
                <w:rFonts w:ascii="宋体" w:hAnsi="宋体" w:cs="宋体"/>
                <w:b/>
                <w:szCs w:val="21"/>
                <w:highlight w:val="none"/>
              </w:rPr>
            </w:pPr>
            <w:r>
              <w:rPr>
                <w:rFonts w:hint="eastAsia" w:ascii="宋体" w:hAnsi="宋体" w:cs="宋体"/>
                <w:b/>
                <w:szCs w:val="21"/>
                <w:highlight w:val="none"/>
              </w:rPr>
              <w:t>评分</w:t>
            </w:r>
          </w:p>
          <w:p w14:paraId="4D384CE2">
            <w:pPr>
              <w:shd w:val="clear" w:color="auto" w:fill="auto"/>
              <w:adjustRightInd w:val="0"/>
              <w:snapToGrid w:val="0"/>
              <w:jc w:val="center"/>
              <w:rPr>
                <w:rFonts w:ascii="宋体" w:hAnsi="宋体" w:cs="宋体"/>
                <w:b/>
                <w:szCs w:val="21"/>
                <w:highlight w:val="none"/>
              </w:rPr>
            </w:pPr>
            <w:r>
              <w:rPr>
                <w:rFonts w:hint="eastAsia" w:ascii="宋体" w:hAnsi="宋体" w:cs="宋体"/>
                <w:b/>
                <w:szCs w:val="21"/>
                <w:highlight w:val="none"/>
              </w:rPr>
              <w:t>项目</w:t>
            </w:r>
          </w:p>
        </w:tc>
        <w:tc>
          <w:tcPr>
            <w:tcW w:w="794" w:type="dxa"/>
            <w:shd w:val="clear" w:color="auto" w:fill="FFFFFF"/>
            <w:noWrap w:val="0"/>
            <w:vAlign w:val="center"/>
          </w:tcPr>
          <w:p w14:paraId="2D911B5B">
            <w:pPr>
              <w:shd w:val="clear" w:color="auto" w:fill="auto"/>
              <w:adjustRightInd w:val="0"/>
              <w:snapToGrid w:val="0"/>
              <w:jc w:val="center"/>
              <w:rPr>
                <w:rFonts w:ascii="宋体" w:hAnsi="宋体" w:cs="宋体"/>
                <w:b/>
                <w:szCs w:val="21"/>
                <w:highlight w:val="none"/>
              </w:rPr>
            </w:pPr>
            <w:r>
              <w:rPr>
                <w:rFonts w:hint="eastAsia" w:ascii="宋体" w:hAnsi="宋体" w:cs="宋体"/>
                <w:b/>
                <w:szCs w:val="21"/>
                <w:highlight w:val="none"/>
              </w:rPr>
              <w:t>分值</w:t>
            </w:r>
          </w:p>
        </w:tc>
        <w:tc>
          <w:tcPr>
            <w:tcW w:w="11998" w:type="dxa"/>
            <w:shd w:val="clear" w:color="auto" w:fill="FFFFFF"/>
            <w:noWrap w:val="0"/>
            <w:vAlign w:val="center"/>
          </w:tcPr>
          <w:p w14:paraId="18A839A7">
            <w:pPr>
              <w:shd w:val="clear" w:color="auto" w:fill="auto"/>
              <w:adjustRightInd w:val="0"/>
              <w:snapToGrid w:val="0"/>
              <w:jc w:val="center"/>
              <w:rPr>
                <w:rFonts w:ascii="宋体" w:hAnsi="宋体" w:cs="宋体"/>
                <w:b/>
                <w:szCs w:val="21"/>
                <w:highlight w:val="none"/>
              </w:rPr>
            </w:pPr>
            <w:r>
              <w:rPr>
                <w:rFonts w:hint="eastAsia" w:ascii="宋体" w:hAnsi="宋体" w:cs="宋体"/>
                <w:b/>
                <w:szCs w:val="21"/>
                <w:highlight w:val="none"/>
              </w:rPr>
              <w:t>评审标准</w:t>
            </w:r>
          </w:p>
        </w:tc>
      </w:tr>
      <w:tr w14:paraId="060D8CEB">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 w:hRule="atLeast"/>
          <w:jc w:val="center"/>
        </w:trPr>
        <w:tc>
          <w:tcPr>
            <w:tcW w:w="689" w:type="dxa"/>
            <w:shd w:val="clear" w:color="auto" w:fill="FFFFFF"/>
            <w:noWrap w:val="0"/>
            <w:vAlign w:val="center"/>
          </w:tcPr>
          <w:p w14:paraId="160F145E">
            <w:pPr>
              <w:shd w:val="clear" w:color="auto" w:fill="auto"/>
              <w:adjustRightInd w:val="0"/>
              <w:snapToGrid w:val="0"/>
              <w:jc w:val="center"/>
              <w:rPr>
                <w:rFonts w:ascii="宋体" w:hAnsi="宋体" w:cs="宋体"/>
                <w:b/>
                <w:bCs/>
                <w:szCs w:val="21"/>
                <w:highlight w:val="none"/>
              </w:rPr>
            </w:pPr>
            <w:r>
              <w:rPr>
                <w:rFonts w:hint="eastAsia" w:ascii="宋体" w:hAnsi="宋体" w:cs="宋体"/>
                <w:b/>
                <w:bCs/>
                <w:szCs w:val="21"/>
                <w:highlight w:val="none"/>
              </w:rPr>
              <w:t>一</w:t>
            </w:r>
          </w:p>
        </w:tc>
        <w:tc>
          <w:tcPr>
            <w:tcW w:w="13709" w:type="dxa"/>
            <w:gridSpan w:val="3"/>
            <w:shd w:val="clear" w:color="auto" w:fill="FFFFFF"/>
            <w:noWrap w:val="0"/>
            <w:vAlign w:val="center"/>
          </w:tcPr>
          <w:p w14:paraId="2CA9DA19">
            <w:pPr>
              <w:shd w:val="clear" w:color="auto" w:fill="auto"/>
              <w:adjustRightInd w:val="0"/>
              <w:snapToGrid w:val="0"/>
              <w:jc w:val="left"/>
              <w:rPr>
                <w:rFonts w:ascii="宋体" w:hAnsi="宋体" w:cs="宋体"/>
                <w:b/>
                <w:bCs/>
                <w:kern w:val="0"/>
                <w:szCs w:val="21"/>
                <w:highlight w:val="none"/>
              </w:rPr>
            </w:pPr>
            <w:r>
              <w:rPr>
                <w:rFonts w:hint="eastAsia" w:ascii="宋体" w:hAnsi="宋体" w:cs="宋体"/>
                <w:b/>
                <w:bCs/>
                <w:szCs w:val="21"/>
                <w:highlight w:val="none"/>
              </w:rPr>
              <w:t>项目管理团队配备（</w:t>
            </w:r>
            <w:r>
              <w:rPr>
                <w:rFonts w:hint="eastAsia" w:ascii="宋体" w:hAnsi="宋体" w:cs="宋体"/>
                <w:b/>
                <w:bCs/>
                <w:szCs w:val="21"/>
                <w:highlight w:val="none"/>
                <w:lang w:val="en-US" w:eastAsia="zh-CN"/>
              </w:rPr>
              <w:t>14</w:t>
            </w:r>
            <w:r>
              <w:rPr>
                <w:rFonts w:hint="eastAsia" w:ascii="宋体" w:hAnsi="宋体" w:cs="宋体"/>
                <w:b/>
                <w:bCs/>
                <w:szCs w:val="21"/>
                <w:highlight w:val="none"/>
              </w:rPr>
              <w:t>分）</w:t>
            </w:r>
          </w:p>
        </w:tc>
      </w:tr>
      <w:tr w14:paraId="1AEC1654">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89" w:type="dxa"/>
            <w:shd w:val="clear" w:color="auto" w:fill="FFFFFF"/>
            <w:noWrap w:val="0"/>
            <w:vAlign w:val="center"/>
          </w:tcPr>
          <w:p w14:paraId="696A5E33">
            <w:pPr>
              <w:shd w:val="clear" w:color="auto" w:fill="auto"/>
              <w:adjustRightInd w:val="0"/>
              <w:snapToGrid w:val="0"/>
              <w:jc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1</w:t>
            </w:r>
          </w:p>
        </w:tc>
        <w:tc>
          <w:tcPr>
            <w:tcW w:w="917" w:type="dxa"/>
            <w:shd w:val="clear" w:color="auto" w:fill="FFFFFF"/>
            <w:noWrap w:val="0"/>
            <w:vAlign w:val="center"/>
          </w:tcPr>
          <w:p w14:paraId="460AD2B6">
            <w:pPr>
              <w:shd w:val="clear" w:color="auto" w:fill="auto"/>
              <w:adjustRightInd w:val="0"/>
              <w:snapToGrid w:val="0"/>
              <w:ind w:left="-65" w:leftChars="-31" w:right="-48" w:rightChars="-23"/>
              <w:jc w:val="center"/>
              <w:rPr>
                <w:rFonts w:ascii="宋体" w:hAnsi="宋体" w:cs="宋体"/>
                <w:szCs w:val="21"/>
                <w:highlight w:val="none"/>
              </w:rPr>
            </w:pPr>
            <w:r>
              <w:rPr>
                <w:rFonts w:hint="eastAsia" w:ascii="宋体" w:hAnsi="宋体" w:cs="宋体"/>
                <w:szCs w:val="21"/>
                <w:highlight w:val="none"/>
              </w:rPr>
              <w:t>项目管理团队配备</w:t>
            </w:r>
          </w:p>
        </w:tc>
        <w:tc>
          <w:tcPr>
            <w:tcW w:w="794" w:type="dxa"/>
            <w:shd w:val="clear" w:color="auto" w:fill="FFFFFF"/>
            <w:noWrap w:val="0"/>
            <w:vAlign w:val="center"/>
          </w:tcPr>
          <w:p w14:paraId="2B0B874F">
            <w:pPr>
              <w:shd w:val="clear" w:color="auto" w:fill="auto"/>
              <w:adjustRightInd w:val="0"/>
              <w:snapToGrid w:val="0"/>
              <w:ind w:left="-59" w:leftChars="-28" w:right="-50" w:rightChars="-24"/>
              <w:jc w:val="center"/>
              <w:rPr>
                <w:rFonts w:ascii="宋体" w:hAnsi="宋体" w:cs="宋体"/>
                <w:szCs w:val="21"/>
                <w:highlight w:val="none"/>
              </w:rPr>
            </w:pPr>
            <w:r>
              <w:rPr>
                <w:rFonts w:hint="eastAsia" w:ascii="宋体" w:hAnsi="宋体" w:cs="宋体"/>
                <w:szCs w:val="21"/>
                <w:highlight w:val="none"/>
                <w:lang w:val="en-US" w:eastAsia="zh-CN"/>
              </w:rPr>
              <w:t>14</w:t>
            </w:r>
            <w:r>
              <w:rPr>
                <w:rFonts w:hint="eastAsia" w:ascii="宋体" w:hAnsi="宋体" w:cs="宋体"/>
                <w:szCs w:val="21"/>
                <w:highlight w:val="none"/>
              </w:rPr>
              <w:t>分</w:t>
            </w:r>
          </w:p>
        </w:tc>
        <w:tc>
          <w:tcPr>
            <w:tcW w:w="11998" w:type="dxa"/>
            <w:shd w:val="clear" w:color="auto" w:fill="FFFFFF"/>
            <w:noWrap w:val="0"/>
            <w:vAlign w:val="center"/>
          </w:tcPr>
          <w:p w14:paraId="7036D052">
            <w:pPr>
              <w:pStyle w:val="6"/>
              <w:keepNext w:val="0"/>
              <w:keepLines w:val="0"/>
              <w:widowControl/>
              <w:suppressLineNumbers w:val="0"/>
              <w:spacing w:before="0" w:beforeAutospacing="0" w:after="0" w:afterAutospacing="0"/>
              <w:ind w:left="0" w:right="0" w:firstLine="0"/>
              <w:rPr>
                <w:highlight w:val="none"/>
              </w:rPr>
            </w:pPr>
            <w:r>
              <w:rPr>
                <w:rFonts w:hint="eastAsia"/>
                <w:color w:val="000000"/>
                <w:highlight w:val="none"/>
                <w:lang w:val="en-US" w:eastAsia="zh-CN"/>
              </w:rPr>
              <w:t>1</w:t>
            </w:r>
            <w:r>
              <w:rPr>
                <w:color w:val="000000"/>
                <w:highlight w:val="none"/>
              </w:rPr>
              <w:t>、项目管理人员配备满足附件《投入人员配备基本要求表》的得 4 分，不满足附件《投入人员配备基本要求表》要求的，本项得0 分。</w:t>
            </w:r>
          </w:p>
          <w:p w14:paraId="6D1255D2">
            <w:pPr>
              <w:pStyle w:val="6"/>
              <w:keepNext w:val="0"/>
              <w:keepLines w:val="0"/>
              <w:widowControl/>
              <w:suppressLineNumbers w:val="0"/>
              <w:spacing w:before="0" w:beforeAutospacing="0" w:after="0" w:afterAutospacing="0"/>
              <w:ind w:left="0" w:right="0" w:firstLine="0"/>
              <w:rPr>
                <w:highlight w:val="none"/>
              </w:rPr>
            </w:pPr>
            <w:r>
              <w:rPr>
                <w:rFonts w:hint="eastAsia"/>
                <w:color w:val="000000"/>
                <w:highlight w:val="none"/>
                <w:lang w:val="en-US" w:eastAsia="zh-CN"/>
              </w:rPr>
              <w:t>2</w:t>
            </w:r>
            <w:r>
              <w:rPr>
                <w:color w:val="000000"/>
                <w:highlight w:val="none"/>
              </w:rPr>
              <w:t xml:space="preserve">、技术负责人：取得建筑相关专业高级工程师（或以上）职称的加 </w:t>
            </w:r>
            <w:r>
              <w:rPr>
                <w:rFonts w:hint="eastAsia"/>
                <w:color w:val="000000"/>
                <w:highlight w:val="none"/>
                <w:lang w:val="en-US" w:eastAsia="zh-CN"/>
              </w:rPr>
              <w:t>1</w:t>
            </w:r>
            <w:r>
              <w:rPr>
                <w:color w:val="000000"/>
                <w:highlight w:val="none"/>
              </w:rPr>
              <w:t xml:space="preserve"> 分；</w:t>
            </w:r>
            <w:r>
              <w:rPr>
                <w:rFonts w:hint="eastAsia"/>
                <w:b/>
                <w:bCs/>
                <w:color w:val="000000"/>
                <w:highlight w:val="none"/>
                <w:lang w:val="en-US" w:eastAsia="zh-CN"/>
              </w:rPr>
              <w:t>工作</w:t>
            </w:r>
            <w:r>
              <w:rPr>
                <w:b/>
                <w:bCs/>
                <w:color w:val="000000"/>
                <w:highlight w:val="none"/>
              </w:rPr>
              <w:t>经历</w:t>
            </w:r>
            <w:r>
              <w:rPr>
                <w:color w:val="000000"/>
                <w:highlight w:val="none"/>
              </w:rPr>
              <w:t>在 10 年（不含 10 年）以上的加 0.5分；(本项最高加 1</w:t>
            </w:r>
            <w:r>
              <w:rPr>
                <w:rFonts w:hint="eastAsia"/>
                <w:color w:val="000000"/>
                <w:highlight w:val="none"/>
                <w:lang w:val="en-US" w:eastAsia="zh-CN"/>
              </w:rPr>
              <w:t>.5</w:t>
            </w:r>
            <w:r>
              <w:rPr>
                <w:color w:val="000000"/>
                <w:highlight w:val="none"/>
              </w:rPr>
              <w:t>分)</w:t>
            </w:r>
          </w:p>
          <w:p w14:paraId="47E0D3A1">
            <w:pPr>
              <w:pStyle w:val="6"/>
              <w:keepNext w:val="0"/>
              <w:keepLines w:val="0"/>
              <w:widowControl/>
              <w:suppressLineNumbers w:val="0"/>
              <w:spacing w:before="0" w:beforeAutospacing="0" w:after="0" w:afterAutospacing="0"/>
              <w:ind w:left="0" w:right="0" w:firstLine="0"/>
              <w:rPr>
                <w:highlight w:val="none"/>
              </w:rPr>
            </w:pPr>
            <w:r>
              <w:rPr>
                <w:rFonts w:hint="eastAsia"/>
                <w:color w:val="000000"/>
                <w:highlight w:val="none"/>
                <w:lang w:val="en-US" w:eastAsia="zh-CN"/>
              </w:rPr>
              <w:t>3</w:t>
            </w:r>
            <w:r>
              <w:rPr>
                <w:color w:val="000000"/>
                <w:highlight w:val="none"/>
              </w:rPr>
              <w:t xml:space="preserve">、质量负责人：取得建筑相关专业高级工程师（或以上）职称的加 </w:t>
            </w:r>
            <w:r>
              <w:rPr>
                <w:rFonts w:hint="eastAsia"/>
                <w:color w:val="000000"/>
                <w:highlight w:val="none"/>
                <w:lang w:val="en-US" w:eastAsia="zh-CN"/>
              </w:rPr>
              <w:t>1</w:t>
            </w:r>
            <w:r>
              <w:rPr>
                <w:color w:val="000000"/>
                <w:highlight w:val="none"/>
              </w:rPr>
              <w:t xml:space="preserve"> 分，</w:t>
            </w:r>
            <w:r>
              <w:rPr>
                <w:rFonts w:hint="eastAsia"/>
                <w:b/>
                <w:bCs/>
                <w:color w:val="000000"/>
                <w:highlight w:val="none"/>
                <w:lang w:val="en-US" w:eastAsia="zh-CN"/>
              </w:rPr>
              <w:t>工作</w:t>
            </w:r>
            <w:r>
              <w:rPr>
                <w:b/>
                <w:bCs/>
                <w:color w:val="000000"/>
                <w:highlight w:val="none"/>
              </w:rPr>
              <w:t>经历</w:t>
            </w:r>
            <w:r>
              <w:rPr>
                <w:color w:val="000000"/>
                <w:highlight w:val="none"/>
              </w:rPr>
              <w:t>在 10 年（不含 10 年）以上的加 0.5分；(本项最高加 1</w:t>
            </w:r>
            <w:r>
              <w:rPr>
                <w:rFonts w:hint="eastAsia"/>
                <w:color w:val="000000"/>
                <w:highlight w:val="none"/>
                <w:lang w:val="en-US" w:eastAsia="zh-CN"/>
              </w:rPr>
              <w:t>.5</w:t>
            </w:r>
            <w:r>
              <w:rPr>
                <w:color w:val="000000"/>
                <w:highlight w:val="none"/>
              </w:rPr>
              <w:t>分)</w:t>
            </w:r>
          </w:p>
          <w:p w14:paraId="00524965">
            <w:pPr>
              <w:pStyle w:val="6"/>
              <w:keepNext w:val="0"/>
              <w:keepLines w:val="0"/>
              <w:widowControl/>
              <w:suppressLineNumbers w:val="0"/>
              <w:spacing w:before="0" w:beforeAutospacing="0" w:after="0" w:afterAutospacing="0"/>
              <w:ind w:left="0" w:right="0" w:firstLine="0"/>
              <w:rPr>
                <w:highlight w:val="none"/>
              </w:rPr>
            </w:pPr>
            <w:r>
              <w:rPr>
                <w:rFonts w:hint="eastAsia"/>
                <w:color w:val="000000"/>
                <w:highlight w:val="none"/>
                <w:lang w:val="en-US" w:eastAsia="zh-CN"/>
              </w:rPr>
              <w:t>4</w:t>
            </w:r>
            <w:r>
              <w:rPr>
                <w:color w:val="000000"/>
                <w:highlight w:val="none"/>
              </w:rPr>
              <w:t xml:space="preserve">、安全负责人：取得建筑相关专业中级工程师（或以上）职称的加 </w:t>
            </w:r>
            <w:r>
              <w:rPr>
                <w:rFonts w:hint="eastAsia"/>
                <w:color w:val="000000"/>
                <w:highlight w:val="none"/>
                <w:lang w:val="en-US" w:eastAsia="zh-CN"/>
              </w:rPr>
              <w:t>1</w:t>
            </w:r>
            <w:r>
              <w:rPr>
                <w:color w:val="000000"/>
                <w:highlight w:val="none"/>
              </w:rPr>
              <w:t xml:space="preserve"> 分；</w:t>
            </w:r>
            <w:r>
              <w:rPr>
                <w:rFonts w:hint="eastAsia"/>
                <w:b/>
                <w:bCs/>
                <w:color w:val="000000"/>
                <w:highlight w:val="none"/>
                <w:lang w:val="en-US" w:eastAsia="zh-CN"/>
              </w:rPr>
              <w:t>工作</w:t>
            </w:r>
            <w:r>
              <w:rPr>
                <w:b/>
                <w:bCs/>
                <w:color w:val="000000"/>
                <w:highlight w:val="none"/>
              </w:rPr>
              <w:t>经历</w:t>
            </w:r>
            <w:r>
              <w:rPr>
                <w:color w:val="000000"/>
                <w:highlight w:val="none"/>
              </w:rPr>
              <w:t>在 10 年（不含 10 年）以上的加 0.5分。(本项最高加 1</w:t>
            </w:r>
            <w:r>
              <w:rPr>
                <w:rFonts w:hint="eastAsia"/>
                <w:color w:val="000000"/>
                <w:highlight w:val="none"/>
                <w:lang w:val="en-US" w:eastAsia="zh-CN"/>
              </w:rPr>
              <w:t>.5</w:t>
            </w:r>
            <w:r>
              <w:rPr>
                <w:color w:val="000000"/>
                <w:highlight w:val="none"/>
              </w:rPr>
              <w:t>分)</w:t>
            </w:r>
          </w:p>
          <w:p w14:paraId="2B3EFEFD">
            <w:pPr>
              <w:pStyle w:val="6"/>
              <w:keepNext w:val="0"/>
              <w:keepLines w:val="0"/>
              <w:widowControl/>
              <w:suppressLineNumbers w:val="0"/>
              <w:spacing w:before="0" w:beforeAutospacing="0" w:after="0" w:afterAutospacing="0"/>
              <w:ind w:left="0" w:right="0" w:firstLine="0"/>
              <w:rPr>
                <w:highlight w:val="none"/>
              </w:rPr>
            </w:pPr>
            <w:r>
              <w:rPr>
                <w:rFonts w:hint="eastAsia"/>
                <w:color w:val="000000"/>
                <w:highlight w:val="none"/>
                <w:lang w:val="en-US" w:eastAsia="zh-CN"/>
              </w:rPr>
              <w:t>5</w:t>
            </w:r>
            <w:r>
              <w:rPr>
                <w:color w:val="000000"/>
                <w:highlight w:val="none"/>
              </w:rPr>
              <w:t>、造价负责人：取得建筑工程造价类工程师(或以上)职称的加</w:t>
            </w:r>
            <w:r>
              <w:rPr>
                <w:rFonts w:hint="eastAsia"/>
                <w:color w:val="000000"/>
                <w:highlight w:val="none"/>
                <w:lang w:val="en-US" w:eastAsia="zh-CN"/>
              </w:rPr>
              <w:t>1</w:t>
            </w:r>
            <w:r>
              <w:rPr>
                <w:color w:val="000000"/>
                <w:highlight w:val="none"/>
              </w:rPr>
              <w:t>分；</w:t>
            </w:r>
            <w:r>
              <w:rPr>
                <w:rFonts w:hint="eastAsia"/>
                <w:b/>
                <w:bCs/>
                <w:color w:val="000000"/>
                <w:highlight w:val="none"/>
                <w:lang w:val="en-US" w:eastAsia="zh-CN"/>
              </w:rPr>
              <w:t>工作</w:t>
            </w:r>
            <w:r>
              <w:rPr>
                <w:b/>
                <w:bCs/>
                <w:color w:val="000000"/>
                <w:highlight w:val="none"/>
              </w:rPr>
              <w:t>经历</w:t>
            </w:r>
            <w:r>
              <w:rPr>
                <w:color w:val="000000"/>
                <w:highlight w:val="none"/>
              </w:rPr>
              <w:t>在 10 年（不含 10 年）以上的加 0.5 分。(本项最高加 1</w:t>
            </w:r>
            <w:r>
              <w:rPr>
                <w:rFonts w:hint="eastAsia"/>
                <w:color w:val="000000"/>
                <w:highlight w:val="none"/>
                <w:lang w:val="en-US" w:eastAsia="zh-CN"/>
              </w:rPr>
              <w:t>.5</w:t>
            </w:r>
            <w:r>
              <w:rPr>
                <w:color w:val="000000"/>
                <w:highlight w:val="none"/>
              </w:rPr>
              <w:t xml:space="preserve"> 分)</w:t>
            </w:r>
          </w:p>
          <w:p w14:paraId="4E806004">
            <w:pPr>
              <w:pStyle w:val="6"/>
              <w:keepNext w:val="0"/>
              <w:keepLines w:val="0"/>
              <w:widowControl/>
              <w:suppressLineNumbers w:val="0"/>
              <w:spacing w:before="0" w:beforeAutospacing="0" w:after="0" w:afterAutospacing="0"/>
              <w:ind w:left="0" w:right="0" w:firstLine="0"/>
              <w:rPr>
                <w:highlight w:val="none"/>
              </w:rPr>
            </w:pPr>
            <w:r>
              <w:rPr>
                <w:rFonts w:hint="eastAsia"/>
                <w:color w:val="000000"/>
                <w:highlight w:val="none"/>
                <w:lang w:val="en-US" w:eastAsia="zh-CN"/>
              </w:rPr>
              <w:t>6</w:t>
            </w:r>
            <w:r>
              <w:rPr>
                <w:color w:val="000000"/>
                <w:highlight w:val="none"/>
              </w:rPr>
              <w:t>、其他专业工程师：</w:t>
            </w:r>
            <w:r>
              <w:rPr>
                <w:b/>
                <w:bCs/>
                <w:color w:val="000000"/>
                <w:highlight w:val="none"/>
              </w:rPr>
              <w:t>拟投入的</w:t>
            </w:r>
            <w:r>
              <w:rPr>
                <w:rFonts w:hint="default"/>
                <w:b/>
                <w:bCs/>
                <w:color w:val="000000"/>
                <w:highlight w:val="none"/>
                <w:lang w:val="en-US" w:eastAsia="zh-CN"/>
              </w:rPr>
              <w:t>装修</w:t>
            </w:r>
            <w:r>
              <w:rPr>
                <w:rFonts w:hint="eastAsia"/>
                <w:b/>
                <w:bCs/>
                <w:color w:val="000000"/>
                <w:highlight w:val="none"/>
              </w:rPr>
              <w:t>类专业中级或以上工程师1名</w:t>
            </w:r>
            <w:r>
              <w:rPr>
                <w:rFonts w:hint="default"/>
                <w:b/>
                <w:bCs/>
                <w:color w:val="000000"/>
                <w:highlight w:val="none"/>
                <w:lang w:eastAsia="zh-CN"/>
              </w:rPr>
              <w:t>、</w:t>
            </w:r>
            <w:r>
              <w:rPr>
                <w:rFonts w:hint="default" w:ascii="Calibri" w:hAnsi="Calibri" w:eastAsia="宋体" w:cs="Times New Roman"/>
                <w:b/>
                <w:bCs/>
                <w:i w:val="0"/>
                <w:iCs w:val="0"/>
                <w:caps w:val="0"/>
                <w:color w:val="000000"/>
                <w:spacing w:val="0"/>
                <w:sz w:val="24"/>
                <w:szCs w:val="22"/>
                <w:highlight w:val="none"/>
                <w:shd w:val="clear"/>
              </w:rPr>
              <w:t>给排水类专业</w:t>
            </w:r>
            <w:r>
              <w:rPr>
                <w:rFonts w:hint="default" w:ascii="Calibri" w:hAnsi="Calibri" w:eastAsia="宋体" w:cs="Times New Roman"/>
                <w:b/>
                <w:bCs/>
                <w:i w:val="0"/>
                <w:iCs w:val="0"/>
                <w:caps w:val="0"/>
                <w:color w:val="000000"/>
                <w:spacing w:val="0"/>
                <w:sz w:val="24"/>
                <w:szCs w:val="22"/>
                <w:highlight w:val="none"/>
                <w:u w:val="none"/>
                <w:shd w:val="clear"/>
              </w:rPr>
              <w:t>中级或以上工程师1名</w:t>
            </w:r>
            <w:r>
              <w:rPr>
                <w:rFonts w:hint="default" w:ascii="Calibri" w:hAnsi="Calibri" w:eastAsia="宋体" w:cs="Times New Roman"/>
                <w:b/>
                <w:bCs/>
                <w:i w:val="0"/>
                <w:iCs w:val="0"/>
                <w:caps w:val="0"/>
                <w:color w:val="000000"/>
                <w:spacing w:val="0"/>
                <w:sz w:val="24"/>
                <w:szCs w:val="22"/>
                <w:highlight w:val="none"/>
                <w:u w:val="none"/>
                <w:shd w:val="clear"/>
                <w:lang w:eastAsia="zh-CN"/>
              </w:rPr>
              <w:t>、</w:t>
            </w:r>
            <w:r>
              <w:rPr>
                <w:rFonts w:hint="default" w:ascii="Calibri" w:hAnsi="Calibri" w:eastAsia="宋体" w:cs="Times New Roman"/>
                <w:b/>
                <w:bCs/>
                <w:i w:val="0"/>
                <w:iCs w:val="0"/>
                <w:caps w:val="0"/>
                <w:color w:val="000000"/>
                <w:spacing w:val="0"/>
                <w:sz w:val="24"/>
                <w:szCs w:val="22"/>
                <w:highlight w:val="none"/>
                <w:shd w:val="clear"/>
              </w:rPr>
              <w:t>电气类专业中级或以上工程师1名</w:t>
            </w:r>
            <w:r>
              <w:rPr>
                <w:rFonts w:hint="default" w:ascii="Calibri" w:hAnsi="Calibri" w:eastAsia="宋体" w:cs="Times New Roman"/>
                <w:b/>
                <w:bCs/>
                <w:i w:val="0"/>
                <w:iCs w:val="0"/>
                <w:caps w:val="0"/>
                <w:color w:val="000000"/>
                <w:spacing w:val="0"/>
                <w:sz w:val="24"/>
                <w:szCs w:val="22"/>
                <w:highlight w:val="none"/>
                <w:shd w:val="clear"/>
                <w:lang w:eastAsia="zh-CN"/>
              </w:rPr>
              <w:t>、</w:t>
            </w:r>
            <w:r>
              <w:rPr>
                <w:rFonts w:hint="default" w:ascii="Calibri" w:hAnsi="Calibri" w:eastAsia="宋体" w:cs="Times New Roman"/>
                <w:b/>
                <w:bCs/>
                <w:i w:val="0"/>
                <w:iCs w:val="0"/>
                <w:caps w:val="0"/>
                <w:color w:val="000000"/>
                <w:spacing w:val="0"/>
                <w:sz w:val="24"/>
                <w:szCs w:val="22"/>
                <w:highlight w:val="none"/>
                <w:u w:val="none"/>
                <w:shd w:val="clear"/>
              </w:rPr>
              <w:t>暖通类专业中级或以上工程师1名</w:t>
            </w:r>
            <w:r>
              <w:rPr>
                <w:rFonts w:hint="default" w:ascii="Calibri" w:hAnsi="Calibri" w:eastAsia="宋体" w:cs="Times New Roman"/>
                <w:b/>
                <w:bCs/>
                <w:i w:val="0"/>
                <w:iCs w:val="0"/>
                <w:caps w:val="0"/>
                <w:color w:val="000000"/>
                <w:spacing w:val="0"/>
                <w:sz w:val="24"/>
                <w:szCs w:val="22"/>
                <w:highlight w:val="none"/>
                <w:u w:val="none"/>
                <w:shd w:val="clear"/>
                <w:lang w:eastAsia="zh-CN"/>
              </w:rPr>
              <w:t>、</w:t>
            </w:r>
            <w:r>
              <w:rPr>
                <w:rFonts w:hint="default" w:ascii="Calibri" w:hAnsi="Calibri" w:eastAsia="宋体" w:cs="Times New Roman"/>
                <w:b/>
                <w:bCs/>
                <w:i w:val="0"/>
                <w:iCs w:val="0"/>
                <w:caps w:val="0"/>
                <w:color w:val="000000"/>
                <w:spacing w:val="0"/>
                <w:sz w:val="24"/>
                <w:szCs w:val="22"/>
                <w:highlight w:val="none"/>
                <w:u w:val="none"/>
                <w:shd w:val="clear"/>
                <w:lang w:val="en-US" w:eastAsia="zh-CN"/>
              </w:rPr>
              <w:t>造价</w:t>
            </w:r>
            <w:r>
              <w:rPr>
                <w:rFonts w:hint="default" w:ascii="Calibri" w:hAnsi="Calibri" w:eastAsia="宋体" w:cs="Times New Roman"/>
                <w:b/>
                <w:bCs/>
                <w:i w:val="0"/>
                <w:iCs w:val="0"/>
                <w:caps w:val="0"/>
                <w:color w:val="000000"/>
                <w:spacing w:val="0"/>
                <w:sz w:val="24"/>
                <w:szCs w:val="22"/>
                <w:highlight w:val="none"/>
                <w:u w:val="none"/>
                <w:shd w:val="clear"/>
              </w:rPr>
              <w:t>类专业中级或以上工程师1名</w:t>
            </w:r>
            <w:r>
              <w:rPr>
                <w:b/>
                <w:bCs/>
                <w:color w:val="000000"/>
                <w:highlight w:val="none"/>
              </w:rPr>
              <w:t>，</w:t>
            </w:r>
            <w:r>
              <w:rPr>
                <w:rFonts w:hint="default" w:ascii="Calibri" w:hAnsi="Calibri" w:eastAsia="宋体" w:cs="Times New Roman"/>
                <w:b/>
                <w:bCs/>
                <w:i w:val="0"/>
                <w:iCs w:val="0"/>
                <w:caps w:val="0"/>
                <w:color w:val="000000"/>
                <w:spacing w:val="0"/>
                <w:sz w:val="24"/>
                <w:szCs w:val="22"/>
                <w:highlight w:val="none"/>
                <w:u w:val="none"/>
                <w:shd w:val="clear"/>
              </w:rPr>
              <w:t>以上</w:t>
            </w:r>
            <w:r>
              <w:rPr>
                <w:rFonts w:hint="default" w:ascii="Calibri" w:hAnsi="Calibri" w:eastAsia="宋体" w:cs="Times New Roman"/>
                <w:b/>
                <w:bCs/>
                <w:i w:val="0"/>
                <w:iCs w:val="0"/>
                <w:caps w:val="0"/>
                <w:color w:val="000000"/>
                <w:spacing w:val="0"/>
                <w:sz w:val="24"/>
                <w:szCs w:val="22"/>
                <w:highlight w:val="none"/>
                <w:u w:val="none"/>
                <w:shd w:val="clear"/>
                <w:lang w:val="en-US" w:eastAsia="zh-CN"/>
              </w:rPr>
              <w:t>五</w:t>
            </w:r>
            <w:r>
              <w:rPr>
                <w:rFonts w:hint="default" w:ascii="Calibri" w:hAnsi="Calibri" w:eastAsia="宋体" w:cs="Times New Roman"/>
                <w:b/>
                <w:bCs/>
                <w:i w:val="0"/>
                <w:iCs w:val="0"/>
                <w:caps w:val="0"/>
                <w:color w:val="000000"/>
                <w:spacing w:val="0"/>
                <w:sz w:val="24"/>
                <w:szCs w:val="22"/>
                <w:highlight w:val="none"/>
                <w:u w:val="none"/>
                <w:shd w:val="clear"/>
              </w:rPr>
              <w:t>个专业人员配备齐全的</w:t>
            </w:r>
            <w:r>
              <w:rPr>
                <w:rFonts w:hint="default" w:ascii="Calibri" w:hAnsi="Calibri" w:eastAsia="宋体" w:cs="Times New Roman"/>
                <w:i w:val="0"/>
                <w:iCs w:val="0"/>
                <w:caps w:val="0"/>
                <w:color w:val="000000"/>
                <w:spacing w:val="0"/>
                <w:sz w:val="24"/>
                <w:szCs w:val="22"/>
                <w:highlight w:val="none"/>
                <w:u w:val="none"/>
                <w:shd w:val="clear"/>
              </w:rPr>
              <w:t>，得1分</w:t>
            </w:r>
            <w:r>
              <w:rPr>
                <w:color w:val="000000"/>
                <w:highlight w:val="none"/>
              </w:rPr>
              <w:t>。</w:t>
            </w:r>
            <w:r>
              <w:rPr>
                <w:rFonts w:hint="default"/>
                <w:color w:val="000000"/>
                <w:highlight w:val="none"/>
                <w:lang w:val="en-US" w:eastAsia="zh-CN"/>
              </w:rPr>
              <w:t>少一人扣0.2分，</w:t>
            </w:r>
            <w:r>
              <w:rPr>
                <w:rFonts w:hint="default" w:ascii="Calibri" w:hAnsi="Calibri" w:cs="Times New Roman"/>
                <w:color w:val="000000"/>
                <w:szCs w:val="22"/>
                <w:highlight w:val="none"/>
              </w:rPr>
              <w:t>扣至0分为止</w:t>
            </w:r>
            <w:r>
              <w:rPr>
                <w:rFonts w:hint="eastAsia"/>
                <w:color w:val="000000"/>
                <w:highlight w:val="none"/>
                <w:lang w:val="en-US" w:eastAsia="zh-CN"/>
              </w:rPr>
              <w:t>。</w:t>
            </w:r>
            <w:r>
              <w:rPr>
                <w:color w:val="000000"/>
                <w:highlight w:val="none"/>
              </w:rPr>
              <w:t>（本项最高加 1 分）</w:t>
            </w:r>
          </w:p>
          <w:p w14:paraId="520FE28D">
            <w:pPr>
              <w:pStyle w:val="6"/>
              <w:keepNext w:val="0"/>
              <w:keepLines w:val="0"/>
              <w:widowControl/>
              <w:suppressLineNumbers w:val="0"/>
              <w:spacing w:before="0" w:beforeAutospacing="0" w:after="0" w:afterAutospacing="0"/>
              <w:ind w:left="0" w:right="0" w:firstLine="0"/>
              <w:rPr>
                <w:rFonts w:ascii="宋体" w:hAnsi="宋体" w:cs="宋体"/>
                <w:color w:val="000000"/>
                <w:kern w:val="0"/>
                <w:szCs w:val="21"/>
                <w:highlight w:val="none"/>
              </w:rPr>
            </w:pPr>
            <w:r>
              <w:rPr>
                <w:rFonts w:hint="eastAsia"/>
                <w:color w:val="000000"/>
                <w:highlight w:val="none"/>
                <w:lang w:val="en-US" w:eastAsia="zh-CN"/>
              </w:rPr>
              <w:t>7</w:t>
            </w:r>
            <w:r>
              <w:rPr>
                <w:color w:val="000000"/>
                <w:highlight w:val="none"/>
              </w:rPr>
              <w:t>、安全员、施工员、质量员、资料员、材料员、机械员、标准员均具备工程类相关专业初级或以上职称的加 3 分，若缺 1人，扣 0.5 分。（本项最高加 3 分）</w:t>
            </w:r>
          </w:p>
        </w:tc>
      </w:tr>
      <w:tr w14:paraId="0CBDEA43">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 w:hRule="atLeast"/>
          <w:jc w:val="center"/>
        </w:trPr>
        <w:tc>
          <w:tcPr>
            <w:tcW w:w="689" w:type="dxa"/>
            <w:shd w:val="clear" w:color="auto" w:fill="FFFFFF"/>
            <w:noWrap w:val="0"/>
            <w:vAlign w:val="center"/>
          </w:tcPr>
          <w:p w14:paraId="68CD9EFD">
            <w:pPr>
              <w:shd w:val="clear" w:color="auto" w:fill="auto"/>
              <w:adjustRightInd w:val="0"/>
              <w:snapToGrid w:val="0"/>
              <w:jc w:val="center"/>
              <w:rPr>
                <w:rFonts w:ascii="宋体" w:hAnsi="宋体" w:cs="宋体"/>
                <w:szCs w:val="21"/>
                <w:highlight w:val="none"/>
              </w:rPr>
            </w:pPr>
            <w:r>
              <w:rPr>
                <w:rFonts w:hint="eastAsia" w:ascii="宋体" w:hAnsi="宋体" w:cs="宋体"/>
                <w:szCs w:val="21"/>
                <w:highlight w:val="none"/>
              </w:rPr>
              <w:t>二</w:t>
            </w:r>
          </w:p>
        </w:tc>
        <w:tc>
          <w:tcPr>
            <w:tcW w:w="13709" w:type="dxa"/>
            <w:gridSpan w:val="3"/>
            <w:shd w:val="clear" w:color="auto" w:fill="FFFFFF"/>
            <w:noWrap w:val="0"/>
            <w:vAlign w:val="center"/>
          </w:tcPr>
          <w:p w14:paraId="4E81B13C">
            <w:pPr>
              <w:shd w:val="clear" w:color="auto" w:fill="auto"/>
              <w:snapToGrid w:val="0"/>
              <w:jc w:val="left"/>
              <w:rPr>
                <w:rFonts w:ascii="宋体" w:hAnsi="宋体" w:cs="宋体"/>
                <w:b/>
                <w:bCs/>
                <w:kern w:val="0"/>
                <w:szCs w:val="21"/>
                <w:highlight w:val="none"/>
              </w:rPr>
            </w:pPr>
            <w:r>
              <w:rPr>
                <w:rFonts w:hint="eastAsia" w:ascii="宋体" w:hAnsi="宋体" w:cs="宋体"/>
                <w:b/>
                <w:bCs/>
                <w:szCs w:val="21"/>
                <w:highlight w:val="none"/>
              </w:rPr>
              <w:t>企业资信（</w:t>
            </w:r>
            <w:r>
              <w:rPr>
                <w:rFonts w:hint="eastAsia" w:ascii="宋体" w:hAnsi="宋体" w:cs="宋体"/>
                <w:b/>
                <w:bCs/>
                <w:szCs w:val="21"/>
                <w:highlight w:val="none"/>
                <w:lang w:val="en-US" w:eastAsia="zh-CN"/>
              </w:rPr>
              <w:t>6</w:t>
            </w:r>
            <w:r>
              <w:rPr>
                <w:rFonts w:hint="eastAsia" w:ascii="宋体" w:hAnsi="宋体" w:cs="宋体"/>
                <w:b/>
                <w:bCs/>
                <w:szCs w:val="21"/>
                <w:highlight w:val="none"/>
              </w:rPr>
              <w:t>分）</w:t>
            </w:r>
          </w:p>
        </w:tc>
      </w:tr>
      <w:tr w14:paraId="6D0CC37A">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367" w:hRule="atLeast"/>
          <w:jc w:val="center"/>
        </w:trPr>
        <w:tc>
          <w:tcPr>
            <w:tcW w:w="689" w:type="dxa"/>
            <w:shd w:val="clear" w:color="auto" w:fill="FFFFFF"/>
            <w:noWrap w:val="0"/>
            <w:vAlign w:val="center"/>
          </w:tcPr>
          <w:p w14:paraId="2F199BE6">
            <w:pPr>
              <w:shd w:val="clear" w:color="auto" w:fill="auto"/>
              <w:adjustRightInd w:val="0"/>
              <w:snapToGrid w:val="0"/>
              <w:jc w:val="center"/>
              <w:rPr>
                <w:rFonts w:ascii="宋体" w:hAnsi="宋体" w:cs="宋体"/>
                <w:szCs w:val="21"/>
                <w:highlight w:val="none"/>
              </w:rPr>
            </w:pPr>
            <w:r>
              <w:rPr>
                <w:rFonts w:hint="eastAsia" w:ascii="宋体" w:hAnsi="宋体" w:cs="宋体"/>
                <w:szCs w:val="21"/>
                <w:highlight w:val="none"/>
              </w:rPr>
              <w:t>1</w:t>
            </w:r>
          </w:p>
        </w:tc>
        <w:tc>
          <w:tcPr>
            <w:tcW w:w="917" w:type="dxa"/>
            <w:shd w:val="clear" w:color="auto" w:fill="FFFFFF"/>
            <w:noWrap w:val="0"/>
            <w:vAlign w:val="center"/>
          </w:tcPr>
          <w:p w14:paraId="7EF21600">
            <w:pPr>
              <w:shd w:val="clear" w:color="auto" w:fill="auto"/>
              <w:adjustRightInd w:val="0"/>
              <w:snapToGrid w:val="0"/>
              <w:ind w:left="-65" w:leftChars="-31" w:right="-48" w:rightChars="-23"/>
              <w:jc w:val="center"/>
              <w:rPr>
                <w:rFonts w:ascii="宋体" w:hAnsi="宋体" w:cs="宋体"/>
                <w:szCs w:val="21"/>
                <w:highlight w:val="none"/>
              </w:rPr>
            </w:pPr>
            <w:r>
              <w:rPr>
                <w:rFonts w:hint="eastAsia" w:ascii="宋体" w:hAnsi="宋体" w:cs="宋体"/>
                <w:szCs w:val="21"/>
                <w:highlight w:val="none"/>
                <w:lang w:val="en-US" w:eastAsia="zh-CN"/>
              </w:rPr>
              <w:t>企业</w:t>
            </w:r>
            <w:r>
              <w:rPr>
                <w:rFonts w:hint="eastAsia" w:ascii="宋体" w:hAnsi="宋体" w:cs="宋体"/>
                <w:szCs w:val="21"/>
                <w:highlight w:val="none"/>
              </w:rPr>
              <w:t>业绩</w:t>
            </w:r>
          </w:p>
        </w:tc>
        <w:tc>
          <w:tcPr>
            <w:tcW w:w="794" w:type="dxa"/>
            <w:shd w:val="clear" w:color="auto" w:fill="FFFFFF"/>
            <w:noWrap w:val="0"/>
            <w:vAlign w:val="center"/>
          </w:tcPr>
          <w:p w14:paraId="093C5755">
            <w:pPr>
              <w:shd w:val="clear" w:color="auto" w:fill="auto"/>
              <w:adjustRightInd w:val="0"/>
              <w:snapToGrid w:val="0"/>
              <w:ind w:left="-59" w:leftChars="-28" w:right="-50" w:rightChars="-24"/>
              <w:jc w:val="center"/>
              <w:rPr>
                <w:rFonts w:ascii="宋体" w:hAnsi="宋体" w:cs="宋体"/>
                <w:szCs w:val="21"/>
                <w:highlight w:val="none"/>
              </w:rPr>
            </w:pPr>
            <w:r>
              <w:rPr>
                <w:rFonts w:hint="eastAsia" w:ascii="宋体" w:hAnsi="宋体" w:cs="宋体"/>
                <w:szCs w:val="21"/>
                <w:highlight w:val="none"/>
                <w:lang w:val="en-US" w:eastAsia="zh-CN"/>
              </w:rPr>
              <w:t>1.5</w:t>
            </w:r>
            <w:r>
              <w:rPr>
                <w:rFonts w:hint="eastAsia" w:ascii="宋体" w:hAnsi="宋体" w:cs="宋体"/>
                <w:szCs w:val="21"/>
                <w:highlight w:val="none"/>
              </w:rPr>
              <w:t>分</w:t>
            </w:r>
          </w:p>
        </w:tc>
        <w:tc>
          <w:tcPr>
            <w:tcW w:w="11998" w:type="dxa"/>
            <w:shd w:val="clear" w:color="auto" w:fill="FFFFFF"/>
            <w:noWrap w:val="0"/>
            <w:vAlign w:val="center"/>
          </w:tcPr>
          <w:p w14:paraId="2F003E8C">
            <w:pPr>
              <w:shd w:val="clear" w:color="auto" w:fill="auto"/>
              <w:rPr>
                <w:rFonts w:ascii="宋体" w:hAnsi="宋体" w:cs="宋体"/>
                <w:szCs w:val="21"/>
                <w:highlight w:val="none"/>
              </w:rPr>
            </w:pPr>
            <w:r>
              <w:rPr>
                <w:rFonts w:hint="eastAsia" w:ascii="宋体" w:hAnsi="宋体" w:cs="宋体"/>
                <w:szCs w:val="21"/>
                <w:highlight w:val="none"/>
                <w:lang w:val="en-US" w:eastAsia="zh-CN"/>
              </w:rPr>
              <w:t>投标人自2020年1月1日至投标截止时间止，完成过质量合格且金额大于或等于人民币500万元的建筑工程施工总承包业绩，每项得0.5分，本项最高得1.5分。</w:t>
            </w:r>
          </w:p>
        </w:tc>
      </w:tr>
      <w:tr w14:paraId="1164EF34">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 w:hRule="atLeast"/>
          <w:jc w:val="center"/>
        </w:trPr>
        <w:tc>
          <w:tcPr>
            <w:tcW w:w="689" w:type="dxa"/>
            <w:shd w:val="clear" w:color="auto" w:fill="FFFFFF"/>
            <w:noWrap w:val="0"/>
            <w:vAlign w:val="center"/>
          </w:tcPr>
          <w:p w14:paraId="43DCDB76">
            <w:pPr>
              <w:shd w:val="clear" w:color="auto" w:fill="auto"/>
              <w:adjustRightInd w:val="0"/>
              <w:snapToGrid w:val="0"/>
              <w:jc w:val="center"/>
              <w:rPr>
                <w:rFonts w:ascii="宋体" w:hAnsi="宋体" w:cs="宋体"/>
                <w:szCs w:val="21"/>
                <w:highlight w:val="none"/>
              </w:rPr>
            </w:pPr>
            <w:r>
              <w:rPr>
                <w:rFonts w:hint="eastAsia" w:ascii="宋体" w:hAnsi="宋体" w:cs="宋体"/>
                <w:szCs w:val="21"/>
                <w:highlight w:val="none"/>
              </w:rPr>
              <w:t>2</w:t>
            </w:r>
          </w:p>
        </w:tc>
        <w:tc>
          <w:tcPr>
            <w:tcW w:w="917" w:type="dxa"/>
            <w:shd w:val="clear" w:color="auto" w:fill="FFFFFF"/>
            <w:noWrap w:val="0"/>
            <w:vAlign w:val="center"/>
          </w:tcPr>
          <w:p w14:paraId="27F58B55">
            <w:pPr>
              <w:shd w:val="clear" w:color="auto" w:fill="auto"/>
              <w:adjustRightInd w:val="0"/>
              <w:snapToGrid w:val="0"/>
              <w:ind w:left="-65" w:leftChars="-31" w:right="-48" w:rightChars="-23"/>
              <w:jc w:val="center"/>
              <w:rPr>
                <w:rFonts w:ascii="宋体" w:hAnsi="宋体" w:cs="宋体"/>
                <w:szCs w:val="21"/>
                <w:highlight w:val="none"/>
              </w:rPr>
            </w:pPr>
            <w:r>
              <w:rPr>
                <w:rFonts w:hint="eastAsia" w:ascii="宋体" w:hAnsi="宋体" w:cs="宋体"/>
                <w:szCs w:val="21"/>
                <w:highlight w:val="none"/>
              </w:rPr>
              <w:t>工程奖项</w:t>
            </w:r>
          </w:p>
        </w:tc>
        <w:tc>
          <w:tcPr>
            <w:tcW w:w="794" w:type="dxa"/>
            <w:shd w:val="clear" w:color="auto" w:fill="FFFFFF"/>
            <w:noWrap w:val="0"/>
            <w:vAlign w:val="center"/>
          </w:tcPr>
          <w:p w14:paraId="6A1B62EE">
            <w:pPr>
              <w:shd w:val="clear" w:color="auto" w:fill="auto"/>
              <w:adjustRightInd w:val="0"/>
              <w:snapToGrid w:val="0"/>
              <w:ind w:left="-59" w:leftChars="-28" w:right="-50" w:rightChars="-24"/>
              <w:jc w:val="center"/>
              <w:rPr>
                <w:rFonts w:ascii="宋体" w:hAnsi="宋体" w:cs="宋体"/>
                <w:szCs w:val="21"/>
                <w:highlight w:val="none"/>
              </w:rPr>
            </w:pPr>
            <w:r>
              <w:rPr>
                <w:rFonts w:hint="eastAsia" w:ascii="宋体" w:hAnsi="宋体" w:cs="宋体"/>
                <w:szCs w:val="21"/>
                <w:highlight w:val="none"/>
                <w:lang w:val="en-US" w:eastAsia="zh-CN"/>
              </w:rPr>
              <w:t>2</w:t>
            </w:r>
            <w:r>
              <w:rPr>
                <w:rFonts w:hint="eastAsia" w:ascii="宋体" w:hAnsi="宋体" w:cs="宋体"/>
                <w:szCs w:val="21"/>
                <w:highlight w:val="none"/>
              </w:rPr>
              <w:t>分</w:t>
            </w:r>
          </w:p>
        </w:tc>
        <w:tc>
          <w:tcPr>
            <w:tcW w:w="11998" w:type="dxa"/>
            <w:shd w:val="clear" w:color="auto" w:fill="FFFFFF"/>
            <w:noWrap w:val="0"/>
            <w:vAlign w:val="center"/>
          </w:tcPr>
          <w:p w14:paraId="2D46AA02">
            <w:pPr>
              <w:shd w:val="clear" w:color="auto" w:fill="auto"/>
              <w:rPr>
                <w:rFonts w:hint="eastAsia" w:ascii="宋体" w:hAnsi="宋体" w:cs="宋体"/>
                <w:szCs w:val="21"/>
                <w:highlight w:val="none"/>
                <w:lang w:val="en-US" w:eastAsia="zh-CN"/>
              </w:rPr>
            </w:pPr>
            <w:r>
              <w:rPr>
                <w:rFonts w:hint="eastAsia" w:ascii="宋体" w:hAnsi="宋体" w:cs="宋体"/>
                <w:szCs w:val="21"/>
                <w:highlight w:val="none"/>
                <w:lang w:val="en-US" w:eastAsia="zh-CN"/>
              </w:rPr>
              <w:t>投标人自2020年1月1日至投标截止时间止，完成过的</w:t>
            </w:r>
            <w:r>
              <w:rPr>
                <w:rFonts w:hint="eastAsia" w:ascii="宋体" w:hAnsi="宋体" w:eastAsia="宋体" w:cs="宋体"/>
                <w:b/>
                <w:bCs/>
                <w:i w:val="0"/>
                <w:iCs w:val="0"/>
                <w:caps w:val="0"/>
                <w:color w:val="000000"/>
                <w:spacing w:val="0"/>
                <w:sz w:val="21"/>
                <w:szCs w:val="21"/>
                <w:highlight w:val="none"/>
                <w:shd w:val="clear" w:fill="FFFFFF"/>
              </w:rPr>
              <w:t>建筑工程施工总承包项目</w:t>
            </w:r>
            <w:r>
              <w:rPr>
                <w:rFonts w:hint="eastAsia" w:ascii="宋体" w:hAnsi="宋体" w:cs="宋体"/>
                <w:szCs w:val="21"/>
                <w:highlight w:val="none"/>
                <w:lang w:val="en-US" w:eastAsia="zh-CN"/>
              </w:rPr>
              <w:t>：</w:t>
            </w:r>
          </w:p>
          <w:p w14:paraId="12189154">
            <w:pPr>
              <w:numPr>
                <w:ilvl w:val="0"/>
                <w:numId w:val="1"/>
              </w:numPr>
              <w:shd w:val="clear" w:color="auto" w:fill="auto"/>
              <w:rPr>
                <w:rFonts w:hint="eastAsia" w:ascii="宋体" w:hAnsi="宋体" w:cs="宋体"/>
                <w:sz w:val="21"/>
                <w:szCs w:val="21"/>
                <w:highlight w:val="none"/>
                <w:lang w:val="en-US" w:eastAsia="zh-CN"/>
              </w:rPr>
            </w:pPr>
            <w:r>
              <w:rPr>
                <w:rFonts w:hint="eastAsia" w:ascii="宋体" w:hAnsi="宋体" w:cs="宋体"/>
                <w:szCs w:val="21"/>
                <w:highlight w:val="none"/>
                <w:lang w:val="en-US" w:eastAsia="zh-CN"/>
              </w:rPr>
              <w:t>获得过省级或以上的工程质量奖项</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每项得0.5分；</w:t>
            </w:r>
          </w:p>
          <w:p w14:paraId="52111335">
            <w:pPr>
              <w:numPr>
                <w:ilvl w:val="0"/>
                <w:numId w:val="1"/>
              </w:numPr>
              <w:shd w:val="clear" w:color="auto" w:fill="auto"/>
              <w:rPr>
                <w:rFonts w:ascii="宋体" w:hAnsi="宋体" w:cs="宋体"/>
                <w:szCs w:val="21"/>
                <w:highlight w:val="none"/>
              </w:rPr>
            </w:pPr>
            <w:r>
              <w:rPr>
                <w:rFonts w:hint="eastAsia" w:ascii="宋体" w:hAnsi="宋体" w:eastAsia="宋体" w:cs="宋体"/>
                <w:i w:val="0"/>
                <w:iCs w:val="0"/>
                <w:caps w:val="0"/>
                <w:color w:val="000000"/>
                <w:spacing w:val="0"/>
                <w:sz w:val="21"/>
                <w:szCs w:val="21"/>
                <w:highlight w:val="none"/>
                <w:shd w:val="clear" w:color="auto" w:fill="FFFFFF"/>
              </w:rPr>
              <w:t>获得过市级工程质量奖项的</w:t>
            </w:r>
            <w:r>
              <w:rPr>
                <w:rFonts w:hint="eastAsia" w:ascii="宋体" w:hAnsi="宋体" w:eastAsia="宋体" w:cs="宋体"/>
                <w:i w:val="0"/>
                <w:iCs w:val="0"/>
                <w:caps w:val="0"/>
                <w:color w:val="000000"/>
                <w:spacing w:val="0"/>
                <w:sz w:val="21"/>
                <w:szCs w:val="21"/>
                <w:highlight w:val="none"/>
                <w:shd w:val="clear" w:color="auto" w:fill="FFFFFF"/>
                <w:lang w:eastAsia="zh-CN"/>
              </w:rPr>
              <w:t>，</w:t>
            </w:r>
            <w:r>
              <w:rPr>
                <w:rFonts w:hint="eastAsia" w:ascii="宋体" w:hAnsi="宋体" w:eastAsia="宋体" w:cs="宋体"/>
                <w:i w:val="0"/>
                <w:iCs w:val="0"/>
                <w:caps w:val="0"/>
                <w:color w:val="000000"/>
                <w:spacing w:val="0"/>
                <w:sz w:val="21"/>
                <w:szCs w:val="21"/>
                <w:highlight w:val="none"/>
                <w:shd w:val="clear" w:color="auto" w:fill="FFFFFF"/>
                <w:lang w:val="en-US" w:eastAsia="zh-CN"/>
              </w:rPr>
              <w:t>每项得0.2分；</w:t>
            </w:r>
          </w:p>
          <w:p w14:paraId="0A879F52">
            <w:pPr>
              <w:numPr>
                <w:ilvl w:val="0"/>
                <w:numId w:val="0"/>
              </w:numPr>
              <w:shd w:val="clear" w:color="auto" w:fill="auto"/>
              <w:rPr>
                <w:rFonts w:ascii="宋体" w:hAnsi="宋体" w:cs="宋体"/>
                <w:szCs w:val="21"/>
                <w:highlight w:val="none"/>
              </w:rPr>
            </w:pPr>
            <w:r>
              <w:rPr>
                <w:rFonts w:hint="eastAsia" w:ascii="宋体" w:hAnsi="宋体" w:cs="宋体"/>
                <w:sz w:val="21"/>
                <w:szCs w:val="21"/>
                <w:highlight w:val="none"/>
                <w:lang w:val="en-US" w:eastAsia="zh-CN"/>
              </w:rPr>
              <w:t>本项最高得2分。</w:t>
            </w:r>
          </w:p>
        </w:tc>
      </w:tr>
      <w:tr w14:paraId="004C686A">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689" w:type="dxa"/>
            <w:vMerge w:val="restart"/>
            <w:shd w:val="clear" w:color="auto" w:fill="FFFFFF"/>
            <w:noWrap w:val="0"/>
            <w:vAlign w:val="center"/>
          </w:tcPr>
          <w:p w14:paraId="539D9836">
            <w:pPr>
              <w:shd w:val="clear" w:color="auto" w:fill="auto"/>
              <w:adjustRightInd w:val="0"/>
              <w:snapToGrid w:val="0"/>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3</w:t>
            </w:r>
          </w:p>
        </w:tc>
        <w:tc>
          <w:tcPr>
            <w:tcW w:w="917" w:type="dxa"/>
            <w:vMerge w:val="restart"/>
            <w:shd w:val="clear" w:color="auto" w:fill="FFFFFF"/>
            <w:noWrap w:val="0"/>
            <w:vAlign w:val="center"/>
          </w:tcPr>
          <w:p w14:paraId="16EA6509">
            <w:pPr>
              <w:shd w:val="clear" w:color="auto" w:fill="auto"/>
              <w:adjustRightInd w:val="0"/>
              <w:snapToGrid w:val="0"/>
              <w:ind w:left="-65" w:leftChars="-31" w:right="-48" w:rightChars="-23"/>
              <w:jc w:val="center"/>
              <w:rPr>
                <w:rFonts w:hint="eastAsia" w:ascii="宋体" w:hAnsi="宋体" w:cs="宋体"/>
                <w:color w:val="000000"/>
                <w:szCs w:val="21"/>
                <w:highlight w:val="none"/>
              </w:rPr>
            </w:pPr>
            <w:r>
              <w:rPr>
                <w:rFonts w:hint="eastAsia" w:ascii="宋体" w:hAnsi="宋体" w:cs="宋体"/>
                <w:color w:val="auto"/>
                <w:szCs w:val="21"/>
                <w:highlight w:val="none"/>
              </w:rPr>
              <w:t>工程研发能力</w:t>
            </w:r>
          </w:p>
        </w:tc>
        <w:tc>
          <w:tcPr>
            <w:tcW w:w="794" w:type="dxa"/>
            <w:vMerge w:val="restart"/>
            <w:shd w:val="clear" w:color="auto" w:fill="FFFFFF"/>
            <w:noWrap w:val="0"/>
            <w:vAlign w:val="center"/>
          </w:tcPr>
          <w:p w14:paraId="7C998F04">
            <w:pPr>
              <w:shd w:val="clear" w:color="auto" w:fill="auto"/>
              <w:snapToGrid w:val="0"/>
              <w:ind w:left="-59" w:leftChars="-28" w:right="-50" w:rightChars="-24"/>
              <w:jc w:val="center"/>
              <w:rPr>
                <w:rFonts w:hint="eastAsia" w:ascii="宋体" w:hAnsi="宋体" w:cs="宋体"/>
                <w:color w:val="000000"/>
                <w:szCs w:val="21"/>
                <w:highlight w:val="none"/>
                <w:lang w:val="en-US" w:eastAsia="zh-CN"/>
              </w:rPr>
            </w:pPr>
            <w:r>
              <w:rPr>
                <w:rFonts w:hint="eastAsia" w:ascii="宋体" w:hAnsi="宋体" w:eastAsia="宋体"/>
                <w:color w:val="auto"/>
                <w:szCs w:val="21"/>
                <w:highlight w:val="none"/>
                <w:lang w:val="en-US" w:eastAsia="zh-CN"/>
              </w:rPr>
              <w:t>1.5</w:t>
            </w:r>
          </w:p>
        </w:tc>
        <w:tc>
          <w:tcPr>
            <w:tcW w:w="11998" w:type="dxa"/>
            <w:shd w:val="clear" w:color="auto" w:fill="FFFFFF"/>
            <w:noWrap w:val="0"/>
            <w:vAlign w:val="center"/>
          </w:tcPr>
          <w:p w14:paraId="7B0CA16B">
            <w:pPr>
              <w:widowControl/>
              <w:shd w:val="clear" w:color="auto" w:fill="auto"/>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投标人自2020年1月1日至投标截止时间止，获得过“技术创新QC成果”奖项的：</w:t>
            </w:r>
          </w:p>
          <w:p w14:paraId="43FAC942">
            <w:pPr>
              <w:widowControl/>
              <w:shd w:val="clear" w:color="auto" w:fill="auto"/>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（1）获得省级或以上技术创新QC成果奖，每项得为0.3分；</w:t>
            </w:r>
          </w:p>
          <w:p w14:paraId="549998EA">
            <w:pPr>
              <w:widowControl/>
              <w:shd w:val="clear" w:color="auto" w:fill="auto"/>
              <w:adjustRightInd w:val="0"/>
              <w:snapToGrid w:val="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（2）获得市级技术创新QC成果奖，每项得0.1分。</w:t>
            </w:r>
          </w:p>
          <w:p w14:paraId="5C5A47C6">
            <w:pPr>
              <w:widowControl/>
              <w:shd w:val="clear" w:color="auto" w:fill="auto"/>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不符合上述条件或未提供证明材料的不得分，本小项最高得1.5分。</w:t>
            </w:r>
          </w:p>
        </w:tc>
      </w:tr>
      <w:tr w14:paraId="19D5A772">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796" w:hRule="atLeast"/>
          <w:jc w:val="center"/>
        </w:trPr>
        <w:tc>
          <w:tcPr>
            <w:tcW w:w="689" w:type="dxa"/>
            <w:shd w:val="clear" w:color="auto" w:fill="FFFFFF"/>
            <w:noWrap w:val="0"/>
            <w:vAlign w:val="center"/>
          </w:tcPr>
          <w:p w14:paraId="264AF875">
            <w:pPr>
              <w:shd w:val="clear" w:color="auto" w:fill="auto"/>
              <w:adjustRightInd w:val="0"/>
              <w:snapToGrid w:val="0"/>
              <w:jc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4</w:t>
            </w:r>
          </w:p>
        </w:tc>
        <w:tc>
          <w:tcPr>
            <w:tcW w:w="917" w:type="dxa"/>
            <w:shd w:val="clear" w:color="auto" w:fill="FFFFFF"/>
            <w:noWrap w:val="0"/>
            <w:vAlign w:val="center"/>
          </w:tcPr>
          <w:p w14:paraId="6946B2F3">
            <w:pPr>
              <w:shd w:val="clear" w:color="auto" w:fill="auto"/>
              <w:adjustRightInd w:val="0"/>
              <w:snapToGrid w:val="0"/>
              <w:ind w:left="-65" w:leftChars="-31" w:right="-48" w:rightChars="-23"/>
              <w:jc w:val="center"/>
              <w:rPr>
                <w:rFonts w:ascii="宋体" w:hAnsi="宋体" w:cs="宋体"/>
                <w:color w:val="000000"/>
                <w:szCs w:val="21"/>
                <w:highlight w:val="none"/>
              </w:rPr>
            </w:pPr>
            <w:r>
              <w:rPr>
                <w:rFonts w:hint="eastAsia" w:ascii="宋体" w:hAnsi="宋体" w:cs="宋体"/>
                <w:color w:val="000000"/>
                <w:szCs w:val="21"/>
                <w:highlight w:val="none"/>
              </w:rPr>
              <w:t>第三方评价</w:t>
            </w:r>
          </w:p>
        </w:tc>
        <w:tc>
          <w:tcPr>
            <w:tcW w:w="794" w:type="dxa"/>
            <w:shd w:val="clear" w:color="auto" w:fill="FFFFFF"/>
            <w:noWrap w:val="0"/>
            <w:vAlign w:val="center"/>
          </w:tcPr>
          <w:p w14:paraId="2266C69C">
            <w:pPr>
              <w:shd w:val="clear" w:color="auto" w:fill="auto"/>
              <w:snapToGrid w:val="0"/>
              <w:ind w:left="-59" w:leftChars="-28" w:right="-50" w:rightChars="-24"/>
              <w:jc w:val="center"/>
              <w:rPr>
                <w:rFonts w:ascii="宋体" w:hAnsi="宋体" w:cs="宋体"/>
                <w:color w:val="000000"/>
                <w:szCs w:val="21"/>
                <w:highlight w:val="none"/>
              </w:rPr>
            </w:pP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rPr>
              <w:t>分</w:t>
            </w:r>
          </w:p>
        </w:tc>
        <w:tc>
          <w:tcPr>
            <w:tcW w:w="11998" w:type="dxa"/>
            <w:shd w:val="clear" w:color="auto" w:fill="FFFFFF"/>
            <w:noWrap w:val="0"/>
            <w:vAlign w:val="center"/>
          </w:tcPr>
          <w:p w14:paraId="761AB18C">
            <w:pPr>
              <w:widowControl/>
              <w:shd w:val="clear" w:color="auto" w:fill="auto"/>
              <w:adjustRightInd w:val="0"/>
              <w:snapToGrid w:val="0"/>
              <w:jc w:val="left"/>
              <w:rPr>
                <w:rFonts w:ascii="宋体" w:hAnsi="宋体" w:cs="宋体"/>
                <w:szCs w:val="21"/>
                <w:highlight w:val="none"/>
              </w:rPr>
            </w:pPr>
            <w:r>
              <w:rPr>
                <w:rFonts w:hint="eastAsia" w:ascii="宋体" w:hAnsi="宋体" w:cs="宋体"/>
                <w:szCs w:val="21"/>
                <w:highlight w:val="none"/>
              </w:rPr>
              <w:t>投标人同时具有有效期内的质量管理体系、职业健康安全管理体系、环境管理体系认证证书的，得</w:t>
            </w:r>
            <w:r>
              <w:rPr>
                <w:rFonts w:hint="eastAsia" w:ascii="宋体" w:hAnsi="宋体" w:cs="宋体"/>
                <w:szCs w:val="21"/>
                <w:highlight w:val="none"/>
                <w:lang w:val="en-US" w:eastAsia="zh-CN"/>
              </w:rPr>
              <w:t>1</w:t>
            </w:r>
            <w:r>
              <w:rPr>
                <w:rFonts w:hint="eastAsia" w:ascii="宋体" w:hAnsi="宋体" w:cs="宋体"/>
                <w:szCs w:val="21"/>
                <w:highlight w:val="none"/>
              </w:rPr>
              <w:t>分；缺少任一项的扣</w:t>
            </w:r>
            <w:r>
              <w:rPr>
                <w:rFonts w:hint="eastAsia" w:ascii="宋体" w:hAnsi="宋体" w:cs="宋体"/>
                <w:szCs w:val="21"/>
                <w:highlight w:val="none"/>
                <w:lang w:val="en-US" w:eastAsia="zh-CN"/>
              </w:rPr>
              <w:t>0.35</w:t>
            </w:r>
            <w:r>
              <w:rPr>
                <w:rFonts w:hint="eastAsia" w:ascii="宋体" w:hAnsi="宋体" w:cs="宋体"/>
                <w:szCs w:val="21"/>
                <w:highlight w:val="none"/>
              </w:rPr>
              <w:t>分，扣至0分为止。</w:t>
            </w:r>
          </w:p>
        </w:tc>
      </w:tr>
      <w:tr w14:paraId="7956EA8B">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 w:hRule="atLeast"/>
          <w:jc w:val="center"/>
        </w:trPr>
        <w:tc>
          <w:tcPr>
            <w:tcW w:w="1606" w:type="dxa"/>
            <w:gridSpan w:val="2"/>
            <w:shd w:val="clear" w:color="auto" w:fill="FFFFFF"/>
            <w:noWrap w:val="0"/>
            <w:vAlign w:val="center"/>
          </w:tcPr>
          <w:p w14:paraId="78DC60D3">
            <w:pPr>
              <w:shd w:val="clear" w:color="auto" w:fill="auto"/>
              <w:adjustRightInd w:val="0"/>
              <w:snapToGrid w:val="0"/>
              <w:jc w:val="center"/>
              <w:rPr>
                <w:rFonts w:ascii="宋体" w:hAnsi="宋体" w:cs="宋体"/>
                <w:szCs w:val="21"/>
                <w:highlight w:val="none"/>
              </w:rPr>
            </w:pPr>
            <w:r>
              <w:rPr>
                <w:rFonts w:hint="eastAsia" w:ascii="宋体" w:hAnsi="宋体" w:cs="宋体"/>
                <w:szCs w:val="21"/>
                <w:highlight w:val="none"/>
              </w:rPr>
              <w:t>合  计</w:t>
            </w:r>
          </w:p>
        </w:tc>
        <w:tc>
          <w:tcPr>
            <w:tcW w:w="794" w:type="dxa"/>
            <w:shd w:val="clear" w:color="auto" w:fill="FFFFFF"/>
            <w:noWrap w:val="0"/>
            <w:vAlign w:val="center"/>
          </w:tcPr>
          <w:p w14:paraId="0B4F6543">
            <w:pPr>
              <w:shd w:val="clear" w:color="auto" w:fill="auto"/>
              <w:snapToGrid w:val="0"/>
              <w:jc w:val="center"/>
              <w:rPr>
                <w:rFonts w:ascii="宋体" w:hAnsi="宋体" w:cs="宋体"/>
                <w:szCs w:val="21"/>
                <w:highlight w:val="none"/>
              </w:rPr>
            </w:pPr>
            <w:r>
              <w:rPr>
                <w:rFonts w:hint="eastAsia" w:ascii="宋体" w:hAnsi="宋体" w:cs="宋体"/>
                <w:szCs w:val="21"/>
                <w:highlight w:val="none"/>
                <w:lang w:val="en-US" w:eastAsia="zh-CN"/>
              </w:rPr>
              <w:t>20</w:t>
            </w:r>
            <w:r>
              <w:rPr>
                <w:rFonts w:hint="eastAsia" w:ascii="宋体" w:hAnsi="宋体" w:cs="宋体"/>
                <w:szCs w:val="21"/>
                <w:highlight w:val="none"/>
              </w:rPr>
              <w:t>分</w:t>
            </w:r>
          </w:p>
        </w:tc>
        <w:tc>
          <w:tcPr>
            <w:tcW w:w="11998" w:type="dxa"/>
            <w:shd w:val="clear" w:color="auto" w:fill="FFFFFF"/>
            <w:noWrap w:val="0"/>
            <w:vAlign w:val="center"/>
          </w:tcPr>
          <w:p w14:paraId="19D80CE9">
            <w:pPr>
              <w:shd w:val="clear" w:color="auto" w:fill="auto"/>
              <w:adjustRightInd w:val="0"/>
              <w:snapToGrid w:val="0"/>
              <w:jc w:val="center"/>
              <w:rPr>
                <w:rFonts w:ascii="宋体" w:hAnsi="宋体" w:cs="宋体"/>
                <w:szCs w:val="21"/>
                <w:highlight w:val="none"/>
              </w:rPr>
            </w:pPr>
          </w:p>
        </w:tc>
      </w:tr>
    </w:tbl>
    <w:p w14:paraId="01F7CD56">
      <w:pPr>
        <w:shd w:val="clear" w:color="auto" w:fill="auto"/>
        <w:spacing w:line="360" w:lineRule="auto"/>
        <w:rPr>
          <w:rFonts w:ascii="宋体" w:hAnsi="宋体" w:cs="宋体"/>
          <w:szCs w:val="21"/>
          <w:highlight w:val="none"/>
        </w:rPr>
      </w:pPr>
      <w:r>
        <w:rPr>
          <w:rFonts w:hint="eastAsia" w:ascii="宋体" w:hAnsi="宋体" w:cs="宋体"/>
          <w:szCs w:val="21"/>
          <w:highlight w:val="none"/>
          <w:lang w:bidi="ar"/>
        </w:rPr>
        <w:t>备注：</w:t>
      </w:r>
    </w:p>
    <w:p w14:paraId="7237E65C">
      <w:pPr>
        <w:shd w:val="clear" w:color="auto" w:fill="auto"/>
        <w:spacing w:line="288" w:lineRule="auto"/>
        <w:ind w:firstLine="442" w:firstLineChars="200"/>
        <w:rPr>
          <w:rFonts w:hint="eastAsia" w:ascii="宋体" w:hAnsi="宋体" w:cs="宋体"/>
          <w:b/>
          <w:bCs/>
          <w:color w:val="000000"/>
          <w:sz w:val="22"/>
          <w:highlight w:val="none"/>
          <w:lang w:bidi="ar"/>
        </w:rPr>
      </w:pPr>
      <w:r>
        <w:rPr>
          <w:rFonts w:hint="eastAsia" w:ascii="宋体" w:hAnsi="宋体" w:cs="宋体"/>
          <w:b/>
          <w:bCs/>
          <w:color w:val="000000"/>
          <w:sz w:val="22"/>
          <w:highlight w:val="none"/>
          <w:lang w:val="en-US" w:eastAsia="zh-CN" w:bidi="ar"/>
        </w:rPr>
        <w:t>1、项目管理机构：</w:t>
      </w:r>
    </w:p>
    <w:p w14:paraId="274400C8">
      <w:pPr>
        <w:shd w:val="clear" w:color="auto" w:fill="auto"/>
        <w:spacing w:line="288" w:lineRule="auto"/>
        <w:ind w:firstLine="440" w:firstLineChars="200"/>
        <w:rPr>
          <w:rFonts w:hint="eastAsia" w:ascii="宋体" w:hAnsi="宋体" w:eastAsia="宋体" w:cs="宋体"/>
          <w:b w:val="0"/>
          <w:bCs w:val="0"/>
          <w:color w:val="000000"/>
          <w:sz w:val="22"/>
          <w:highlight w:val="none"/>
          <w:lang w:bidi="ar"/>
        </w:rPr>
      </w:pPr>
      <w:r>
        <w:rPr>
          <w:rFonts w:hint="eastAsia" w:ascii="宋体" w:hAnsi="宋体" w:eastAsia="宋体" w:cs="宋体"/>
          <w:b w:val="0"/>
          <w:bCs w:val="0"/>
          <w:color w:val="000000"/>
          <w:sz w:val="22"/>
          <w:highlight w:val="none"/>
          <w:lang w:val="en-US" w:eastAsia="zh-CN" w:bidi="ar"/>
        </w:rPr>
        <w:t>①人员仅指投标人自身人员（不含子母公司人员，含分公司）。所有人员须提供相关证明资料和近一个月（2025年4月）在投标单位缴纳社保的证明材料扫描件并加盖投标人企业电子印章，未提供或所提供的证明资料不符合要求的，则该评分节点不予评审。②</w:t>
      </w:r>
      <w:r>
        <w:rPr>
          <w:rFonts w:hint="eastAsia" w:ascii="宋体" w:hAnsi="宋体" w:cs="宋体"/>
          <w:b w:val="0"/>
          <w:bCs w:val="0"/>
          <w:color w:val="000000"/>
          <w:sz w:val="22"/>
          <w:highlight w:val="none"/>
          <w:lang w:val="en-US" w:eastAsia="zh-CN" w:bidi="ar"/>
        </w:rPr>
        <w:t>工作</w:t>
      </w:r>
      <w:r>
        <w:rPr>
          <w:rFonts w:hint="eastAsia" w:ascii="宋体" w:hAnsi="宋体" w:eastAsia="宋体" w:cs="宋体"/>
          <w:b w:val="0"/>
          <w:bCs w:val="0"/>
          <w:color w:val="000000"/>
          <w:sz w:val="22"/>
          <w:highlight w:val="none"/>
          <w:lang w:val="en-US" w:eastAsia="zh-CN" w:bidi="ar"/>
        </w:rPr>
        <w:t>经历的年限以专科或以上学历证书发证时间开始计算。未按要求提供相关资料的人员，该人员不作为评分依据。③上述人员岗位不能相互兼任。</w:t>
      </w:r>
    </w:p>
    <w:p w14:paraId="4A5D18B6">
      <w:pPr>
        <w:shd w:val="clear" w:color="auto" w:fill="auto"/>
        <w:spacing w:line="288" w:lineRule="auto"/>
        <w:rPr>
          <w:rFonts w:hint="eastAsia" w:ascii="宋体" w:hAnsi="宋体" w:eastAsia="宋体" w:cs="宋体"/>
          <w:b w:val="0"/>
          <w:bCs w:val="0"/>
          <w:color w:val="000000"/>
          <w:kern w:val="2"/>
          <w:sz w:val="22"/>
          <w:szCs w:val="22"/>
          <w:highlight w:val="none"/>
          <w:lang w:val="en-US" w:eastAsia="zh-CN" w:bidi="ar"/>
        </w:rPr>
      </w:pPr>
      <w:r>
        <w:rPr>
          <w:rFonts w:hint="eastAsia" w:ascii="宋体" w:hAnsi="宋体" w:eastAsia="宋体" w:cs="宋体"/>
          <w:b/>
          <w:bCs/>
          <w:color w:val="000000"/>
          <w:sz w:val="22"/>
          <w:szCs w:val="22"/>
          <w:highlight w:val="none"/>
          <w:lang w:val="en-US" w:eastAsia="zh-CN" w:bidi="ar"/>
        </w:rPr>
        <w:t>2、企业业绩：</w:t>
      </w:r>
      <w:r>
        <w:rPr>
          <w:rFonts w:hint="eastAsia" w:ascii="宋体" w:hAnsi="宋体" w:eastAsia="宋体" w:cs="宋体"/>
          <w:b w:val="0"/>
          <w:bCs w:val="0"/>
          <w:color w:val="000000"/>
          <w:kern w:val="2"/>
          <w:sz w:val="22"/>
          <w:szCs w:val="22"/>
          <w:highlight w:val="none"/>
          <w:lang w:val="en-US" w:eastAsia="zh-CN" w:bidi="ar"/>
        </w:rPr>
        <w:t>（1）业绩取自广州市住建行业信用管理平台的。投标人须提供工程业绩的项目名称及业绩在广州市住建行业信用管理平台中项目编号。不提供项目名称及业绩编号的业绩不予评审。若投标人提供的项目名称与项目编号不一致：①项目名称和项目编号在平台内分别对应不同业绩的，以项目名称对应的业绩为准；②项目名称存在对应业绩的，项目编号在平台内不存在对应业绩，以项目名称对应的业绩为准；③项目名称在平台内不存在对应业绩，项目编号存在对应业绩的，以项目编号对应的业绩为准；</w:t>
      </w:r>
    </w:p>
    <w:p w14:paraId="0740961B">
      <w:pPr>
        <w:shd w:val="clear" w:color="auto" w:fill="auto"/>
        <w:spacing w:line="288" w:lineRule="auto"/>
        <w:ind w:firstLine="440" w:firstLineChars="200"/>
        <w:jc w:val="left"/>
        <w:rPr>
          <w:rFonts w:hint="eastAsia" w:ascii="宋体" w:hAnsi="宋体" w:eastAsia="宋体" w:cs="宋体"/>
          <w:b w:val="0"/>
          <w:bCs w:val="0"/>
          <w:color w:val="000000"/>
          <w:sz w:val="22"/>
          <w:szCs w:val="22"/>
          <w:highlight w:val="none"/>
          <w:shd w:val="clear" w:color="auto" w:fill="auto"/>
          <w:lang w:bidi="ar"/>
        </w:rPr>
      </w:pPr>
      <w:r>
        <w:rPr>
          <w:rFonts w:hint="eastAsia" w:ascii="宋体" w:hAnsi="宋体" w:eastAsia="宋体" w:cs="宋体"/>
          <w:b w:val="0"/>
          <w:bCs w:val="0"/>
          <w:color w:val="000000"/>
          <w:kern w:val="2"/>
          <w:sz w:val="22"/>
          <w:szCs w:val="22"/>
          <w:highlight w:val="none"/>
          <w:lang w:val="en-US" w:eastAsia="zh-CN" w:bidi="ar"/>
        </w:rPr>
        <w:t>（2）业绩不取自广州市住建行业信用管理平台的，须提交以下扫描件：中标通知书、施工合同、施工许可证、竣工验收报告或竣工验收备案表</w:t>
      </w:r>
      <w:r>
        <w:rPr>
          <w:rFonts w:hint="eastAsia" w:ascii="宋体" w:hAnsi="宋体" w:cs="宋体"/>
          <w:b w:val="0"/>
          <w:bCs w:val="0"/>
          <w:color w:val="000000"/>
          <w:kern w:val="2"/>
          <w:sz w:val="22"/>
          <w:szCs w:val="22"/>
          <w:highlight w:val="none"/>
          <w:lang w:val="en-US" w:eastAsia="zh-CN" w:bidi="ar"/>
        </w:rPr>
        <w:t>并</w:t>
      </w:r>
      <w:r>
        <w:rPr>
          <w:rFonts w:hint="eastAsia" w:ascii="宋体" w:hAnsi="宋体" w:eastAsia="宋体" w:cs="宋体"/>
          <w:b w:val="0"/>
          <w:bCs w:val="0"/>
          <w:color w:val="000000"/>
          <w:kern w:val="2"/>
          <w:sz w:val="22"/>
          <w:szCs w:val="22"/>
          <w:highlight w:val="none"/>
          <w:lang w:val="en-US" w:eastAsia="zh-CN" w:bidi="ar"/>
        </w:rPr>
        <w:t>盖电子章。</w:t>
      </w:r>
      <w:r>
        <w:rPr>
          <w:rFonts w:hint="eastAsia" w:ascii="宋体" w:hAnsi="宋体" w:eastAsia="宋体" w:cs="宋体"/>
          <w:b w:val="0"/>
          <w:bCs w:val="0"/>
          <w:color w:val="000000"/>
          <w:sz w:val="22"/>
          <w:szCs w:val="22"/>
          <w:highlight w:val="none"/>
          <w:shd w:val="clear" w:color="auto" w:fill="auto"/>
          <w:lang w:bidi="ar"/>
        </w:rPr>
        <w:t>如</w:t>
      </w:r>
      <w:r>
        <w:rPr>
          <w:rFonts w:hint="eastAsia" w:ascii="宋体" w:hAnsi="宋体" w:eastAsia="宋体" w:cs="宋体"/>
          <w:b w:val="0"/>
          <w:bCs w:val="0"/>
          <w:color w:val="000000"/>
          <w:kern w:val="2"/>
          <w:sz w:val="22"/>
          <w:szCs w:val="22"/>
          <w:highlight w:val="none"/>
          <w:lang w:val="en-US" w:eastAsia="zh-CN" w:bidi="ar"/>
        </w:rPr>
        <w:t>施工合同</w:t>
      </w:r>
      <w:r>
        <w:rPr>
          <w:rFonts w:hint="eastAsia" w:ascii="宋体" w:hAnsi="宋体" w:eastAsia="宋体" w:cs="宋体"/>
          <w:b w:val="0"/>
          <w:bCs w:val="0"/>
          <w:color w:val="000000"/>
          <w:sz w:val="22"/>
          <w:szCs w:val="22"/>
          <w:highlight w:val="none"/>
          <w:shd w:val="clear" w:color="auto" w:fill="auto"/>
          <w:lang w:bidi="ar"/>
        </w:rPr>
        <w:t>不能体现总承包身份的，须提供其他相关证明文件并加盖建设单位公章，否则不予计分。</w:t>
      </w:r>
    </w:p>
    <w:p w14:paraId="0C84AED9">
      <w:pPr>
        <w:shd w:val="clear" w:color="auto" w:fill="auto"/>
        <w:spacing w:line="288" w:lineRule="auto"/>
        <w:ind w:firstLine="440"/>
        <w:rPr>
          <w:rFonts w:hint="eastAsia" w:ascii="宋体" w:hAnsi="宋体" w:eastAsia="宋体" w:cs="宋体"/>
          <w:b w:val="0"/>
          <w:bCs w:val="0"/>
          <w:color w:val="000000"/>
          <w:kern w:val="2"/>
          <w:sz w:val="22"/>
          <w:szCs w:val="22"/>
          <w:highlight w:val="none"/>
          <w:lang w:bidi="ar"/>
        </w:rPr>
      </w:pPr>
      <w:r>
        <w:rPr>
          <w:rFonts w:hint="eastAsia" w:ascii="宋体" w:hAnsi="宋体" w:eastAsia="宋体" w:cs="宋体"/>
          <w:b w:val="0"/>
          <w:bCs w:val="0"/>
          <w:color w:val="000000"/>
          <w:kern w:val="2"/>
          <w:sz w:val="22"/>
          <w:szCs w:val="22"/>
          <w:highlight w:val="none"/>
          <w:lang w:val="en-US" w:eastAsia="zh-CN" w:bidi="ar"/>
        </w:rPr>
        <w:t>不符合上述条件或资料提供不齐全的不得分。</w:t>
      </w:r>
    </w:p>
    <w:p w14:paraId="168465F1">
      <w:pPr>
        <w:shd w:val="clear" w:color="auto" w:fill="auto"/>
        <w:spacing w:line="288" w:lineRule="auto"/>
        <w:ind w:firstLine="440"/>
        <w:rPr>
          <w:rFonts w:hint="eastAsia" w:ascii="宋体" w:hAnsi="宋体" w:eastAsia="宋体" w:cs="宋体"/>
          <w:b w:val="0"/>
          <w:bCs w:val="0"/>
          <w:color w:val="000000"/>
          <w:kern w:val="2"/>
          <w:sz w:val="22"/>
          <w:szCs w:val="22"/>
          <w:highlight w:val="none"/>
          <w:lang w:bidi="ar"/>
        </w:rPr>
      </w:pPr>
      <w:r>
        <w:rPr>
          <w:rFonts w:hint="eastAsia" w:ascii="宋体" w:hAnsi="宋体" w:eastAsia="宋体" w:cs="宋体"/>
          <w:b w:val="0"/>
          <w:bCs w:val="0"/>
          <w:color w:val="000000"/>
          <w:kern w:val="2"/>
          <w:sz w:val="22"/>
          <w:szCs w:val="22"/>
          <w:highlight w:val="none"/>
          <w:lang w:val="en-US" w:eastAsia="zh-CN" w:bidi="ar"/>
        </w:rPr>
        <w:t>（3）金额以中标通知书为准，中标通知书上没有金额或免招标的，以施工合同（不含补充合同）为准；</w:t>
      </w:r>
    </w:p>
    <w:p w14:paraId="0AE0258E">
      <w:pPr>
        <w:shd w:val="clear" w:color="auto" w:fill="auto"/>
        <w:spacing w:line="288" w:lineRule="auto"/>
        <w:ind w:firstLine="440"/>
        <w:rPr>
          <w:rFonts w:hint="eastAsia" w:ascii="宋体" w:hAnsi="宋体" w:eastAsia="宋体" w:cs="宋体"/>
          <w:b w:val="0"/>
          <w:bCs w:val="0"/>
          <w:color w:val="000000"/>
          <w:kern w:val="2"/>
          <w:sz w:val="22"/>
          <w:szCs w:val="22"/>
          <w:highlight w:val="none"/>
          <w:lang w:bidi="ar"/>
        </w:rPr>
      </w:pPr>
      <w:r>
        <w:rPr>
          <w:rFonts w:hint="eastAsia" w:ascii="宋体" w:hAnsi="宋体" w:eastAsia="宋体" w:cs="宋体"/>
          <w:b w:val="0"/>
          <w:bCs w:val="0"/>
          <w:color w:val="000000"/>
          <w:kern w:val="2"/>
          <w:sz w:val="22"/>
          <w:szCs w:val="22"/>
          <w:highlight w:val="none"/>
          <w:lang w:val="en-US" w:eastAsia="zh-CN" w:bidi="ar"/>
        </w:rPr>
        <w:t>（4）完成时间以业绩竣工验收文件载明时间为准；</w:t>
      </w:r>
    </w:p>
    <w:p w14:paraId="75675032">
      <w:pPr>
        <w:shd w:val="clear" w:color="auto" w:fill="auto"/>
        <w:spacing w:line="288" w:lineRule="auto"/>
        <w:ind w:firstLine="440"/>
        <w:rPr>
          <w:rFonts w:hint="eastAsia" w:ascii="宋体" w:hAnsi="宋体" w:eastAsia="宋体" w:cs="宋体"/>
          <w:b w:val="0"/>
          <w:bCs w:val="0"/>
          <w:color w:val="000000"/>
          <w:sz w:val="22"/>
          <w:highlight w:val="none"/>
          <w:lang w:val="en-US" w:eastAsia="zh-CN" w:bidi="ar"/>
        </w:rPr>
      </w:pPr>
      <w:r>
        <w:rPr>
          <w:rFonts w:hint="eastAsia" w:ascii="宋体" w:hAnsi="宋体" w:eastAsia="宋体" w:cs="宋体"/>
          <w:b w:val="0"/>
          <w:bCs w:val="0"/>
          <w:color w:val="000000"/>
          <w:kern w:val="2"/>
          <w:sz w:val="22"/>
          <w:szCs w:val="22"/>
          <w:highlight w:val="none"/>
          <w:lang w:val="en-US" w:eastAsia="zh-CN" w:bidi="ar"/>
        </w:rPr>
        <w:t>（5）平台内业绩上传件不符合上述要求的或登记的工程资质内容与施工合同等业绩证明资料不相符的，该项业绩不予认定</w:t>
      </w:r>
      <w:r>
        <w:rPr>
          <w:rFonts w:hint="eastAsia" w:ascii="宋体" w:hAnsi="宋体" w:eastAsia="宋体" w:cs="宋体"/>
          <w:i w:val="0"/>
          <w:iCs w:val="0"/>
          <w:caps w:val="0"/>
          <w:color w:val="000000"/>
          <w:spacing w:val="0"/>
          <w:kern w:val="2"/>
          <w:sz w:val="22"/>
          <w:szCs w:val="22"/>
          <w:highlight w:val="none"/>
          <w:u w:val="none"/>
          <w:shd w:val="clear" w:color="auto" w:fill="auto"/>
          <w:lang w:val="en-US" w:eastAsia="zh-CN" w:bidi="ar"/>
        </w:rPr>
        <w:t>。</w:t>
      </w:r>
    </w:p>
    <w:p w14:paraId="7DAF79AB">
      <w:pPr>
        <w:pStyle w:val="6"/>
        <w:widowControl/>
        <w:pBdr>
          <w:top w:val="none" w:color="auto" w:sz="0" w:space="0"/>
          <w:left w:val="none" w:color="auto" w:sz="0" w:space="0"/>
          <w:bottom w:val="none" w:color="auto" w:sz="0" w:space="0"/>
          <w:right w:val="none" w:color="auto" w:sz="0" w:space="0"/>
        </w:pBdr>
        <w:shd w:val="clear" w:color="auto" w:fill="auto"/>
        <w:ind w:firstLine="442" w:firstLineChars="200"/>
        <w:jc w:val="both"/>
        <w:rPr>
          <w:rFonts w:hint="eastAsia" w:ascii="宋体" w:hAnsi="宋体" w:eastAsia="宋体" w:cs="宋体"/>
          <w:b w:val="0"/>
          <w:bCs w:val="0"/>
          <w:color w:val="000000"/>
          <w:sz w:val="22"/>
          <w:szCs w:val="22"/>
          <w:highlight w:val="none"/>
          <w:shd w:val="clear" w:color="auto" w:fill="auto"/>
          <w:lang w:bidi="ar"/>
        </w:rPr>
      </w:pPr>
      <w:r>
        <w:rPr>
          <w:rFonts w:hint="eastAsia" w:ascii="宋体" w:hAnsi="宋体" w:cs="宋体"/>
          <w:b/>
          <w:bCs/>
          <w:color w:val="000000"/>
          <w:sz w:val="22"/>
          <w:highlight w:val="none"/>
          <w:lang w:val="en-US" w:eastAsia="zh-CN" w:bidi="ar"/>
        </w:rPr>
        <w:t>3</w:t>
      </w:r>
      <w:r>
        <w:rPr>
          <w:rFonts w:hint="eastAsia" w:ascii="宋体" w:hAnsi="宋体" w:cs="宋体"/>
          <w:b/>
          <w:bCs/>
          <w:color w:val="000000"/>
          <w:sz w:val="22"/>
          <w:highlight w:val="none"/>
          <w:lang w:bidi="ar"/>
        </w:rPr>
        <w:t>、工程奖项：</w:t>
      </w:r>
      <w:r>
        <w:rPr>
          <w:rFonts w:hint="eastAsia" w:ascii="宋体" w:hAnsi="宋体" w:eastAsia="宋体" w:cs="宋体"/>
          <w:b w:val="0"/>
          <w:bCs w:val="0"/>
          <w:color w:val="000000"/>
          <w:sz w:val="22"/>
          <w:szCs w:val="22"/>
          <w:highlight w:val="none"/>
          <w:shd w:val="clear" w:color="auto" w:fill="auto"/>
          <w:lang w:bidi="ar"/>
        </w:rPr>
        <w:t>（1）工程奖项可取自广州市住建行业信用管理平台或提供获奖证书扫描件。</w:t>
      </w:r>
    </w:p>
    <w:p w14:paraId="1E77DBA4">
      <w:pPr>
        <w:pStyle w:val="6"/>
        <w:widowControl/>
        <w:pBdr>
          <w:top w:val="none" w:color="auto" w:sz="0" w:space="0"/>
          <w:left w:val="none" w:color="auto" w:sz="0" w:space="0"/>
          <w:bottom w:val="none" w:color="auto" w:sz="0" w:space="0"/>
          <w:right w:val="none" w:color="auto" w:sz="0" w:space="0"/>
        </w:pBdr>
        <w:shd w:val="clear" w:color="auto" w:fill="auto"/>
        <w:ind w:firstLine="440" w:firstLineChars="200"/>
        <w:jc w:val="both"/>
        <w:rPr>
          <w:rFonts w:hint="eastAsia" w:ascii="宋体" w:hAnsi="宋体" w:eastAsia="宋体" w:cs="宋体"/>
          <w:b w:val="0"/>
          <w:bCs w:val="0"/>
          <w:color w:val="000000"/>
          <w:sz w:val="22"/>
          <w:szCs w:val="22"/>
          <w:highlight w:val="none"/>
          <w:shd w:val="clear" w:color="auto" w:fill="auto"/>
          <w:lang w:bidi="ar"/>
        </w:rPr>
      </w:pPr>
      <w:r>
        <w:rPr>
          <w:rFonts w:hint="eastAsia" w:ascii="宋体" w:hAnsi="宋体" w:eastAsia="宋体" w:cs="宋体"/>
          <w:b w:val="0"/>
          <w:bCs w:val="0"/>
          <w:color w:val="000000"/>
          <w:sz w:val="22"/>
          <w:szCs w:val="22"/>
          <w:highlight w:val="none"/>
          <w:shd w:val="clear" w:color="auto" w:fill="auto"/>
          <w:lang w:bidi="ar"/>
        </w:rPr>
        <w:t>①国家级工程质量奖包括：鲁班奖、国家优质工程金质奖、国家优质工程奖（原国家优质工程银质奖）、中国土木工程詹天佑奖、</w:t>
      </w:r>
      <w:r>
        <w:rPr>
          <w:rFonts w:hint="eastAsia" w:ascii="宋体" w:hAnsi="宋体" w:eastAsia="宋体" w:cs="宋体"/>
          <w:i w:val="0"/>
          <w:iCs w:val="0"/>
          <w:caps w:val="0"/>
          <w:color w:val="000000"/>
          <w:spacing w:val="0"/>
          <w:sz w:val="22"/>
          <w:szCs w:val="22"/>
          <w:highlight w:val="none"/>
          <w:shd w:val="clear" w:fill="FFFFFF"/>
        </w:rPr>
        <w:t>中国（全国）建筑工程装饰奖（不含设计、幕墙获奖）</w:t>
      </w:r>
      <w:r>
        <w:rPr>
          <w:rFonts w:hint="eastAsia" w:ascii="宋体" w:hAnsi="宋体" w:eastAsia="宋体" w:cs="宋体"/>
          <w:b w:val="0"/>
          <w:bCs w:val="0"/>
          <w:color w:val="000000"/>
          <w:sz w:val="22"/>
          <w:szCs w:val="22"/>
          <w:highlight w:val="none"/>
          <w:shd w:val="clear" w:color="auto" w:fill="auto"/>
          <w:lang w:bidi="ar"/>
        </w:rPr>
        <w:t>；</w:t>
      </w:r>
    </w:p>
    <w:p w14:paraId="5C279459">
      <w:pPr>
        <w:pStyle w:val="6"/>
        <w:widowControl/>
        <w:pBdr>
          <w:top w:val="none" w:color="auto" w:sz="0" w:space="0"/>
          <w:left w:val="none" w:color="auto" w:sz="0" w:space="0"/>
          <w:bottom w:val="none" w:color="auto" w:sz="0" w:space="0"/>
          <w:right w:val="none" w:color="auto" w:sz="0" w:space="0"/>
        </w:pBdr>
        <w:shd w:val="clear" w:color="auto" w:fill="auto"/>
        <w:ind w:firstLine="440" w:firstLineChars="200"/>
        <w:jc w:val="both"/>
        <w:rPr>
          <w:rFonts w:hint="eastAsia" w:ascii="宋体" w:hAnsi="宋体" w:eastAsia="宋体" w:cs="宋体"/>
          <w:b w:val="0"/>
          <w:bCs w:val="0"/>
          <w:color w:val="000000"/>
          <w:sz w:val="22"/>
          <w:szCs w:val="22"/>
          <w:highlight w:val="none"/>
          <w:shd w:val="clear" w:color="auto" w:fill="auto"/>
          <w:lang w:bidi="ar"/>
        </w:rPr>
      </w:pPr>
      <w:r>
        <w:rPr>
          <w:rFonts w:hint="eastAsia" w:ascii="宋体" w:hAnsi="宋体" w:eastAsia="宋体" w:cs="宋体"/>
          <w:b w:val="0"/>
          <w:bCs w:val="0"/>
          <w:color w:val="000000"/>
          <w:sz w:val="22"/>
          <w:szCs w:val="22"/>
          <w:highlight w:val="none"/>
          <w:shd w:val="clear" w:color="auto" w:fill="auto"/>
          <w:lang w:bidi="ar"/>
        </w:rPr>
        <w:t>②省或市级奖项包括：由省、市级建设行政主管部门或行业协会（行业协会须在民政部门取得成立登记批准）颁发的质量类工程奖项，其它如安全文明、绿色施工、技术创新、QC成果、钢结构、机电安装、科技进步及技术应用类奖项不参与计分。</w:t>
      </w:r>
    </w:p>
    <w:p w14:paraId="693D9A84">
      <w:pPr>
        <w:pStyle w:val="6"/>
        <w:widowControl/>
        <w:pBdr>
          <w:top w:val="none" w:color="auto" w:sz="0" w:space="0"/>
          <w:left w:val="none" w:color="auto" w:sz="0" w:space="0"/>
          <w:bottom w:val="none" w:color="auto" w:sz="0" w:space="0"/>
          <w:right w:val="none" w:color="auto" w:sz="0" w:space="0"/>
        </w:pBdr>
        <w:shd w:val="clear" w:color="auto" w:fill="auto"/>
        <w:ind w:firstLine="440" w:firstLineChars="200"/>
        <w:jc w:val="both"/>
        <w:rPr>
          <w:rFonts w:hint="eastAsia" w:ascii="宋体" w:hAnsi="宋体" w:eastAsia="宋体" w:cs="宋体"/>
          <w:b w:val="0"/>
          <w:bCs w:val="0"/>
          <w:color w:val="000000"/>
          <w:sz w:val="22"/>
          <w:szCs w:val="22"/>
          <w:highlight w:val="none"/>
          <w:shd w:val="clear" w:color="auto" w:fill="auto"/>
          <w:lang w:bidi="ar"/>
        </w:rPr>
      </w:pPr>
      <w:r>
        <w:rPr>
          <w:rFonts w:hint="eastAsia" w:ascii="宋体" w:hAnsi="宋体" w:eastAsia="宋体" w:cs="宋体"/>
          <w:b w:val="0"/>
          <w:bCs w:val="0"/>
          <w:color w:val="000000"/>
          <w:sz w:val="22"/>
          <w:szCs w:val="22"/>
          <w:highlight w:val="none"/>
          <w:shd w:val="clear" w:color="auto" w:fill="auto"/>
          <w:lang w:bidi="ar"/>
        </w:rPr>
        <w:t>③只计算房建工程项目质量奖项，其他非房建工程项目，如路桥、铁路、水利、电力、化工、冶金、市政等获奖不参与计分。同一项目获得多个奖项的，该项目获奖只按其中一个奖项所在最高级别计算一次分数，不得重复计算。</w:t>
      </w:r>
    </w:p>
    <w:p w14:paraId="27349AAD">
      <w:pPr>
        <w:pStyle w:val="6"/>
        <w:widowControl/>
        <w:pBdr>
          <w:top w:val="none" w:color="auto" w:sz="0" w:space="0"/>
          <w:left w:val="none" w:color="auto" w:sz="0" w:space="0"/>
          <w:bottom w:val="none" w:color="auto" w:sz="0" w:space="0"/>
          <w:right w:val="none" w:color="auto" w:sz="0" w:space="0"/>
        </w:pBdr>
        <w:shd w:val="clear" w:color="auto" w:fill="auto"/>
        <w:ind w:firstLine="440" w:firstLineChars="200"/>
        <w:jc w:val="both"/>
        <w:rPr>
          <w:rFonts w:hint="eastAsia" w:ascii="宋体" w:hAnsi="宋体" w:eastAsia="宋体" w:cs="宋体"/>
          <w:b w:val="0"/>
          <w:bCs w:val="0"/>
          <w:color w:val="000000"/>
          <w:sz w:val="22"/>
          <w:szCs w:val="22"/>
          <w:highlight w:val="none"/>
          <w:shd w:val="clear" w:color="auto" w:fill="auto"/>
          <w:lang w:bidi="ar"/>
        </w:rPr>
      </w:pPr>
      <w:r>
        <w:rPr>
          <w:rFonts w:hint="eastAsia" w:ascii="宋体" w:hAnsi="宋体" w:eastAsia="宋体" w:cs="宋体"/>
          <w:b w:val="0"/>
          <w:bCs w:val="0"/>
          <w:color w:val="000000"/>
          <w:sz w:val="22"/>
          <w:szCs w:val="22"/>
          <w:highlight w:val="none"/>
          <w:shd w:val="clear" w:color="auto" w:fill="auto"/>
          <w:lang w:bidi="ar"/>
        </w:rPr>
        <w:t>④时间以获奖证书颁发时间为准。</w:t>
      </w:r>
    </w:p>
    <w:p w14:paraId="51F0A8DA">
      <w:pPr>
        <w:pStyle w:val="6"/>
        <w:widowControl/>
        <w:pBdr>
          <w:top w:val="none" w:color="auto" w:sz="0" w:space="0"/>
          <w:left w:val="none" w:color="auto" w:sz="0" w:space="0"/>
          <w:bottom w:val="none" w:color="auto" w:sz="0" w:space="0"/>
          <w:right w:val="none" w:color="auto" w:sz="0" w:space="0"/>
        </w:pBdr>
        <w:shd w:val="clear" w:color="auto" w:fill="auto"/>
        <w:ind w:firstLine="440" w:firstLineChars="200"/>
        <w:jc w:val="both"/>
        <w:rPr>
          <w:rFonts w:hint="eastAsia" w:ascii="宋体" w:hAnsi="宋体" w:eastAsia="宋体" w:cs="宋体"/>
          <w:b w:val="0"/>
          <w:bCs w:val="0"/>
          <w:color w:val="000000"/>
          <w:sz w:val="22"/>
          <w:szCs w:val="22"/>
          <w:highlight w:val="none"/>
          <w:shd w:val="clear" w:color="auto" w:fill="auto"/>
          <w:lang w:bidi="ar"/>
        </w:rPr>
      </w:pPr>
      <w:r>
        <w:rPr>
          <w:rFonts w:hint="eastAsia" w:ascii="宋体" w:hAnsi="宋体" w:eastAsia="宋体" w:cs="宋体"/>
          <w:b w:val="0"/>
          <w:bCs w:val="0"/>
          <w:color w:val="000000"/>
          <w:sz w:val="22"/>
          <w:szCs w:val="22"/>
          <w:highlight w:val="none"/>
          <w:shd w:val="clear" w:color="auto" w:fill="auto"/>
          <w:lang w:bidi="ar"/>
        </w:rPr>
        <w:t>（2）工程奖项信息取自广州市住建行业信用管理平台的（须提供广州市住建行业信用管理平台的网页信息截图，网页信息截图须能清晰显示带有“住建行业信用管理平台”名称，并至少包含“项目基本信息”、“奖项信息”等信息的页面），评标委员会对获奖的评审以投标截止时间在广州市住建行业信用管理平台的获奖证书上传件为依据。项目类型须为“施工总承包项目”。</w:t>
      </w:r>
    </w:p>
    <w:p w14:paraId="4DE6061E">
      <w:pPr>
        <w:shd w:val="clear" w:color="auto" w:fill="auto"/>
        <w:spacing w:line="288" w:lineRule="auto"/>
        <w:ind w:firstLine="440" w:firstLineChars="200"/>
        <w:jc w:val="left"/>
        <w:rPr>
          <w:rFonts w:hint="eastAsia" w:ascii="宋体" w:hAnsi="宋体" w:eastAsia="宋体" w:cs="宋体"/>
          <w:b w:val="0"/>
          <w:bCs w:val="0"/>
          <w:color w:val="000000"/>
          <w:sz w:val="22"/>
          <w:szCs w:val="22"/>
          <w:highlight w:val="none"/>
          <w:shd w:val="clear" w:color="auto" w:fill="auto"/>
          <w:lang w:bidi="ar"/>
        </w:rPr>
      </w:pPr>
      <w:r>
        <w:rPr>
          <w:rFonts w:hint="eastAsia" w:ascii="宋体" w:hAnsi="宋体" w:eastAsia="宋体" w:cs="宋体"/>
          <w:b w:val="0"/>
          <w:bCs w:val="0"/>
          <w:color w:val="000000"/>
          <w:sz w:val="22"/>
          <w:szCs w:val="22"/>
          <w:highlight w:val="none"/>
          <w:shd w:val="clear" w:color="auto" w:fill="auto"/>
          <w:lang w:bidi="ar"/>
        </w:rPr>
        <w:t>（3）提供获奖证书原件彩色扫描件的，投标人须提供获奖证书原件彩色扫描件，并同时提供获奖业绩的中标通知书（或免招标证明文件）、施工合同关键页（不含补充合同）扫描件。</w:t>
      </w:r>
    </w:p>
    <w:p w14:paraId="04D024A5">
      <w:pPr>
        <w:shd w:val="clear" w:color="auto" w:fill="auto"/>
        <w:spacing w:line="288" w:lineRule="auto"/>
        <w:ind w:firstLine="440" w:firstLineChars="200"/>
        <w:jc w:val="left"/>
        <w:rPr>
          <w:rFonts w:hint="eastAsia" w:ascii="宋体" w:hAnsi="宋体" w:eastAsia="宋体" w:cs="宋体"/>
          <w:b w:val="0"/>
          <w:bCs w:val="0"/>
          <w:color w:val="000000"/>
          <w:sz w:val="22"/>
          <w:szCs w:val="22"/>
          <w:highlight w:val="none"/>
          <w:shd w:val="clear" w:color="auto" w:fill="auto"/>
          <w:lang w:bidi="ar"/>
        </w:rPr>
      </w:pPr>
      <w:r>
        <w:rPr>
          <w:rFonts w:hint="eastAsia" w:ascii="宋体" w:hAnsi="宋体" w:eastAsia="宋体" w:cs="宋体"/>
          <w:b w:val="0"/>
          <w:bCs w:val="0"/>
          <w:color w:val="000000"/>
          <w:sz w:val="22"/>
          <w:szCs w:val="22"/>
          <w:highlight w:val="none"/>
          <w:shd w:val="clear" w:color="auto" w:fill="auto"/>
          <w:lang w:bidi="ar"/>
        </w:rPr>
        <w:t>（</w:t>
      </w:r>
      <w:r>
        <w:rPr>
          <w:rFonts w:hint="eastAsia" w:ascii="宋体" w:hAnsi="宋体" w:eastAsia="宋体" w:cs="宋体"/>
          <w:b w:val="0"/>
          <w:bCs w:val="0"/>
          <w:color w:val="000000"/>
          <w:sz w:val="22"/>
          <w:szCs w:val="22"/>
          <w:highlight w:val="none"/>
          <w:shd w:val="clear" w:color="auto" w:fill="auto"/>
          <w:lang w:val="en-US" w:bidi="ar"/>
        </w:rPr>
        <w:t>4</w:t>
      </w:r>
      <w:r>
        <w:rPr>
          <w:rFonts w:hint="eastAsia" w:ascii="宋体" w:hAnsi="宋体" w:eastAsia="宋体" w:cs="宋体"/>
          <w:b w:val="0"/>
          <w:bCs w:val="0"/>
          <w:color w:val="000000"/>
          <w:sz w:val="22"/>
          <w:szCs w:val="22"/>
          <w:highlight w:val="none"/>
          <w:shd w:val="clear" w:color="auto" w:fill="auto"/>
          <w:lang w:bidi="ar"/>
        </w:rPr>
        <w:t>）奖项须体现总承包身份，如不能体现总承包身份的，须提供相关证明材料（如施工合同、业主证明、评审申请材料、批复文件、竣工验收文件等）体现其为施工总承包单位身份，否则不予计分。</w:t>
      </w:r>
    </w:p>
    <w:p w14:paraId="63B3D1AD">
      <w:pPr>
        <w:shd w:val="clear" w:color="auto" w:fill="auto"/>
        <w:spacing w:line="288" w:lineRule="auto"/>
        <w:ind w:firstLine="442" w:firstLineChars="200"/>
        <w:jc w:val="left"/>
        <w:rPr>
          <w:rFonts w:hint="eastAsia" w:ascii="宋体" w:hAnsi="宋体" w:cs="宋体"/>
          <w:color w:val="000000"/>
          <w:sz w:val="22"/>
          <w:highlight w:val="none"/>
          <w:lang w:val="en-US" w:eastAsia="zh-CN" w:bidi="ar"/>
        </w:rPr>
      </w:pPr>
      <w:r>
        <w:rPr>
          <w:rFonts w:hint="eastAsia" w:ascii="宋体" w:hAnsi="宋体" w:eastAsia="仿宋_GB2312" w:cs="宋体"/>
          <w:b/>
          <w:bCs/>
          <w:color w:val="000000"/>
          <w:sz w:val="22"/>
          <w:szCs w:val="24"/>
          <w:highlight w:val="none"/>
          <w:lang w:val="en-US" w:eastAsia="zh-CN" w:bidi="ar"/>
        </w:rPr>
        <w:t>4、工程研发能力：</w:t>
      </w:r>
      <w:r>
        <w:rPr>
          <w:rFonts w:hint="eastAsia" w:ascii="宋体" w:hAnsi="宋体" w:cs="宋体"/>
          <w:color w:val="000000"/>
          <w:sz w:val="22"/>
          <w:highlight w:val="none"/>
          <w:lang w:val="en-US" w:eastAsia="zh-CN" w:bidi="ar"/>
        </w:rPr>
        <w:t>（1）技术创新QC成果可取自广州市住建行业信用管理平台或提供获奖证书扫描件。</w:t>
      </w:r>
    </w:p>
    <w:p w14:paraId="4420D9D2">
      <w:pPr>
        <w:shd w:val="clear" w:color="auto" w:fill="auto"/>
        <w:spacing w:line="288" w:lineRule="auto"/>
        <w:ind w:firstLine="440" w:firstLineChars="200"/>
        <w:jc w:val="left"/>
        <w:rPr>
          <w:rFonts w:hint="eastAsia" w:ascii="宋体" w:hAnsi="宋体" w:cs="宋体"/>
          <w:color w:val="000000"/>
          <w:sz w:val="22"/>
          <w:highlight w:val="none"/>
          <w:lang w:val="en-US" w:eastAsia="zh-CN" w:bidi="ar"/>
        </w:rPr>
      </w:pPr>
      <w:r>
        <w:rPr>
          <w:rFonts w:hint="eastAsia" w:ascii="宋体" w:hAnsi="宋体" w:cs="宋体"/>
          <w:color w:val="000000"/>
          <w:sz w:val="22"/>
          <w:highlight w:val="none"/>
          <w:lang w:val="en-US" w:eastAsia="zh-CN" w:bidi="ar"/>
        </w:rPr>
        <w:t>①国家级技术创新QC成果包括由国家级建设行业行政主管部门或者建设行业协会（行业协会须在民政部门取得成立登记批准）颁发的技术创新QC成果奖。</w:t>
      </w:r>
    </w:p>
    <w:p w14:paraId="6DD4CB50">
      <w:pPr>
        <w:shd w:val="clear" w:color="auto" w:fill="auto"/>
        <w:spacing w:line="288" w:lineRule="auto"/>
        <w:ind w:firstLine="440" w:firstLineChars="200"/>
        <w:jc w:val="left"/>
        <w:rPr>
          <w:rFonts w:hint="eastAsia" w:ascii="宋体" w:hAnsi="宋体" w:cs="宋体"/>
          <w:color w:val="000000"/>
          <w:sz w:val="22"/>
          <w:highlight w:val="none"/>
          <w:lang w:val="en-US" w:eastAsia="zh-CN" w:bidi="ar"/>
        </w:rPr>
      </w:pPr>
      <w:r>
        <w:rPr>
          <w:rFonts w:hint="eastAsia" w:ascii="宋体" w:hAnsi="宋体" w:cs="宋体"/>
          <w:color w:val="000000"/>
          <w:sz w:val="22"/>
          <w:highlight w:val="none"/>
          <w:lang w:val="en-US" w:eastAsia="zh-CN" w:bidi="ar"/>
        </w:rPr>
        <w:t>②省或市级技术创新QC成果包括由省、市级建设行业行政主管部门或建设行业行业协会（行业协会须在民政部门取得成立登记批准）颁发的技术创新QC成果奖。</w:t>
      </w:r>
    </w:p>
    <w:p w14:paraId="51FAAC70">
      <w:pPr>
        <w:shd w:val="clear" w:color="auto" w:fill="auto"/>
        <w:spacing w:line="288" w:lineRule="auto"/>
        <w:ind w:firstLine="440" w:firstLineChars="200"/>
        <w:jc w:val="left"/>
        <w:rPr>
          <w:rFonts w:hint="eastAsia" w:ascii="宋体" w:hAnsi="宋体" w:cs="宋体"/>
          <w:color w:val="000000"/>
          <w:sz w:val="22"/>
          <w:highlight w:val="none"/>
          <w:lang w:val="en-US" w:eastAsia="zh-CN" w:bidi="ar"/>
        </w:rPr>
      </w:pPr>
      <w:r>
        <w:rPr>
          <w:rFonts w:hint="eastAsia" w:ascii="宋体" w:hAnsi="宋体" w:cs="宋体"/>
          <w:color w:val="000000"/>
          <w:sz w:val="22"/>
          <w:highlight w:val="none"/>
          <w:lang w:val="en-US" w:eastAsia="zh-CN" w:bidi="ar"/>
        </w:rPr>
        <w:t>③只计算房建工程项目</w:t>
      </w:r>
      <w:r>
        <w:rPr>
          <w:rFonts w:hint="eastAsia" w:ascii="宋体" w:hAnsi="宋体" w:cs="宋体"/>
          <w:b/>
          <w:bCs/>
          <w:color w:val="000000"/>
          <w:sz w:val="22"/>
          <w:highlight w:val="none"/>
          <w:lang w:val="en-US" w:eastAsia="zh-CN" w:bidi="ar"/>
        </w:rPr>
        <w:t>技术创新QC成果</w:t>
      </w:r>
      <w:r>
        <w:rPr>
          <w:rFonts w:hint="eastAsia" w:ascii="宋体" w:hAnsi="宋体" w:cs="宋体"/>
          <w:color w:val="000000"/>
          <w:sz w:val="22"/>
          <w:highlight w:val="none"/>
          <w:lang w:val="en-US" w:eastAsia="zh-CN" w:bidi="ar"/>
        </w:rPr>
        <w:t>，其他非房建类成果(如：路桥工程、铁路工程、水利工程、电力工程、化工工程、冶金工程、市政工程等)不参与计分。</w:t>
      </w:r>
    </w:p>
    <w:p w14:paraId="10DC8A62">
      <w:pPr>
        <w:shd w:val="clear" w:color="auto" w:fill="auto"/>
        <w:spacing w:line="288" w:lineRule="auto"/>
        <w:ind w:firstLine="442" w:firstLineChars="200"/>
        <w:jc w:val="left"/>
        <w:rPr>
          <w:rFonts w:hint="eastAsia" w:ascii="宋体" w:hAnsi="宋体" w:cs="宋体"/>
          <w:b/>
          <w:bCs/>
          <w:color w:val="000000"/>
          <w:sz w:val="22"/>
          <w:highlight w:val="none"/>
          <w:lang w:val="en-US" w:eastAsia="zh-CN" w:bidi="ar"/>
        </w:rPr>
      </w:pPr>
      <w:r>
        <w:rPr>
          <w:rFonts w:hint="eastAsia" w:ascii="宋体" w:hAnsi="宋体" w:cs="宋体"/>
          <w:b/>
          <w:bCs/>
          <w:color w:val="000000"/>
          <w:sz w:val="22"/>
          <w:highlight w:val="none"/>
          <w:lang w:val="en-US" w:eastAsia="zh-CN" w:bidi="ar"/>
        </w:rPr>
        <w:t>④技术创新QC成果奖的获奖证书上的课题名称或成果名称等须体现房建工程相关的内容，如课题名称或成果名称等不能体现有房建工程相关的内容须提供相关证明材料，</w:t>
      </w:r>
      <w:r>
        <w:rPr>
          <w:rFonts w:hint="eastAsia" w:ascii="宋体" w:hAnsi="宋体" w:cs="宋体"/>
          <w:b/>
          <w:bCs/>
          <w:color w:val="000000"/>
          <w:sz w:val="22"/>
          <w:szCs w:val="22"/>
          <w:highlight w:val="none"/>
          <w:shd w:val="clear"/>
          <w:lang w:val="en-US" w:eastAsia="zh-CN" w:bidi="ar"/>
        </w:rPr>
        <w:t>证明</w:t>
      </w:r>
      <w:r>
        <w:rPr>
          <w:rFonts w:hint="eastAsia" w:ascii="宋体" w:hAnsi="宋体" w:eastAsia="宋体" w:cs="宋体"/>
          <w:b/>
          <w:bCs/>
          <w:color w:val="000000"/>
          <w:sz w:val="22"/>
          <w:szCs w:val="22"/>
          <w:highlight w:val="none"/>
          <w:shd w:val="clear"/>
          <w:lang w:bidi="ar"/>
        </w:rPr>
        <w:t>其为</w:t>
      </w:r>
      <w:r>
        <w:rPr>
          <w:rFonts w:hint="eastAsia" w:ascii="宋体" w:hAnsi="宋体" w:eastAsia="宋体" w:cs="宋体"/>
          <w:b/>
          <w:bCs/>
          <w:color w:val="000000"/>
          <w:sz w:val="22"/>
          <w:szCs w:val="22"/>
          <w:highlight w:val="none"/>
          <w:shd w:val="clear"/>
          <w:lang w:val="en-US" w:eastAsia="zh-CN" w:bidi="ar"/>
        </w:rPr>
        <w:t>房建工程</w:t>
      </w:r>
      <w:r>
        <w:rPr>
          <w:rFonts w:hint="eastAsia" w:ascii="宋体" w:hAnsi="宋体" w:cs="宋体"/>
          <w:b/>
          <w:bCs/>
          <w:color w:val="000000"/>
          <w:sz w:val="22"/>
          <w:szCs w:val="22"/>
          <w:highlight w:val="none"/>
          <w:shd w:val="clear"/>
          <w:lang w:val="en-US" w:eastAsia="zh-CN" w:bidi="ar"/>
        </w:rPr>
        <w:t>项目</w:t>
      </w:r>
      <w:r>
        <w:rPr>
          <w:rFonts w:hint="eastAsia" w:ascii="宋体" w:hAnsi="宋体" w:cs="宋体"/>
          <w:b/>
          <w:bCs/>
          <w:color w:val="000000"/>
          <w:sz w:val="22"/>
          <w:highlight w:val="none"/>
          <w:lang w:val="en-US" w:eastAsia="zh-CN" w:bidi="ar"/>
        </w:rPr>
        <w:t>技术创新QC成果</w:t>
      </w:r>
      <w:r>
        <w:rPr>
          <w:rFonts w:hint="eastAsia" w:ascii="宋体" w:hAnsi="宋体" w:cs="宋体"/>
          <w:b/>
          <w:bCs/>
          <w:color w:val="000000"/>
          <w:sz w:val="22"/>
          <w:szCs w:val="22"/>
          <w:highlight w:val="none"/>
          <w:shd w:val="clear"/>
          <w:lang w:val="en-US" w:eastAsia="zh-CN" w:bidi="ar"/>
        </w:rPr>
        <w:t>。</w:t>
      </w:r>
    </w:p>
    <w:p w14:paraId="4F600106">
      <w:pPr>
        <w:shd w:val="clear" w:color="auto" w:fill="auto"/>
        <w:spacing w:line="288" w:lineRule="auto"/>
        <w:ind w:firstLine="440" w:firstLineChars="200"/>
        <w:rPr>
          <w:rFonts w:hint="default"/>
          <w:highlight w:val="none"/>
          <w:lang w:val="en-US" w:eastAsia="zh-CN"/>
        </w:rPr>
      </w:pPr>
      <w:r>
        <w:rPr>
          <w:rFonts w:hint="eastAsia" w:ascii="宋体" w:hAnsi="宋体" w:cs="宋体"/>
          <w:color w:val="000000"/>
          <w:sz w:val="22"/>
          <w:highlight w:val="none"/>
          <w:lang w:val="en-US" w:eastAsia="zh-CN" w:bidi="ar"/>
        </w:rPr>
        <w:t>⑤时间以获奖证书的发证时间为准，同一项目获得多个证书的，只计算一次，不重复计算，不符合上述条件或上述资料相关信息不一致或提供的资料不齐全的，该获奖不得分。</w:t>
      </w:r>
    </w:p>
    <w:p w14:paraId="1B85A14E">
      <w:pPr>
        <w:shd w:val="clear" w:color="auto" w:fill="auto"/>
        <w:spacing w:line="288" w:lineRule="auto"/>
        <w:ind w:firstLine="440" w:firstLineChars="200"/>
        <w:jc w:val="left"/>
        <w:rPr>
          <w:rFonts w:hint="eastAsia" w:ascii="宋体" w:hAnsi="宋体" w:cs="宋体"/>
          <w:color w:val="000000"/>
          <w:sz w:val="22"/>
          <w:highlight w:val="none"/>
          <w:lang w:val="en-US" w:eastAsia="zh-CN" w:bidi="ar"/>
        </w:rPr>
      </w:pPr>
      <w:r>
        <w:rPr>
          <w:rFonts w:hint="eastAsia" w:ascii="宋体" w:hAnsi="宋体" w:cs="宋体"/>
          <w:color w:val="000000"/>
          <w:sz w:val="22"/>
          <w:highlight w:val="none"/>
          <w:lang w:val="en-US" w:eastAsia="zh-CN" w:bidi="ar"/>
        </w:rPr>
        <w:t>（2）取自广州市住建行业信用管理平台，须提供广州市住建行业信用管理平台的网页信息截图(网页信息截图须能清晰显示带有“住建行业信用管理平台”名称，并至少包含“项目基本信息”、“奖项信息”等信息)，评标委员会对获奖的评审以投标截止时间在广州市住建行业信用管理平台的获奖证书上传件为依据。</w:t>
      </w:r>
    </w:p>
    <w:p w14:paraId="3C7A4608">
      <w:pPr>
        <w:shd w:val="clear" w:color="auto" w:fill="auto"/>
        <w:spacing w:line="288" w:lineRule="auto"/>
        <w:ind w:firstLine="442" w:firstLineChars="200"/>
        <w:jc w:val="left"/>
        <w:rPr>
          <w:rFonts w:hint="eastAsia" w:ascii="宋体" w:hAnsi="宋体" w:eastAsia="宋体" w:cs="宋体"/>
          <w:color w:val="000000"/>
          <w:sz w:val="22"/>
          <w:highlight w:val="none"/>
          <w:lang w:val="en-US" w:eastAsia="zh-CN" w:bidi="ar"/>
        </w:rPr>
      </w:pPr>
      <w:r>
        <w:rPr>
          <w:rFonts w:hint="eastAsia" w:ascii="宋体" w:hAnsi="宋体" w:cs="宋体"/>
          <w:b/>
          <w:bCs/>
          <w:color w:val="000000"/>
          <w:sz w:val="22"/>
          <w:highlight w:val="none"/>
          <w:lang w:val="en-US" w:eastAsia="zh-CN" w:bidi="ar"/>
        </w:rPr>
        <w:t>（3）不取自广州市住建行业信用管理平台的，投标人须提供获奖证书扫描件及相关证明材料。</w:t>
      </w:r>
    </w:p>
    <w:p w14:paraId="49F75157">
      <w:pPr>
        <w:numPr>
          <w:ilvl w:val="0"/>
          <w:numId w:val="0"/>
        </w:numPr>
        <w:shd w:val="clear" w:color="auto" w:fill="auto"/>
        <w:spacing w:line="288" w:lineRule="auto"/>
        <w:ind w:firstLine="442" w:firstLineChars="200"/>
        <w:rPr>
          <w:rFonts w:hint="eastAsia" w:ascii="宋体" w:hAnsi="宋体" w:cs="宋体"/>
          <w:color w:val="000000"/>
          <w:sz w:val="22"/>
          <w:highlight w:val="none"/>
          <w:lang w:bidi="ar"/>
        </w:rPr>
      </w:pPr>
      <w:r>
        <w:rPr>
          <w:rFonts w:hint="eastAsia" w:ascii="宋体" w:hAnsi="宋体" w:cs="宋体"/>
          <w:b/>
          <w:bCs/>
          <w:color w:val="000000"/>
          <w:sz w:val="22"/>
          <w:highlight w:val="none"/>
          <w:lang w:val="en-US" w:eastAsia="zh-CN" w:bidi="ar"/>
        </w:rPr>
        <w:t>5</w:t>
      </w:r>
      <w:r>
        <w:rPr>
          <w:rFonts w:hint="eastAsia" w:ascii="宋体" w:hAnsi="宋体" w:cs="宋体"/>
          <w:b/>
          <w:bCs/>
          <w:color w:val="000000"/>
          <w:sz w:val="22"/>
          <w:highlight w:val="none"/>
          <w:lang w:bidi="ar"/>
        </w:rPr>
        <w:t>、第三方评价</w:t>
      </w:r>
      <w:r>
        <w:rPr>
          <w:rFonts w:hint="eastAsia" w:ascii="宋体" w:hAnsi="宋体" w:cs="宋体"/>
          <w:b w:val="0"/>
          <w:bCs w:val="0"/>
          <w:color w:val="000000"/>
          <w:sz w:val="22"/>
          <w:highlight w:val="none"/>
          <w:lang w:eastAsia="zh-CN" w:bidi="ar"/>
        </w:rPr>
        <w:t>：</w:t>
      </w:r>
      <w:r>
        <w:rPr>
          <w:rFonts w:hint="eastAsia" w:ascii="宋体" w:hAnsi="宋体" w:eastAsia="宋体" w:cs="宋体"/>
          <w:color w:val="000000"/>
          <w:sz w:val="22"/>
          <w:highlight w:val="none"/>
          <w:lang w:bidi="ar"/>
        </w:rPr>
        <w:t>投标人体系认证须提供有效期内的认证证书原件扫描件（或认证证书电子版文件），不符合上述条件的不得分。</w:t>
      </w:r>
    </w:p>
    <w:p w14:paraId="10420719">
      <w:pPr>
        <w:shd w:val="clear" w:color="auto" w:fill="auto"/>
        <w:spacing w:line="288" w:lineRule="auto"/>
        <w:ind w:firstLine="440" w:firstLineChars="200"/>
        <w:rPr>
          <w:rFonts w:ascii="宋体" w:hAnsi="宋体" w:cs="宋体"/>
          <w:color w:val="000000"/>
          <w:sz w:val="22"/>
          <w:highlight w:val="none"/>
          <w:lang w:bidi="ar"/>
        </w:rPr>
      </w:pPr>
      <w:r>
        <w:rPr>
          <w:rFonts w:hint="eastAsia" w:ascii="宋体" w:hAnsi="宋体" w:cs="宋体"/>
          <w:color w:val="000000"/>
          <w:sz w:val="22"/>
          <w:highlight w:val="none"/>
          <w:lang w:val="en-US" w:eastAsia="zh-CN" w:bidi="ar"/>
        </w:rPr>
        <w:t>6</w:t>
      </w:r>
      <w:r>
        <w:rPr>
          <w:rFonts w:hint="eastAsia" w:ascii="宋体" w:hAnsi="宋体" w:cs="宋体"/>
          <w:color w:val="000000"/>
          <w:sz w:val="22"/>
          <w:highlight w:val="none"/>
          <w:lang w:bidi="ar"/>
        </w:rPr>
        <w:t>、所有评委分数汇总后的算术平均值为投标人的最终得分。分数出现小数点，保留小数点后二位小数，第三位小数四舍五入。</w:t>
      </w:r>
    </w:p>
    <w:p w14:paraId="649D6D4F">
      <w:pPr>
        <w:shd w:val="clear" w:color="auto" w:fill="auto"/>
        <w:spacing w:line="288" w:lineRule="auto"/>
        <w:ind w:firstLine="440" w:firstLineChars="200"/>
        <w:rPr>
          <w:rFonts w:ascii="宋体" w:hAnsi="宋体" w:cs="宋体"/>
          <w:color w:val="000000"/>
          <w:sz w:val="22"/>
          <w:highlight w:val="none"/>
          <w:lang w:bidi="ar"/>
        </w:rPr>
      </w:pPr>
      <w:r>
        <w:rPr>
          <w:rFonts w:hint="eastAsia" w:ascii="宋体" w:hAnsi="宋体" w:cs="宋体"/>
          <w:color w:val="000000"/>
          <w:sz w:val="22"/>
          <w:highlight w:val="none"/>
          <w:lang w:val="en-US" w:eastAsia="zh-CN" w:bidi="ar"/>
        </w:rPr>
        <w:t>7</w:t>
      </w:r>
      <w:r>
        <w:rPr>
          <w:rFonts w:hint="eastAsia" w:ascii="宋体" w:hAnsi="宋体" w:cs="宋体"/>
          <w:color w:val="000000"/>
          <w:sz w:val="22"/>
          <w:highlight w:val="none"/>
          <w:lang w:bidi="ar"/>
        </w:rPr>
        <w:t>、投标人不符合上述条件或提供的上述资料相关信息不一致或提供的资料不齐全的，不予评审。评标委员会对上述内容的评审以投标人提供的完整的证明资料为依据。</w:t>
      </w:r>
    </w:p>
    <w:p w14:paraId="3526C452">
      <w:pPr>
        <w:pStyle w:val="7"/>
        <w:spacing w:after="0"/>
        <w:rPr>
          <w:rFonts w:hint="eastAsia" w:ascii="宋体" w:hAnsi="宋体"/>
          <w:color w:val="000000"/>
          <w:sz w:val="22"/>
          <w:highlight w:val="none"/>
        </w:rPr>
        <w:sectPr>
          <w:pgSz w:w="16838" w:h="11906" w:orient="landscape"/>
          <w:pgMar w:top="1800" w:right="1440" w:bottom="1800" w:left="1440" w:header="851" w:footer="992" w:gutter="0"/>
          <w:cols w:space="425" w:num="1"/>
          <w:docGrid w:type="lines" w:linePitch="312" w:charSpace="0"/>
        </w:sectPr>
      </w:pPr>
      <w:r>
        <w:rPr>
          <w:rFonts w:hint="eastAsia" w:ascii="宋体" w:hAnsi="宋体"/>
          <w:color w:val="000000"/>
          <w:sz w:val="22"/>
          <w:highlight w:val="none"/>
        </w:rPr>
        <w:t>评委签名：                                                                                  日期：</w:t>
      </w:r>
    </w:p>
    <w:p w14:paraId="7E20BB54">
      <w:pPr>
        <w:pStyle w:val="7"/>
        <w:rPr>
          <w:rFonts w:hint="eastAsia" w:ascii="宋体" w:hAnsi="宋体"/>
          <w:b/>
          <w:bCs/>
          <w:sz w:val="24"/>
          <w:szCs w:val="24"/>
          <w:highlight w:val="none"/>
        </w:rPr>
      </w:pPr>
      <w:r>
        <w:rPr>
          <w:rFonts w:hint="eastAsia" w:ascii="宋体" w:hAnsi="宋体"/>
          <w:b/>
          <w:bCs/>
          <w:sz w:val="24"/>
          <w:szCs w:val="24"/>
          <w:highlight w:val="none"/>
        </w:rPr>
        <w:t>附表四附件</w:t>
      </w:r>
    </w:p>
    <w:p w14:paraId="329013F7">
      <w:pPr>
        <w:widowControl/>
        <w:shd w:val="clear" w:color="auto" w:fill="auto"/>
        <w:jc w:val="center"/>
        <w:rPr>
          <w:rFonts w:ascii="宋体" w:hAnsi="宋体" w:cs="宋体"/>
          <w:b/>
          <w:bCs/>
          <w:color w:val="000000"/>
          <w:kern w:val="0"/>
          <w:sz w:val="30"/>
          <w:szCs w:val="30"/>
          <w:highlight w:val="none"/>
        </w:rPr>
      </w:pPr>
      <w:r>
        <w:rPr>
          <w:rFonts w:hint="eastAsia" w:ascii="宋体" w:hAnsi="宋体" w:cs="宋体"/>
          <w:b/>
          <w:bCs/>
          <w:color w:val="000000"/>
          <w:kern w:val="0"/>
          <w:sz w:val="30"/>
          <w:szCs w:val="30"/>
          <w:highlight w:val="none"/>
        </w:rPr>
        <w:t>《</w:t>
      </w:r>
      <w:r>
        <w:rPr>
          <w:rFonts w:hint="eastAsia" w:ascii="宋体" w:hAnsi="宋体" w:eastAsia="宋体" w:cs="宋体"/>
          <w:b/>
          <w:bCs/>
          <w:color w:val="000000"/>
          <w:kern w:val="0"/>
          <w:sz w:val="30"/>
          <w:szCs w:val="30"/>
          <w:highlight w:val="none"/>
        </w:rPr>
        <w:t>投入人员配备基本要求表》</w:t>
      </w:r>
    </w:p>
    <w:tbl>
      <w:tblPr>
        <w:tblStyle w:val="8"/>
        <w:tblW w:w="14532"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1352"/>
        <w:gridCol w:w="443"/>
        <w:gridCol w:w="4110"/>
        <w:gridCol w:w="8627"/>
      </w:tblGrid>
      <w:tr w14:paraId="655897A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85" w:hRule="atLeast"/>
          <w:jc w:val="center"/>
        </w:trPr>
        <w:tc>
          <w:tcPr>
            <w:tcW w:w="1352"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3FBF725">
            <w:pPr>
              <w:widowControl/>
              <w:spacing w:before="37" w:after="37"/>
              <w:ind w:left="-65" w:leftChars="0" w:right="-46" w:rightChars="0"/>
              <w:jc w:val="center"/>
              <w:rPr>
                <w:rFonts w:ascii="宋体" w:hAnsi="宋体" w:cs="宋体"/>
                <w:color w:val="000000"/>
                <w:kern w:val="0"/>
                <w:szCs w:val="21"/>
                <w:highlight w:val="none"/>
              </w:rPr>
            </w:pPr>
            <w:r>
              <w:rPr>
                <w:rFonts w:hint="eastAsia" w:ascii="宋体" w:hAnsi="宋体" w:cs="宋体"/>
                <w:b/>
                <w:bCs/>
                <w:color w:val="000000"/>
                <w:kern w:val="0"/>
                <w:szCs w:val="21"/>
                <w:highlight w:val="none"/>
              </w:rPr>
              <w:t>项目管理团队</w:t>
            </w:r>
          </w:p>
        </w:tc>
        <w:tc>
          <w:tcPr>
            <w:tcW w:w="44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9240E43">
            <w:pPr>
              <w:widowControl/>
              <w:spacing w:before="37" w:after="37"/>
              <w:ind w:left="-65" w:leftChars="0" w:right="-46" w:rightChars="0"/>
              <w:jc w:val="center"/>
              <w:rPr>
                <w:rFonts w:ascii="宋体" w:hAnsi="宋体" w:cs="宋体"/>
                <w:color w:val="000000"/>
                <w:kern w:val="0"/>
                <w:szCs w:val="21"/>
                <w:highlight w:val="none"/>
              </w:rPr>
            </w:pPr>
            <w:r>
              <w:rPr>
                <w:rFonts w:hint="eastAsia" w:ascii="宋体" w:hAnsi="宋体" w:cs="宋体"/>
                <w:b/>
                <w:bCs/>
                <w:color w:val="000000"/>
                <w:kern w:val="0"/>
                <w:szCs w:val="21"/>
                <w:highlight w:val="none"/>
              </w:rPr>
              <w:t>最低人数</w:t>
            </w:r>
          </w:p>
        </w:tc>
        <w:tc>
          <w:tcPr>
            <w:tcW w:w="411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407262E">
            <w:pPr>
              <w:widowControl/>
              <w:spacing w:before="37" w:after="37"/>
              <w:ind w:left="-65" w:leftChars="0" w:right="-46" w:rightChars="0"/>
              <w:jc w:val="center"/>
              <w:rPr>
                <w:rFonts w:ascii="宋体" w:hAnsi="宋体" w:cs="宋体"/>
                <w:color w:val="000000"/>
                <w:kern w:val="0"/>
                <w:szCs w:val="21"/>
                <w:highlight w:val="none"/>
              </w:rPr>
            </w:pPr>
            <w:r>
              <w:rPr>
                <w:rFonts w:hint="eastAsia" w:ascii="宋体" w:hAnsi="宋体" w:cs="宋体"/>
                <w:b/>
                <w:bCs/>
                <w:color w:val="000000"/>
                <w:kern w:val="0"/>
                <w:szCs w:val="21"/>
                <w:highlight w:val="none"/>
              </w:rPr>
              <w:t>基本要求</w:t>
            </w:r>
          </w:p>
        </w:tc>
        <w:tc>
          <w:tcPr>
            <w:tcW w:w="862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BBD1ADB">
            <w:pPr>
              <w:widowControl/>
              <w:spacing w:before="37" w:after="37"/>
              <w:ind w:left="-65" w:leftChars="0" w:right="-46" w:rightChars="0"/>
              <w:jc w:val="center"/>
              <w:rPr>
                <w:rFonts w:ascii="宋体" w:hAnsi="宋体" w:cs="宋体"/>
                <w:color w:val="000000"/>
                <w:kern w:val="0"/>
                <w:szCs w:val="21"/>
                <w:highlight w:val="none"/>
              </w:rPr>
            </w:pPr>
            <w:r>
              <w:rPr>
                <w:rFonts w:hint="eastAsia" w:ascii="宋体" w:hAnsi="宋体" w:cs="宋体"/>
                <w:b/>
                <w:bCs/>
                <w:color w:val="000000"/>
                <w:kern w:val="0"/>
                <w:szCs w:val="21"/>
                <w:highlight w:val="none"/>
              </w:rPr>
              <w:t>备注</w:t>
            </w:r>
          </w:p>
        </w:tc>
      </w:tr>
      <w:tr w14:paraId="3B374B1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4" w:hRule="atLeast"/>
          <w:jc w:val="center"/>
        </w:trPr>
        <w:tc>
          <w:tcPr>
            <w:tcW w:w="1352"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9A2092A">
            <w:pPr>
              <w:widowControl/>
              <w:spacing w:before="62" w:after="62"/>
              <w:ind w:left="-90" w:leftChars="0" w:right="-53" w:rightChars="0"/>
              <w:jc w:val="center"/>
              <w:rPr>
                <w:rFonts w:ascii="宋体" w:hAnsi="宋体" w:cs="宋体"/>
                <w:color w:val="000000"/>
                <w:kern w:val="0"/>
                <w:sz w:val="21"/>
                <w:szCs w:val="21"/>
                <w:highlight w:val="none"/>
              </w:rPr>
            </w:pPr>
            <w:r>
              <w:rPr>
                <w:rFonts w:hint="eastAsia" w:ascii="宋体" w:hAnsi="宋体" w:cs="宋体"/>
                <w:color w:val="000000"/>
                <w:kern w:val="0"/>
                <w:sz w:val="21"/>
                <w:szCs w:val="21"/>
                <w:highlight w:val="none"/>
              </w:rPr>
              <w:t>项目负责人</w:t>
            </w:r>
          </w:p>
        </w:tc>
        <w:tc>
          <w:tcPr>
            <w:tcW w:w="44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763D943">
            <w:pPr>
              <w:widowControl/>
              <w:spacing w:before="62" w:after="62"/>
              <w:ind w:left="-65" w:leftChars="0" w:right="-46" w:rightChars="0"/>
              <w:jc w:val="center"/>
              <w:rPr>
                <w:rFonts w:ascii="宋体" w:hAnsi="宋体" w:cs="宋体"/>
                <w:color w:val="000000"/>
                <w:kern w:val="0"/>
                <w:sz w:val="21"/>
                <w:szCs w:val="21"/>
                <w:highlight w:val="none"/>
              </w:rPr>
            </w:pPr>
            <w:r>
              <w:rPr>
                <w:rFonts w:hint="eastAsia" w:ascii="宋体" w:hAnsi="宋体" w:cs="宋体"/>
                <w:color w:val="000000"/>
                <w:kern w:val="0"/>
                <w:sz w:val="21"/>
                <w:szCs w:val="21"/>
                <w:highlight w:val="none"/>
              </w:rPr>
              <w:t>1</w:t>
            </w:r>
          </w:p>
        </w:tc>
        <w:tc>
          <w:tcPr>
            <w:tcW w:w="411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5D7A142">
            <w:pPr>
              <w:widowControl/>
              <w:spacing w:before="62" w:after="62"/>
              <w:ind w:left="-48" w:leftChars="0"/>
              <w:jc w:val="left"/>
              <w:rPr>
                <w:rFonts w:ascii="宋体" w:hAnsi="宋体" w:cs="宋体"/>
                <w:color w:val="000000"/>
                <w:kern w:val="0"/>
                <w:sz w:val="21"/>
                <w:szCs w:val="21"/>
                <w:highlight w:val="none"/>
              </w:rPr>
            </w:pPr>
            <w:r>
              <w:rPr>
                <w:rFonts w:hint="eastAsia" w:ascii="宋体" w:hAnsi="宋体" w:cs="宋体"/>
                <w:color w:val="000000"/>
                <w:kern w:val="0"/>
                <w:sz w:val="21"/>
                <w:szCs w:val="21"/>
                <w:highlight w:val="none"/>
              </w:rPr>
              <w:t>按招标公告要求</w:t>
            </w:r>
          </w:p>
        </w:tc>
        <w:tc>
          <w:tcPr>
            <w:tcW w:w="8627"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156B1FD">
            <w:pPr>
              <w:widowControl/>
              <w:spacing w:before="62" w:after="62"/>
              <w:ind w:left="-48" w:leftChars="0"/>
              <w:jc w:val="left"/>
              <w:rPr>
                <w:rFonts w:ascii="宋体" w:hAnsi="宋体" w:cs="宋体"/>
                <w:color w:val="000000"/>
                <w:kern w:val="0"/>
                <w:sz w:val="21"/>
                <w:szCs w:val="21"/>
                <w:highlight w:val="none"/>
              </w:rPr>
            </w:pPr>
            <w:r>
              <w:rPr>
                <w:rFonts w:hint="eastAsia" w:ascii="宋体" w:hAnsi="宋体" w:cs="宋体"/>
                <w:color w:val="000000"/>
                <w:kern w:val="0"/>
                <w:sz w:val="21"/>
                <w:szCs w:val="21"/>
                <w:highlight w:val="none"/>
              </w:rPr>
              <w:t>须按招标公告要求提供的资料</w:t>
            </w:r>
          </w:p>
        </w:tc>
      </w:tr>
      <w:tr w14:paraId="02AE5D5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71" w:hRule="atLeast"/>
          <w:jc w:val="center"/>
        </w:trPr>
        <w:tc>
          <w:tcPr>
            <w:tcW w:w="1352"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ABC3BFD">
            <w:pPr>
              <w:widowControl/>
              <w:spacing w:before="62" w:after="62"/>
              <w:ind w:left="-90" w:leftChars="0" w:right="-53" w:rightChars="0"/>
              <w:jc w:val="center"/>
              <w:rPr>
                <w:rFonts w:ascii="宋体" w:hAnsi="宋体" w:cs="宋体"/>
                <w:color w:val="000000"/>
                <w:kern w:val="0"/>
                <w:sz w:val="21"/>
                <w:szCs w:val="21"/>
                <w:highlight w:val="none"/>
              </w:rPr>
            </w:pPr>
            <w:r>
              <w:rPr>
                <w:rFonts w:hint="eastAsia" w:ascii="宋体" w:hAnsi="宋体" w:cs="宋体"/>
                <w:color w:val="000000"/>
                <w:kern w:val="0"/>
                <w:sz w:val="21"/>
                <w:szCs w:val="21"/>
                <w:highlight w:val="none"/>
              </w:rPr>
              <w:t>技术负责人</w:t>
            </w:r>
          </w:p>
        </w:tc>
        <w:tc>
          <w:tcPr>
            <w:tcW w:w="44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E984A84">
            <w:pPr>
              <w:widowControl/>
              <w:spacing w:before="62" w:after="62"/>
              <w:ind w:left="-65" w:leftChars="0" w:right="-46" w:rightChars="0"/>
              <w:jc w:val="center"/>
              <w:rPr>
                <w:rFonts w:ascii="宋体" w:hAnsi="宋体" w:cs="宋体"/>
                <w:color w:val="000000"/>
                <w:kern w:val="0"/>
                <w:sz w:val="21"/>
                <w:szCs w:val="21"/>
                <w:highlight w:val="none"/>
              </w:rPr>
            </w:pPr>
            <w:r>
              <w:rPr>
                <w:rFonts w:hint="eastAsia" w:ascii="宋体" w:hAnsi="宋体" w:cs="宋体"/>
                <w:color w:val="000000"/>
                <w:kern w:val="0"/>
                <w:sz w:val="21"/>
                <w:szCs w:val="21"/>
                <w:highlight w:val="none"/>
              </w:rPr>
              <w:t>1</w:t>
            </w:r>
          </w:p>
        </w:tc>
        <w:tc>
          <w:tcPr>
            <w:tcW w:w="411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44D3EAE">
            <w:pPr>
              <w:widowControl/>
              <w:spacing w:before="62" w:after="62"/>
              <w:ind w:left="-48" w:leftChars="0"/>
              <w:jc w:val="left"/>
              <w:rPr>
                <w:rFonts w:ascii="宋体" w:hAnsi="宋体" w:cs="宋体"/>
                <w:color w:val="000000"/>
                <w:kern w:val="0"/>
                <w:sz w:val="21"/>
                <w:szCs w:val="21"/>
                <w:highlight w:val="none"/>
              </w:rPr>
            </w:pPr>
            <w:r>
              <w:rPr>
                <w:rFonts w:hint="eastAsia" w:ascii="宋体" w:hAnsi="宋体" w:cs="宋体"/>
                <w:color w:val="000000"/>
                <w:kern w:val="0"/>
                <w:sz w:val="21"/>
                <w:szCs w:val="21"/>
                <w:highlight w:val="none"/>
              </w:rPr>
              <w:t>按招标公告要求</w:t>
            </w:r>
          </w:p>
        </w:tc>
        <w:tc>
          <w:tcPr>
            <w:tcW w:w="8627"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C3CF29F">
            <w:pPr>
              <w:widowControl/>
              <w:spacing w:before="62" w:after="62"/>
              <w:ind w:left="-48" w:leftChars="0"/>
              <w:jc w:val="left"/>
              <w:rPr>
                <w:rFonts w:ascii="宋体" w:hAnsi="宋体" w:cs="宋体"/>
                <w:color w:val="000000"/>
                <w:kern w:val="0"/>
                <w:sz w:val="21"/>
                <w:szCs w:val="21"/>
                <w:highlight w:val="none"/>
              </w:rPr>
            </w:pPr>
            <w:r>
              <w:rPr>
                <w:rFonts w:hint="eastAsia" w:ascii="宋体" w:hAnsi="宋体" w:cs="宋体"/>
                <w:color w:val="000000"/>
                <w:kern w:val="0"/>
                <w:sz w:val="21"/>
                <w:szCs w:val="21"/>
                <w:highlight w:val="none"/>
              </w:rPr>
              <w:t>须按招标公告要求提供的资料</w:t>
            </w:r>
          </w:p>
        </w:tc>
      </w:tr>
      <w:tr w14:paraId="506E357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4" w:hRule="atLeast"/>
          <w:jc w:val="center"/>
        </w:trPr>
        <w:tc>
          <w:tcPr>
            <w:tcW w:w="1352"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50148C0">
            <w:pPr>
              <w:widowControl/>
              <w:spacing w:before="62" w:after="62"/>
              <w:ind w:left="-90" w:leftChars="0" w:right="-53" w:right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安全负责人</w:t>
            </w:r>
          </w:p>
        </w:tc>
        <w:tc>
          <w:tcPr>
            <w:tcW w:w="44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C7540A8">
            <w:pPr>
              <w:widowControl/>
              <w:spacing w:before="62" w:after="62"/>
              <w:ind w:left="-90" w:leftChars="0" w:right="-53" w:right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w:t>
            </w:r>
          </w:p>
        </w:tc>
        <w:tc>
          <w:tcPr>
            <w:tcW w:w="411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AF5058E">
            <w:pPr>
              <w:widowControl/>
              <w:spacing w:before="62" w:after="62"/>
              <w:ind w:left="-90" w:leftChars="0" w:right="-53"/>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具有有效期内的建筑施工安全专业安全工程师</w:t>
            </w:r>
            <w:r>
              <w:rPr>
                <w:rFonts w:hint="eastAsia" w:ascii="宋体" w:hAnsi="宋体" w:eastAsia="宋体" w:cs="宋体"/>
                <w:b/>
                <w:bCs/>
                <w:color w:val="000000"/>
                <w:kern w:val="0"/>
                <w:sz w:val="21"/>
                <w:szCs w:val="21"/>
                <w:highlight w:val="none"/>
              </w:rPr>
              <w:t>注册证书</w:t>
            </w:r>
          </w:p>
        </w:tc>
        <w:tc>
          <w:tcPr>
            <w:tcW w:w="8627"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CDA1EFF">
            <w:pPr>
              <w:widowControl/>
              <w:spacing w:before="62" w:after="62"/>
              <w:ind w:left="-90" w:leftChars="0" w:right="-53"/>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须提供安全工程师</w:t>
            </w:r>
            <w:r>
              <w:rPr>
                <w:rFonts w:hint="eastAsia" w:ascii="宋体" w:hAnsi="宋体" w:eastAsia="宋体" w:cs="宋体"/>
                <w:b/>
                <w:bCs/>
                <w:color w:val="000000"/>
                <w:kern w:val="0"/>
                <w:sz w:val="21"/>
                <w:szCs w:val="21"/>
                <w:highlight w:val="none"/>
              </w:rPr>
              <w:t>注册证书</w:t>
            </w:r>
            <w:r>
              <w:rPr>
                <w:rFonts w:hint="eastAsia" w:ascii="宋体" w:hAnsi="宋体" w:eastAsia="宋体" w:cs="宋体"/>
                <w:color w:val="000000"/>
                <w:kern w:val="0"/>
                <w:sz w:val="21"/>
                <w:szCs w:val="21"/>
                <w:highlight w:val="none"/>
              </w:rPr>
              <w:t>、“中华人民共和国应急管理部”（https://zwfw.mem.gov.cn/zwthlw/pages/hlwmh/yyfw/zcaqgcscx/index.html）查询结果截图</w:t>
            </w:r>
          </w:p>
        </w:tc>
      </w:tr>
      <w:tr w14:paraId="3691C3D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4" w:hRule="atLeast"/>
          <w:jc w:val="center"/>
        </w:trPr>
        <w:tc>
          <w:tcPr>
            <w:tcW w:w="1352"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D5629A1">
            <w:pPr>
              <w:keepNext w:val="0"/>
              <w:keepLines w:val="0"/>
              <w:pageBreakBefore w:val="0"/>
              <w:widowControl/>
              <w:kinsoku/>
              <w:wordWrap/>
              <w:overflowPunct/>
              <w:topLinePunct w:val="0"/>
              <w:autoSpaceDE/>
              <w:autoSpaceDN/>
              <w:bidi w:val="0"/>
              <w:adjustRightInd/>
              <w:snapToGrid/>
              <w:spacing w:before="62" w:after="62" w:line="240" w:lineRule="auto"/>
              <w:ind w:left="-90" w:leftChars="0" w:right="-53" w:right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质量负责人</w:t>
            </w:r>
          </w:p>
        </w:tc>
        <w:tc>
          <w:tcPr>
            <w:tcW w:w="44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161ABE1">
            <w:pPr>
              <w:keepNext w:val="0"/>
              <w:keepLines w:val="0"/>
              <w:pageBreakBefore w:val="0"/>
              <w:kinsoku/>
              <w:wordWrap/>
              <w:overflowPunct/>
              <w:topLinePunct w:val="0"/>
              <w:autoSpaceDE/>
              <w:autoSpaceDN/>
              <w:bidi w:val="0"/>
              <w:adjustRightInd/>
              <w:snapToGrid/>
              <w:spacing w:before="62" w:after="62" w:line="240" w:lineRule="auto"/>
              <w:ind w:left="-90" w:right="-53"/>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w:t>
            </w:r>
          </w:p>
        </w:tc>
        <w:tc>
          <w:tcPr>
            <w:tcW w:w="411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B23A2B4">
            <w:pPr>
              <w:keepNext w:val="0"/>
              <w:keepLines w:val="0"/>
              <w:pageBreakBefore w:val="0"/>
              <w:widowControl/>
              <w:kinsoku/>
              <w:wordWrap/>
              <w:overflowPunct/>
              <w:topLinePunct w:val="0"/>
              <w:autoSpaceDE/>
              <w:autoSpaceDN/>
              <w:bidi w:val="0"/>
              <w:adjustRightInd/>
              <w:snapToGrid/>
              <w:spacing w:before="62" w:after="62" w:line="240" w:lineRule="auto"/>
              <w:ind w:left="-90" w:leftChars="0" w:right="-53"/>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具有建筑相关专业工程师(或以上)职称</w:t>
            </w:r>
          </w:p>
        </w:tc>
        <w:tc>
          <w:tcPr>
            <w:tcW w:w="8627"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1650ECB">
            <w:pPr>
              <w:keepNext w:val="0"/>
              <w:keepLines w:val="0"/>
              <w:pageBreakBefore w:val="0"/>
              <w:widowControl/>
              <w:kinsoku/>
              <w:wordWrap/>
              <w:overflowPunct/>
              <w:topLinePunct w:val="0"/>
              <w:autoSpaceDE/>
              <w:autoSpaceDN/>
              <w:bidi w:val="0"/>
              <w:adjustRightInd/>
              <w:snapToGrid/>
              <w:spacing w:before="62" w:after="62" w:line="240" w:lineRule="auto"/>
              <w:ind w:left="-90" w:leftChars="0" w:right="-53"/>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提供职称证书</w:t>
            </w:r>
          </w:p>
        </w:tc>
      </w:tr>
      <w:tr w14:paraId="03644AC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4" w:hRule="atLeast"/>
          <w:jc w:val="center"/>
        </w:trPr>
        <w:tc>
          <w:tcPr>
            <w:tcW w:w="1352"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C49156E">
            <w:pPr>
              <w:widowControl/>
              <w:spacing w:before="62" w:after="62"/>
              <w:ind w:left="-90" w:leftChars="0" w:right="-53" w:right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造价负责人</w:t>
            </w:r>
          </w:p>
        </w:tc>
        <w:tc>
          <w:tcPr>
            <w:tcW w:w="44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E56C8EA">
            <w:pPr>
              <w:widowControl/>
              <w:spacing w:before="62" w:after="62"/>
              <w:ind w:left="-90" w:leftChars="0" w:right="-53" w:right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w:t>
            </w:r>
          </w:p>
        </w:tc>
        <w:tc>
          <w:tcPr>
            <w:tcW w:w="411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39449D0">
            <w:pPr>
              <w:widowControl/>
              <w:spacing w:before="62" w:after="62"/>
              <w:ind w:left="-90" w:leftChars="0" w:right="-53"/>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具有有效期内的一级注册造价工程师注册证书</w:t>
            </w:r>
          </w:p>
        </w:tc>
        <w:tc>
          <w:tcPr>
            <w:tcW w:w="8627"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A01F5CB">
            <w:pPr>
              <w:widowControl/>
              <w:spacing w:before="62" w:after="62"/>
              <w:ind w:left="-90" w:leftChars="0" w:right="-53"/>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须提供造价工程师注册证书、</w:t>
            </w:r>
            <w:r>
              <w:rPr>
                <w:rFonts w:hint="eastAsia" w:ascii="宋体" w:hAnsi="宋体" w:eastAsia="宋体" w:cs="宋体"/>
                <w:i w:val="0"/>
                <w:iCs w:val="0"/>
                <w:caps w:val="0"/>
                <w:color w:val="000000"/>
                <w:spacing w:val="0"/>
                <w:kern w:val="0"/>
                <w:sz w:val="21"/>
                <w:szCs w:val="21"/>
                <w:highlight w:val="none"/>
                <w:shd w:val="clear" w:color="auto" w:fill="auto"/>
              </w:rPr>
              <w:t>“全国工程造价咨询管理系统”（</w:t>
            </w:r>
            <w:r>
              <w:rPr>
                <w:rFonts w:hint="eastAsia" w:ascii="宋体" w:hAnsi="宋体" w:eastAsia="宋体" w:cs="宋体"/>
                <w:i w:val="0"/>
                <w:iCs w:val="0"/>
                <w:caps w:val="0"/>
                <w:color w:val="000000"/>
                <w:spacing w:val="0"/>
                <w:kern w:val="0"/>
                <w:sz w:val="21"/>
                <w:szCs w:val="21"/>
                <w:highlight w:val="none"/>
                <w:u w:val="none"/>
                <w:shd w:val="clear" w:color="auto" w:fill="auto"/>
                <w:lang w:val="en-US"/>
              </w:rPr>
              <w:t>https://zaojiasys.jianshe99.com/cecamanage/</w:t>
            </w:r>
            <w:r>
              <w:rPr>
                <w:rFonts w:hint="eastAsia" w:ascii="宋体" w:hAnsi="宋体" w:eastAsia="宋体" w:cs="宋体"/>
                <w:i w:val="0"/>
                <w:iCs w:val="0"/>
                <w:caps w:val="0"/>
                <w:color w:val="000000"/>
                <w:spacing w:val="0"/>
                <w:kern w:val="0"/>
                <w:sz w:val="21"/>
                <w:szCs w:val="21"/>
                <w:highlight w:val="none"/>
                <w:shd w:val="clear" w:color="auto" w:fill="auto"/>
              </w:rPr>
              <w:t>）查询结果截图</w:t>
            </w:r>
          </w:p>
        </w:tc>
      </w:tr>
      <w:tr w14:paraId="31D0CA5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4" w:hRule="atLeast"/>
          <w:jc w:val="center"/>
        </w:trPr>
        <w:tc>
          <w:tcPr>
            <w:tcW w:w="1352"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63BD523">
            <w:pPr>
              <w:widowControl/>
              <w:spacing w:before="62" w:after="62"/>
              <w:ind w:left="-90" w:leftChars="0" w:right="-53" w:right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专职安全员</w:t>
            </w:r>
          </w:p>
        </w:tc>
        <w:tc>
          <w:tcPr>
            <w:tcW w:w="44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738C538">
            <w:pPr>
              <w:widowControl/>
              <w:spacing w:before="62" w:after="62"/>
              <w:ind w:left="-90" w:leftChars="0" w:right="-53" w:right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w:t>
            </w:r>
          </w:p>
        </w:tc>
        <w:tc>
          <w:tcPr>
            <w:tcW w:w="411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1668074">
            <w:pPr>
              <w:widowControl/>
              <w:spacing w:before="62" w:after="62"/>
              <w:ind w:left="-90" w:leftChars="0" w:right="-53"/>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按招标公告要求</w:t>
            </w:r>
          </w:p>
        </w:tc>
        <w:tc>
          <w:tcPr>
            <w:tcW w:w="862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D7CF326">
            <w:pPr>
              <w:widowControl/>
              <w:spacing w:before="62" w:after="62"/>
              <w:ind w:left="-90" w:leftChars="0" w:right="-53"/>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须按招标公告要求提供的资料</w:t>
            </w:r>
          </w:p>
        </w:tc>
      </w:tr>
    </w:tbl>
    <w:p w14:paraId="05CDAE53">
      <w:pPr>
        <w:pStyle w:val="6"/>
        <w:topLinePunct/>
        <w:adjustRightInd w:val="0"/>
        <w:spacing w:line="276" w:lineRule="auto"/>
        <w:rPr>
          <w:rFonts w:ascii="宋体" w:hAnsi="宋体" w:eastAsia="宋体" w:cs="Times New Roman"/>
          <w:b/>
          <w:sz w:val="21"/>
          <w:szCs w:val="21"/>
          <w:highlight w:val="none"/>
        </w:rPr>
      </w:pPr>
      <w:r>
        <w:rPr>
          <w:rFonts w:hint="eastAsia" w:ascii="宋体" w:hAnsi="宋体" w:cs="宋体"/>
          <w:bCs/>
          <w:color w:val="000000"/>
          <w:kern w:val="0"/>
          <w:sz w:val="21"/>
          <w:szCs w:val="21"/>
          <w:highlight w:val="none"/>
        </w:rPr>
        <w:t>注：①所有人员岗位不能相互兼任，上述材料不提供或提供不齐全的不得分。②所有人员须提供相关证明资料和近一个月（2025年</w:t>
      </w:r>
      <w:r>
        <w:rPr>
          <w:rFonts w:hint="eastAsia" w:ascii="宋体" w:hAnsi="宋体" w:cs="宋体"/>
          <w:bCs/>
          <w:color w:val="000000"/>
          <w:kern w:val="0"/>
          <w:sz w:val="21"/>
          <w:szCs w:val="21"/>
          <w:highlight w:val="none"/>
          <w:lang w:val="en-US" w:eastAsia="zh-CN"/>
        </w:rPr>
        <w:t>4</w:t>
      </w:r>
      <w:r>
        <w:rPr>
          <w:rFonts w:hint="eastAsia" w:ascii="宋体" w:hAnsi="宋体" w:cs="宋体"/>
          <w:bCs/>
          <w:color w:val="000000"/>
          <w:kern w:val="0"/>
          <w:sz w:val="21"/>
          <w:szCs w:val="21"/>
          <w:highlight w:val="none"/>
        </w:rPr>
        <w:t>月）在投标单位(不含投标人的子公司)缴纳社保的证明材料扫描件并加盖投标人企业电子印章。未提供或所提供的证明资料不符合要求的，则该评分节点不予评审。项目管理团队人员是指为本公司正式人员，不含子公司人员，如投标人为集团公司，则不含其集团下属的子公司人员，下属子公司也不含其集团公司的人员。</w:t>
      </w:r>
      <w:r>
        <w:rPr>
          <w:rFonts w:hint="eastAsia" w:ascii="宋体" w:hAnsi="宋体" w:cs="宋体"/>
          <w:bCs/>
          <w:color w:val="000000"/>
          <w:kern w:val="0"/>
          <w:sz w:val="21"/>
          <w:szCs w:val="21"/>
          <w:highlight w:val="none"/>
          <w:lang w:val="en-US" w:eastAsia="zh-CN"/>
        </w:rPr>
        <w:t>③注册安全工程师专业以执业证的注册类别为准。④</w:t>
      </w:r>
      <w:r>
        <w:rPr>
          <w:rFonts w:hint="eastAsia" w:ascii="宋体" w:hAnsi="宋体" w:cs="宋体"/>
          <w:bCs/>
          <w:color w:val="000000"/>
          <w:kern w:val="0"/>
          <w:sz w:val="21"/>
          <w:szCs w:val="21"/>
          <w:highlight w:val="none"/>
        </w:rPr>
        <w:t>一级注册造价工程师是指根据住房城乡建设部、交通运输部、水利部、人力资源社会保障部发布的《造价工程师职业资格制度规定》、《造价工程师职业资格考试实施办法》（建人［2018］67 号）取得的一级造价工程师职业资格，并经注册且在有效期内。根据原人事部、原建设部发布的《造价工程师执业资格制度暂行规定》（人发[1996]77 号)取得的造价工程师执业资格，并经注册且在有效期内的，等同于一级注册造价工程师。</w:t>
      </w:r>
    </w:p>
    <w:p w14:paraId="22DCDC97">
      <w:pPr>
        <w:pStyle w:val="7"/>
        <w:spacing w:after="0"/>
        <w:rPr>
          <w:rFonts w:hint="eastAsia" w:ascii="宋体" w:hAnsi="宋体"/>
          <w:color w:val="000000"/>
          <w:sz w:val="22"/>
          <w:highlight w:val="none"/>
        </w:rPr>
      </w:pPr>
    </w:p>
    <w:bookmarkEnd w:id="0"/>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07E794"/>
    <w:multiLevelType w:val="singleLevel"/>
    <w:tmpl w:val="BB07E79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lYjI0YTUxNjYyMmJmYjEyODkxNDI0ODk3NmJjYWUifQ=="/>
  </w:docVars>
  <w:rsids>
    <w:rsidRoot w:val="52DC3333"/>
    <w:rsid w:val="11321BC4"/>
    <w:rsid w:val="154D2C11"/>
    <w:rsid w:val="167043B7"/>
    <w:rsid w:val="1BF82C2E"/>
    <w:rsid w:val="230742AC"/>
    <w:rsid w:val="24F078F7"/>
    <w:rsid w:val="2B086212"/>
    <w:rsid w:val="2C4D5D36"/>
    <w:rsid w:val="30D8269D"/>
    <w:rsid w:val="319F2B79"/>
    <w:rsid w:val="3A4B274D"/>
    <w:rsid w:val="496948DD"/>
    <w:rsid w:val="52DC3333"/>
    <w:rsid w:val="55017721"/>
    <w:rsid w:val="620F4EE2"/>
    <w:rsid w:val="67D22140"/>
    <w:rsid w:val="688A0DFD"/>
    <w:rsid w:val="7C6B04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rFonts w:ascii="Calibri" w:hAnsi="Calibri"/>
      <w:kern w:val="0"/>
      <w:sz w:val="18"/>
      <w:szCs w:val="18"/>
    </w:rPr>
  </w:style>
  <w:style w:type="paragraph" w:styleId="3">
    <w:name w:val="Normal Indent"/>
    <w:basedOn w:val="1"/>
    <w:next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4">
    <w:name w:val="annotation text"/>
    <w:basedOn w:val="1"/>
    <w:next w:val="1"/>
    <w:unhideWhenUsed/>
    <w:qFormat/>
    <w:uiPriority w:val="0"/>
    <w:pPr>
      <w:jc w:val="left"/>
    </w:pPr>
  </w:style>
  <w:style w:type="paragraph" w:styleId="5">
    <w:name w:val="Body Text"/>
    <w:basedOn w:val="1"/>
    <w:next w:val="1"/>
    <w:qFormat/>
    <w:uiPriority w:val="0"/>
    <w:pPr>
      <w:spacing w:after="120"/>
    </w:pPr>
    <w:rPr>
      <w:kern w:val="0"/>
      <w:sz w:val="20"/>
      <w:szCs w:val="20"/>
    </w:rPr>
  </w:style>
  <w:style w:type="paragraph" w:styleId="6">
    <w:name w:val="Normal (Web)"/>
    <w:basedOn w:val="1"/>
    <w:qFormat/>
    <w:uiPriority w:val="0"/>
    <w:pPr>
      <w:spacing w:before="100" w:beforeAutospacing="1" w:after="100" w:afterAutospacing="1"/>
      <w:jc w:val="left"/>
    </w:pPr>
    <w:rPr>
      <w:rFonts w:cs="Times New Roman"/>
      <w:kern w:val="0"/>
      <w:sz w:val="24"/>
    </w:rPr>
  </w:style>
  <w:style w:type="paragraph" w:styleId="7">
    <w:name w:val="Body Text First Indent"/>
    <w:basedOn w:val="5"/>
    <w:qFormat/>
    <w:uiPriority w:val="0"/>
    <w:pPr>
      <w:ind w:firstLine="420"/>
    </w:pPr>
    <w:rPr>
      <w:sz w:val="24"/>
    </w:rPr>
  </w:style>
  <w:style w:type="character" w:styleId="10">
    <w:name w:val="Strong"/>
    <w:qFormat/>
    <w:uiPriority w:val="22"/>
    <w:rPr>
      <w:b/>
      <w:bCs/>
    </w:rPr>
  </w:style>
  <w:style w:type="character" w:styleId="11">
    <w:name w:val="page number"/>
    <w:qFormat/>
    <w:uiPriority w:val="0"/>
    <w:rPr>
      <w:rFonts w:cs="Times New Roman"/>
    </w:rPr>
  </w:style>
  <w:style w:type="character" w:customStyle="1" w:styleId="12">
    <w:name w:val="NormalCharact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4456</Words>
  <Characters>4684</Characters>
  <Lines>0</Lines>
  <Paragraphs>0</Paragraphs>
  <TotalTime>23</TotalTime>
  <ScaleCrop>false</ScaleCrop>
  <LinksUpToDate>false</LinksUpToDate>
  <CharactersWithSpaces>4814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2025-05-16T08:43:00Z</dcterms:created>
  <dc:creator>kk</dc:creator>
  <cp:lastModifiedBy>中经</cp:lastModifiedBy>
  <cp:lastPrinted>2025-06-17T01:14:00Z</cp:lastPrinted>
  <dcterms:modified xsi:type="dcterms:W3CDTF">2025-06-19T09:28:18Z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F210EEFC17EC493788705D299A1C0D26_13</vt:lpwstr>
  </property>
  <property fmtid="{D5CDD505-2E9C-101B-9397-08002B2CF9AE}" pid="4" name="KSOTemplateDocerSaveRecord">
    <vt:lpwstr>eyJoZGlkIjoiOWUzYzkyYjk2ZDUxNWFlN2FlMTk1ZjUzNjkzZTRlNzYiLCJ1c2VySWQiOiIyNTU3MjY3MDEifQ==</vt:lpwstr>
  </property>
</Properties>
</file>