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color w:val="auto"/>
          <w:highlight w:val="none"/>
        </w:rPr>
      </w:pPr>
      <w:r>
        <w:rPr>
          <w:rFonts w:hint="eastAsia" w:ascii="Times New Roman" w:hAnsi="Times New Roman"/>
          <w:color w:val="auto"/>
          <w:sz w:val="44"/>
          <w:highlight w:val="none"/>
        </w:rPr>
        <w:t xml:space="preserve"> 吴川市100个自然村农村生活污水治理攻坚项目勘察设计施工总承包（EPC）招标公告</w:t>
      </w:r>
    </w:p>
    <w:p>
      <w:pPr>
        <w:pStyle w:val="2"/>
        <w:spacing w:line="0" w:lineRule="atLeast"/>
        <w:rPr>
          <w:color w:val="auto"/>
          <w:highlight w:val="none"/>
        </w:rPr>
      </w:pPr>
      <w:bookmarkStart w:id="0" w:name="_Toc152042288"/>
      <w:bookmarkStart w:id="1" w:name="_Toc247513934"/>
      <w:bookmarkStart w:id="2" w:name="_Toc144974480"/>
      <w:bookmarkStart w:id="3" w:name="_Toc152045512"/>
      <w:bookmarkStart w:id="4" w:name="_Toc247527535"/>
      <w:bookmarkStart w:id="5" w:name="_Toc98029866"/>
      <w:bookmarkStart w:id="6" w:name="_Toc474134318"/>
      <w:r>
        <w:rPr>
          <w:color w:val="auto"/>
          <w:highlight w:val="none"/>
        </w:rPr>
        <w:t xml:space="preserve">1. </w:t>
      </w:r>
      <w:bookmarkEnd w:id="0"/>
      <w:bookmarkEnd w:id="1"/>
      <w:bookmarkEnd w:id="2"/>
      <w:bookmarkEnd w:id="3"/>
      <w:bookmarkEnd w:id="4"/>
      <w:r>
        <w:rPr>
          <w:color w:val="auto"/>
          <w:highlight w:val="none"/>
        </w:rPr>
        <w:t>招标条件</w:t>
      </w:r>
      <w:bookmarkEnd w:id="5"/>
      <w:bookmarkEnd w:id="6"/>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本招标项目吴川市100个自然村农村生活污水治理攻坚项目已由吴川市发展和改革局以</w:t>
      </w:r>
      <w:r>
        <w:rPr>
          <w:rFonts w:hint="eastAsia" w:ascii="宋体" w:hAnsi="宋体" w:eastAsia="宋体" w:cs="Times New Roman"/>
          <w:color w:val="auto"/>
          <w:kern w:val="0"/>
          <w:szCs w:val="21"/>
          <w:highlight w:val="none"/>
          <w:u w:val="single"/>
        </w:rPr>
        <w:t>吴发改农〔2022〕269号文件</w:t>
      </w:r>
      <w:r>
        <w:rPr>
          <w:rFonts w:hint="eastAsia" w:ascii="宋体" w:hAnsi="宋体" w:eastAsia="宋体" w:cs="Times New Roman"/>
          <w:color w:val="auto"/>
          <w:kern w:val="0"/>
          <w:szCs w:val="21"/>
          <w:highlight w:val="none"/>
        </w:rPr>
        <w:t>批准建设，项目代码：</w:t>
      </w:r>
      <w:r>
        <w:rPr>
          <w:rFonts w:hint="eastAsia" w:ascii="宋体" w:hAnsi="宋体" w:eastAsia="宋体" w:cs="Times New Roman"/>
          <w:color w:val="auto"/>
          <w:kern w:val="0"/>
          <w:szCs w:val="21"/>
          <w:highlight w:val="none"/>
          <w:u w:val="single"/>
        </w:rPr>
        <w:t>2210-440883-01-01-345220</w:t>
      </w:r>
      <w:r>
        <w:rPr>
          <w:rFonts w:hint="eastAsia" w:ascii="宋体" w:hAnsi="宋体" w:eastAsia="宋体" w:cs="Times New Roman"/>
          <w:color w:val="auto"/>
          <w:kern w:val="0"/>
          <w:szCs w:val="21"/>
          <w:highlight w:val="none"/>
        </w:rPr>
        <w:t>，项目业主为</w:t>
      </w:r>
      <w:r>
        <w:rPr>
          <w:rFonts w:hint="eastAsia" w:ascii="宋体" w:hAnsi="宋体" w:eastAsia="宋体" w:cs="Times New Roman"/>
          <w:color w:val="auto"/>
          <w:kern w:val="0"/>
          <w:szCs w:val="21"/>
          <w:highlight w:val="none"/>
          <w:u w:val="single"/>
        </w:rPr>
        <w:t>吴川市农业农村局</w:t>
      </w:r>
      <w:r>
        <w:rPr>
          <w:rFonts w:hint="eastAsia" w:ascii="宋体" w:hAnsi="宋体" w:eastAsia="宋体" w:cs="Times New Roman"/>
          <w:color w:val="auto"/>
          <w:kern w:val="0"/>
          <w:szCs w:val="21"/>
          <w:highlight w:val="none"/>
        </w:rPr>
        <w:t>，建设资金</w:t>
      </w:r>
      <w:r>
        <w:rPr>
          <w:rFonts w:hint="eastAsia" w:ascii="宋体" w:hAnsi="宋体" w:eastAsia="宋体" w:cs="Times New Roman"/>
          <w:color w:val="auto"/>
          <w:kern w:val="0"/>
          <w:szCs w:val="21"/>
          <w:highlight w:val="none"/>
          <w:u w:val="single"/>
        </w:rPr>
        <w:t>来自地方政府专项债券资金及地方政府财政资金统筹解决</w:t>
      </w:r>
      <w:r>
        <w:rPr>
          <w:rFonts w:hint="eastAsia" w:ascii="宋体" w:hAnsi="宋体" w:eastAsia="宋体" w:cs="Times New Roman"/>
          <w:color w:val="auto"/>
          <w:kern w:val="0"/>
          <w:szCs w:val="21"/>
          <w:highlight w:val="none"/>
        </w:rPr>
        <w:t>，招标人为</w:t>
      </w:r>
      <w:r>
        <w:rPr>
          <w:rFonts w:hint="eastAsia" w:ascii="宋体" w:hAnsi="宋体" w:eastAsia="宋体" w:cs="Times New Roman"/>
          <w:color w:val="auto"/>
          <w:kern w:val="0"/>
          <w:szCs w:val="21"/>
          <w:highlight w:val="none"/>
          <w:u w:val="single"/>
        </w:rPr>
        <w:t>吴川市农业农村局</w:t>
      </w:r>
      <w:r>
        <w:rPr>
          <w:rFonts w:hint="eastAsia" w:ascii="宋体" w:hAnsi="宋体" w:eastAsia="宋体" w:cs="Times New Roman"/>
          <w:color w:val="auto"/>
          <w:kern w:val="0"/>
          <w:szCs w:val="21"/>
          <w:highlight w:val="none"/>
        </w:rPr>
        <w:t>。项目已具备招标条件，现对该项目</w:t>
      </w:r>
      <w:r>
        <w:rPr>
          <w:rFonts w:hint="eastAsia" w:ascii="宋体" w:hAnsi="宋体" w:eastAsia="宋体" w:cs="Times New Roman"/>
          <w:color w:val="auto"/>
          <w:kern w:val="0"/>
          <w:szCs w:val="21"/>
          <w:highlight w:val="none"/>
          <w:u w:val="single"/>
        </w:rPr>
        <w:t>的EPC工程总承包</w:t>
      </w:r>
      <w:r>
        <w:rPr>
          <w:rFonts w:hint="eastAsia" w:ascii="宋体" w:hAnsi="宋体" w:eastAsia="宋体" w:cs="Times New Roman"/>
          <w:color w:val="auto"/>
          <w:kern w:val="0"/>
          <w:szCs w:val="21"/>
          <w:highlight w:val="none"/>
        </w:rPr>
        <w:t>进行公开招标。</w:t>
      </w:r>
    </w:p>
    <w:p>
      <w:pPr>
        <w:pStyle w:val="2"/>
        <w:spacing w:line="0" w:lineRule="atLeast"/>
        <w:rPr>
          <w:color w:val="auto"/>
          <w:highlight w:val="none"/>
        </w:rPr>
      </w:pPr>
      <w:bookmarkStart w:id="7" w:name="_Toc474134319"/>
      <w:bookmarkStart w:id="8" w:name="_Toc144974481"/>
      <w:bookmarkStart w:id="9" w:name="_Toc247513935"/>
      <w:bookmarkStart w:id="10" w:name="_Toc152042289"/>
      <w:bookmarkStart w:id="11" w:name="_Toc152045513"/>
      <w:bookmarkStart w:id="12" w:name="_Toc247527536"/>
      <w:bookmarkStart w:id="13" w:name="_Toc98029867"/>
      <w:r>
        <w:rPr>
          <w:color w:val="auto"/>
          <w:highlight w:val="none"/>
        </w:rPr>
        <w:t>2. 项目概况与招标范围</w:t>
      </w:r>
      <w:bookmarkEnd w:id="7"/>
      <w:bookmarkEnd w:id="8"/>
      <w:bookmarkEnd w:id="9"/>
      <w:bookmarkEnd w:id="10"/>
      <w:bookmarkEnd w:id="11"/>
      <w:bookmarkEnd w:id="12"/>
      <w:bookmarkEnd w:id="13"/>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2.1 项目名称：</w:t>
      </w:r>
      <w:r>
        <w:rPr>
          <w:rFonts w:hint="eastAsia" w:ascii="宋体" w:hAnsi="宋体" w:eastAsia="宋体" w:cs="Times New Roman"/>
          <w:color w:val="auto"/>
          <w:kern w:val="0"/>
          <w:szCs w:val="21"/>
          <w:highlight w:val="none"/>
          <w:u w:val="single"/>
        </w:rPr>
        <w:t>吴川市100个自然村农村生活污水治理攻坚项目勘察设计施工总承包（EPC）</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2.2 建设地点：项目建设地址均位于吴川市，项目建设涉及乡镇、街道主要包括：黄坡镇、樟铺镇、覃巴镇、塘缀镇、王村港镇、长岐镇、振文镇、浅水镇、塘尾街道、大山江街道及海滨街道</w:t>
      </w:r>
      <w:r>
        <w:rPr>
          <w:rFonts w:hint="eastAsia" w:ascii="宋体" w:hAnsi="宋体" w:eastAsia="宋体" w:cs="Times New Roman"/>
          <w:color w:val="auto"/>
          <w:kern w:val="0"/>
          <w:szCs w:val="21"/>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 项目建设内容及概况：项目建设涉及11个镇（街）主要包括黄坡镇、樟铺镇、覃巴镇、塘缀镇、王村港镇、长岐镇、振文镇、浅水镇、塘尾街道、大山江街道及海滨街道。主要包括建设生活污水管网约120Km，生活污水处理设施100套，污水处理总规模约6000吨/日，项目建成运营后可以提升地方经济、生态环境与社会发展。</w:t>
      </w:r>
    </w:p>
    <w:p>
      <w:pPr>
        <w:shd w:val="solid" w:color="FFFFFF" w:fill="auto"/>
        <w:autoSpaceDN w:val="0"/>
        <w:spacing w:line="360" w:lineRule="auto"/>
        <w:ind w:firstLine="420" w:firstLineChars="200"/>
        <w:jc w:val="left"/>
        <w:rPr>
          <w:rFonts w:hint="eastAsia" w:ascii="宋体" w:hAnsi="宋体"/>
          <w:kern w:val="0"/>
          <w:szCs w:val="21"/>
        </w:rPr>
      </w:pPr>
      <w:r>
        <w:rPr>
          <w:rFonts w:hint="eastAsia" w:ascii="宋体" w:hAnsi="宋体" w:eastAsia="宋体" w:cs="Times New Roman"/>
          <w:color w:val="auto"/>
          <w:kern w:val="0"/>
          <w:szCs w:val="21"/>
          <w:highlight w:val="none"/>
        </w:rPr>
        <w:t>2.4 工程总投资：</w:t>
      </w:r>
      <w:r>
        <w:rPr>
          <w:rFonts w:hint="eastAsia" w:ascii="宋体" w:hAnsi="宋体"/>
          <w:kern w:val="0"/>
          <w:szCs w:val="21"/>
        </w:rPr>
        <w:t>本项目总投资暂定价为18000.00万元，全部为建设投资。本项目总承包招标最高限价为1</w:t>
      </w:r>
      <w:r>
        <w:rPr>
          <w:rFonts w:ascii="宋体" w:hAnsi="宋体"/>
          <w:kern w:val="0"/>
          <w:szCs w:val="21"/>
        </w:rPr>
        <w:t>6847.86</w:t>
      </w:r>
      <w:r>
        <w:rPr>
          <w:rFonts w:hint="eastAsia" w:ascii="宋体" w:hAnsi="宋体"/>
          <w:kern w:val="0"/>
          <w:szCs w:val="21"/>
        </w:rPr>
        <w:t>万元。其中：工程费用15025.27万元，设计费用：450.76万元，预算编制费用：64.76万元，勘察测量费：450.76万元，预备费856.31万元。项目资金来源由地方政府专项债券资金及地方政府财政资金统筹解决。</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2.5 招标范围：</w:t>
      </w:r>
      <w:r>
        <w:rPr>
          <w:rFonts w:hint="eastAsia" w:ascii="宋体" w:hAnsi="宋体" w:eastAsia="宋体" w:cs="Times New Roman"/>
          <w:color w:val="auto"/>
          <w:kern w:val="0"/>
          <w:szCs w:val="21"/>
          <w:highlight w:val="none"/>
        </w:rPr>
        <w:t>本次招标确认勘察设计施工总承包的承担主体，中标后负责本项目的勘察、设计、预算编制、施工及保修期修复任务等工作。包括但不限于下列内容：</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（1）工程勘察：本完成本项目所需的所有勘察工作，包括但不限于岩土工程勘察、工程测量。</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（2）施工图设计、编制施工图预算</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现场指导与监督、配合编制竣工图及相关报建等工作。</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工程施工：按照招标文件及合同约定的范围和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包编制竣工图编制等。</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2.6本项目总工期170日历天：</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（1）勘察周期：合同签订日起计20日历天内提交测量及勘察成果文件。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（2）设计、预算编制周期：施工图设计、预算编制周期为40日历天。</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（3）施工工期：110日历天，具体开工时间以监理人发出的开工通知为准。</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2.7标段划分：本次招标只设一个标段。中标单位必须按照招标人的实际要求做好每个阶段的</w:t>
      </w:r>
      <w:r>
        <w:rPr>
          <w:rFonts w:hint="eastAsia" w:ascii="宋体" w:hAnsi="宋体" w:eastAsia="宋体" w:cs="Times New Roman"/>
          <w:color w:val="auto"/>
          <w:kern w:val="0"/>
          <w:szCs w:val="21"/>
          <w:highlight w:val="none"/>
          <w:lang w:eastAsia="zh-CN"/>
        </w:rPr>
        <w:t>勘察、</w:t>
      </w:r>
      <w:r>
        <w:rPr>
          <w:rFonts w:hint="eastAsia" w:ascii="宋体" w:hAnsi="宋体" w:eastAsia="宋体" w:cs="Times New Roman"/>
          <w:color w:val="auto"/>
          <w:kern w:val="0"/>
          <w:szCs w:val="21"/>
          <w:highlight w:val="none"/>
        </w:rPr>
        <w:t>设计、预算及施工工作。</w:t>
      </w:r>
    </w:p>
    <w:p>
      <w:pPr>
        <w:pStyle w:val="2"/>
        <w:spacing w:line="0" w:lineRule="atLeast"/>
        <w:rPr>
          <w:color w:val="auto"/>
          <w:highlight w:val="none"/>
        </w:rPr>
      </w:pPr>
      <w:bookmarkStart w:id="14" w:name="_Toc152045514"/>
      <w:bookmarkStart w:id="15" w:name="_Toc152042290"/>
      <w:bookmarkStart w:id="16" w:name="_Toc474134320"/>
      <w:bookmarkStart w:id="17" w:name="_Toc98029868"/>
      <w:bookmarkStart w:id="18" w:name="_Toc247527537"/>
      <w:bookmarkStart w:id="19" w:name="_Toc144974482"/>
      <w:bookmarkStart w:id="20" w:name="_Toc247513936"/>
      <w:r>
        <w:rPr>
          <w:color w:val="auto"/>
          <w:highlight w:val="none"/>
        </w:rPr>
        <w:t>3. 投标人资格要求</w:t>
      </w:r>
      <w:bookmarkEnd w:id="14"/>
      <w:bookmarkEnd w:id="15"/>
      <w:bookmarkEnd w:id="16"/>
      <w:bookmarkEnd w:id="17"/>
      <w:bookmarkEnd w:id="18"/>
      <w:bookmarkEnd w:id="19"/>
      <w:bookmarkEnd w:id="20"/>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3.1资质条件，同时具备以下资质： </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（1）工程设计资质（若为联合体投标，指承担设计</w:t>
      </w:r>
      <w:r>
        <w:rPr>
          <w:rFonts w:hint="eastAsia" w:ascii="宋体" w:hAnsi="宋体" w:eastAsia="宋体" w:cs="Times New Roman"/>
          <w:color w:val="auto"/>
          <w:kern w:val="0"/>
          <w:szCs w:val="21"/>
          <w:highlight w:val="none"/>
          <w:lang w:eastAsia="zh-CN"/>
        </w:rPr>
        <w:t>及预算编制</w:t>
      </w:r>
      <w:r>
        <w:rPr>
          <w:rFonts w:hint="eastAsia" w:ascii="宋体" w:hAnsi="宋体" w:eastAsia="宋体" w:cs="Times New Roman"/>
          <w:color w:val="auto"/>
          <w:kern w:val="0"/>
          <w:szCs w:val="21"/>
          <w:highlight w:val="none"/>
        </w:rPr>
        <w:t>任务的单位）：工程设计综合甲级，或</w:t>
      </w:r>
      <w:r>
        <w:rPr>
          <w:rFonts w:hint="eastAsia" w:ascii="宋体" w:hAnsi="宋体" w:eastAsia="宋体" w:cs="Times New Roman"/>
          <w:color w:val="auto"/>
          <w:kern w:val="0"/>
          <w:szCs w:val="21"/>
          <w:highlight w:val="none"/>
          <w:lang w:eastAsia="zh-CN"/>
        </w:rPr>
        <w:t>工程设计</w:t>
      </w:r>
      <w:r>
        <w:rPr>
          <w:rFonts w:hint="eastAsia" w:ascii="宋体" w:hAnsi="宋体" w:eastAsia="宋体" w:cs="Times New Roman"/>
          <w:color w:val="auto"/>
          <w:kern w:val="0"/>
          <w:szCs w:val="21"/>
          <w:highlight w:val="none"/>
        </w:rPr>
        <w:t>市政行业设计丙级资质（或以上），或</w:t>
      </w:r>
      <w:r>
        <w:rPr>
          <w:rFonts w:hint="eastAsia" w:ascii="宋体" w:hAnsi="宋体" w:eastAsia="宋体" w:cs="Times New Roman"/>
          <w:color w:val="auto"/>
          <w:kern w:val="0"/>
          <w:szCs w:val="21"/>
          <w:highlight w:val="none"/>
          <w:lang w:eastAsia="zh-CN"/>
        </w:rPr>
        <w:t>工程设计</w:t>
      </w:r>
      <w:r>
        <w:rPr>
          <w:rFonts w:hint="eastAsia" w:ascii="宋体" w:hAnsi="宋体" w:eastAsia="宋体" w:cs="Times New Roman"/>
          <w:color w:val="auto"/>
          <w:kern w:val="0"/>
          <w:szCs w:val="21"/>
          <w:highlight w:val="none"/>
        </w:rPr>
        <w:t>市政行业排水工程丙级资质（或以上）。</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（2）工程勘察资质（若为联合体投标，指承担勘察任务的单位）：工程勘察综合类资质</w:t>
      </w:r>
      <w:r>
        <w:rPr>
          <w:rFonts w:hint="eastAsia" w:ascii="宋体" w:hAnsi="宋体" w:eastAsia="宋体" w:cs="Times New Roman"/>
          <w:color w:val="auto"/>
          <w:kern w:val="0"/>
          <w:szCs w:val="21"/>
          <w:highlight w:val="none"/>
          <w:lang w:val="en-US" w:eastAsia="zh-CN"/>
        </w:rPr>
        <w:t>甲级</w:t>
      </w:r>
      <w:r>
        <w:rPr>
          <w:rFonts w:hint="eastAsia" w:ascii="宋体" w:hAnsi="宋体" w:eastAsia="宋体" w:cs="Times New Roman"/>
          <w:color w:val="auto"/>
          <w:kern w:val="0"/>
          <w:szCs w:val="21"/>
          <w:highlight w:val="none"/>
        </w:rPr>
        <w:t>，或工程勘察专业类（岩土工程）丙级（或以上）资质及工程勘察专业类（工程测量</w:t>
      </w:r>
      <w:r>
        <w:rPr>
          <w:rFonts w:hint="eastAsia" w:ascii="宋体" w:hAnsi="宋体" w:eastAsia="宋体" w:cs="Times New Roman"/>
          <w:color w:val="auto"/>
          <w:kern w:val="0"/>
          <w:szCs w:val="21"/>
          <w:highlight w:val="none"/>
          <w:lang w:eastAsia="zh-CN"/>
        </w:rPr>
        <w:t>）丙</w:t>
      </w:r>
      <w:r>
        <w:rPr>
          <w:rFonts w:hint="eastAsia" w:ascii="宋体" w:hAnsi="宋体" w:eastAsia="宋体" w:cs="Times New Roman"/>
          <w:color w:val="auto"/>
          <w:kern w:val="0"/>
          <w:szCs w:val="21"/>
          <w:highlight w:val="none"/>
        </w:rPr>
        <w:t>级（或以上）资质</w:t>
      </w:r>
      <w:r>
        <w:rPr>
          <w:rFonts w:hint="eastAsia" w:ascii="宋体" w:hAnsi="宋体" w:eastAsia="宋体" w:cs="Times New Roman"/>
          <w:color w:val="auto"/>
          <w:kern w:val="0"/>
          <w:szCs w:val="21"/>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（3）施工资质（若为联合体投标，指承担施工任务的单位）：市政公用工程施工总承包</w:t>
      </w:r>
      <w:r>
        <w:rPr>
          <w:rFonts w:hint="eastAsia" w:ascii="宋体" w:hAnsi="宋体" w:eastAsia="宋体" w:cs="Times New Roman"/>
          <w:color w:val="auto"/>
          <w:kern w:val="0"/>
          <w:szCs w:val="21"/>
          <w:highlight w:val="none"/>
          <w:lang w:eastAsia="zh-CN"/>
        </w:rPr>
        <w:t>三</w:t>
      </w:r>
      <w:r>
        <w:rPr>
          <w:rFonts w:hint="eastAsia" w:ascii="宋体" w:hAnsi="宋体" w:eastAsia="宋体" w:cs="Times New Roman"/>
          <w:color w:val="auto"/>
          <w:kern w:val="0"/>
          <w:szCs w:val="21"/>
          <w:highlight w:val="none"/>
        </w:rPr>
        <w:t>级或以上资质且</w:t>
      </w:r>
      <w:r>
        <w:rPr>
          <w:rFonts w:hint="eastAsia" w:ascii="宋体" w:hAnsi="宋体" w:eastAsia="宋体" w:cs="Times New Roman"/>
          <w:color w:val="auto"/>
          <w:kern w:val="0"/>
          <w:szCs w:val="21"/>
          <w:highlight w:val="none"/>
          <w:lang w:eastAsia="zh-CN"/>
        </w:rPr>
        <w:t>具有施工企业</w:t>
      </w:r>
      <w:r>
        <w:rPr>
          <w:rFonts w:hint="eastAsia" w:ascii="宋体" w:hAnsi="宋体" w:eastAsia="宋体" w:cs="Times New Roman"/>
          <w:color w:val="auto"/>
          <w:kern w:val="0"/>
          <w:szCs w:val="21"/>
          <w:highlight w:val="none"/>
        </w:rPr>
        <w:t>安全生产许可证（在有效期内）。</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3.2拟任项目负责人应为市政公用工程专业注册建造师（①若属广东省内企业要求项目负责人已取得二级（含二级）以上市政公用工程建造师注册证书；②若属广东省外企业要求项目负责人已取得一级市政公用工程建造师注册证书）及并持有有效期内的安全生产考核合格证书（B证）(如为联合体，则须为联合体中施工方的人员)；</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3.3拟任设计负责人应具有</w:t>
      </w:r>
      <w:r>
        <w:rPr>
          <w:rFonts w:hint="eastAsia" w:ascii="宋体" w:hAnsi="宋体" w:eastAsia="宋体" w:cs="Times New Roman"/>
          <w:color w:val="auto"/>
          <w:kern w:val="0"/>
          <w:szCs w:val="21"/>
          <w:highlight w:val="none"/>
          <w:lang w:eastAsia="zh-CN"/>
        </w:rPr>
        <w:t>给排水专业高级（</w:t>
      </w:r>
      <w:r>
        <w:rPr>
          <w:rFonts w:hint="eastAsia" w:ascii="宋体" w:hAnsi="宋体" w:eastAsia="宋体" w:cs="Times New Roman"/>
          <w:color w:val="auto"/>
          <w:kern w:val="0"/>
          <w:szCs w:val="21"/>
          <w:highlight w:val="none"/>
        </w:rPr>
        <w:t>或以上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职称证书(如为联合体，则须为联合体中设计方的人员)。</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拟任</w:t>
      </w:r>
      <w:r>
        <w:rPr>
          <w:rFonts w:hint="eastAsia" w:ascii="宋体" w:hAnsi="宋体" w:eastAsia="宋体" w:cs="Times New Roman"/>
          <w:color w:val="auto"/>
          <w:kern w:val="0"/>
          <w:szCs w:val="21"/>
          <w:highlight w:val="none"/>
          <w:lang w:eastAsia="zh-CN"/>
        </w:rPr>
        <w:t>勘察</w:t>
      </w:r>
      <w:r>
        <w:rPr>
          <w:rFonts w:hint="eastAsia" w:ascii="宋体" w:hAnsi="宋体" w:eastAsia="宋体" w:cs="Times New Roman"/>
          <w:color w:val="auto"/>
          <w:kern w:val="0"/>
          <w:szCs w:val="21"/>
          <w:highlight w:val="none"/>
        </w:rPr>
        <w:t>负责人应具有</w:t>
      </w:r>
      <w:r>
        <w:rPr>
          <w:rFonts w:hint="eastAsia" w:ascii="宋体" w:hAnsi="宋体" w:eastAsia="宋体" w:cs="Times New Roman"/>
          <w:color w:val="auto"/>
          <w:kern w:val="0"/>
          <w:szCs w:val="21"/>
          <w:highlight w:val="none"/>
          <w:lang w:eastAsia="zh-CN"/>
        </w:rPr>
        <w:t>注册土木工程师（岩土）的注册执业</w:t>
      </w:r>
      <w:r>
        <w:rPr>
          <w:rFonts w:hint="eastAsia" w:ascii="宋体" w:hAnsi="宋体" w:eastAsia="宋体" w:cs="Times New Roman"/>
          <w:color w:val="auto"/>
          <w:kern w:val="0"/>
          <w:szCs w:val="21"/>
          <w:highlight w:val="none"/>
        </w:rPr>
        <w:t>证书(如为联合体，则须为联合体中</w:t>
      </w:r>
      <w:r>
        <w:rPr>
          <w:rFonts w:hint="eastAsia" w:ascii="宋体" w:hAnsi="宋体" w:eastAsia="宋体" w:cs="Times New Roman"/>
          <w:color w:val="auto"/>
          <w:kern w:val="0"/>
          <w:szCs w:val="21"/>
          <w:highlight w:val="none"/>
          <w:lang w:eastAsia="zh-CN"/>
        </w:rPr>
        <w:t>勘察</w:t>
      </w:r>
      <w:r>
        <w:rPr>
          <w:rFonts w:hint="eastAsia" w:ascii="宋体" w:hAnsi="宋体" w:eastAsia="宋体" w:cs="Times New Roman"/>
          <w:color w:val="auto"/>
          <w:kern w:val="0"/>
          <w:szCs w:val="21"/>
          <w:highlight w:val="none"/>
        </w:rPr>
        <w:t>方的人员)。</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lang w:eastAsia="zh-CN"/>
        </w:rPr>
        <w:t>项目</w:t>
      </w:r>
      <w:r>
        <w:rPr>
          <w:rFonts w:hint="eastAsia" w:ascii="宋体" w:hAnsi="宋体" w:eastAsia="宋体" w:cs="Times New Roman"/>
          <w:color w:val="auto"/>
          <w:kern w:val="0"/>
          <w:szCs w:val="21"/>
          <w:highlight w:val="none"/>
          <w:lang w:val="en-US" w:eastAsia="zh-CN"/>
        </w:rPr>
        <w:t>负责人、设计负责人、勘察负责人</w:t>
      </w:r>
      <w:r>
        <w:rPr>
          <w:rFonts w:hint="eastAsia" w:ascii="宋体" w:hAnsi="宋体" w:eastAsia="宋体" w:cs="Times New Roman"/>
          <w:color w:val="auto"/>
          <w:kern w:val="0"/>
          <w:szCs w:val="21"/>
          <w:highlight w:val="none"/>
          <w:lang w:eastAsia="zh-CN"/>
        </w:rPr>
        <w:t>投标登记确定后不得更改。</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3.6</w:t>
      </w:r>
      <w:r>
        <w:rPr>
          <w:rFonts w:hint="eastAsia" w:ascii="宋体" w:hAnsi="宋体" w:eastAsia="宋体" w:cs="Times New Roman"/>
          <w:color w:val="auto"/>
          <w:kern w:val="0"/>
          <w:szCs w:val="21"/>
          <w:highlight w:val="none"/>
        </w:rPr>
        <w:t>拟投入本工程的施工现场管理人员至少还应包括以下人员(如为联合体，则须为联合体中施工方的人员)：</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施工项目技术负责人1名：应具有给</w:t>
      </w:r>
      <w:r>
        <w:rPr>
          <w:rFonts w:hint="eastAsia" w:ascii="宋体" w:hAnsi="宋体" w:eastAsia="宋体" w:cs="Times New Roman"/>
          <w:color w:val="auto"/>
          <w:kern w:val="0"/>
          <w:szCs w:val="21"/>
          <w:highlight w:val="none"/>
          <w:lang w:eastAsia="zh-CN"/>
        </w:rPr>
        <w:t>水</w:t>
      </w:r>
      <w:r>
        <w:rPr>
          <w:rFonts w:hint="eastAsia" w:ascii="宋体" w:hAnsi="宋体" w:eastAsia="宋体" w:cs="Times New Roman"/>
          <w:color w:val="auto"/>
          <w:kern w:val="0"/>
          <w:szCs w:val="21"/>
          <w:highlight w:val="none"/>
        </w:rPr>
        <w:t>排水专业</w:t>
      </w:r>
      <w:r>
        <w:rPr>
          <w:rFonts w:hint="eastAsia" w:ascii="宋体" w:hAnsi="宋体" w:eastAsia="宋体" w:cs="Times New Roman"/>
          <w:color w:val="auto"/>
          <w:kern w:val="0"/>
          <w:szCs w:val="21"/>
          <w:highlight w:val="none"/>
          <w:lang w:eastAsia="zh-CN"/>
        </w:rPr>
        <w:t>中级（或以上）</w:t>
      </w:r>
      <w:r>
        <w:rPr>
          <w:rFonts w:hint="eastAsia" w:ascii="宋体" w:hAnsi="宋体" w:eastAsia="宋体" w:cs="Times New Roman"/>
          <w:color w:val="auto"/>
          <w:kern w:val="0"/>
          <w:szCs w:val="21"/>
          <w:highlight w:val="none"/>
        </w:rPr>
        <w:t>职称。</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施工员、资料员、质检员、材料员各1名，具有相应岗位证书；</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安全员（专职安全员）1名，须具有在有效期内的安全生产考核合格证（C类）或建筑施工企业专职安全生产管理人员安全生产考核合格证书。</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每人在本项目只能担任一个岗位，不得兼任。</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上述人员都应具有有效的居民身份证</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并提供投标人所属当地社保管理部门出具的近3个月</w:t>
      </w:r>
      <w:r>
        <w:rPr>
          <w:rFonts w:hint="eastAsia" w:ascii="宋体" w:hAnsi="宋体" w:eastAsia="宋体" w:cs="Times New Roman"/>
          <w:color w:val="auto"/>
          <w:kern w:val="0"/>
          <w:szCs w:val="21"/>
          <w:highlight w:val="none"/>
          <w:lang w:eastAsia="zh-CN"/>
        </w:rPr>
        <w:t>内任意一个月</w:t>
      </w:r>
      <w:r>
        <w:rPr>
          <w:rFonts w:hint="eastAsia" w:ascii="宋体" w:hAnsi="宋体" w:eastAsia="宋体" w:cs="Times New Roman"/>
          <w:color w:val="auto"/>
          <w:kern w:val="0"/>
          <w:szCs w:val="21"/>
          <w:highlight w:val="none"/>
        </w:rPr>
        <w:t>的社保证明材料（社保证明材料以社会保障部门加具公章或业务章为准）</w:t>
      </w:r>
      <w:r>
        <w:rPr>
          <w:rFonts w:hint="eastAsia" w:ascii="宋体" w:hAnsi="宋体" w:eastAsia="宋体" w:cs="Times New Roman"/>
          <w:color w:val="auto"/>
          <w:kern w:val="0"/>
          <w:szCs w:val="21"/>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其他要求：</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① 投标人（独立体或联合体各方）必须是中华人民共和国境内有独立法人资格的单位或组织，并持有工商管理部门颁发的有效营业执照。</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②本次招标接受联合体投标，组成联合体投标时，对联合体的要求如下： </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联合体的家数最多不能超过</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家，联合体主办方必须具备市政公用工程施工总承包</w:t>
      </w:r>
      <w:r>
        <w:rPr>
          <w:rFonts w:hint="eastAsia" w:ascii="宋体" w:hAnsi="宋体" w:eastAsia="宋体" w:cs="Times New Roman"/>
          <w:color w:val="auto"/>
          <w:kern w:val="0"/>
          <w:szCs w:val="21"/>
          <w:highlight w:val="none"/>
          <w:lang w:eastAsia="zh-CN"/>
        </w:rPr>
        <w:t>三</w:t>
      </w:r>
      <w:r>
        <w:rPr>
          <w:rFonts w:hint="eastAsia" w:ascii="宋体" w:hAnsi="宋体" w:eastAsia="宋体" w:cs="Times New Roman"/>
          <w:color w:val="auto"/>
          <w:kern w:val="0"/>
          <w:szCs w:val="21"/>
          <w:highlight w:val="none"/>
        </w:rPr>
        <w:t>级（或以上）资质证书，并签定联合体共同投标协议书（格式按附件内容签署盖章）。联合体共同投标协议书应明确约定各方拟承担的工作和责任。联合体各方在同一招标项目中以自己名义单独投标或者参加其他联合体投标的，相关投标均无效。</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投标人（独立体或联合体各方）在投标登记前已在广州公共资源交易中心办理企业信息登记。</w:t>
      </w:r>
    </w:p>
    <w:p>
      <w:pPr>
        <w:pStyle w:val="2"/>
        <w:numPr>
          <w:ilvl w:val="0"/>
          <w:numId w:val="1"/>
        </w:numPr>
        <w:spacing w:line="240" w:lineRule="auto"/>
        <w:rPr>
          <w:rFonts w:ascii="Arial" w:hAnsi="Arial" w:cs="Times New Roman"/>
          <w:color w:val="auto"/>
          <w:highlight w:val="none"/>
        </w:rPr>
      </w:pPr>
      <w:bookmarkStart w:id="21" w:name="_Toc247513937"/>
      <w:bookmarkStart w:id="22" w:name="_Toc474134321"/>
      <w:bookmarkStart w:id="23" w:name="_Toc152045515"/>
      <w:bookmarkStart w:id="24" w:name="_Toc144974483"/>
      <w:bookmarkStart w:id="25" w:name="_Toc247527538"/>
      <w:bookmarkStart w:id="26" w:name="_Toc152042291"/>
      <w:bookmarkStart w:id="27" w:name="_Toc98029869"/>
      <w:r>
        <w:rPr>
          <w:rFonts w:hint="default" w:ascii="Arial" w:hAnsi="Arial" w:cs="Times New Roman"/>
          <w:color w:val="auto"/>
          <w:sz w:val="32"/>
          <w:szCs w:val="32"/>
          <w:highlight w:val="none"/>
          <w:shd w:val="clear" w:color="auto" w:fill="auto"/>
        </w:rPr>
        <w:t>投标登记及招标文件的获取</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color w:val="auto"/>
          <w:kern w:val="0"/>
          <w:szCs w:val="21"/>
          <w:highlight w:val="none"/>
        </w:rPr>
        <w:t xml:space="preserve">4.1 </w:t>
      </w:r>
      <w:r>
        <w:rPr>
          <w:rFonts w:hint="eastAsia" w:ascii="宋体" w:hAnsi="宋体" w:eastAsia="宋体" w:cs="Times New Roman"/>
          <w:color w:val="auto"/>
          <w:szCs w:val="21"/>
          <w:highlight w:val="none"/>
          <w:lang w:val="en-US" w:eastAsia="zh-CN"/>
        </w:rPr>
        <w:t>凡有意参加投标人，须派人员（须为</w:t>
      </w:r>
      <w:r>
        <w:rPr>
          <w:rFonts w:hint="eastAsia" w:ascii="宋体" w:hAnsi="宋体"/>
          <w:color w:val="auto"/>
          <w:kern w:val="0"/>
          <w:szCs w:val="21"/>
          <w:highlight w:val="none"/>
        </w:rPr>
        <w:t>独立体或联合体主办方</w:t>
      </w:r>
      <w:r>
        <w:rPr>
          <w:rFonts w:hint="eastAsia" w:ascii="宋体" w:hAnsi="宋体" w:eastAsia="宋体" w:cs="Times New Roman"/>
          <w:color w:val="auto"/>
          <w:szCs w:val="21"/>
          <w:highlight w:val="none"/>
          <w:lang w:val="en-US" w:eastAsia="zh-CN"/>
        </w:rPr>
        <w:t>单位人员）持本人有效身份证原件和</w:t>
      </w:r>
      <w:r>
        <w:rPr>
          <w:rFonts w:hint="eastAsia" w:ascii="宋体" w:hAnsi="宋体" w:eastAsia="宋体" w:cs="宋体"/>
          <w:color w:val="auto"/>
          <w:sz w:val="21"/>
          <w:szCs w:val="21"/>
          <w:highlight w:val="none"/>
        </w:rPr>
        <w:t>近3个月</w:t>
      </w:r>
      <w:r>
        <w:rPr>
          <w:rFonts w:hint="eastAsia" w:ascii="宋体" w:hAnsi="宋体" w:eastAsia="宋体" w:cs="宋体"/>
          <w:color w:val="auto"/>
          <w:sz w:val="21"/>
          <w:szCs w:val="21"/>
          <w:highlight w:val="none"/>
          <w:lang w:eastAsia="zh-CN"/>
        </w:rPr>
        <w:t>内任意一个月</w:t>
      </w:r>
      <w:r>
        <w:rPr>
          <w:rFonts w:hint="eastAsia" w:ascii="宋体" w:hAnsi="宋体" w:eastAsia="宋体" w:cs="宋体"/>
          <w:color w:val="auto"/>
          <w:sz w:val="21"/>
          <w:szCs w:val="21"/>
          <w:highlight w:val="none"/>
        </w:rPr>
        <w:t>的社保证明材料</w:t>
      </w:r>
      <w:r>
        <w:rPr>
          <w:rFonts w:hint="eastAsia" w:ascii="宋体" w:hAnsi="宋体" w:eastAsia="宋体" w:cs="Times New Roman"/>
          <w:color w:val="auto"/>
          <w:szCs w:val="21"/>
          <w:highlight w:val="none"/>
          <w:lang w:val="en-US" w:eastAsia="zh-CN"/>
        </w:rPr>
        <w:t>进行投标登记，须持以下资料（详见附件一、《投标登记一览表》）购买招标文件。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color w:val="auto"/>
          <w:kern w:val="0"/>
          <w:szCs w:val="21"/>
          <w:highlight w:val="none"/>
        </w:rPr>
        <w:t>4.2</w:t>
      </w:r>
      <w:r>
        <w:rPr>
          <w:rFonts w:hint="eastAsia" w:ascii="宋体" w:hAnsi="宋体" w:eastAsia="宋体" w:cs="Times New Roman"/>
          <w:color w:val="auto"/>
          <w:szCs w:val="21"/>
          <w:highlight w:val="none"/>
          <w:lang w:val="en-US" w:eastAsia="zh-CN"/>
        </w:rPr>
        <w:t>投标登记需提供的资料(登记时下列所有复印件均为原件复印且须加盖投标人公章，联合体投标需盖对应成员公章）。</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(1)法定代表人证明书(联合体各成员出具)、授权委托书原件；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(2)法定代表人(联合体投标,各方都需提供)、委托代理人身份证复印件；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(3)联合体协议书(联合体投标需提供)；</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(4)企业营业执照副本的复印件(联合体投标,各方都需提供)；</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(5)企业资质证书副本复印件(联合体投标,各方都需提供)；</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(6)建设行政主管部门颁发的安全生产许可证复印件(施工单位需提供)；</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(7)项目负责人在有效期内的B类安全生产考核合格证书（B 证）复印件；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(8)项目负责人的身份证复印件、注册建造师证书打印件；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(9)设计负责人的职称证书、身份证复印件；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(10)勘察负责人的职称证书、身份证复印件；</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(11)拟任本工程的专职安全员的岗位证、身份证复印件；专职安全员须具有在有效期内的安全生产考核合格证（C类）或建筑施工企业专职安全生产管理人员安全生产考核合格证书；</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(12)提供企业所在地社保部门开具的投入本项目人员最近3个月内任意一个月的社保证明。</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(13)投标登记申请表 (原件，一式二份，单独提交)。 投标人可自行在广州公共资源交易中心网上下载。</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color w:val="auto"/>
          <w:kern w:val="0"/>
          <w:szCs w:val="21"/>
          <w:highlight w:val="none"/>
        </w:rPr>
      </w:pPr>
      <w:r>
        <w:rPr>
          <w:rFonts w:hint="eastAsia" w:ascii="宋体" w:hAnsi="宋体"/>
          <w:color w:val="auto"/>
          <w:kern w:val="0"/>
          <w:szCs w:val="21"/>
          <w:highlight w:val="none"/>
        </w:rPr>
        <w:t>注：以上资料须按顺序统一用A4纸打印连续页码并装订成册，一正一副，复印件须加盖投标人（联合体</w:t>
      </w:r>
      <w:r>
        <w:rPr>
          <w:rFonts w:hint="eastAsia" w:ascii="宋体" w:hAnsi="宋体"/>
          <w:color w:val="auto"/>
          <w:kern w:val="0"/>
          <w:szCs w:val="21"/>
          <w:highlight w:val="none"/>
          <w:lang w:eastAsia="zh-CN"/>
        </w:rPr>
        <w:t>主办方</w:t>
      </w:r>
      <w:r>
        <w:rPr>
          <w:rFonts w:hint="eastAsia" w:ascii="宋体" w:hAnsi="宋体"/>
          <w:color w:val="auto"/>
          <w:kern w:val="0"/>
          <w:szCs w:val="21"/>
          <w:highlight w:val="none"/>
        </w:rPr>
        <w:t>）公章。另外，单独提供已盖章的《投标登记申请表》两份，表格自行从广州公共资源交易中心网站(http://www.gzggzy.cn)服务指南栏目下载。</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0" w:firstLineChars="200"/>
        <w:jc w:val="left"/>
        <w:textAlignment w:val="auto"/>
        <w:rPr>
          <w:rFonts w:hint="eastAsia" w:ascii="宋体" w:hAnsi="宋体"/>
          <w:color w:val="auto"/>
          <w:kern w:val="0"/>
          <w:szCs w:val="21"/>
          <w:highlight w:val="none"/>
        </w:rPr>
      </w:pPr>
      <w:r>
        <w:rPr>
          <w:rFonts w:hint="eastAsia" w:ascii="宋体" w:hAnsi="宋体"/>
          <w:color w:val="auto"/>
          <w:kern w:val="0"/>
          <w:szCs w:val="21"/>
          <w:highlight w:val="none"/>
        </w:rPr>
        <w:t>4.3投标人须在</w:t>
      </w:r>
      <w:r>
        <w:rPr>
          <w:rFonts w:hint="eastAsia" w:ascii="宋体" w:hAnsi="宋体"/>
          <w:color w:val="auto"/>
          <w:kern w:val="0"/>
          <w:szCs w:val="21"/>
          <w:highlight w:val="none"/>
          <w:lang w:val="en-US" w:eastAsia="zh-CN"/>
        </w:rPr>
        <w:t>购买</w:t>
      </w:r>
      <w:r>
        <w:rPr>
          <w:rFonts w:hint="eastAsia" w:ascii="宋体" w:hAnsi="宋体"/>
          <w:color w:val="auto"/>
          <w:kern w:val="0"/>
          <w:szCs w:val="21"/>
          <w:highlight w:val="none"/>
        </w:rPr>
        <w:t>招标文件前到广州公共资源交易中心办理企业信息登记，未办理企业信息登记的投标申请将不予受理。企业信息登记的办理详情参见广州公共资源交易中心网（http://www.gzzb.gd.cn）服务指南栏目</w:t>
      </w:r>
    </w:p>
    <w:p>
      <w:pPr>
        <w:shd w:val="solid" w:color="FFFFFF" w:fill="auto"/>
        <w:autoSpaceDN w:val="0"/>
        <w:spacing w:line="360" w:lineRule="auto"/>
        <w:ind w:firstLine="420" w:firstLineChars="200"/>
        <w:jc w:val="left"/>
        <w:rPr>
          <w:rFonts w:hint="eastAsia" w:ascii="宋体" w:hAnsi="宋体" w:eastAsia="宋体" w:cs="Times New Roman"/>
          <w:color w:val="auto"/>
          <w:kern w:val="0"/>
          <w:sz w:val="21"/>
          <w:szCs w:val="21"/>
          <w:highlight w:val="none"/>
          <w:shd w:val="clear" w:color="auto" w:fill="auto"/>
        </w:rPr>
      </w:pPr>
      <w:r>
        <w:rPr>
          <w:rFonts w:hint="eastAsia" w:ascii="宋体" w:hAnsi="宋体" w:eastAsia="宋体" w:cs="Times New Roman"/>
          <w:b w:val="0"/>
          <w:bCs w:val="0"/>
          <w:color w:val="auto"/>
          <w:kern w:val="0"/>
          <w:sz w:val="21"/>
          <w:szCs w:val="21"/>
          <w:highlight w:val="none"/>
          <w:shd w:val="clear" w:color="auto" w:fill="auto"/>
          <w:lang w:val="en-US" w:eastAsia="zh-CN"/>
        </w:rPr>
        <w:t>4</w:t>
      </w:r>
      <w:r>
        <w:rPr>
          <w:rFonts w:hint="eastAsia" w:ascii="宋体" w:hAnsi="宋体" w:eastAsia="宋体" w:cs="Times New Roman"/>
          <w:b w:val="0"/>
          <w:bCs w:val="0"/>
          <w:color w:val="auto"/>
          <w:kern w:val="0"/>
          <w:sz w:val="21"/>
          <w:szCs w:val="21"/>
          <w:highlight w:val="none"/>
          <w:shd w:val="clear" w:color="auto" w:fill="auto"/>
        </w:rPr>
        <w:t>.</w:t>
      </w:r>
      <w:r>
        <w:rPr>
          <w:rFonts w:hint="eastAsia" w:ascii="宋体" w:hAnsi="宋体" w:eastAsia="宋体" w:cs="Times New Roman"/>
          <w:b w:val="0"/>
          <w:bCs w:val="0"/>
          <w:color w:val="auto"/>
          <w:kern w:val="0"/>
          <w:sz w:val="21"/>
          <w:szCs w:val="21"/>
          <w:highlight w:val="none"/>
          <w:shd w:val="clear" w:color="auto" w:fill="auto"/>
          <w:lang w:eastAsia="zh-CN"/>
        </w:rPr>
        <w:t>4</w:t>
      </w:r>
      <w:r>
        <w:rPr>
          <w:rFonts w:hint="eastAsia" w:ascii="宋体" w:hAnsi="宋体" w:eastAsia="宋体" w:cs="Times New Roman"/>
          <w:color w:val="auto"/>
          <w:kern w:val="0"/>
          <w:sz w:val="21"/>
          <w:szCs w:val="21"/>
          <w:highlight w:val="none"/>
          <w:shd w:val="clear" w:color="auto" w:fill="auto"/>
        </w:rPr>
        <w:t>投标登记时间：</w:t>
      </w:r>
      <w:r>
        <w:rPr>
          <w:rFonts w:hint="eastAsia" w:ascii="宋体" w:hAnsi="宋体" w:eastAsia="宋体" w:cs="Times New Roman"/>
          <w:color w:val="auto"/>
          <w:kern w:val="0"/>
          <w:sz w:val="21"/>
          <w:szCs w:val="21"/>
          <w:highlight w:val="none"/>
          <w:u w:val="none"/>
          <w:shd w:val="clear" w:color="auto" w:fill="auto"/>
        </w:rPr>
        <w:t>202</w:t>
      </w:r>
      <w:r>
        <w:rPr>
          <w:rFonts w:hint="eastAsia" w:ascii="宋体" w:hAnsi="宋体" w:eastAsia="宋体" w:cs="Times New Roman"/>
          <w:color w:val="auto"/>
          <w:kern w:val="0"/>
          <w:sz w:val="21"/>
          <w:szCs w:val="21"/>
          <w:highlight w:val="none"/>
          <w:u w:val="none"/>
          <w:shd w:val="clear" w:color="auto" w:fill="auto"/>
          <w:lang w:val="en-US" w:eastAsia="zh-CN"/>
        </w:rPr>
        <w:t>2</w:t>
      </w:r>
      <w:r>
        <w:rPr>
          <w:rFonts w:hint="eastAsia" w:ascii="宋体" w:hAnsi="宋体" w:eastAsia="宋体" w:cs="Times New Roman"/>
          <w:color w:val="auto"/>
          <w:kern w:val="0"/>
          <w:sz w:val="21"/>
          <w:szCs w:val="21"/>
          <w:highlight w:val="none"/>
          <w:shd w:val="clear" w:color="auto" w:fill="auto"/>
        </w:rPr>
        <w:t>年</w:t>
      </w:r>
      <w:r>
        <w:rPr>
          <w:rFonts w:hint="eastAsia" w:ascii="宋体" w:hAnsi="宋体" w:cs="Times New Roman"/>
          <w:color w:val="auto"/>
          <w:kern w:val="0"/>
          <w:sz w:val="21"/>
          <w:szCs w:val="21"/>
          <w:highlight w:val="none"/>
          <w:shd w:val="clear" w:color="auto" w:fill="auto"/>
          <w:lang w:val="en-US" w:eastAsia="zh-CN"/>
        </w:rPr>
        <w:t xml:space="preserve"> </w:t>
      </w:r>
      <w:r>
        <w:rPr>
          <w:rFonts w:hint="eastAsia" w:ascii="宋体" w:hAnsi="宋体" w:cs="Times New Roman"/>
          <w:color w:val="auto"/>
          <w:kern w:val="0"/>
          <w:sz w:val="21"/>
          <w:szCs w:val="21"/>
          <w:highlight w:val="none"/>
          <w:u w:val="none"/>
          <w:shd w:val="clear" w:color="auto" w:fill="auto"/>
          <w:lang w:val="en-US" w:eastAsia="zh-CN"/>
        </w:rPr>
        <w:t>11</w:t>
      </w:r>
      <w:r>
        <w:rPr>
          <w:rFonts w:hint="eastAsia" w:ascii="宋体" w:hAnsi="宋体" w:eastAsia="宋体" w:cs="Times New Roman"/>
          <w:color w:val="auto"/>
          <w:kern w:val="0"/>
          <w:sz w:val="21"/>
          <w:szCs w:val="21"/>
          <w:highlight w:val="none"/>
          <w:u w:val="none"/>
          <w:shd w:val="clear" w:color="auto" w:fill="auto"/>
          <w:lang w:val="en-US" w:eastAsia="zh-CN"/>
        </w:rPr>
        <w:t xml:space="preserve"> </w:t>
      </w:r>
      <w:r>
        <w:rPr>
          <w:rFonts w:hint="eastAsia" w:ascii="宋体" w:hAnsi="宋体" w:eastAsia="宋体" w:cs="Times New Roman"/>
          <w:color w:val="auto"/>
          <w:kern w:val="0"/>
          <w:sz w:val="21"/>
          <w:szCs w:val="21"/>
          <w:highlight w:val="none"/>
          <w:shd w:val="clear" w:color="auto" w:fill="auto"/>
        </w:rPr>
        <w:t>月</w:t>
      </w:r>
      <w:r>
        <w:rPr>
          <w:rFonts w:hint="eastAsia" w:ascii="宋体" w:hAnsi="宋体" w:eastAsia="宋体" w:cs="Times New Roman"/>
          <w:color w:val="auto"/>
          <w:kern w:val="0"/>
          <w:sz w:val="21"/>
          <w:szCs w:val="21"/>
          <w:highlight w:val="none"/>
          <w:u w:val="none"/>
          <w:shd w:val="clear" w:color="auto" w:fill="auto"/>
        </w:rPr>
        <w:t xml:space="preserve"> </w:t>
      </w:r>
      <w:r>
        <w:rPr>
          <w:rFonts w:hint="eastAsia" w:ascii="宋体" w:hAnsi="宋体" w:cs="Times New Roman"/>
          <w:color w:val="auto"/>
          <w:kern w:val="0"/>
          <w:sz w:val="21"/>
          <w:szCs w:val="21"/>
          <w:highlight w:val="none"/>
          <w:u w:val="none"/>
          <w:shd w:val="clear" w:color="auto" w:fill="auto"/>
          <w:lang w:val="en-US" w:eastAsia="zh-CN"/>
        </w:rPr>
        <w:t>25</w:t>
      </w:r>
      <w:r>
        <w:rPr>
          <w:rFonts w:hint="eastAsia" w:ascii="宋体" w:hAnsi="宋体" w:eastAsia="宋体" w:cs="Times New Roman"/>
          <w:color w:val="auto"/>
          <w:kern w:val="0"/>
          <w:sz w:val="21"/>
          <w:szCs w:val="21"/>
          <w:highlight w:val="none"/>
          <w:u w:val="none"/>
          <w:shd w:val="clear" w:color="auto" w:fill="auto"/>
        </w:rPr>
        <w:t xml:space="preserve"> </w:t>
      </w:r>
      <w:r>
        <w:rPr>
          <w:rFonts w:hint="eastAsia" w:ascii="宋体" w:hAnsi="宋体" w:eastAsia="宋体" w:cs="Times New Roman"/>
          <w:color w:val="auto"/>
          <w:kern w:val="0"/>
          <w:sz w:val="21"/>
          <w:szCs w:val="21"/>
          <w:highlight w:val="none"/>
          <w:shd w:val="clear" w:color="auto" w:fill="auto"/>
        </w:rPr>
        <w:t>日至</w:t>
      </w:r>
      <w:r>
        <w:rPr>
          <w:rFonts w:hint="eastAsia" w:ascii="宋体" w:hAnsi="宋体" w:eastAsia="宋体" w:cs="Times New Roman"/>
          <w:color w:val="auto"/>
          <w:kern w:val="0"/>
          <w:sz w:val="21"/>
          <w:szCs w:val="21"/>
          <w:highlight w:val="none"/>
          <w:u w:val="none"/>
          <w:shd w:val="clear" w:color="auto" w:fill="auto"/>
          <w:lang w:eastAsia="zh-CN"/>
        </w:rPr>
        <w:t xml:space="preserve"> </w:t>
      </w:r>
      <w:r>
        <w:rPr>
          <w:rFonts w:hint="eastAsia" w:ascii="宋体" w:hAnsi="宋体" w:cs="Times New Roman"/>
          <w:color w:val="auto"/>
          <w:kern w:val="0"/>
          <w:sz w:val="21"/>
          <w:szCs w:val="21"/>
          <w:highlight w:val="none"/>
          <w:u w:val="none"/>
          <w:shd w:val="clear" w:color="auto" w:fill="auto"/>
          <w:lang w:val="en-US" w:eastAsia="zh-CN"/>
        </w:rPr>
        <w:t>2022</w:t>
      </w:r>
      <w:r>
        <w:rPr>
          <w:rFonts w:hint="eastAsia" w:ascii="宋体" w:hAnsi="宋体" w:eastAsia="宋体" w:cs="Times New Roman"/>
          <w:color w:val="auto"/>
          <w:kern w:val="0"/>
          <w:sz w:val="21"/>
          <w:szCs w:val="21"/>
          <w:highlight w:val="none"/>
          <w:u w:val="none"/>
          <w:shd w:val="clear" w:color="auto" w:fill="auto"/>
          <w:lang w:val="en-US" w:eastAsia="zh-CN"/>
        </w:rPr>
        <w:t xml:space="preserve"> </w:t>
      </w:r>
      <w:r>
        <w:rPr>
          <w:rFonts w:hint="eastAsia" w:ascii="宋体" w:hAnsi="宋体" w:eastAsia="宋体" w:cs="Times New Roman"/>
          <w:color w:val="auto"/>
          <w:kern w:val="0"/>
          <w:sz w:val="21"/>
          <w:szCs w:val="21"/>
          <w:highlight w:val="none"/>
          <w:u w:val="none"/>
          <w:shd w:val="clear" w:color="auto" w:fill="auto"/>
          <w:lang w:eastAsia="zh-CN"/>
        </w:rPr>
        <w:t>年</w:t>
      </w:r>
      <w:r>
        <w:rPr>
          <w:rFonts w:hint="eastAsia" w:ascii="宋体" w:hAnsi="宋体" w:eastAsia="宋体" w:cs="Times New Roman"/>
          <w:color w:val="auto"/>
          <w:kern w:val="0"/>
          <w:sz w:val="21"/>
          <w:szCs w:val="21"/>
          <w:highlight w:val="none"/>
          <w:u w:val="none"/>
          <w:shd w:val="clear" w:color="auto" w:fill="auto"/>
          <w:lang w:val="en-US" w:eastAsia="zh-CN"/>
        </w:rPr>
        <w:t xml:space="preserve"> </w:t>
      </w:r>
      <w:r>
        <w:rPr>
          <w:rFonts w:hint="eastAsia" w:ascii="宋体" w:hAnsi="宋体" w:cs="Times New Roman"/>
          <w:color w:val="auto"/>
          <w:kern w:val="0"/>
          <w:sz w:val="21"/>
          <w:szCs w:val="21"/>
          <w:highlight w:val="none"/>
          <w:u w:val="none"/>
          <w:shd w:val="clear" w:color="auto" w:fill="auto"/>
          <w:lang w:val="en-US" w:eastAsia="zh-CN"/>
        </w:rPr>
        <w:t>11</w:t>
      </w:r>
      <w:r>
        <w:rPr>
          <w:rFonts w:hint="eastAsia" w:ascii="宋体" w:hAnsi="宋体" w:eastAsia="宋体" w:cs="Times New Roman"/>
          <w:color w:val="auto"/>
          <w:kern w:val="0"/>
          <w:sz w:val="21"/>
          <w:szCs w:val="21"/>
          <w:highlight w:val="none"/>
          <w:u w:val="none"/>
          <w:shd w:val="clear" w:color="auto" w:fill="auto"/>
          <w:lang w:val="en-US" w:eastAsia="zh-CN"/>
        </w:rPr>
        <w:t xml:space="preserve"> </w:t>
      </w:r>
      <w:r>
        <w:rPr>
          <w:rFonts w:hint="eastAsia" w:ascii="宋体" w:hAnsi="宋体" w:eastAsia="宋体" w:cs="Times New Roman"/>
          <w:color w:val="auto"/>
          <w:kern w:val="0"/>
          <w:sz w:val="21"/>
          <w:szCs w:val="21"/>
          <w:highlight w:val="none"/>
          <w:shd w:val="clear" w:color="auto" w:fill="auto"/>
        </w:rPr>
        <w:t>月</w:t>
      </w:r>
      <w:r>
        <w:rPr>
          <w:rFonts w:hint="eastAsia" w:ascii="宋体" w:hAnsi="宋体" w:eastAsia="宋体" w:cs="Times New Roman"/>
          <w:color w:val="auto"/>
          <w:kern w:val="0"/>
          <w:sz w:val="21"/>
          <w:szCs w:val="21"/>
          <w:highlight w:val="none"/>
          <w:u w:val="none"/>
          <w:shd w:val="clear" w:color="auto" w:fill="auto"/>
        </w:rPr>
        <w:t xml:space="preserve"> </w:t>
      </w:r>
      <w:r>
        <w:rPr>
          <w:rFonts w:hint="eastAsia" w:ascii="宋体" w:hAnsi="宋体" w:cs="Times New Roman"/>
          <w:color w:val="auto"/>
          <w:kern w:val="0"/>
          <w:sz w:val="21"/>
          <w:szCs w:val="21"/>
          <w:highlight w:val="none"/>
          <w:u w:val="none"/>
          <w:shd w:val="clear" w:color="auto" w:fill="auto"/>
          <w:lang w:val="en-US" w:eastAsia="zh-CN"/>
        </w:rPr>
        <w:t>29</w:t>
      </w:r>
      <w:r>
        <w:rPr>
          <w:rFonts w:hint="eastAsia" w:ascii="宋体" w:hAnsi="宋体" w:eastAsia="宋体" w:cs="Times New Roman"/>
          <w:color w:val="auto"/>
          <w:kern w:val="0"/>
          <w:sz w:val="21"/>
          <w:szCs w:val="21"/>
          <w:highlight w:val="none"/>
          <w:u w:val="none"/>
          <w:shd w:val="clear" w:color="auto" w:fill="auto"/>
        </w:rPr>
        <w:t xml:space="preserve"> </w:t>
      </w:r>
      <w:r>
        <w:rPr>
          <w:rFonts w:hint="eastAsia" w:ascii="宋体" w:hAnsi="宋体" w:eastAsia="宋体" w:cs="Times New Roman"/>
          <w:color w:val="auto"/>
          <w:kern w:val="0"/>
          <w:sz w:val="21"/>
          <w:szCs w:val="21"/>
          <w:highlight w:val="none"/>
          <w:shd w:val="clear" w:color="auto" w:fill="auto"/>
        </w:rPr>
        <w:t>日上午9：30至11：30，下午14：00至16：00。招标</w:t>
      </w:r>
      <w:r>
        <w:rPr>
          <w:rFonts w:hint="eastAsia" w:ascii="宋体" w:hAnsi="宋体" w:eastAsia="宋体" w:cs="Times New Roman"/>
          <w:color w:val="auto"/>
          <w:kern w:val="0"/>
          <w:sz w:val="21"/>
          <w:szCs w:val="21"/>
          <w:highlight w:val="none"/>
          <w:shd w:val="clear" w:color="auto" w:fill="auto"/>
          <w:lang w:val="en-US" w:eastAsia="zh-CN"/>
        </w:rPr>
        <w:t>文件</w:t>
      </w:r>
      <w:r>
        <w:rPr>
          <w:rFonts w:hint="eastAsia" w:ascii="宋体" w:hAnsi="宋体" w:eastAsia="宋体" w:cs="Times New Roman"/>
          <w:color w:val="auto"/>
          <w:kern w:val="0"/>
          <w:sz w:val="21"/>
          <w:szCs w:val="21"/>
          <w:highlight w:val="none"/>
          <w:shd w:val="clear" w:color="auto" w:fill="auto"/>
        </w:rPr>
        <w:t>售价为</w:t>
      </w:r>
      <w:r>
        <w:rPr>
          <w:rFonts w:hint="eastAsia" w:ascii="宋体" w:hAnsi="宋体" w:eastAsia="宋体" w:cs="Times New Roman"/>
          <w:color w:val="auto"/>
          <w:kern w:val="0"/>
          <w:sz w:val="21"/>
          <w:szCs w:val="21"/>
          <w:highlight w:val="none"/>
          <w:shd w:val="clear" w:color="auto" w:fill="auto"/>
          <w:lang w:val="en-US" w:eastAsia="zh-CN"/>
        </w:rPr>
        <w:t>5</w:t>
      </w:r>
      <w:r>
        <w:rPr>
          <w:rFonts w:hint="eastAsia" w:ascii="宋体" w:hAnsi="宋体" w:eastAsia="宋体" w:cs="Times New Roman"/>
          <w:color w:val="auto"/>
          <w:kern w:val="0"/>
          <w:sz w:val="21"/>
          <w:szCs w:val="21"/>
          <w:highlight w:val="none"/>
          <w:shd w:val="clear" w:color="auto" w:fill="auto"/>
        </w:rPr>
        <w:t>00元/套，售后不退。</w:t>
      </w:r>
    </w:p>
    <w:p>
      <w:pPr>
        <w:shd w:val="solid" w:color="FFFFFF" w:fill="auto"/>
        <w:autoSpaceDN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b w:val="0"/>
          <w:bCs w:val="0"/>
          <w:color w:val="auto"/>
          <w:kern w:val="0"/>
          <w:sz w:val="21"/>
          <w:szCs w:val="21"/>
          <w:highlight w:val="none"/>
          <w:shd w:val="clear" w:color="auto" w:fill="auto"/>
          <w:lang w:val="en-US" w:eastAsia="zh-CN"/>
        </w:rPr>
        <w:t>4</w:t>
      </w:r>
      <w:r>
        <w:rPr>
          <w:rFonts w:hint="eastAsia" w:ascii="宋体" w:hAnsi="宋体" w:eastAsia="宋体" w:cs="Times New Roman"/>
          <w:b w:val="0"/>
          <w:bCs w:val="0"/>
          <w:color w:val="auto"/>
          <w:kern w:val="0"/>
          <w:sz w:val="21"/>
          <w:szCs w:val="21"/>
          <w:highlight w:val="none"/>
          <w:shd w:val="clear" w:color="auto" w:fill="auto"/>
        </w:rPr>
        <w:t>.</w:t>
      </w:r>
      <w:r>
        <w:rPr>
          <w:rFonts w:hint="eastAsia" w:ascii="宋体" w:hAnsi="宋体" w:eastAsia="宋体" w:cs="Times New Roman"/>
          <w:b w:val="0"/>
          <w:bCs w:val="0"/>
          <w:color w:val="auto"/>
          <w:kern w:val="0"/>
          <w:sz w:val="21"/>
          <w:szCs w:val="21"/>
          <w:highlight w:val="none"/>
          <w:shd w:val="clear" w:color="auto" w:fill="auto"/>
          <w:lang w:eastAsia="zh-CN"/>
        </w:rPr>
        <w:t>5</w:t>
      </w:r>
      <w:r>
        <w:rPr>
          <w:rFonts w:hint="eastAsia" w:ascii="宋体" w:hAnsi="宋体" w:eastAsia="宋体" w:cs="Times New Roman"/>
          <w:color w:val="auto"/>
          <w:kern w:val="0"/>
          <w:sz w:val="21"/>
          <w:szCs w:val="21"/>
          <w:highlight w:val="none"/>
        </w:rPr>
        <w:t>投标登地点：</w:t>
      </w:r>
      <w:r>
        <w:rPr>
          <w:rFonts w:hint="eastAsia" w:ascii="宋体" w:hAnsi="宋体" w:eastAsia="宋体" w:cs="Times New Roman"/>
          <w:color w:val="auto"/>
          <w:kern w:val="0"/>
          <w:sz w:val="21"/>
          <w:szCs w:val="21"/>
          <w:highlight w:val="none"/>
          <w:shd w:val="clear" w:color="auto" w:fill="auto"/>
        </w:rPr>
        <w:t>广州公共资源交易中心(广州市天河区天润路333号</w:t>
      </w:r>
      <w:r>
        <w:rPr>
          <w:rFonts w:hint="eastAsia" w:ascii="宋体" w:hAnsi="宋体" w:cs="Times New Roman"/>
          <w:color w:val="auto"/>
          <w:kern w:val="0"/>
          <w:sz w:val="21"/>
          <w:szCs w:val="21"/>
          <w:highlight w:val="none"/>
          <w:u w:val="none"/>
          <w:lang w:val="en-US" w:eastAsia="zh-CN"/>
        </w:rPr>
        <w:t>47</w:t>
      </w:r>
      <w:r>
        <w:rPr>
          <w:rFonts w:hint="eastAsia" w:ascii="宋体" w:hAnsi="宋体" w:eastAsia="宋体" w:cs="Times New Roman"/>
          <w:color w:val="auto"/>
          <w:kern w:val="0"/>
          <w:sz w:val="21"/>
          <w:szCs w:val="21"/>
          <w:highlight w:val="none"/>
        </w:rPr>
        <w:t>号窗口</w:t>
      </w:r>
      <w:r>
        <w:rPr>
          <w:rFonts w:hint="eastAsia" w:ascii="宋体" w:hAnsi="宋体" w:eastAsia="宋体" w:cs="Times New Roman"/>
          <w:color w:val="auto"/>
          <w:kern w:val="0"/>
          <w:sz w:val="21"/>
          <w:szCs w:val="21"/>
          <w:highlight w:val="none"/>
          <w:shd w:val="clear" w:color="auto" w:fill="auto"/>
        </w:rPr>
        <w:t>)</w:t>
      </w:r>
      <w:r>
        <w:rPr>
          <w:rFonts w:hint="eastAsia" w:ascii="宋体" w:hAnsi="宋体" w:eastAsia="宋体" w:cs="Times New Roman"/>
          <w:color w:val="auto"/>
          <w:kern w:val="0"/>
          <w:sz w:val="21"/>
          <w:szCs w:val="21"/>
          <w:highlight w:val="none"/>
        </w:rPr>
        <w:t>。</w:t>
      </w:r>
    </w:p>
    <w:bookmarkEnd w:id="21"/>
    <w:bookmarkEnd w:id="22"/>
    <w:bookmarkEnd w:id="23"/>
    <w:bookmarkEnd w:id="24"/>
    <w:bookmarkEnd w:id="25"/>
    <w:bookmarkEnd w:id="26"/>
    <w:bookmarkEnd w:id="27"/>
    <w:p>
      <w:pPr>
        <w:pStyle w:val="2"/>
        <w:spacing w:line="0" w:lineRule="atLeast"/>
        <w:rPr>
          <w:color w:val="auto"/>
          <w:highlight w:val="none"/>
        </w:rPr>
      </w:pPr>
      <w:bookmarkStart w:id="28" w:name="_Toc390812883"/>
      <w:bookmarkStart w:id="29" w:name="_Toc387354642"/>
      <w:bookmarkStart w:id="30" w:name="_Toc98029870"/>
      <w:bookmarkStart w:id="31" w:name="_Toc474134322"/>
      <w:r>
        <w:rPr>
          <w:color w:val="auto"/>
          <w:highlight w:val="none"/>
        </w:rPr>
        <w:t xml:space="preserve">5. </w:t>
      </w:r>
      <w:r>
        <w:rPr>
          <w:rFonts w:hint="eastAsia"/>
          <w:color w:val="auto"/>
          <w:highlight w:val="none"/>
        </w:rPr>
        <w:t>投标文件的递交</w:t>
      </w:r>
      <w:bookmarkEnd w:id="28"/>
      <w:bookmarkEnd w:id="29"/>
      <w:bookmarkEnd w:id="30"/>
      <w:bookmarkEnd w:id="31"/>
    </w:p>
    <w:p>
      <w:pPr>
        <w:shd w:val="solid" w:color="FFFFFF" w:fill="auto"/>
        <w:autoSpaceDN w:val="0"/>
        <w:spacing w:line="440" w:lineRule="exact"/>
        <w:ind w:left="105" w:leftChars="50" w:firstLine="310" w:firstLineChars="148"/>
        <w:jc w:val="left"/>
        <w:rPr>
          <w:rFonts w:hint="eastAsia" w:ascii="宋体" w:hAnsi="宋体" w:eastAsia="宋体" w:cs="Times New Roman"/>
          <w:color w:val="auto"/>
          <w:kern w:val="0"/>
          <w:szCs w:val="21"/>
          <w:highlight w:val="none"/>
        </w:rPr>
      </w:pPr>
      <w:bookmarkStart w:id="32" w:name="_Toc387354643"/>
      <w:bookmarkStart w:id="33" w:name="_Toc98029871"/>
      <w:bookmarkStart w:id="34" w:name="_Toc390812884"/>
      <w:bookmarkStart w:id="35" w:name="_Toc474134323"/>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.1 投标文件递交的截止时间（投标截止时间，下同）为</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2022</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12</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16</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10</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时</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00</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分，投标人应于当日</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9</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时</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00</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分至</w:t>
      </w:r>
      <w:r>
        <w:rPr>
          <w:rFonts w:hint="eastAsia" w:ascii="宋体" w:hAnsi="宋体" w:eastAsia="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lang w:val="en-US" w:eastAsia="zh-CN"/>
        </w:rPr>
        <w:t>10</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 xml:space="preserve">时 </w:t>
      </w:r>
      <w:r>
        <w:rPr>
          <w:rFonts w:hint="eastAsia" w:ascii="宋体" w:hAnsi="宋体" w:cs="Times New Roman"/>
          <w:color w:val="auto"/>
          <w:kern w:val="0"/>
          <w:szCs w:val="21"/>
          <w:highlight w:val="none"/>
          <w:lang w:val="en-US" w:eastAsia="zh-CN"/>
        </w:rPr>
        <w:t>00</w:t>
      </w:r>
      <w:r>
        <w:rPr>
          <w:rFonts w:hint="eastAsia" w:ascii="宋体" w:hAnsi="宋体" w:eastAsia="宋体" w:cs="Times New Roman"/>
          <w:color w:val="auto"/>
          <w:kern w:val="0"/>
          <w:szCs w:val="21"/>
          <w:highlight w:val="none"/>
        </w:rPr>
        <w:t xml:space="preserve"> 分将投标文件递交至广州公共资源交易中心（地点：广州市天河区天润路333号，以广州公共资源交易网公告的开标室为准）。</w:t>
      </w:r>
    </w:p>
    <w:p>
      <w:pPr>
        <w:shd w:val="solid" w:color="FFFFFF" w:fill="auto"/>
        <w:autoSpaceDN w:val="0"/>
        <w:spacing w:line="440" w:lineRule="exact"/>
        <w:ind w:left="105" w:leftChars="50" w:firstLine="310" w:firstLineChars="148"/>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 xml:space="preserve"> </w:t>
      </w:r>
      <w:r>
        <w:rPr>
          <w:rFonts w:hint="eastAsia" w:ascii="宋体" w:hAnsi="宋体"/>
          <w:color w:val="auto"/>
          <w:kern w:val="0"/>
          <w:szCs w:val="21"/>
          <w:highlight w:val="none"/>
        </w:rPr>
        <w:t>开标时间:</w:t>
      </w:r>
      <w:r>
        <w:rPr>
          <w:rFonts w:hint="eastAsia" w:ascii="宋体" w:hAnsi="宋体"/>
          <w:color w:val="auto"/>
          <w:kern w:val="0"/>
          <w:szCs w:val="21"/>
          <w:highlight w:val="none"/>
          <w:u w:val="single"/>
        </w:rPr>
        <w:t xml:space="preserve"> 2022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16</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分。开标地点：</w:t>
      </w:r>
      <w:r>
        <w:rPr>
          <w:rFonts w:hint="eastAsia" w:ascii="宋体" w:hAnsi="宋体"/>
          <w:color w:val="auto"/>
          <w:kern w:val="0"/>
          <w:szCs w:val="21"/>
          <w:highlight w:val="none"/>
          <w:u w:val="single"/>
        </w:rPr>
        <w:t>广州公共资源交易中心(广州市天河区天润路333号)</w:t>
      </w:r>
      <w:r>
        <w:rPr>
          <w:rFonts w:hint="eastAsia" w:ascii="宋体" w:hAnsi="宋体"/>
          <w:color w:val="auto"/>
          <w:kern w:val="0"/>
          <w:szCs w:val="21"/>
          <w:highlight w:val="none"/>
          <w:u w:val="single"/>
          <w:lang w:val="en-US" w:eastAsia="zh-CN"/>
        </w:rPr>
        <w:t>0</w:t>
      </w:r>
      <w:bookmarkStart w:id="42" w:name="_GoBack"/>
      <w:bookmarkEnd w:id="42"/>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号开标室。</w:t>
      </w:r>
      <w:r>
        <w:rPr>
          <w:rFonts w:hint="eastAsia" w:ascii="宋体" w:hAnsi="宋体" w:eastAsia="宋体" w:cs="Times New Roman"/>
          <w:color w:val="auto"/>
          <w:kern w:val="0"/>
          <w:szCs w:val="21"/>
          <w:highlight w:val="none"/>
        </w:rPr>
        <w:t>。</w:t>
      </w:r>
    </w:p>
    <w:p>
      <w:pPr>
        <w:shd w:val="solid" w:color="FFFFFF" w:fill="auto"/>
        <w:autoSpaceDN w:val="0"/>
        <w:spacing w:line="440" w:lineRule="exact"/>
        <w:ind w:left="105" w:leftChars="50" w:firstLine="310" w:firstLineChars="148"/>
        <w:jc w:val="left"/>
        <w:rPr>
          <w:rFonts w:hint="default" w:ascii="宋体" w:cs="宋体"/>
          <w:bCs/>
          <w:color w:val="auto"/>
          <w:spacing w:val="10"/>
          <w:sz w:val="22"/>
          <w:szCs w:val="28"/>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 xml:space="preserve"> 逾期送达的或者未送达指定地点的投标文件，招标人不予受理。</w:t>
      </w:r>
    </w:p>
    <w:p>
      <w:pPr>
        <w:pStyle w:val="2"/>
        <w:spacing w:line="0" w:lineRule="atLeast"/>
        <w:rPr>
          <w:color w:val="auto"/>
          <w:highlight w:val="none"/>
        </w:rPr>
      </w:pPr>
      <w:r>
        <w:rPr>
          <w:color w:val="auto"/>
          <w:highlight w:val="none"/>
        </w:rPr>
        <w:t>6</w:t>
      </w:r>
      <w:r>
        <w:rPr>
          <w:rFonts w:hint="eastAsia"/>
          <w:color w:val="auto"/>
          <w:highlight w:val="none"/>
        </w:rPr>
        <w:t>．发布公告的媒介</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本次招标公告同时在广东省招标投标监管网及广州公共资源交易网上发布。如媒体发布公告内容不一致者，以广州公共资源交易网发布的公告为准。</w:t>
      </w:r>
    </w:p>
    <w:p>
      <w:pPr>
        <w:pStyle w:val="2"/>
        <w:spacing w:line="0" w:lineRule="atLeast"/>
        <w:rPr>
          <w:color w:val="auto"/>
          <w:highlight w:val="none"/>
        </w:rPr>
      </w:pPr>
      <w:bookmarkStart w:id="36" w:name="_Toc98029872"/>
      <w:r>
        <w:rPr>
          <w:rFonts w:hint="eastAsia"/>
          <w:color w:val="auto"/>
          <w:highlight w:val="none"/>
        </w:rPr>
        <w:t>7．异议与投诉</w:t>
      </w:r>
      <w:bookmarkEnd w:id="36"/>
    </w:p>
    <w:p>
      <w:pPr>
        <w:shd w:val="solid" w:color="FFFFFF" w:fill="auto"/>
        <w:autoSpaceDN w:val="0"/>
        <w:spacing w:line="440" w:lineRule="exact"/>
        <w:ind w:left="105" w:leftChars="50" w:firstLine="310" w:firstLineChars="148"/>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7.1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w:t>
      </w:r>
      <w:r>
        <w:rPr>
          <w:rFonts w:hint="eastAsia" w:ascii="宋体" w:hAnsi="宋体" w:eastAsia="宋体" w:cs="Times New Roman"/>
          <w:color w:val="auto"/>
          <w:kern w:val="0"/>
          <w:szCs w:val="21"/>
          <w:highlight w:val="none"/>
          <w:u w:val="single"/>
          <w:lang w:val="en-US" w:eastAsia="zh-CN"/>
        </w:rPr>
        <w:t>吴川市住房和城乡建设局</w:t>
      </w:r>
      <w:r>
        <w:rPr>
          <w:rFonts w:hint="eastAsia" w:ascii="宋体" w:hAnsi="宋体" w:eastAsia="宋体" w:cs="Times New Roman"/>
          <w:color w:val="auto"/>
          <w:kern w:val="0"/>
          <w:szCs w:val="21"/>
          <w:highlight w:val="none"/>
          <w:lang w:val="en-US" w:eastAsia="zh-CN"/>
        </w:rPr>
        <w:t>实名投诉，电话：</w:t>
      </w:r>
      <w:r>
        <w:rPr>
          <w:rFonts w:hint="eastAsia" w:ascii="宋体" w:hAnsi="宋体" w:eastAsia="宋体" w:cs="Times New Roman"/>
          <w:color w:val="auto"/>
          <w:kern w:val="0"/>
          <w:szCs w:val="21"/>
          <w:highlight w:val="none"/>
          <w:u w:val="single"/>
          <w:lang w:val="en-US" w:eastAsia="zh-CN"/>
        </w:rPr>
        <w:t>0759-5564862</w:t>
      </w:r>
      <w:r>
        <w:rPr>
          <w:rFonts w:hint="eastAsia" w:ascii="宋体" w:hAnsi="宋体" w:eastAsia="宋体" w:cs="Times New Roman"/>
          <w:color w:val="auto"/>
          <w:kern w:val="0"/>
          <w:szCs w:val="21"/>
          <w:highlight w:val="none"/>
          <w:lang w:val="en-US" w:eastAsia="zh-CN"/>
        </w:rPr>
        <w:t>。（具体要求依照《工程建设项目招标投标活动投诉处理办法》）</w:t>
      </w:r>
    </w:p>
    <w:p>
      <w:pPr>
        <w:shd w:val="solid" w:color="FFFFFF" w:fill="auto"/>
        <w:autoSpaceDN w:val="0"/>
        <w:spacing w:line="440" w:lineRule="exact"/>
        <w:ind w:left="105" w:leftChars="50" w:firstLine="310" w:firstLineChars="148"/>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7.2潜在投标人或其他利害关系人应当充分重视异议、投诉提出的时限，避免异议权、投诉权因时效原因而灭失。</w:t>
      </w:r>
    </w:p>
    <w:p>
      <w:pPr>
        <w:pStyle w:val="2"/>
        <w:spacing w:line="0" w:lineRule="atLeast"/>
        <w:rPr>
          <w:color w:val="auto"/>
          <w:highlight w:val="none"/>
        </w:rPr>
      </w:pPr>
      <w:bookmarkStart w:id="37" w:name="_Toc98029873"/>
      <w:r>
        <w:rPr>
          <w:rFonts w:hint="eastAsia"/>
          <w:color w:val="auto"/>
          <w:highlight w:val="none"/>
        </w:rPr>
        <w:t>8．本公告未尽事宜，执行本工程的招标文件及有关法律法规规定。</w:t>
      </w:r>
      <w:bookmarkEnd w:id="37"/>
    </w:p>
    <w:p>
      <w:pPr>
        <w:pStyle w:val="2"/>
        <w:spacing w:line="0" w:lineRule="atLeast"/>
        <w:rPr>
          <w:color w:val="auto"/>
          <w:highlight w:val="none"/>
        </w:rPr>
      </w:pPr>
      <w:bookmarkStart w:id="38" w:name="_Toc390812885"/>
      <w:bookmarkStart w:id="39" w:name="_Toc98029874"/>
      <w:bookmarkStart w:id="40" w:name="_Toc387354644"/>
      <w:bookmarkStart w:id="41" w:name="_Toc474134324"/>
      <w:r>
        <w:rPr>
          <w:rFonts w:hint="eastAsia"/>
          <w:color w:val="auto"/>
          <w:highlight w:val="none"/>
        </w:rPr>
        <w:t>9</w:t>
      </w:r>
      <w:r>
        <w:rPr>
          <w:color w:val="auto"/>
          <w:highlight w:val="none"/>
        </w:rPr>
        <w:t xml:space="preserve">. </w:t>
      </w:r>
      <w:r>
        <w:rPr>
          <w:rFonts w:hint="eastAsia"/>
          <w:color w:val="auto"/>
          <w:highlight w:val="none"/>
        </w:rPr>
        <w:t>联系方式</w:t>
      </w:r>
      <w:bookmarkEnd w:id="38"/>
      <w:bookmarkEnd w:id="39"/>
      <w:bookmarkEnd w:id="40"/>
      <w:bookmarkEnd w:id="41"/>
    </w:p>
    <w:p>
      <w:pPr>
        <w:spacing w:line="5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招标人：吴川市农业农村局</w:t>
      </w:r>
    </w:p>
    <w:p>
      <w:pPr>
        <w:spacing w:line="5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林康萍</w:t>
      </w:r>
    </w:p>
    <w:p>
      <w:pPr>
        <w:spacing w:line="5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w:t>
      </w:r>
      <w:r>
        <w:rPr>
          <w:rFonts w:hint="eastAsia" w:ascii="宋体" w:hAnsi="宋体"/>
          <w:color w:val="auto"/>
          <w:szCs w:val="21"/>
          <w:highlight w:val="none"/>
        </w:rPr>
        <w:tab/>
      </w:r>
      <w:r>
        <w:rPr>
          <w:rFonts w:hint="eastAsia" w:ascii="宋体" w:hAnsi="宋体"/>
          <w:color w:val="auto"/>
          <w:szCs w:val="21"/>
          <w:highlight w:val="none"/>
        </w:rPr>
        <w:t>话：0759</w:t>
      </w:r>
      <w:r>
        <w:rPr>
          <w:rFonts w:hint="eastAsia" w:ascii="宋体" w:hAnsi="宋体"/>
          <w:color w:val="auto"/>
          <w:szCs w:val="21"/>
          <w:highlight w:val="none"/>
          <w:lang w:val="en-US" w:eastAsia="zh-CN"/>
        </w:rPr>
        <w:t>-</w:t>
      </w:r>
      <w:r>
        <w:rPr>
          <w:rFonts w:hint="eastAsia" w:ascii="宋体" w:hAnsi="宋体"/>
          <w:color w:val="auto"/>
          <w:szCs w:val="21"/>
          <w:highlight w:val="none"/>
        </w:rPr>
        <w:t>5586982</w:t>
      </w:r>
    </w:p>
    <w:p>
      <w:pPr>
        <w:spacing w:line="5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招标代理机构：广东粤建招标代理有限公司 </w:t>
      </w:r>
    </w:p>
    <w:p>
      <w:pPr>
        <w:spacing w:line="5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李宝怡 </w:t>
      </w:r>
      <w:r>
        <w:rPr>
          <w:rFonts w:hint="eastAsia" w:ascii="宋体" w:hAnsi="宋体"/>
          <w:color w:val="auto"/>
          <w:szCs w:val="21"/>
          <w:highlight w:val="none"/>
        </w:rPr>
        <w:t xml:space="preserve">         </w:t>
      </w:r>
    </w:p>
    <w:p>
      <w:pPr>
        <w:spacing w:line="54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电  话：17728146534</w:t>
      </w:r>
      <w:r>
        <w:rPr>
          <w:rFonts w:hint="eastAsia" w:ascii="宋体" w:hAnsi="宋体"/>
          <w:color w:val="auto"/>
          <w:szCs w:val="21"/>
          <w:highlight w:val="none"/>
          <w:lang w:val="en-US" w:eastAsia="zh-CN"/>
        </w:rPr>
        <w:t xml:space="preserve"> </w:t>
      </w:r>
    </w:p>
    <w:p>
      <w:pPr>
        <w:spacing w:line="54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br w:type="page"/>
      </w:r>
      <w:r>
        <w:rPr>
          <w:rFonts w:hint="eastAsia" w:ascii="宋体" w:hAnsi="宋体" w:eastAsia="宋体" w:cs="Times New Roman"/>
          <w:b/>
          <w:color w:val="auto"/>
          <w:kern w:val="0"/>
          <w:sz w:val="24"/>
          <w:szCs w:val="24"/>
          <w:highlight w:val="none"/>
          <w:lang w:val="en-US" w:eastAsia="zh-CN" w:bidi="ar-SA"/>
        </w:rPr>
        <w:t>附件一：</w:t>
      </w:r>
    </w:p>
    <w:p>
      <w:pPr>
        <w:spacing w:after="156" w:afterLines="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投标申请人投标登记资料一览表</w:t>
      </w:r>
    </w:p>
    <w:p>
      <w:pPr>
        <w:widowControl w:val="0"/>
        <w:overflowPunct w:val="0"/>
        <w:autoSpaceDE w:val="0"/>
        <w:autoSpaceDN w:val="0"/>
        <w:spacing w:line="3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项目名称:吴川市100个自然村农村生活污水治理攻坚项目勘察设计施工（EPC）总承包                                </w:t>
      </w:r>
    </w:p>
    <w:p>
      <w:pPr>
        <w:widowControl w:val="0"/>
        <w:overflowPunct w:val="0"/>
        <w:autoSpaceDE w:val="0"/>
        <w:autoSpaceDN w:val="0"/>
        <w:spacing w:line="3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投标登记单位（盖章）：</w:t>
      </w:r>
    </w:p>
    <w:tbl>
      <w:tblPr>
        <w:tblStyle w:val="6"/>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73"/>
        <w:gridCol w:w="3133"/>
        <w:gridCol w:w="904"/>
        <w:gridCol w:w="1083"/>
        <w:gridCol w:w="518"/>
        <w:gridCol w:w="947"/>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9960" w:type="dxa"/>
            <w:gridSpan w:val="8"/>
            <w:tcBorders>
              <w:top w:val="double" w:color="auto" w:sz="4" w:space="0"/>
              <w:left w:val="double" w:color="auto" w:sz="4" w:space="0"/>
              <w:bottom w:val="nil"/>
              <w:right w:val="double" w:color="auto" w:sz="4" w:space="0"/>
            </w:tcBorders>
            <w:noWrap w:val="0"/>
            <w:vAlign w:val="center"/>
          </w:tcPr>
          <w:p>
            <w:pPr>
              <w:spacing w:line="2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blHeader/>
          <w:jc w:val="center"/>
        </w:trPr>
        <w:tc>
          <w:tcPr>
            <w:tcW w:w="2644" w:type="dxa"/>
            <w:gridSpan w:val="2"/>
            <w:tcBorders>
              <w:top w:val="nil"/>
              <w:left w:val="double" w:color="auto" w:sz="4" w:space="0"/>
              <w:bottom w:val="double" w:color="auto" w:sz="4" w:space="0"/>
              <w:right w:val="nil"/>
            </w:tcBorders>
            <w:noWrap w:val="0"/>
            <w:vAlign w:val="center"/>
          </w:tcPr>
          <w:p>
            <w:pPr>
              <w:spacing w:line="2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招标人或招标代理机构接收资料人员签名:</w:t>
            </w:r>
          </w:p>
        </w:tc>
        <w:tc>
          <w:tcPr>
            <w:tcW w:w="4037" w:type="dxa"/>
            <w:gridSpan w:val="2"/>
            <w:tcBorders>
              <w:top w:val="nil"/>
              <w:left w:val="nil"/>
              <w:bottom w:val="double" w:color="auto" w:sz="4" w:space="0"/>
              <w:right w:val="nil"/>
            </w:tcBorders>
            <w:noWrap w:val="0"/>
            <w:vAlign w:val="center"/>
          </w:tcPr>
          <w:p>
            <w:pPr>
              <w:spacing w:line="260" w:lineRule="exact"/>
              <w:rPr>
                <w:rFonts w:hint="eastAsia" w:ascii="宋体" w:hAnsi="宋体" w:eastAsia="宋体" w:cs="宋体"/>
                <w:b/>
                <w:bCs/>
                <w:color w:val="auto"/>
                <w:szCs w:val="21"/>
                <w:highlight w:val="none"/>
              </w:rPr>
            </w:pPr>
          </w:p>
        </w:tc>
        <w:tc>
          <w:tcPr>
            <w:tcW w:w="1601" w:type="dxa"/>
            <w:gridSpan w:val="2"/>
            <w:tcBorders>
              <w:top w:val="nil"/>
              <w:left w:val="nil"/>
              <w:bottom w:val="double" w:color="auto" w:sz="4" w:space="0"/>
              <w:right w:val="nil"/>
            </w:tcBorders>
            <w:noWrap w:val="0"/>
            <w:vAlign w:val="center"/>
          </w:tcPr>
          <w:p>
            <w:pPr>
              <w:spacing w:line="2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委托代理人</w:t>
            </w:r>
          </w:p>
          <w:p>
            <w:pPr>
              <w:spacing w:line="2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签名:</w:t>
            </w:r>
          </w:p>
        </w:tc>
        <w:tc>
          <w:tcPr>
            <w:tcW w:w="1678" w:type="dxa"/>
            <w:gridSpan w:val="2"/>
            <w:tcBorders>
              <w:top w:val="nil"/>
              <w:left w:val="nil"/>
              <w:bottom w:val="double" w:color="auto" w:sz="4" w:space="0"/>
              <w:right w:val="double" w:color="auto" w:sz="4" w:space="0"/>
            </w:tcBorders>
            <w:noWrap w:val="0"/>
            <w:vAlign w:val="center"/>
          </w:tcPr>
          <w:p>
            <w:pPr>
              <w:spacing w:line="260" w:lineRule="exact"/>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471" w:type="dxa"/>
            <w:vMerge w:val="restart"/>
            <w:tcBorders>
              <w:top w:val="double" w:color="auto" w:sz="4" w:space="0"/>
              <w:left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306" w:type="dxa"/>
            <w:gridSpan w:val="2"/>
            <w:vMerge w:val="restart"/>
            <w:tcBorders>
              <w:top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w:t>
            </w:r>
          </w:p>
        </w:tc>
        <w:tc>
          <w:tcPr>
            <w:tcW w:w="904" w:type="dxa"/>
            <w:vMerge w:val="restart"/>
            <w:tcBorders>
              <w:top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内页码</w:t>
            </w:r>
          </w:p>
        </w:tc>
        <w:tc>
          <w:tcPr>
            <w:tcW w:w="1083" w:type="dxa"/>
            <w:vMerge w:val="restart"/>
            <w:tcBorders>
              <w:top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投标登记提交资料要求</w:t>
            </w:r>
          </w:p>
        </w:tc>
        <w:tc>
          <w:tcPr>
            <w:tcW w:w="1465" w:type="dxa"/>
            <w:gridSpan w:val="2"/>
            <w:tcBorders>
              <w:top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审核情况</w:t>
            </w:r>
          </w:p>
        </w:tc>
        <w:tc>
          <w:tcPr>
            <w:tcW w:w="731" w:type="dxa"/>
            <w:vMerge w:val="restart"/>
            <w:tcBorders>
              <w:top w:val="double" w:color="auto" w:sz="4" w:space="0"/>
              <w:right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blHeader/>
          <w:jc w:val="center"/>
        </w:trPr>
        <w:tc>
          <w:tcPr>
            <w:tcW w:w="471" w:type="dxa"/>
            <w:vMerge w:val="continue"/>
            <w:tcBorders>
              <w:left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p>
        </w:tc>
        <w:tc>
          <w:tcPr>
            <w:tcW w:w="5306" w:type="dxa"/>
            <w:gridSpan w:val="2"/>
            <w:vMerge w:val="continue"/>
            <w:noWrap w:val="0"/>
            <w:vAlign w:val="center"/>
          </w:tcPr>
          <w:p>
            <w:pPr>
              <w:spacing w:line="260" w:lineRule="exact"/>
              <w:jc w:val="center"/>
              <w:rPr>
                <w:rFonts w:hint="eastAsia" w:ascii="宋体" w:hAnsi="宋体" w:eastAsia="宋体" w:cs="宋体"/>
                <w:color w:val="auto"/>
                <w:szCs w:val="21"/>
                <w:highlight w:val="none"/>
              </w:rPr>
            </w:pPr>
          </w:p>
        </w:tc>
        <w:tc>
          <w:tcPr>
            <w:tcW w:w="904" w:type="dxa"/>
            <w:vMerge w:val="continue"/>
            <w:noWrap w:val="0"/>
            <w:vAlign w:val="center"/>
          </w:tcPr>
          <w:p>
            <w:pPr>
              <w:spacing w:line="260" w:lineRule="exact"/>
              <w:jc w:val="center"/>
              <w:rPr>
                <w:rFonts w:hint="eastAsia" w:ascii="宋体" w:hAnsi="宋体" w:eastAsia="宋体" w:cs="宋体"/>
                <w:color w:val="auto"/>
                <w:szCs w:val="21"/>
                <w:highlight w:val="none"/>
              </w:rPr>
            </w:pPr>
          </w:p>
        </w:tc>
        <w:tc>
          <w:tcPr>
            <w:tcW w:w="1083" w:type="dxa"/>
            <w:vMerge w:val="continue"/>
            <w:noWrap w:val="0"/>
            <w:vAlign w:val="center"/>
          </w:tcPr>
          <w:p>
            <w:pPr>
              <w:spacing w:line="260" w:lineRule="exact"/>
              <w:jc w:val="center"/>
              <w:rPr>
                <w:rFonts w:hint="eastAsia" w:ascii="宋体" w:hAnsi="宋体" w:eastAsia="宋体" w:cs="宋体"/>
                <w:color w:val="auto"/>
                <w:szCs w:val="21"/>
                <w:highlight w:val="none"/>
              </w:rPr>
            </w:pPr>
          </w:p>
        </w:tc>
        <w:tc>
          <w:tcPr>
            <w:tcW w:w="1465" w:type="dxa"/>
            <w:gridSpan w:val="2"/>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（此栏不需申请人填写）</w:t>
            </w:r>
          </w:p>
        </w:tc>
        <w:tc>
          <w:tcPr>
            <w:tcW w:w="731" w:type="dxa"/>
            <w:vMerge w:val="continue"/>
            <w:tcBorders>
              <w:right w:val="double" w:color="auto" w:sz="4" w:space="0"/>
            </w:tcBorders>
            <w:noWrap w:val="0"/>
            <w:vAlign w:val="center"/>
          </w:tcPr>
          <w:p>
            <w:pPr>
              <w:spacing w:line="26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306" w:type="dxa"/>
            <w:gridSpan w:val="2"/>
            <w:noWrap w:val="0"/>
            <w:vAlign w:val="center"/>
          </w:tcPr>
          <w:p>
            <w:pPr>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投标登记申请表（不用装订）；</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法定代表人证明书(联合体各成员出具)、授权委托书原件</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widowControl/>
              <w:spacing w:line="360" w:lineRule="exact"/>
              <w:jc w:val="center"/>
              <w:rPr>
                <w:rFonts w:hint="eastAsia" w:ascii="宋体" w:hAnsi="宋体" w:eastAsia="宋体" w:cs="宋体"/>
                <w:color w:val="auto"/>
                <w:szCs w:val="21"/>
                <w:highlight w:val="none"/>
              </w:rPr>
            </w:pPr>
            <w:r>
              <w:rPr>
                <w:rFonts w:hint="eastAsia" w:hAnsi="宋体" w:cs="宋体"/>
                <w:color w:val="auto"/>
                <w:kern w:val="0"/>
                <w:highlight w:val="none"/>
              </w:rPr>
              <w:t>原件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法定代表人(联合体投标,各方都需提供)、委托代理人身份证复印件</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widowControl/>
              <w:spacing w:line="360" w:lineRule="exact"/>
              <w:jc w:val="center"/>
              <w:rPr>
                <w:rFonts w:hint="eastAsia" w:ascii="宋体" w:hAnsi="宋体" w:eastAsia="宋体" w:cs="宋体"/>
                <w:color w:val="auto"/>
                <w:szCs w:val="21"/>
                <w:highlight w:val="none"/>
                <w:lang w:eastAsia="zh-CN"/>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联合体协议书(联合体投标需提供)</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企业营业执照副本的复印件(联合体投标,各方都需提供)</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szCs w:val="21"/>
                <w:highlight w:val="none"/>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企业资质证书副本复印件(联合体投标,各方都需提供)</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szCs w:val="21"/>
                <w:highlight w:val="none"/>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rPr>
              <w:t>建设行政主管部门颁发的安全生产许可证复印件(施工单位需提供)</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项目负责人</w:t>
            </w:r>
            <w:r>
              <w:rPr>
                <w:rFonts w:hint="eastAsia" w:hAnsi="宋体" w:cs="宋体"/>
                <w:color w:val="auto"/>
                <w:kern w:val="0"/>
                <w:highlight w:val="none"/>
              </w:rPr>
              <w:t>在有效期内的B类安全生产考核合格证书</w:t>
            </w:r>
            <w:r>
              <w:rPr>
                <w:rFonts w:hint="eastAsia" w:ascii="宋体" w:hAnsi="宋体" w:eastAsia="宋体" w:cs="宋体"/>
                <w:color w:val="auto"/>
                <w:highlight w:val="none"/>
              </w:rPr>
              <w:t>（B证）</w:t>
            </w:r>
            <w:r>
              <w:rPr>
                <w:rFonts w:hint="eastAsia" w:ascii="宋体" w:hAnsi="宋体" w:eastAsia="宋体" w:cs="宋体"/>
                <w:color w:val="auto"/>
                <w:highlight w:val="none"/>
                <w:lang w:eastAsia="zh-CN"/>
              </w:rPr>
              <w:t>复印件</w:t>
            </w:r>
            <w:r>
              <w:rPr>
                <w:rFonts w:hint="eastAsia" w:hAnsi="宋体" w:cs="宋体"/>
                <w:color w:val="auto"/>
                <w:kern w:val="0"/>
                <w:highlight w:val="none"/>
              </w:rPr>
              <w:t>；</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项目负责人</w:t>
            </w:r>
            <w:r>
              <w:rPr>
                <w:rFonts w:hint="eastAsia" w:hAnsi="宋体" w:cs="宋体"/>
                <w:color w:val="auto"/>
                <w:kern w:val="0"/>
                <w:highlight w:val="none"/>
              </w:rPr>
              <w:t>的身份证复印件、注册建造师证书打印件</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5306" w:type="dxa"/>
            <w:gridSpan w:val="2"/>
            <w:noWrap w:val="0"/>
            <w:vAlign w:val="center"/>
          </w:tcPr>
          <w:p>
            <w:pPr>
              <w:widowControl/>
              <w:spacing w:line="360" w:lineRule="exact"/>
              <w:rPr>
                <w:rFonts w:hint="eastAsia" w:ascii="宋体" w:hAnsi="宋体" w:eastAsia="宋体" w:cs="宋体"/>
                <w:color w:val="auto"/>
                <w:szCs w:val="21"/>
                <w:highlight w:val="none"/>
              </w:rPr>
            </w:pPr>
            <w:r>
              <w:rPr>
                <w:rFonts w:hint="eastAsia" w:hAnsi="宋体" w:cs="宋体"/>
                <w:color w:val="auto"/>
                <w:highlight w:val="none"/>
              </w:rPr>
              <w:t>设计负责人的职称证书、身份证复印件</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71" w:type="dxa"/>
            <w:tcBorders>
              <w:left w:val="double" w:color="auto" w:sz="4" w:space="0"/>
            </w:tcBorders>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11</w:t>
            </w:r>
          </w:p>
        </w:tc>
        <w:tc>
          <w:tcPr>
            <w:tcW w:w="5306" w:type="dxa"/>
            <w:gridSpan w:val="2"/>
            <w:noWrap w:val="0"/>
            <w:vAlign w:val="center"/>
          </w:tcPr>
          <w:p>
            <w:pPr>
              <w:widowControl/>
              <w:spacing w:line="360" w:lineRule="exact"/>
              <w:rPr>
                <w:rFonts w:hint="eastAsia" w:ascii="宋体" w:hAnsi="宋体" w:eastAsia="宋体" w:cs="宋体"/>
                <w:color w:val="auto"/>
                <w:kern w:val="2"/>
                <w:sz w:val="21"/>
                <w:szCs w:val="21"/>
                <w:highlight w:val="none"/>
                <w:lang w:val="en-US" w:eastAsia="zh-CN" w:bidi="ar-SA"/>
              </w:rPr>
            </w:pPr>
            <w:r>
              <w:rPr>
                <w:rFonts w:hint="eastAsia" w:hAnsi="宋体" w:cs="宋体"/>
                <w:color w:val="auto"/>
                <w:highlight w:val="none"/>
                <w:lang w:eastAsia="zh-CN"/>
              </w:rPr>
              <w:t>勘察</w:t>
            </w:r>
            <w:r>
              <w:rPr>
                <w:rFonts w:hint="eastAsia" w:hAnsi="宋体" w:cs="宋体"/>
                <w:color w:val="auto"/>
                <w:highlight w:val="none"/>
              </w:rPr>
              <w:t>负责人的职称证书、身份证复印件</w:t>
            </w:r>
          </w:p>
        </w:tc>
        <w:tc>
          <w:tcPr>
            <w:tcW w:w="904" w:type="dxa"/>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c>
          <w:tcPr>
            <w:tcW w:w="1083" w:type="dxa"/>
            <w:noWrap w:val="0"/>
            <w:vAlign w:val="center"/>
          </w:tcPr>
          <w:p>
            <w:pPr>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5306" w:type="dxa"/>
            <w:gridSpan w:val="2"/>
            <w:noWrap w:val="0"/>
            <w:vAlign w:val="center"/>
          </w:tcPr>
          <w:p>
            <w:pPr>
              <w:widowControl/>
              <w:spacing w:line="360" w:lineRule="exact"/>
              <w:rPr>
                <w:rFonts w:hint="eastAsia" w:hAnsi="宋体" w:cs="宋体"/>
                <w:color w:val="auto"/>
                <w:highlight w:val="none"/>
                <w:lang w:eastAsia="zh-CN"/>
              </w:rPr>
            </w:pPr>
            <w:r>
              <w:rPr>
                <w:rFonts w:hint="eastAsia" w:ascii="宋体" w:hAnsi="宋体" w:eastAsia="宋体" w:cs="Times New Roman"/>
                <w:color w:val="auto"/>
                <w:szCs w:val="21"/>
                <w:highlight w:val="none"/>
                <w:lang w:val="en-US" w:eastAsia="zh-CN"/>
              </w:rPr>
              <w:t>拟任本工程的专职安全员的岗位证、身份证复印件；专职安全员须具有在有效期内的安全生产考核合格证（C类）或建筑施工企业专职安全生产管理人员安全生产考核合格证书；</w:t>
            </w:r>
          </w:p>
        </w:tc>
        <w:tc>
          <w:tcPr>
            <w:tcW w:w="904" w:type="dxa"/>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c>
          <w:tcPr>
            <w:tcW w:w="1083" w:type="dxa"/>
            <w:noWrap w:val="0"/>
            <w:vAlign w:val="center"/>
          </w:tcPr>
          <w:p>
            <w:pPr>
              <w:spacing w:line="260" w:lineRule="exact"/>
              <w:jc w:val="center"/>
              <w:rPr>
                <w:rFonts w:hint="eastAsia" w:hAnsi="宋体" w:cs="宋体"/>
                <w:color w:val="auto"/>
                <w:kern w:val="0"/>
                <w:highlight w:val="none"/>
              </w:rPr>
            </w:pPr>
            <w:r>
              <w:rPr>
                <w:rFonts w:hint="eastAsia" w:hAnsi="宋体" w:cs="宋体"/>
                <w:color w:val="auto"/>
                <w:kern w:val="0"/>
                <w:highlight w:val="none"/>
              </w:rPr>
              <w:t>复印件</w:t>
            </w:r>
          </w:p>
        </w:tc>
        <w:tc>
          <w:tcPr>
            <w:tcW w:w="1465" w:type="dxa"/>
            <w:gridSpan w:val="2"/>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71" w:type="dxa"/>
            <w:tcBorders>
              <w:left w:val="double" w:color="auto" w:sz="4" w:space="0"/>
            </w:tcBorders>
            <w:noWrap w:val="0"/>
            <w:vAlign w:val="center"/>
          </w:tcPr>
          <w:p>
            <w:pPr>
              <w:spacing w:line="2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5306" w:type="dxa"/>
            <w:gridSpan w:val="2"/>
            <w:noWrap w:val="0"/>
            <w:vAlign w:val="center"/>
          </w:tcPr>
          <w:p>
            <w:pPr>
              <w:widowControl/>
              <w:spacing w:line="360" w:lineRule="exact"/>
              <w:rPr>
                <w:rFonts w:hint="eastAsia" w:hAnsi="宋体" w:eastAsia="宋体" w:cs="宋体"/>
                <w:color w:val="auto"/>
                <w:kern w:val="0"/>
                <w:sz w:val="21"/>
                <w:szCs w:val="24"/>
                <w:highlight w:val="none"/>
                <w:lang w:val="en-US" w:eastAsia="zh-CN" w:bidi="ar-SA"/>
              </w:rPr>
            </w:pPr>
            <w:r>
              <w:rPr>
                <w:rFonts w:hint="eastAsia" w:hAnsi="宋体" w:cs="宋体"/>
                <w:color w:val="auto"/>
                <w:kern w:val="0"/>
                <w:highlight w:val="none"/>
              </w:rPr>
              <w:t>提供企业所在地社保部门开具的投入本项目人员最近3个月</w:t>
            </w:r>
            <w:r>
              <w:rPr>
                <w:rFonts w:hint="eastAsia" w:hAnsi="宋体" w:cs="宋体"/>
                <w:color w:val="auto"/>
                <w:kern w:val="0"/>
                <w:highlight w:val="none"/>
                <w:lang w:eastAsia="zh-CN"/>
              </w:rPr>
              <w:t>内任意一个月</w:t>
            </w:r>
            <w:r>
              <w:rPr>
                <w:rFonts w:hint="eastAsia" w:hAnsi="宋体" w:cs="宋体"/>
                <w:color w:val="auto"/>
                <w:kern w:val="0"/>
                <w:highlight w:val="none"/>
              </w:rPr>
              <w:t>的社保证明</w:t>
            </w:r>
            <w:r>
              <w:rPr>
                <w:rFonts w:hint="eastAsia" w:hAnsi="宋体" w:cs="宋体"/>
                <w:color w:val="auto"/>
                <w:kern w:val="0"/>
                <w:highlight w:val="none"/>
                <w:lang w:eastAsia="zh-CN"/>
              </w:rPr>
              <w:t>。</w:t>
            </w:r>
          </w:p>
        </w:tc>
        <w:tc>
          <w:tcPr>
            <w:tcW w:w="904" w:type="dxa"/>
            <w:noWrap w:val="0"/>
            <w:vAlign w:val="center"/>
          </w:tcPr>
          <w:p>
            <w:pPr>
              <w:spacing w:line="260" w:lineRule="exact"/>
              <w:rPr>
                <w:rFonts w:hint="eastAsia" w:ascii="宋体" w:hAnsi="宋体" w:eastAsia="宋体" w:cs="宋体"/>
                <w:color w:val="auto"/>
                <w:szCs w:val="21"/>
                <w:highlight w:val="none"/>
              </w:rPr>
            </w:pPr>
          </w:p>
        </w:tc>
        <w:tc>
          <w:tcPr>
            <w:tcW w:w="1083" w:type="dxa"/>
            <w:noWrap w:val="0"/>
            <w:vAlign w:val="center"/>
          </w:tcPr>
          <w:p>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复印件</w:t>
            </w:r>
          </w:p>
        </w:tc>
        <w:tc>
          <w:tcPr>
            <w:tcW w:w="1465" w:type="dxa"/>
            <w:gridSpan w:val="2"/>
            <w:noWrap w:val="0"/>
            <w:vAlign w:val="center"/>
          </w:tcPr>
          <w:p>
            <w:pPr>
              <w:spacing w:line="260" w:lineRule="exact"/>
              <w:rPr>
                <w:rFonts w:hint="eastAsia" w:ascii="宋体" w:hAnsi="宋体" w:eastAsia="宋体" w:cs="宋体"/>
                <w:color w:val="auto"/>
                <w:szCs w:val="21"/>
                <w:highlight w:val="none"/>
              </w:rPr>
            </w:pPr>
          </w:p>
        </w:tc>
        <w:tc>
          <w:tcPr>
            <w:tcW w:w="731" w:type="dxa"/>
            <w:tcBorders>
              <w:right w:val="double" w:color="auto" w:sz="4" w:space="0"/>
            </w:tcBorders>
            <w:noWrap w:val="0"/>
            <w:vAlign w:val="center"/>
          </w:tcPr>
          <w:p>
            <w:pPr>
              <w:spacing w:line="260" w:lineRule="exact"/>
              <w:rPr>
                <w:rFonts w:hint="eastAsia" w:ascii="宋体" w:hAnsi="宋体" w:eastAsia="宋体" w:cs="宋体"/>
                <w:color w:val="auto"/>
                <w:szCs w:val="21"/>
                <w:highlight w:val="none"/>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 1、本表一式两份，一份附于投标登记资料内首页，作为投标登记资料目录，另一份交回投标申请人代表。 两份表格中每页的“审核确认”栏均需双方签署。</w:t>
      </w:r>
    </w:p>
    <w:p>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本表原件审核情况栏及备注栏须留空，由招标人或招标代理机构收资料人员审核后填写。</w:t>
      </w:r>
    </w:p>
    <w:p>
      <w:pPr>
        <w:widowControl/>
        <w:rPr>
          <w:rFonts w:hint="eastAsia" w:eastAsia="宋体"/>
          <w:color w:val="auto"/>
          <w:sz w:val="32"/>
          <w:szCs w:val="32"/>
          <w:highlight w:val="none"/>
          <w:lang w:eastAsia="zh-CN"/>
        </w:rPr>
      </w:pPr>
      <w:r>
        <w:rPr>
          <w:rFonts w:hint="eastAsia" w:ascii="宋体" w:hAnsi="宋体" w:eastAsia="宋体" w:cs="宋体"/>
          <w:b w:val="0"/>
          <w:bCs w:val="0"/>
          <w:color w:val="auto"/>
          <w:sz w:val="21"/>
          <w:szCs w:val="21"/>
          <w:highlight w:val="none"/>
        </w:rPr>
        <w:t>3、本表中有修改情况，须经招标人或招标代理机构接收资料人员和投标单位代表共同签署</w:t>
      </w:r>
      <w:r>
        <w:rPr>
          <w:rFonts w:hint="eastAsia" w:ascii="宋体" w:hAnsi="宋体" w:eastAsia="宋体" w:cs="宋体"/>
          <w:b w:val="0"/>
          <w:bCs w:val="0"/>
          <w:color w:val="auto"/>
          <w:sz w:val="21"/>
          <w:szCs w:val="21"/>
          <w:highlight w:val="none"/>
          <w:lang w:eastAsia="zh-CN"/>
        </w:rPr>
        <w:t>。</w:t>
      </w:r>
    </w:p>
    <w:p>
      <w:pPr>
        <w:pStyle w:val="3"/>
        <w:spacing w:line="240" w:lineRule="atLeast"/>
        <w:jc w:val="left"/>
        <w:rPr>
          <w:color w:val="auto"/>
          <w:sz w:val="21"/>
          <w:szCs w:val="21"/>
          <w:highlight w:val="none"/>
        </w:rPr>
      </w:pPr>
      <w:r>
        <w:rPr>
          <w:rFonts w:hint="eastAsia"/>
          <w:color w:val="auto"/>
          <w:sz w:val="24"/>
          <w:szCs w:val="24"/>
          <w:highlight w:val="none"/>
        </w:rPr>
        <w:br w:type="page"/>
      </w:r>
      <w:r>
        <w:rPr>
          <w:rFonts w:hint="eastAsia"/>
          <w:color w:val="auto"/>
          <w:sz w:val="21"/>
          <w:szCs w:val="21"/>
          <w:highlight w:val="none"/>
        </w:rPr>
        <w:t>附件</w:t>
      </w:r>
      <w:r>
        <w:rPr>
          <w:rFonts w:hint="eastAsia"/>
          <w:color w:val="auto"/>
          <w:sz w:val="21"/>
          <w:szCs w:val="21"/>
          <w:highlight w:val="none"/>
          <w:lang w:val="en-US" w:eastAsia="zh-CN"/>
        </w:rPr>
        <w:t>二</w:t>
      </w:r>
      <w:r>
        <w:rPr>
          <w:rFonts w:hint="eastAsia"/>
          <w:color w:val="auto"/>
          <w:sz w:val="21"/>
          <w:szCs w:val="21"/>
          <w:highlight w:val="none"/>
        </w:rPr>
        <w:t>：</w:t>
      </w:r>
    </w:p>
    <w:p>
      <w:pPr>
        <w:widowControl/>
        <w:adjustRightInd w:val="0"/>
        <w:snapToGrid w:val="0"/>
        <w:spacing w:after="200" w:line="400" w:lineRule="exact"/>
        <w:jc w:val="center"/>
        <w:outlineLvl w:val="1"/>
        <w:rPr>
          <w:rFonts w:hint="default" w:ascii="宋体"/>
          <w:b/>
          <w:color w:val="auto"/>
          <w:spacing w:val="8"/>
          <w:sz w:val="21"/>
          <w:szCs w:val="21"/>
          <w:highlight w:val="none"/>
        </w:rPr>
      </w:pPr>
      <w:r>
        <w:rPr>
          <w:rFonts w:ascii="宋体" w:hAnsi="宋体"/>
          <w:b/>
          <w:color w:val="auto"/>
          <w:spacing w:val="8"/>
          <w:sz w:val="21"/>
          <w:szCs w:val="21"/>
          <w:highlight w:val="none"/>
        </w:rPr>
        <w:t>联合体协议书（如有）</w:t>
      </w:r>
    </w:p>
    <w:p>
      <w:pPr>
        <w:keepNext w:val="0"/>
        <w:keepLines w:val="0"/>
        <w:pageBreakBefore w:val="0"/>
        <w:widowControl w:val="0"/>
        <w:kinsoku/>
        <w:wordWrap/>
        <w:overflowPunct/>
        <w:topLinePunct w:val="0"/>
        <w:autoSpaceDE/>
        <w:autoSpaceDN/>
        <w:bidi w:val="0"/>
        <w:adjustRightInd w:val="0"/>
        <w:snapToGrid w:val="0"/>
        <w:spacing w:line="360" w:lineRule="auto"/>
        <w:ind w:firstLine="452" w:firstLineChars="200"/>
        <w:textAlignment w:val="auto"/>
        <w:rPr>
          <w:rFonts w:hint="default"/>
          <w:color w:val="auto"/>
          <w:sz w:val="21"/>
          <w:szCs w:val="21"/>
          <w:highlight w:val="none"/>
        </w:rPr>
      </w:pPr>
      <w:r>
        <w:rPr>
          <w:rFonts w:ascii="宋体" w:hAnsi="宋体"/>
          <w:color w:val="auto"/>
          <w:spacing w:val="8"/>
          <w:sz w:val="21"/>
          <w:szCs w:val="21"/>
          <w:highlight w:val="none"/>
          <w:u w:val="single"/>
        </w:rPr>
        <w:t xml:space="preserve">   （所有成员单位名称）  </w:t>
      </w:r>
      <w:r>
        <w:rPr>
          <w:rFonts w:ascii="宋体" w:hAnsi="宋体"/>
          <w:color w:val="auto"/>
          <w:spacing w:val="8"/>
          <w:sz w:val="21"/>
          <w:szCs w:val="21"/>
          <w:highlight w:val="none"/>
        </w:rPr>
        <w:t>自愿组成联合体，参加【</w:t>
      </w:r>
      <w:r>
        <w:rPr>
          <w:rFonts w:hint="eastAsia" w:ascii="宋体" w:hAnsi="宋体"/>
          <w:color w:val="auto"/>
          <w:spacing w:val="8"/>
          <w:sz w:val="21"/>
          <w:szCs w:val="21"/>
          <w:highlight w:val="none"/>
          <w:lang w:eastAsia="zh-CN"/>
        </w:rPr>
        <w:t>吴川市100个自然村农村生活污水治理攻坚项目勘察设计施工总承包（</w:t>
      </w:r>
      <w:r>
        <w:rPr>
          <w:rFonts w:hint="eastAsia" w:ascii="宋体" w:hAnsi="宋体"/>
          <w:color w:val="auto"/>
          <w:spacing w:val="8"/>
          <w:sz w:val="21"/>
          <w:szCs w:val="21"/>
          <w:highlight w:val="none"/>
          <w:lang w:val="en-US" w:eastAsia="zh-CN"/>
        </w:rPr>
        <w:t>EPC）</w:t>
      </w:r>
      <w:r>
        <w:rPr>
          <w:rFonts w:ascii="宋体" w:hAnsi="宋体"/>
          <w:color w:val="auto"/>
          <w:spacing w:val="8"/>
          <w:sz w:val="21"/>
          <w:szCs w:val="21"/>
          <w:highlight w:val="none"/>
        </w:rPr>
        <w:t>】的投标。现就有关事宜订立协议如下：</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1、</w:t>
      </w:r>
      <w:r>
        <w:rPr>
          <w:rFonts w:ascii="宋体" w:hAnsi="宋体"/>
          <w:color w:val="auto"/>
          <w:spacing w:val="8"/>
          <w:sz w:val="21"/>
          <w:szCs w:val="21"/>
          <w:highlight w:val="none"/>
          <w:u w:val="single"/>
        </w:rPr>
        <w:t>（施工单位名称）</w:t>
      </w:r>
      <w:r>
        <w:rPr>
          <w:rFonts w:ascii="宋体" w:hAnsi="宋体"/>
          <w:color w:val="auto"/>
          <w:spacing w:val="8"/>
          <w:sz w:val="21"/>
          <w:szCs w:val="21"/>
          <w:highlight w:val="none"/>
        </w:rPr>
        <w:t>为联合体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w:t>
      </w:r>
      <w:r>
        <w:rPr>
          <w:rFonts w:ascii="宋体" w:hAnsi="宋体"/>
          <w:color w:val="auto"/>
          <w:spacing w:val="8"/>
          <w:sz w:val="21"/>
          <w:szCs w:val="21"/>
          <w:highlight w:val="none"/>
          <w:u w:val="single"/>
        </w:rPr>
        <w:t xml:space="preserve">（联合体成员单位名称）  </w:t>
      </w:r>
      <w:r>
        <w:rPr>
          <w:rFonts w:ascii="宋体" w:hAnsi="宋体"/>
          <w:color w:val="auto"/>
          <w:spacing w:val="8"/>
          <w:sz w:val="21"/>
          <w:szCs w:val="21"/>
          <w:highlight w:val="none"/>
        </w:rPr>
        <w:t>为联合体成员。</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2、联合体内部有关事项规定如下：</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（1）联合体授权联合体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对联合体各成员的投标资料进行统一汇总后一并提交给的招标人，联合体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所提交的投标书已代表了联合体各成员的真实情况。</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（2）投标工作将由联合体授权</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负责；联合体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合法代表联合体提交并签署投标文件，联合体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在投标文件中的所有承诺均代表了联合体各成员。</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（4）联合体各成员单位内部的职责分工如下：</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u w:val="single"/>
        </w:rPr>
      </w:pPr>
      <w:r>
        <w:rPr>
          <w:rFonts w:ascii="宋体" w:hAnsi="宋体"/>
          <w:color w:val="auto"/>
          <w:spacing w:val="8"/>
          <w:sz w:val="21"/>
          <w:szCs w:val="21"/>
          <w:highlight w:val="none"/>
          <w:u w:val="single"/>
        </w:rPr>
        <w:t>（</w:t>
      </w:r>
      <w:r>
        <w:rPr>
          <w:rFonts w:ascii="宋体" w:hAnsi="宋体"/>
          <w:b/>
          <w:bCs/>
          <w:color w:val="auto"/>
          <w:spacing w:val="8"/>
          <w:sz w:val="21"/>
          <w:szCs w:val="21"/>
          <w:highlight w:val="none"/>
          <w:u w:val="single"/>
        </w:rPr>
        <w:t>施工单位名称</w:t>
      </w:r>
      <w:r>
        <w:rPr>
          <w:rFonts w:ascii="宋体" w:hAnsi="宋体"/>
          <w:color w:val="auto"/>
          <w:spacing w:val="8"/>
          <w:sz w:val="21"/>
          <w:szCs w:val="21"/>
          <w:highlight w:val="none"/>
          <w:u w:val="single"/>
        </w:rPr>
        <w:t>）</w:t>
      </w:r>
      <w:r>
        <w:rPr>
          <w:rFonts w:ascii="宋体" w:hAnsi="宋体"/>
          <w:color w:val="auto"/>
          <w:spacing w:val="8"/>
          <w:sz w:val="21"/>
          <w:szCs w:val="21"/>
          <w:highlight w:val="none"/>
        </w:rPr>
        <w:t>承担本项目工程施工工作。</w:t>
      </w:r>
    </w:p>
    <w:p>
      <w:pPr>
        <w:keepNext w:val="0"/>
        <w:keepLines w:val="0"/>
        <w:pageBreakBefore w:val="0"/>
        <w:widowControl w:val="0"/>
        <w:kinsoku/>
        <w:wordWrap/>
        <w:overflowPunct/>
        <w:topLinePunct w:val="0"/>
        <w:autoSpaceDE/>
        <w:autoSpaceDN/>
        <w:bidi w:val="0"/>
        <w:adjustRightInd w:val="0"/>
        <w:snapToGrid w:val="0"/>
        <w:spacing w:line="360" w:lineRule="auto"/>
        <w:ind w:firstLine="397" w:firstLineChars="175"/>
        <w:textAlignment w:val="auto"/>
        <w:rPr>
          <w:rFonts w:ascii="宋体" w:hAnsi="宋体" w:eastAsia="宋体" w:cs="Times New Roman"/>
          <w:color w:val="auto"/>
          <w:spacing w:val="8"/>
          <w:sz w:val="21"/>
          <w:szCs w:val="21"/>
          <w:highlight w:val="none"/>
        </w:rPr>
      </w:pPr>
      <w:r>
        <w:rPr>
          <w:rFonts w:ascii="宋体" w:hAnsi="宋体" w:eastAsia="宋体" w:cs="Times New Roman"/>
          <w:b/>
          <w:bCs/>
          <w:color w:val="auto"/>
          <w:spacing w:val="8"/>
          <w:sz w:val="21"/>
          <w:szCs w:val="21"/>
          <w:highlight w:val="none"/>
          <w:u w:val="single"/>
        </w:rPr>
        <w:t>（设计单位名称）</w:t>
      </w:r>
      <w:r>
        <w:rPr>
          <w:rFonts w:ascii="宋体" w:hAnsi="宋体" w:eastAsia="宋体" w:cs="Times New Roman"/>
          <w:color w:val="auto"/>
          <w:spacing w:val="8"/>
          <w:sz w:val="21"/>
          <w:szCs w:val="21"/>
          <w:highlight w:val="none"/>
        </w:rPr>
        <w:t>承担本项目工程设计</w:t>
      </w:r>
      <w:r>
        <w:rPr>
          <w:rFonts w:hint="eastAsia" w:ascii="宋体" w:hAnsi="宋体" w:eastAsia="宋体" w:cs="Times New Roman"/>
          <w:color w:val="auto"/>
          <w:spacing w:val="8"/>
          <w:sz w:val="21"/>
          <w:szCs w:val="21"/>
          <w:highlight w:val="none"/>
          <w:lang w:eastAsia="zh-CN"/>
        </w:rPr>
        <w:t>、预算编制</w:t>
      </w:r>
      <w:r>
        <w:rPr>
          <w:rFonts w:ascii="宋体" w:hAnsi="宋体" w:eastAsia="宋体" w:cs="Times New Roman"/>
          <w:color w:val="auto"/>
          <w:spacing w:val="8"/>
          <w:sz w:val="21"/>
          <w:szCs w:val="21"/>
          <w:highlight w:val="none"/>
        </w:rPr>
        <w:t>工作。</w:t>
      </w:r>
    </w:p>
    <w:p>
      <w:pPr>
        <w:keepNext w:val="0"/>
        <w:keepLines w:val="0"/>
        <w:pageBreakBefore w:val="0"/>
        <w:widowControl w:val="0"/>
        <w:kinsoku/>
        <w:wordWrap/>
        <w:overflowPunct/>
        <w:topLinePunct w:val="0"/>
        <w:autoSpaceDE/>
        <w:autoSpaceDN/>
        <w:bidi w:val="0"/>
        <w:adjustRightInd w:val="0"/>
        <w:snapToGrid w:val="0"/>
        <w:spacing w:line="360" w:lineRule="auto"/>
        <w:ind w:firstLine="397" w:firstLineChars="175"/>
        <w:textAlignment w:val="auto"/>
        <w:rPr>
          <w:rFonts w:ascii="宋体" w:hAnsi="宋体" w:eastAsia="宋体" w:cs="Times New Roman"/>
          <w:color w:val="auto"/>
          <w:spacing w:val="8"/>
          <w:sz w:val="21"/>
          <w:szCs w:val="21"/>
          <w:highlight w:val="none"/>
        </w:rPr>
      </w:pPr>
      <w:r>
        <w:rPr>
          <w:rFonts w:hint="eastAsia" w:ascii="宋体" w:hAnsi="宋体" w:eastAsia="宋体" w:cs="Times New Roman"/>
          <w:b/>
          <w:bCs/>
          <w:color w:val="auto"/>
          <w:spacing w:val="8"/>
          <w:sz w:val="21"/>
          <w:szCs w:val="21"/>
          <w:highlight w:val="none"/>
          <w:u w:val="single"/>
        </w:rPr>
        <w:t>（</w:t>
      </w:r>
      <w:r>
        <w:rPr>
          <w:rFonts w:hint="eastAsia" w:ascii="宋体" w:hAnsi="宋体" w:eastAsia="宋体" w:cs="Times New Roman"/>
          <w:b/>
          <w:bCs/>
          <w:color w:val="auto"/>
          <w:spacing w:val="8"/>
          <w:sz w:val="21"/>
          <w:szCs w:val="21"/>
          <w:highlight w:val="none"/>
          <w:u w:val="single"/>
          <w:lang w:val="en-US" w:eastAsia="zh-CN"/>
        </w:rPr>
        <w:t>勘察</w:t>
      </w:r>
      <w:r>
        <w:rPr>
          <w:rFonts w:hint="eastAsia" w:ascii="宋体" w:hAnsi="宋体" w:eastAsia="宋体" w:cs="Times New Roman"/>
          <w:b/>
          <w:bCs/>
          <w:color w:val="auto"/>
          <w:spacing w:val="8"/>
          <w:sz w:val="21"/>
          <w:szCs w:val="21"/>
          <w:highlight w:val="none"/>
          <w:u w:val="single"/>
        </w:rPr>
        <w:t>单位名称）</w:t>
      </w:r>
      <w:r>
        <w:rPr>
          <w:rFonts w:hint="eastAsia" w:ascii="宋体" w:hAnsi="宋体" w:eastAsia="宋体" w:cs="Times New Roman"/>
          <w:color w:val="auto"/>
          <w:spacing w:val="8"/>
          <w:sz w:val="21"/>
          <w:szCs w:val="21"/>
          <w:highlight w:val="none"/>
        </w:rPr>
        <w:t>承担本项目工程</w:t>
      </w:r>
      <w:r>
        <w:rPr>
          <w:rFonts w:hint="eastAsia" w:ascii="宋体" w:hAnsi="宋体" w:eastAsia="宋体" w:cs="Times New Roman"/>
          <w:color w:val="auto"/>
          <w:spacing w:val="8"/>
          <w:sz w:val="21"/>
          <w:szCs w:val="21"/>
          <w:highlight w:val="none"/>
          <w:lang w:val="en-US" w:eastAsia="zh-CN"/>
        </w:rPr>
        <w:t>勘察</w:t>
      </w:r>
      <w:r>
        <w:rPr>
          <w:rFonts w:hint="eastAsia" w:ascii="宋体" w:hAnsi="宋体" w:eastAsia="宋体" w:cs="Times New Roman"/>
          <w:color w:val="auto"/>
          <w:spacing w:val="8"/>
          <w:sz w:val="21"/>
          <w:szCs w:val="21"/>
          <w:highlight w:val="none"/>
        </w:rPr>
        <w:t>工作</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（5）如中标，联合体内部将遵守以下规定：</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A、联合体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代表联合体各成员与招标人进行合同谈判并签订合同书，联合体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的所有承诺均认为代表联合体各成员。联合体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并负责合同实施阶段的主办、组织和协调工作。并就中标项目工程施工、进度、质量及安全等向招标人负有法律责任；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B、联合体成员就中标项目设计和施工等向招标人负有法律责任；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C、联合体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与成员分别承担各自责任和接受招标人的指令、指示和通知；</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（6）投标工作和联合体在中标后的有关费用按各自约定分摊，联合体（包含全部成员方）就本合同约定对招标人承担连带责任。</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3、在投标文件中所有涉及到要求投标人盖章的地方只需由联合体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单位盖章，联合体各成员均认同投标文件中的所有内容。</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4、本协议书自签署之日起生效。</w:t>
      </w:r>
    </w:p>
    <w:p>
      <w:pPr>
        <w:keepNext w:val="0"/>
        <w:keepLines w:val="0"/>
        <w:pageBreakBefore w:val="0"/>
        <w:widowControl w:val="0"/>
        <w:kinsoku/>
        <w:wordWrap/>
        <w:overflowPunct/>
        <w:topLinePunct w:val="0"/>
        <w:autoSpaceDE/>
        <w:autoSpaceDN/>
        <w:bidi w:val="0"/>
        <w:adjustRightInd w:val="0"/>
        <w:snapToGrid w:val="0"/>
        <w:spacing w:line="360" w:lineRule="auto"/>
        <w:ind w:firstLine="395" w:firstLineChars="175"/>
        <w:textAlignment w:val="auto"/>
        <w:rPr>
          <w:rFonts w:hint="default" w:ascii="宋体" w:hAnsi="宋体"/>
          <w:color w:val="auto"/>
          <w:spacing w:val="8"/>
          <w:sz w:val="21"/>
          <w:szCs w:val="21"/>
          <w:highlight w:val="none"/>
        </w:rPr>
      </w:pPr>
      <w:r>
        <w:rPr>
          <w:rFonts w:ascii="宋体" w:hAnsi="宋体"/>
          <w:color w:val="auto"/>
          <w:spacing w:val="8"/>
          <w:sz w:val="21"/>
          <w:szCs w:val="21"/>
          <w:highlight w:val="none"/>
        </w:rPr>
        <w:t>5、本协议书一式</w:t>
      </w:r>
      <w:r>
        <w:rPr>
          <w:rFonts w:ascii="宋体" w:hAnsi="宋体"/>
          <w:color w:val="auto"/>
          <w:spacing w:val="8"/>
          <w:sz w:val="21"/>
          <w:szCs w:val="21"/>
          <w:highlight w:val="none"/>
          <w:u w:val="single"/>
        </w:rPr>
        <w:t xml:space="preserve">  </w:t>
      </w:r>
      <w:r>
        <w:rPr>
          <w:rFonts w:ascii="宋体" w:hAnsi="宋体"/>
          <w:color w:val="auto"/>
          <w:spacing w:val="8"/>
          <w:sz w:val="21"/>
          <w:szCs w:val="21"/>
          <w:highlight w:val="none"/>
        </w:rPr>
        <w:t>份。送交招标文件正本载入一份，联合体</w:t>
      </w:r>
      <w:r>
        <w:rPr>
          <w:rFonts w:hint="eastAsia" w:ascii="宋体" w:hAnsi="宋体"/>
          <w:color w:val="auto"/>
          <w:spacing w:val="8"/>
          <w:sz w:val="21"/>
          <w:szCs w:val="21"/>
          <w:highlight w:val="none"/>
          <w:lang w:eastAsia="zh-CN"/>
        </w:rPr>
        <w:t>主办方</w:t>
      </w:r>
      <w:r>
        <w:rPr>
          <w:rFonts w:ascii="宋体" w:hAnsi="宋体"/>
          <w:color w:val="auto"/>
          <w:spacing w:val="8"/>
          <w:sz w:val="21"/>
          <w:szCs w:val="21"/>
          <w:highlight w:val="none"/>
        </w:rPr>
        <w:t>及成员各</w:t>
      </w:r>
      <w:r>
        <w:rPr>
          <w:rFonts w:ascii="宋体" w:hAnsi="宋体"/>
          <w:color w:val="auto"/>
          <w:spacing w:val="8"/>
          <w:sz w:val="21"/>
          <w:szCs w:val="21"/>
          <w:highlight w:val="none"/>
          <w:u w:val="single"/>
        </w:rPr>
        <w:t xml:space="preserve">   </w:t>
      </w:r>
      <w:r>
        <w:rPr>
          <w:rFonts w:ascii="宋体" w:hAnsi="宋体"/>
          <w:color w:val="auto"/>
          <w:spacing w:val="8"/>
          <w:sz w:val="21"/>
          <w:szCs w:val="21"/>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olor w:val="auto"/>
          <w:spacing w:val="8"/>
          <w:sz w:val="21"/>
          <w:szCs w:val="21"/>
          <w:highlight w:val="none"/>
        </w:rPr>
      </w:pPr>
    </w:p>
    <w:p>
      <w:pPr>
        <w:adjustRightInd w:val="0"/>
        <w:snapToGrid w:val="0"/>
        <w:spacing w:line="480" w:lineRule="auto"/>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lang w:eastAsia="zh-CN"/>
        </w:rPr>
        <w:t>主办方单位</w:t>
      </w:r>
      <w:r>
        <w:rPr>
          <w:rFonts w:hint="eastAsia" w:ascii="宋体" w:hAnsi="宋体" w:eastAsia="宋体" w:cs="宋体"/>
          <w:b w:val="0"/>
          <w:bCs w:val="0"/>
          <w:color w:val="auto"/>
          <w:spacing w:val="8"/>
          <w:sz w:val="21"/>
          <w:szCs w:val="21"/>
          <w:highlight w:val="none"/>
        </w:rPr>
        <w:t>：</w:t>
      </w:r>
      <w:r>
        <w:rPr>
          <w:rFonts w:hint="eastAsia" w:ascii="宋体" w:hAnsi="宋体" w:eastAsia="宋体" w:cs="宋体"/>
          <w:b w:val="0"/>
          <w:bCs w:val="0"/>
          <w:color w:val="auto"/>
          <w:spacing w:val="8"/>
          <w:sz w:val="21"/>
          <w:szCs w:val="21"/>
          <w:highlight w:val="none"/>
          <w:u w:val="single"/>
        </w:rPr>
        <w:t xml:space="preserve">（全称）（盖章）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lang w:val="en-US" w:eastAsia="zh-CN"/>
        </w:rPr>
        <w:t xml:space="preserve">   </w:t>
      </w:r>
      <w:r>
        <w:rPr>
          <w:rFonts w:hint="eastAsia" w:ascii="宋体" w:hAnsi="宋体" w:eastAsia="宋体" w:cs="宋体"/>
          <w:b w:val="0"/>
          <w:bCs w:val="0"/>
          <w:color w:val="auto"/>
          <w:spacing w:val="8"/>
          <w:sz w:val="21"/>
          <w:szCs w:val="21"/>
          <w:highlight w:val="none"/>
        </w:rPr>
        <w:t xml:space="preserve"> 联合体成员</w:t>
      </w:r>
      <w:r>
        <w:rPr>
          <w:rFonts w:hint="eastAsia" w:ascii="宋体" w:hAnsi="宋体" w:eastAsia="宋体" w:cs="宋体"/>
          <w:b w:val="0"/>
          <w:bCs w:val="0"/>
          <w:color w:val="auto"/>
          <w:spacing w:val="8"/>
          <w:sz w:val="21"/>
          <w:szCs w:val="21"/>
          <w:highlight w:val="none"/>
          <w:lang w:eastAsia="zh-CN"/>
        </w:rPr>
        <w:t>一</w:t>
      </w:r>
      <w:r>
        <w:rPr>
          <w:rFonts w:hint="eastAsia" w:ascii="宋体" w:hAnsi="宋体" w:eastAsia="宋体" w:cs="宋体"/>
          <w:b w:val="0"/>
          <w:bCs w:val="0"/>
          <w:color w:val="auto"/>
          <w:spacing w:val="8"/>
          <w:sz w:val="21"/>
          <w:szCs w:val="21"/>
          <w:highlight w:val="none"/>
        </w:rPr>
        <w:t>：</w:t>
      </w:r>
      <w:r>
        <w:rPr>
          <w:rFonts w:hint="eastAsia" w:ascii="宋体" w:hAnsi="宋体" w:eastAsia="宋体" w:cs="宋体"/>
          <w:b w:val="0"/>
          <w:bCs w:val="0"/>
          <w:color w:val="auto"/>
          <w:spacing w:val="8"/>
          <w:sz w:val="21"/>
          <w:szCs w:val="21"/>
          <w:highlight w:val="none"/>
          <w:u w:val="single"/>
        </w:rPr>
        <w:t>（全称）（盖章）</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p>
    <w:p>
      <w:pPr>
        <w:adjustRightInd w:val="0"/>
        <w:snapToGrid w:val="0"/>
        <w:spacing w:line="480" w:lineRule="auto"/>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法定代表人：</w:t>
      </w:r>
      <w:r>
        <w:rPr>
          <w:rFonts w:hint="eastAsia" w:ascii="宋体" w:hAnsi="宋体" w:eastAsia="宋体" w:cs="宋体"/>
          <w:b w:val="0"/>
          <w:bCs w:val="0"/>
          <w:color w:val="auto"/>
          <w:spacing w:val="8"/>
          <w:sz w:val="21"/>
          <w:szCs w:val="21"/>
          <w:highlight w:val="none"/>
          <w:u w:val="single"/>
        </w:rPr>
        <w:t xml:space="preserve">   （职务）     </w:t>
      </w:r>
      <w:r>
        <w:rPr>
          <w:rFonts w:hint="eastAsia" w:ascii="宋体" w:hAnsi="宋体" w:eastAsia="宋体" w:cs="宋体"/>
          <w:b w:val="0"/>
          <w:bCs w:val="0"/>
          <w:color w:val="auto"/>
          <w:spacing w:val="8"/>
          <w:sz w:val="21"/>
          <w:szCs w:val="21"/>
          <w:highlight w:val="none"/>
        </w:rPr>
        <w:t xml:space="preserve">          法定代表人： </w:t>
      </w:r>
      <w:r>
        <w:rPr>
          <w:rFonts w:hint="eastAsia" w:ascii="宋体" w:hAnsi="宋体" w:eastAsia="宋体" w:cs="宋体"/>
          <w:b w:val="0"/>
          <w:bCs w:val="0"/>
          <w:color w:val="auto"/>
          <w:spacing w:val="8"/>
          <w:sz w:val="21"/>
          <w:szCs w:val="21"/>
          <w:highlight w:val="none"/>
          <w:u w:val="single"/>
        </w:rPr>
        <w:t xml:space="preserve">   （职务）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p>
    <w:p>
      <w:pPr>
        <w:adjustRightInd w:val="0"/>
        <w:snapToGrid w:val="0"/>
        <w:spacing w:line="480" w:lineRule="auto"/>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 xml:space="preserve">（姓名）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 xml:space="preserve">（姓名）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p>
    <w:p>
      <w:pPr>
        <w:adjustRightInd w:val="0"/>
        <w:snapToGrid w:val="0"/>
        <w:spacing w:line="480" w:lineRule="auto"/>
        <w:ind w:firstLine="395" w:firstLineChars="175"/>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（签字或盖章）</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 xml:space="preserve">（签字或盖章）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p>
    <w:p>
      <w:pPr>
        <w:adjustRightInd w:val="0"/>
        <w:snapToGrid w:val="0"/>
        <w:spacing w:line="480" w:lineRule="auto"/>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日期：</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年</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月</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日     </w:t>
      </w:r>
      <w:r>
        <w:rPr>
          <w:rFonts w:hint="eastAsia" w:ascii="宋体" w:hAnsi="宋体" w:eastAsia="宋体" w:cs="宋体"/>
          <w:b w:val="0"/>
          <w:bCs w:val="0"/>
          <w:color w:val="auto"/>
          <w:spacing w:val="8"/>
          <w:sz w:val="21"/>
          <w:szCs w:val="21"/>
          <w:highlight w:val="none"/>
          <w:lang w:val="en-US" w:eastAsia="zh-CN"/>
        </w:rPr>
        <w:t xml:space="preserve">      </w:t>
      </w:r>
      <w:r>
        <w:rPr>
          <w:rFonts w:hint="eastAsia" w:ascii="宋体" w:hAnsi="宋体" w:eastAsia="宋体" w:cs="宋体"/>
          <w:b w:val="0"/>
          <w:bCs w:val="0"/>
          <w:color w:val="auto"/>
          <w:spacing w:val="8"/>
          <w:sz w:val="21"/>
          <w:szCs w:val="21"/>
          <w:highlight w:val="none"/>
        </w:rPr>
        <w:t>日期：</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年</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月</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日 </w:t>
      </w:r>
    </w:p>
    <w:p>
      <w:pPr>
        <w:adjustRightInd w:val="0"/>
        <w:snapToGrid w:val="0"/>
        <w:spacing w:line="480" w:lineRule="auto"/>
        <w:ind w:firstLine="395" w:firstLineChars="175"/>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 xml:space="preserve">                               </w:t>
      </w:r>
    </w:p>
    <w:p>
      <w:pPr>
        <w:widowControl w:val="0"/>
        <w:ind w:left="210"/>
        <w:jc w:val="left"/>
        <w:rPr>
          <w:rFonts w:ascii="宋体" w:hAnsi="宋体" w:eastAsia="宋体" w:cs="宋体"/>
          <w:b w:val="0"/>
          <w:bCs w:val="0"/>
          <w:smallCaps/>
          <w:color w:val="auto"/>
          <w:spacing w:val="8"/>
          <w:kern w:val="2"/>
          <w:sz w:val="21"/>
          <w:szCs w:val="21"/>
          <w:highlight w:val="none"/>
          <w:lang w:val="en-US" w:eastAsia="zh-CN" w:bidi="ar-SA"/>
        </w:rPr>
      </w:pPr>
    </w:p>
    <w:p>
      <w:pPr>
        <w:rPr>
          <w:rFonts w:hint="default" w:ascii="Calibri" w:hAnsi="Calibri" w:eastAsia="宋体" w:cs="Times New Roman"/>
          <w:b w:val="0"/>
          <w:bCs w:val="0"/>
          <w:color w:val="auto"/>
          <w:sz w:val="21"/>
          <w:szCs w:val="21"/>
          <w:highlight w:val="none"/>
        </w:rPr>
      </w:pPr>
    </w:p>
    <w:p>
      <w:pPr>
        <w:adjustRightInd w:val="0"/>
        <w:snapToGrid w:val="0"/>
        <w:spacing w:line="480" w:lineRule="auto"/>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rPr>
        <w:t>联合体成员</w:t>
      </w:r>
      <w:r>
        <w:rPr>
          <w:rFonts w:hint="eastAsia" w:ascii="宋体" w:hAnsi="宋体" w:eastAsia="宋体" w:cs="宋体"/>
          <w:b w:val="0"/>
          <w:bCs w:val="0"/>
          <w:color w:val="auto"/>
          <w:spacing w:val="8"/>
          <w:sz w:val="21"/>
          <w:szCs w:val="21"/>
          <w:highlight w:val="none"/>
          <w:lang w:eastAsia="zh-CN"/>
        </w:rPr>
        <w:t>二</w:t>
      </w:r>
      <w:r>
        <w:rPr>
          <w:rFonts w:hint="eastAsia" w:ascii="宋体" w:hAnsi="宋体" w:eastAsia="宋体" w:cs="宋体"/>
          <w:b w:val="0"/>
          <w:bCs w:val="0"/>
          <w:color w:val="auto"/>
          <w:spacing w:val="8"/>
          <w:sz w:val="21"/>
          <w:szCs w:val="21"/>
          <w:highlight w:val="none"/>
        </w:rPr>
        <w:t>：</w:t>
      </w:r>
      <w:r>
        <w:rPr>
          <w:rFonts w:hint="eastAsia" w:ascii="宋体" w:hAnsi="宋体" w:eastAsia="宋体" w:cs="宋体"/>
          <w:b w:val="0"/>
          <w:bCs w:val="0"/>
          <w:color w:val="auto"/>
          <w:spacing w:val="8"/>
          <w:sz w:val="21"/>
          <w:szCs w:val="21"/>
          <w:highlight w:val="none"/>
          <w:u w:val="single"/>
        </w:rPr>
        <w:t xml:space="preserve">（全称）（盖章）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lang w:val="en-US" w:eastAsia="zh-CN"/>
        </w:rPr>
        <w:t xml:space="preserve">    </w:t>
      </w:r>
    </w:p>
    <w:p>
      <w:pPr>
        <w:adjustRightInd w:val="0"/>
        <w:snapToGrid w:val="0"/>
        <w:spacing w:line="480" w:lineRule="auto"/>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rPr>
        <w:t>法定代表人：</w:t>
      </w:r>
      <w:r>
        <w:rPr>
          <w:rFonts w:hint="eastAsia" w:ascii="宋体" w:hAnsi="宋体" w:eastAsia="宋体" w:cs="宋体"/>
          <w:b w:val="0"/>
          <w:bCs w:val="0"/>
          <w:color w:val="auto"/>
          <w:spacing w:val="8"/>
          <w:sz w:val="21"/>
          <w:szCs w:val="21"/>
          <w:highlight w:val="none"/>
          <w:u w:val="single"/>
        </w:rPr>
        <w:t xml:space="preserve">   （职务）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lang w:val="en-US" w:eastAsia="zh-CN"/>
        </w:rPr>
        <w:t xml:space="preserve"> </w:t>
      </w:r>
    </w:p>
    <w:p>
      <w:pPr>
        <w:adjustRightInd w:val="0"/>
        <w:snapToGrid w:val="0"/>
        <w:spacing w:line="480" w:lineRule="auto"/>
        <w:ind w:firstLine="395" w:firstLineChars="175"/>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 xml:space="preserve">（姓名）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lang w:val="en-US" w:eastAsia="zh-CN"/>
        </w:rPr>
        <w:t xml:space="preserve">        </w:t>
      </w:r>
    </w:p>
    <w:p>
      <w:pPr>
        <w:adjustRightInd w:val="0"/>
        <w:snapToGrid w:val="0"/>
        <w:spacing w:line="480" w:lineRule="auto"/>
        <w:ind w:firstLine="395" w:firstLineChars="175"/>
        <w:rPr>
          <w:rFonts w:hint="default"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u w:val="single"/>
        </w:rPr>
        <w:t xml:space="preserve">（签字或盖章）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8"/>
          <w:sz w:val="21"/>
          <w:szCs w:val="21"/>
          <w:highlight w:val="none"/>
          <w:lang w:val="en-US" w:eastAsia="zh-CN"/>
        </w:rPr>
        <w:t xml:space="preserve">             </w:t>
      </w:r>
    </w:p>
    <w:p>
      <w:r>
        <w:rPr>
          <w:rFonts w:hint="eastAsia" w:ascii="宋体" w:hAnsi="宋体" w:eastAsia="宋体" w:cs="宋体"/>
          <w:b w:val="0"/>
          <w:bCs w:val="0"/>
          <w:color w:val="auto"/>
          <w:spacing w:val="8"/>
          <w:sz w:val="21"/>
          <w:szCs w:val="21"/>
          <w:highlight w:val="none"/>
        </w:rPr>
        <w:t>日期：</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年</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月</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u w:val="single"/>
          <w:lang w:val="en-US" w:eastAsia="zh-CN"/>
        </w:rPr>
        <w:t xml:space="preserve"> </w:t>
      </w:r>
      <w:r>
        <w:rPr>
          <w:rFonts w:hint="eastAsia" w:ascii="宋体" w:hAnsi="宋体" w:eastAsia="宋体" w:cs="宋体"/>
          <w:b w:val="0"/>
          <w:bCs w:val="0"/>
          <w:color w:val="auto"/>
          <w:spacing w:val="8"/>
          <w:sz w:val="21"/>
          <w:szCs w:val="21"/>
          <w:highlight w:val="none"/>
          <w:u w:val="single"/>
        </w:rPr>
        <w:t xml:space="preserve"> </w:t>
      </w:r>
      <w:r>
        <w:rPr>
          <w:rFonts w:hint="eastAsia" w:ascii="宋体" w:hAnsi="宋体" w:eastAsia="宋体" w:cs="宋体"/>
          <w:b w:val="0"/>
          <w:bCs w:val="0"/>
          <w:color w:val="auto"/>
          <w:spacing w:val="8"/>
          <w:sz w:val="21"/>
          <w:szCs w:val="21"/>
          <w:highlight w:val="none"/>
        </w:rPr>
        <w:t xml:space="preserve">日        </w:t>
      </w:r>
      <w:r>
        <w:rPr>
          <w:rFonts w:hint="eastAsia" w:ascii="宋体" w:hAnsi="宋体" w:eastAsia="宋体" w:cs="宋体"/>
          <w:b w:val="0"/>
          <w:bCs w:val="0"/>
          <w:color w:val="auto"/>
          <w:spacing w:val="8"/>
          <w:sz w:val="21"/>
          <w:szCs w:val="21"/>
          <w:highlight w:val="none"/>
          <w:lang w:val="en-US" w:eastAsia="zh-CN"/>
        </w:rPr>
        <w:t xml:space="preserve">    </w:t>
      </w: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633E"/>
    <w:multiLevelType w:val="singleLevel"/>
    <w:tmpl w:val="05EB633E"/>
    <w:lvl w:ilvl="0" w:tentative="0">
      <w:start w:val="2"/>
      <w:numFmt w:val="decimal"/>
      <w:suff w:val="nothing"/>
      <w:lvlText w:val="%1、"/>
      <w:lvlJc w:val="left"/>
    </w:lvl>
  </w:abstractNum>
  <w:abstractNum w:abstractNumId="1">
    <w:nsid w:val="2DA7D656"/>
    <w:multiLevelType w:val="singleLevel"/>
    <w:tmpl w:val="2DA7D656"/>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YTg2NjA0YWI5ZTM3YzQ0MjZmZGE2Y2YxZjI3M2EifQ=="/>
  </w:docVars>
  <w:rsids>
    <w:rsidRoot w:val="649D2E88"/>
    <w:rsid w:val="1AB77F37"/>
    <w:rsid w:val="200B468F"/>
    <w:rsid w:val="3CD0780E"/>
    <w:rsid w:val="5A932270"/>
    <w:rsid w:val="649D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Arial" w:hAnsi="Arial"/>
      <w:b/>
      <w:bCs/>
      <w:kern w:val="44"/>
      <w:sz w:val="32"/>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5286</Words>
  <Characters>5576</Characters>
  <Lines>0</Lines>
  <Paragraphs>0</Paragraphs>
  <TotalTime>2</TotalTime>
  <ScaleCrop>false</ScaleCrop>
  <LinksUpToDate>false</LinksUpToDate>
  <CharactersWithSpaces>6078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2022-11-22T08:28:00Z</dcterms:created>
  <dc:creator>维尼</dc:creator>
  <cp:lastModifiedBy>Lee</cp:lastModifiedBy>
  <dcterms:modified xsi:type="dcterms:W3CDTF">2022-11-24T04:53:47Z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F420CF957E77444C8CA6AE55239514B3</vt:lpwstr>
  </property>
</Properties>
</file>